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714" w:rsidRPr="008C1714" w:rsidRDefault="008C1714" w:rsidP="008C1714">
      <w:pPr>
        <w:spacing w:after="0" w:line="240" w:lineRule="auto"/>
        <w:jc w:val="center"/>
        <w:rPr>
          <w:b/>
        </w:rPr>
      </w:pPr>
      <w:r w:rsidRPr="008C1714">
        <w:rPr>
          <w:b/>
        </w:rPr>
        <w:t>OBJETIVO, APOYO Y REQUISITOS DEL SUBPROGRAMA DE ATENCIÓN A POBLACIÓN EN CONDICIONES DE EMERGENCIA:</w:t>
      </w:r>
    </w:p>
    <w:p w:rsidR="008C1714" w:rsidRDefault="008C1714" w:rsidP="008C1714">
      <w:pPr>
        <w:spacing w:after="0" w:line="240" w:lineRule="auto"/>
      </w:pPr>
    </w:p>
    <w:p w:rsidR="008C1714" w:rsidRDefault="008C1714" w:rsidP="008C1714">
      <w:pPr>
        <w:spacing w:after="0" w:line="240" w:lineRule="auto"/>
      </w:pPr>
    </w:p>
    <w:p w:rsidR="004D44D7" w:rsidRDefault="008C1714" w:rsidP="008C1714">
      <w:pPr>
        <w:spacing w:after="0" w:line="240" w:lineRule="auto"/>
      </w:pPr>
      <w:r>
        <w:t xml:space="preserve">SUBPROGRAMA DE ATENCIÓN A POBLACIÓN EN CONDICIONES DE EMERGENCIA: </w:t>
      </w:r>
    </w:p>
    <w:p w:rsidR="004D44D7" w:rsidRDefault="004D44D7" w:rsidP="0007159B">
      <w:pPr>
        <w:spacing w:after="0" w:line="240" w:lineRule="auto"/>
        <w:jc w:val="both"/>
      </w:pPr>
      <w:r>
        <w:t>• Promover el desarrollo de las capacidades institucionales de respuesta de los gobiernos municipales del Estado de San Luis Potosí, a través de mecanismos de coordinación que permitan realizar acciones de prevención, previsión, atención y recuperación para los Grupos de Atención Vulnerable respecto de situaciones de emergencia o desastre, natural o antropogénico, en el ámbito de su competencia.</w:t>
      </w:r>
    </w:p>
    <w:p w:rsidR="008C1714" w:rsidRDefault="008C1714" w:rsidP="008C1714">
      <w:pPr>
        <w:spacing w:after="0" w:line="240" w:lineRule="auto"/>
      </w:pPr>
    </w:p>
    <w:p w:rsidR="008C1714" w:rsidRDefault="008C1714" w:rsidP="008C1714">
      <w:pPr>
        <w:spacing w:after="0" w:line="240" w:lineRule="auto"/>
      </w:pPr>
    </w:p>
    <w:p w:rsidR="00A4244E" w:rsidRDefault="008C1714" w:rsidP="008C1714">
      <w:pPr>
        <w:spacing w:after="0" w:line="240" w:lineRule="auto"/>
      </w:pPr>
      <w:r>
        <w:t>TIPO DE APOYO</w:t>
      </w:r>
    </w:p>
    <w:p w:rsidR="004A09B1" w:rsidRDefault="00A4244E" w:rsidP="0007159B">
      <w:pPr>
        <w:spacing w:after="0" w:line="240" w:lineRule="auto"/>
        <w:jc w:val="both"/>
      </w:pPr>
      <w:r>
        <w:t xml:space="preserve">Subprograma de Atención a Población en Condiciones de Emergencia: </w:t>
      </w:r>
    </w:p>
    <w:p w:rsidR="002B0476" w:rsidRDefault="003B27A6" w:rsidP="0007159B">
      <w:pPr>
        <w:spacing w:after="0" w:line="240" w:lineRule="auto"/>
        <w:jc w:val="both"/>
      </w:pPr>
      <w:r>
        <w:t xml:space="preserve">Con el propósito de contribuir a mitigar los efectos devastadores provocados por la presencia de fenómenos naturales destructivos y/o antropogénicos, o bien, de manera preventiva con base en las zonas de riesgo identificadas en el estado; el DIF Estatal podrá </w:t>
      </w:r>
      <w:r w:rsidRPr="008C1714">
        <w:rPr>
          <w:u w:val="single"/>
        </w:rPr>
        <w:t>otorgar apoyos en especie o servicios a la población objetivo</w:t>
      </w:r>
      <w:r>
        <w:t xml:space="preserve"> de acuerdo a lo establecido en las líneas de acción y criterios del Capítulo 5. Programa de Atención a Grupos Prioritarios, en su Componente. Atención a Población Vulnerable del Subprograma de Atención a Población en Condiciones de Emergencia (APCE) de la Estrategia Integral de Asistencia Social, Alimentación y Desarrollo Comunitario 2025.</w:t>
      </w:r>
    </w:p>
    <w:p w:rsidR="008C1714" w:rsidRDefault="008C1714" w:rsidP="008C1714">
      <w:pPr>
        <w:spacing w:after="0" w:line="240" w:lineRule="auto"/>
      </w:pPr>
    </w:p>
    <w:p w:rsidR="003B27A6" w:rsidRDefault="003B27A6" w:rsidP="008C1714">
      <w:pPr>
        <w:spacing w:after="0" w:line="240" w:lineRule="auto"/>
      </w:pPr>
    </w:p>
    <w:p w:rsidR="003B27A6" w:rsidRDefault="008C1714" w:rsidP="008C1714">
      <w:pPr>
        <w:spacing w:after="0" w:line="240" w:lineRule="auto"/>
      </w:pPr>
      <w:r>
        <w:t>REQUISITOS:</w:t>
      </w:r>
    </w:p>
    <w:p w:rsidR="00FB1232" w:rsidRDefault="003B27A6" w:rsidP="0007159B">
      <w:pPr>
        <w:spacing w:after="0" w:line="240" w:lineRule="auto"/>
        <w:jc w:val="both"/>
      </w:pPr>
      <w:r>
        <w:t>Subprograma de Atención a Población en Condiciones de Emergencia:</w:t>
      </w:r>
    </w:p>
    <w:p w:rsidR="00FB1232" w:rsidRDefault="003B27A6" w:rsidP="0007159B">
      <w:pPr>
        <w:spacing w:after="0" w:line="240" w:lineRule="auto"/>
        <w:jc w:val="both"/>
      </w:pPr>
      <w:r>
        <w:t>Personas que se encuentren en el Estado de San Luis Potosí y que requieran de atención prioritaria o que hayan sido afectados directa o indirectamente por algún fenómeno natural o un evento causado por las actividades humanas. Lo anterior, estará limitado a la disponibilidad presupuestal para este ejercicio fiscal 2025 en lo que se refiere a este subprograma, por lo que deberán presentar la siguiente documentación y registro a través de las Delegaciones Regionales del DIF Estatal:</w:t>
      </w:r>
      <w:r w:rsidR="00FB1232">
        <w:t xml:space="preserve"> </w:t>
      </w:r>
    </w:p>
    <w:p w:rsidR="00FB1232" w:rsidRDefault="003B27A6" w:rsidP="0007159B">
      <w:pPr>
        <w:spacing w:after="0" w:line="240" w:lineRule="auto"/>
        <w:jc w:val="both"/>
      </w:pPr>
      <w:r>
        <w:t xml:space="preserve">• Copia de identificación oficial. </w:t>
      </w:r>
    </w:p>
    <w:p w:rsidR="003B27A6" w:rsidRDefault="003B27A6" w:rsidP="0007159B">
      <w:pPr>
        <w:spacing w:after="0" w:line="240" w:lineRule="auto"/>
        <w:jc w:val="both"/>
      </w:pPr>
      <w:r>
        <w:t xml:space="preserve">• Copia de Clave Única de Registro de Población (CURP). </w:t>
      </w:r>
    </w:p>
    <w:p w:rsidR="00FB1232" w:rsidRDefault="003B27A6" w:rsidP="0007159B">
      <w:pPr>
        <w:spacing w:after="0" w:line="240" w:lineRule="auto"/>
        <w:jc w:val="both"/>
      </w:pPr>
      <w:r>
        <w:t xml:space="preserve">• Copia de comprobante de domicilio. </w:t>
      </w:r>
    </w:p>
    <w:p w:rsidR="00FB1232" w:rsidRDefault="003B27A6" w:rsidP="0007159B">
      <w:pPr>
        <w:spacing w:after="0" w:line="240" w:lineRule="auto"/>
        <w:jc w:val="both"/>
      </w:pPr>
      <w:r>
        <w:t xml:space="preserve">• Registrarse en formato censo de beneficiarios o en su defecto firmar el recibo de apoyo por la cantidad de insumos otorgada. </w:t>
      </w:r>
    </w:p>
    <w:p w:rsidR="00FB1232" w:rsidRDefault="003B27A6" w:rsidP="0007159B">
      <w:pPr>
        <w:spacing w:after="0" w:line="240" w:lineRule="auto"/>
        <w:jc w:val="both"/>
      </w:pPr>
      <w:r>
        <w:t xml:space="preserve">• Darse de alta en el padrón de beneficiarios electrónico que operan las Delegaciones Regionales del DIF Estatal. Fortaleciendo los mecanismos para la inclusión de indígenas, personas con discapacidad, personas en situación de calle y cualquier otro grupo de atención prioritaria, durante la situación de emergencia o desastre. </w:t>
      </w:r>
      <w:bookmarkStart w:id="0" w:name="_GoBack"/>
      <w:bookmarkEnd w:id="0"/>
    </w:p>
    <w:sectPr w:rsidR="00FB12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4D7"/>
    <w:rsid w:val="0007159B"/>
    <w:rsid w:val="00207BF1"/>
    <w:rsid w:val="002B0476"/>
    <w:rsid w:val="00352CB4"/>
    <w:rsid w:val="003B27A6"/>
    <w:rsid w:val="004A09B1"/>
    <w:rsid w:val="004D44D7"/>
    <w:rsid w:val="008A6FC2"/>
    <w:rsid w:val="008C1714"/>
    <w:rsid w:val="008E3FAF"/>
    <w:rsid w:val="00A4244E"/>
    <w:rsid w:val="00BD3A08"/>
    <w:rsid w:val="00EB7996"/>
    <w:rsid w:val="00FB12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DB071F-25B7-4B47-AF17-B392AFBB3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409</TotalTime>
  <Pages>1</Pages>
  <Words>379</Words>
  <Characters>2090</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Evelia Loza Orozco</dc:creator>
  <cp:keywords/>
  <dc:description/>
  <cp:lastModifiedBy>Evelia Loza Orozco</cp:lastModifiedBy>
  <cp:revision>7</cp:revision>
  <dcterms:created xsi:type="dcterms:W3CDTF">2025-04-09T17:40:00Z</dcterms:created>
  <dcterms:modified xsi:type="dcterms:W3CDTF">2025-04-24T17:32:00Z</dcterms:modified>
</cp:coreProperties>
</file>