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E87C74" w14:textId="77777777" w:rsidR="007478B4" w:rsidRPr="00033E38" w:rsidRDefault="007478B4" w:rsidP="007478B4">
      <w:pPr>
        <w:rPr>
          <w:rFonts w:ascii="Arial" w:hAnsi="Arial" w:cs="Arial"/>
          <w:b/>
        </w:rPr>
      </w:pPr>
      <w:r w:rsidRPr="00033E38">
        <w:rPr>
          <w:rFonts w:ascii="Arial" w:hAnsi="Arial" w:cs="Arial"/>
          <w:b/>
        </w:rPr>
        <w:t>3.2.7.2.</w:t>
      </w:r>
      <w:r w:rsidRPr="00033E38">
        <w:rPr>
          <w:rFonts w:ascii="Arial" w:hAnsi="Arial" w:cs="Arial"/>
          <w:b/>
        </w:rPr>
        <w:tab/>
        <w:t>CODESOL</w:t>
      </w:r>
    </w:p>
    <w:p w14:paraId="1CFB3686" w14:textId="77777777" w:rsidR="007478B4" w:rsidRPr="00D830F5" w:rsidRDefault="007478B4" w:rsidP="007478B4">
      <w:pPr>
        <w:jc w:val="both"/>
        <w:rPr>
          <w:rFonts w:ascii="Arial" w:hAnsi="Arial" w:cs="Arial"/>
        </w:rPr>
      </w:pPr>
      <w:r w:rsidRPr="00806439">
        <w:rPr>
          <w:rFonts w:ascii="Arial" w:hAnsi="Arial" w:cs="Arial"/>
          <w:b/>
        </w:rPr>
        <w:t>Objetivo:</w:t>
      </w:r>
      <w:r w:rsidRPr="00D830F5">
        <w:rPr>
          <w:rFonts w:ascii="Arial" w:hAnsi="Arial" w:cs="Arial"/>
        </w:rPr>
        <w:t xml:space="preserve"> Impulsar el desarrollo integral del municipio, organizando la participación ciudadana, fortaleciendo el tejido social, fomentando la corresponsabilidad en materia de servicios básicos, infraestructura social, vivienda y desarrollo rural.</w:t>
      </w:r>
    </w:p>
    <w:p w14:paraId="6C6777FC" w14:textId="77777777"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Como lo establece la Ley de Desarrollo Social para el Estado y Municipios</w:t>
      </w:r>
      <w:r>
        <w:rPr>
          <w:rFonts w:ascii="Arial" w:hAnsi="Arial" w:cs="Arial"/>
        </w:rPr>
        <w:t xml:space="preserve"> de San Luis Potosí</w:t>
      </w:r>
      <w:r w:rsidRPr="00D830F5">
        <w:rPr>
          <w:rFonts w:ascii="Arial" w:hAnsi="Arial" w:cs="Arial"/>
        </w:rPr>
        <w:t>, en el Capítulo II de las atribuciones de los Municipios, artículo 16, corresponde a los municipios en el ámbito de su competencia el ejercicio de las siguientes atribuciones:</w:t>
      </w:r>
    </w:p>
    <w:p w14:paraId="5872FF6C" w14:textId="77777777"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I.</w:t>
      </w:r>
      <w:r w:rsidRPr="00D830F5">
        <w:rPr>
          <w:rFonts w:ascii="Arial" w:hAnsi="Arial" w:cs="Arial"/>
        </w:rPr>
        <w:tab/>
        <w:t>Coordinarse con los gobiernos Federales y el Sistema Estatal, así como con otros Municipios, para la ejecución de programas de desarrollo social.</w:t>
      </w:r>
    </w:p>
    <w:p w14:paraId="4EBDBC42" w14:textId="77777777"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II.</w:t>
      </w:r>
      <w:r w:rsidRPr="00D830F5">
        <w:rPr>
          <w:rFonts w:ascii="Arial" w:hAnsi="Arial" w:cs="Arial"/>
        </w:rPr>
        <w:tab/>
        <w:t>Formular y ejecutar un Programa de Desarrollo Social, como parte del Plan Municipal de Desarrollo, y en congruencia con el Programa Estatal, considerando la normatividad que al efecto señale la Ley de Planeación.</w:t>
      </w:r>
    </w:p>
    <w:p w14:paraId="5FEC0AA3" w14:textId="77777777"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III.</w:t>
      </w:r>
      <w:r w:rsidRPr="00D830F5">
        <w:rPr>
          <w:rFonts w:ascii="Arial" w:hAnsi="Arial" w:cs="Arial"/>
        </w:rPr>
        <w:tab/>
        <w:t>Realizar gestiones interinstitucionales para que sus programas de desarrollo social alcancen sus objetivos;</w:t>
      </w:r>
    </w:p>
    <w:p w14:paraId="7D61072C" w14:textId="77777777"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IV.</w:t>
      </w:r>
      <w:r w:rsidRPr="00D830F5">
        <w:rPr>
          <w:rFonts w:ascii="Arial" w:hAnsi="Arial" w:cs="Arial"/>
        </w:rPr>
        <w:tab/>
        <w:t>Concertar acciones con los sectores social y privado, fomentando su participación en el cumplimiento de los objetivos, estrategias y prioridades de la política municipal de desarrollo social;</w:t>
      </w:r>
    </w:p>
    <w:p w14:paraId="0E5D1BC6" w14:textId="77777777"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V.</w:t>
      </w:r>
      <w:r w:rsidRPr="00D830F5">
        <w:rPr>
          <w:rFonts w:ascii="Arial" w:hAnsi="Arial" w:cs="Arial"/>
        </w:rPr>
        <w:tab/>
        <w:t>Establecer mecanismos para incluir la participación social organizada en los programas y acciones de desarrollo social;</w:t>
      </w:r>
    </w:p>
    <w:p w14:paraId="24FF26EA" w14:textId="77777777"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VI.</w:t>
      </w:r>
      <w:r w:rsidRPr="00D830F5">
        <w:rPr>
          <w:rFonts w:ascii="Arial" w:hAnsi="Arial" w:cs="Arial"/>
        </w:rPr>
        <w:tab/>
        <w:t>Ejercer fondos y recursos federales y estatales, descentralizados o convenidos en materia de desarrollo social, en los términos de la normalidad respectiva, así como informar a las autoridades federales competentes, a través de la Secretaría Ejecutiva, sobre el avance y el resultado de su ejercicio;</w:t>
      </w:r>
    </w:p>
    <w:p w14:paraId="6B84AA62" w14:textId="77777777"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VII.</w:t>
      </w:r>
      <w:r w:rsidRPr="00D830F5">
        <w:rPr>
          <w:rFonts w:ascii="Arial" w:hAnsi="Arial" w:cs="Arial"/>
        </w:rPr>
        <w:tab/>
        <w:t>Reservar de presupuesto anual, una partida de recursos que le permita atender por sí mismos, y con la concurrencia de los recursos federales y estatales, los daños que produzca</w:t>
      </w:r>
      <w:r>
        <w:rPr>
          <w:rFonts w:ascii="Arial" w:hAnsi="Arial" w:cs="Arial"/>
        </w:rPr>
        <w:t xml:space="preserve"> </w:t>
      </w:r>
      <w:r w:rsidRPr="00D830F5">
        <w:rPr>
          <w:rFonts w:ascii="Arial" w:hAnsi="Arial" w:cs="Arial"/>
        </w:rPr>
        <w:t>un fenómeno natural cuyos efectos, reduzcan los impactos de la obras y acciones que se hubieran implantado para avanzar en el desarrollo social;</w:t>
      </w:r>
    </w:p>
    <w:p w14:paraId="5B896776" w14:textId="77777777"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VIII.</w:t>
      </w:r>
      <w:r w:rsidRPr="00D830F5">
        <w:rPr>
          <w:rFonts w:ascii="Arial" w:hAnsi="Arial" w:cs="Arial"/>
        </w:rPr>
        <w:tab/>
        <w:t>Impulsar el desarrollo local privilegian la superación de los rezagos sociales, en las comunidades con mayor concentración de pobreza y marginación;</w:t>
      </w:r>
    </w:p>
    <w:p w14:paraId="41530F6E" w14:textId="77777777"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IX.</w:t>
      </w:r>
      <w:r w:rsidRPr="00D830F5">
        <w:rPr>
          <w:rFonts w:ascii="Arial" w:hAnsi="Arial" w:cs="Arial"/>
        </w:rPr>
        <w:tab/>
        <w:t>Cumplir la responsabilidad de ejercer los recursos públicos destinados al desarrollo social, con honradez, transparencia y equidad.</w:t>
      </w:r>
    </w:p>
    <w:p w14:paraId="2A83C894" w14:textId="77777777"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X.</w:t>
      </w:r>
      <w:r w:rsidRPr="00D830F5">
        <w:rPr>
          <w:rFonts w:ascii="Arial" w:hAnsi="Arial" w:cs="Arial"/>
        </w:rPr>
        <w:tab/>
        <w:t>Informar a la sociedad sobre las acciones entorno al desarrollo social.</w:t>
      </w:r>
    </w:p>
    <w:p w14:paraId="1CB29289" w14:textId="77777777" w:rsidR="007478B4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XI.</w:t>
      </w:r>
      <w:r w:rsidRPr="00D830F5">
        <w:rPr>
          <w:rFonts w:ascii="Arial" w:hAnsi="Arial" w:cs="Arial"/>
        </w:rPr>
        <w:tab/>
        <w:t>Promocionar y difundir programas de acopio y canje de residuos sólidos urbanos reciclables por productos de la canasta básica, con el propósito fundamental de promover la cultura del cuidado del medio ambiente, y el fortalecimiento de la economía familiar en el municipio</w:t>
      </w:r>
      <w:r>
        <w:rPr>
          <w:rFonts w:ascii="Arial" w:hAnsi="Arial" w:cs="Arial"/>
        </w:rPr>
        <w:t>, y</w:t>
      </w:r>
    </w:p>
    <w:p w14:paraId="09AC512A" w14:textId="77777777" w:rsidR="007478B4" w:rsidRPr="00D830F5" w:rsidRDefault="007478B4" w:rsidP="007478B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XII. Las demás que señales las disposiciones legales aplicables.</w:t>
      </w:r>
    </w:p>
    <w:p w14:paraId="32B25EFF" w14:textId="77777777" w:rsidR="007478B4" w:rsidRDefault="007478B4" w:rsidP="007478B4">
      <w:pPr>
        <w:jc w:val="both"/>
        <w:rPr>
          <w:rFonts w:ascii="Arial" w:hAnsi="Arial" w:cs="Arial"/>
          <w:b/>
        </w:rPr>
      </w:pPr>
    </w:p>
    <w:p w14:paraId="7FF332F3" w14:textId="77777777" w:rsidR="007478B4" w:rsidRPr="00806439" w:rsidRDefault="007478B4" w:rsidP="007478B4">
      <w:pPr>
        <w:jc w:val="both"/>
        <w:rPr>
          <w:rFonts w:ascii="Arial" w:hAnsi="Arial" w:cs="Arial"/>
          <w:b/>
        </w:rPr>
      </w:pPr>
      <w:r w:rsidRPr="00806439">
        <w:rPr>
          <w:rFonts w:ascii="Arial" w:hAnsi="Arial" w:cs="Arial"/>
          <w:b/>
        </w:rPr>
        <w:t xml:space="preserve">OTRAS FUNCIONES: </w:t>
      </w:r>
    </w:p>
    <w:p w14:paraId="2FF69E12" w14:textId="77777777" w:rsidR="007478B4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Coordinar el ejercicio de los recursos asignados a los Programas sociales del Ayuntamiento, Ramo 33, así como desempeñar las funciones y actividades propias del cargo establecidas en la Ley para la Administración las Aportaciones Transferidas al Estado y</w:t>
      </w:r>
      <w:r>
        <w:rPr>
          <w:rFonts w:ascii="Arial" w:hAnsi="Arial" w:cs="Arial"/>
        </w:rPr>
        <w:t xml:space="preserve"> Municipios de San Luis Potosí.</w:t>
      </w:r>
    </w:p>
    <w:p w14:paraId="231AF3E1" w14:textId="77777777"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lastRenderedPageBreak/>
        <w:t>Conocer el techo financiero del Fondo para la Infraestructura Social Municipal (FISM)  y Fondo para el Fortalecimiento de los Municipios (FFM).</w:t>
      </w:r>
    </w:p>
    <w:p w14:paraId="5C0AC252" w14:textId="77777777"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Elaborar  y  presentar  el  Reglamento  Interno  del  Consejo  de  Desarrollo Municipal.</w:t>
      </w:r>
    </w:p>
    <w:p w14:paraId="23CDBDD9" w14:textId="77777777"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Celebrar las asambleas ordinarias o extraordinarias del Consejo de Desarrollo Municipal, conforme a la normatividad vigente.</w:t>
      </w:r>
    </w:p>
    <w:p w14:paraId="26F9038D" w14:textId="77777777"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Priorizar y validar las obras y acciones del Programa mediante el acuerdo correspondiente del Consejo de Desarrollo Municipal.</w:t>
      </w:r>
    </w:p>
    <w:p w14:paraId="3A0A0A45" w14:textId="77777777"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Elaborar y presentar a la Secretaría de Desarrollo Social y Regional el Programa  de  Obras  y  Acciones </w:t>
      </w:r>
      <w:r w:rsidRPr="00D830F5">
        <w:rPr>
          <w:rFonts w:ascii="Arial" w:hAnsi="Arial" w:cs="Arial"/>
        </w:rPr>
        <w:tab/>
        <w:t>(POA)  correspondientes  a  los  fondos municipales (FISM/FFM).</w:t>
      </w:r>
    </w:p>
    <w:p w14:paraId="2E38CEF0" w14:textId="77777777"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Informar a los habitantes del Municipio de las obras y acciones a realizar indicando en cada una de ellas el costo, ubicación, metas y beneficiarios.</w:t>
      </w:r>
    </w:p>
    <w:p w14:paraId="546786CE" w14:textId="77777777"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Programar y presupuestar el 2 al millar del techo financiero de cada fondo municipal (FISM / FFM) que será destinado a la Contraloría Interna municipal.</w:t>
      </w:r>
    </w:p>
    <w:p w14:paraId="22AB80D4" w14:textId="77777777"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Elaborar el Programa anual de Desarrollo Institucional, presupuestando el 2% del techo financiero del FISM para su financiamiento.</w:t>
      </w:r>
    </w:p>
    <w:p w14:paraId="2879FF63" w14:textId="77777777"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Integrar por cada obra y acción un expediente técnico unitario.</w:t>
      </w:r>
    </w:p>
    <w:p w14:paraId="6B473F8C" w14:textId="77777777"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Presentar a las dependencias normativas, para su validación, los expedientes técnicos de obras y acciones programadas a ejecutar, en los rubros de agua potable y drenaje, electrificación, salud, infraestructura educativa y seguridad pública.</w:t>
      </w:r>
    </w:p>
    <w:p w14:paraId="275DBBBF" w14:textId="77777777"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Planear, programar, ejecutar, supervisar y evaluar las obras y acciones programadas considerando las leyes, reglamentos y demás ordenamientos legales que para tal efecto existan.</w:t>
      </w:r>
    </w:p>
    <w:p w14:paraId="51F858CA" w14:textId="77777777"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Vigilar el correcto ejercicio de los recursos económicos del programa.</w:t>
      </w:r>
    </w:p>
    <w:p w14:paraId="3F732562" w14:textId="77777777"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Informar mensualmente el avance físico y financiero de cada uno de las obras y acciones en los primeros 10 días del mes, a través del sistema de información del Desarrollo Social y Regional (SEDESORE).</w:t>
      </w:r>
    </w:p>
    <w:p w14:paraId="3F6DFEF0" w14:textId="77777777"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Reprogramar el recurso que estaba destinado para programas emergentes y de contingencias.</w:t>
      </w:r>
    </w:p>
    <w:p w14:paraId="79DA0AF6" w14:textId="77777777"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Informar  a la SEDESORE de las obras y acciones y sus recursos que serán refrendadas en el siguiente ejercicio fiscal.</w:t>
      </w:r>
    </w:p>
    <w:p w14:paraId="3CE36E09" w14:textId="77777777"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Concluir obras y acciones refrendadas del ejercicio fiscal anterior.</w:t>
      </w:r>
    </w:p>
    <w:p w14:paraId="7C01340B" w14:textId="77777777"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Evaluar los resultados del ejercicio de recursos del fondo, para la infraestructura municipal y fondo para el fortalecimiento del municipio.</w:t>
      </w:r>
    </w:p>
    <w:p w14:paraId="553695F6" w14:textId="77777777"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Evaluar y presentar a la SEDESORE la evaluación final del cierre del ejercicio aprobado por el CDSM.</w:t>
      </w:r>
    </w:p>
    <w:p w14:paraId="2A23E3E6" w14:textId="77777777"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Informar a los habitantes de</w:t>
      </w:r>
      <w:r>
        <w:rPr>
          <w:rFonts w:ascii="Arial" w:hAnsi="Arial" w:cs="Arial"/>
        </w:rPr>
        <w:t>l</w:t>
      </w:r>
      <w:r w:rsidRPr="00D830F5">
        <w:rPr>
          <w:rFonts w:ascii="Arial" w:hAnsi="Arial" w:cs="Arial"/>
        </w:rPr>
        <w:t xml:space="preserve"> municipio sobre los resultados alcanzados en la ejecución de las obras y acciones del ejercicio anterior.</w:t>
      </w:r>
    </w:p>
    <w:p w14:paraId="3DEAA6C0" w14:textId="77777777"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Asistir a los cursos oficiales de capacitación programados por las instancias correspondientes.</w:t>
      </w:r>
    </w:p>
    <w:p w14:paraId="6E0BF66E" w14:textId="77777777" w:rsidR="007478B4" w:rsidRDefault="007478B4" w:rsidP="007478B4">
      <w:pPr>
        <w:rPr>
          <w:rFonts w:ascii="Arial" w:hAnsi="Arial" w:cs="Arial"/>
        </w:rPr>
      </w:pPr>
    </w:p>
    <w:p w14:paraId="5BF9BC44" w14:textId="77777777"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43A30"/>
    <w:rsid w:val="000C7D03"/>
    <w:rsid w:val="00343A30"/>
    <w:rsid w:val="006D0506"/>
    <w:rsid w:val="006E6B98"/>
    <w:rsid w:val="007478B4"/>
    <w:rsid w:val="00C83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2C4D83"/>
  <w15:docId w15:val="{AC677D02-EE6D-422E-8FD0-1CF1118E4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78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858</Words>
  <Characters>4722</Characters>
  <Application>Microsoft Office Word</Application>
  <DocSecurity>0</DocSecurity>
  <Lines>39</Lines>
  <Paragraphs>11</Paragraphs>
  <ScaleCrop>false</ScaleCrop>
  <Company/>
  <LinksUpToDate>false</LinksUpToDate>
  <CharactersWithSpaces>5569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leonardo flores espinoza</cp:lastModifiedBy>
  <cp:revision>7</cp:revision>
  <dcterms:created xsi:type="dcterms:W3CDTF">2021-09-08T19:27:00Z</dcterms:created>
  <dcterms:modified xsi:type="dcterms:W3CDTF">2023-12-06T16:34:00Z</dcterms:modified>
</cp:coreProperties>
</file>