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1E30" w:rsidRPr="000E1B71" w:rsidRDefault="00CB1E30" w:rsidP="00CB1E30">
      <w:pPr>
        <w:spacing w:after="0" w:line="360" w:lineRule="auto"/>
        <w:jc w:val="both"/>
        <w:rPr>
          <w:rFonts w:ascii="Arial" w:hAnsi="Arial" w:cs="Arial"/>
          <w:color w:val="FF0000"/>
          <w:sz w:val="28"/>
          <w:szCs w:val="28"/>
        </w:rPr>
      </w:pPr>
    </w:p>
    <w:tbl>
      <w:tblPr>
        <w:tblW w:w="0" w:type="auto"/>
        <w:tblInd w:w="2943" w:type="dxa"/>
        <w:tblLook w:val="01E0" w:firstRow="1" w:lastRow="1" w:firstColumn="1" w:lastColumn="1" w:noHBand="0" w:noVBand="0"/>
      </w:tblPr>
      <w:tblGrid>
        <w:gridCol w:w="5329"/>
      </w:tblGrid>
      <w:tr w:rsidR="00CB1E30" w:rsidRPr="003F6B59" w:rsidTr="004179DE">
        <w:trPr>
          <w:trHeight w:val="567"/>
        </w:trPr>
        <w:tc>
          <w:tcPr>
            <w:tcW w:w="5329" w:type="dxa"/>
            <w:vAlign w:val="center"/>
            <w:hideMark/>
          </w:tcPr>
          <w:p w:rsidR="00CB1E30" w:rsidRPr="003F6B59" w:rsidRDefault="00CB1E30" w:rsidP="004179DE">
            <w:pPr>
              <w:jc w:val="both"/>
              <w:rPr>
                <w:rFonts w:ascii="Arial Narrow" w:hAnsi="Arial Narrow"/>
                <w:b/>
                <w:iCs/>
              </w:rPr>
            </w:pPr>
            <w:r w:rsidRPr="003F6B59">
              <w:rPr>
                <w:rFonts w:ascii="Arial Narrow" w:hAnsi="Arial Narrow"/>
                <w:b/>
                <w:iCs/>
              </w:rPr>
              <w:t>TRIBUNAL ESTATAL DE JUSTICIA ADMINISTRATIVA</w:t>
            </w:r>
          </w:p>
        </w:tc>
      </w:tr>
      <w:tr w:rsidR="00CB1E30" w:rsidRPr="003F6B59" w:rsidTr="004179DE">
        <w:trPr>
          <w:trHeight w:val="567"/>
        </w:trPr>
        <w:tc>
          <w:tcPr>
            <w:tcW w:w="5329" w:type="dxa"/>
            <w:vAlign w:val="center"/>
            <w:hideMark/>
          </w:tcPr>
          <w:p w:rsidR="00CB1E30" w:rsidRPr="005A4385" w:rsidRDefault="00CB1E30" w:rsidP="004179DE">
            <w:pPr>
              <w:jc w:val="both"/>
              <w:rPr>
                <w:rFonts w:ascii="Arial" w:hAnsi="Arial" w:cs="Arial"/>
                <w:b/>
                <w:iCs/>
                <w:sz w:val="20"/>
                <w:szCs w:val="20"/>
              </w:rPr>
            </w:pPr>
            <w:r w:rsidRPr="005A4385">
              <w:rPr>
                <w:rFonts w:ascii="Arial" w:hAnsi="Arial" w:cs="Arial"/>
                <w:b/>
                <w:iCs/>
                <w:sz w:val="20"/>
                <w:szCs w:val="20"/>
              </w:rPr>
              <w:t>SEGUNDA SALA UNITARIA</w:t>
            </w:r>
          </w:p>
        </w:tc>
      </w:tr>
      <w:tr w:rsidR="00CB1E30" w:rsidRPr="003F6B59" w:rsidTr="004179DE">
        <w:trPr>
          <w:trHeight w:val="567"/>
        </w:trPr>
        <w:tc>
          <w:tcPr>
            <w:tcW w:w="5329" w:type="dxa"/>
            <w:vAlign w:val="center"/>
            <w:hideMark/>
          </w:tcPr>
          <w:p w:rsidR="00CB1E30" w:rsidRPr="005A4385" w:rsidRDefault="00CB1E30" w:rsidP="00C4364F">
            <w:pPr>
              <w:jc w:val="both"/>
              <w:rPr>
                <w:rFonts w:ascii="Arial" w:hAnsi="Arial" w:cs="Arial"/>
                <w:iCs/>
                <w:sz w:val="20"/>
                <w:szCs w:val="20"/>
              </w:rPr>
            </w:pPr>
            <w:r w:rsidRPr="005A4385">
              <w:rPr>
                <w:rFonts w:ascii="Arial" w:hAnsi="Arial" w:cs="Arial"/>
                <w:b/>
                <w:iCs/>
                <w:sz w:val="20"/>
                <w:szCs w:val="20"/>
              </w:rPr>
              <w:t>EXPEDIENTE</w:t>
            </w:r>
            <w:r w:rsidR="00A41A23">
              <w:rPr>
                <w:rFonts w:ascii="Arial" w:hAnsi="Arial" w:cs="Arial"/>
                <w:b/>
                <w:iCs/>
                <w:sz w:val="20"/>
                <w:szCs w:val="20"/>
              </w:rPr>
              <w:t>.</w:t>
            </w:r>
            <w:r w:rsidR="00A41A23">
              <w:rPr>
                <w:rFonts w:ascii="Arial" w:hAnsi="Arial" w:cs="Arial"/>
                <w:iCs/>
                <w:sz w:val="20"/>
                <w:szCs w:val="20"/>
              </w:rPr>
              <w:t>-</w:t>
            </w:r>
            <w:r w:rsidR="00C4364F">
              <w:rPr>
                <w:rFonts w:ascii="Arial" w:hAnsi="Arial" w:cs="Arial"/>
                <w:iCs/>
                <w:sz w:val="20"/>
                <w:szCs w:val="20"/>
              </w:rPr>
              <w:t>3</w:t>
            </w:r>
            <w:r w:rsidR="00902D20" w:rsidRPr="005A4385">
              <w:rPr>
                <w:rFonts w:ascii="Arial" w:hAnsi="Arial" w:cs="Arial"/>
                <w:iCs/>
                <w:sz w:val="20"/>
                <w:szCs w:val="20"/>
              </w:rPr>
              <w:t>/202</w:t>
            </w:r>
            <w:r w:rsidR="00933EEE">
              <w:rPr>
                <w:rFonts w:ascii="Arial" w:hAnsi="Arial" w:cs="Arial"/>
                <w:iCs/>
                <w:sz w:val="20"/>
                <w:szCs w:val="20"/>
              </w:rPr>
              <w:t>5</w:t>
            </w:r>
            <w:r w:rsidRPr="005A4385">
              <w:rPr>
                <w:rFonts w:ascii="Arial" w:hAnsi="Arial" w:cs="Arial"/>
                <w:iCs/>
                <w:sz w:val="20"/>
                <w:szCs w:val="20"/>
              </w:rPr>
              <w:t>/2</w:t>
            </w:r>
          </w:p>
        </w:tc>
      </w:tr>
      <w:tr w:rsidR="00CB1E30" w:rsidRPr="003F6B59" w:rsidTr="004179DE">
        <w:trPr>
          <w:trHeight w:val="567"/>
        </w:trPr>
        <w:tc>
          <w:tcPr>
            <w:tcW w:w="5329" w:type="dxa"/>
            <w:vAlign w:val="center"/>
            <w:hideMark/>
          </w:tcPr>
          <w:p w:rsidR="00CB1E30" w:rsidRPr="00405730" w:rsidRDefault="00CB1E30" w:rsidP="001A05D4">
            <w:pPr>
              <w:jc w:val="both"/>
              <w:rPr>
                <w:rFonts w:ascii="Arial" w:hAnsi="Arial" w:cs="Arial"/>
                <w:b/>
                <w:iCs/>
                <w:color w:val="FF0000"/>
                <w:sz w:val="20"/>
                <w:szCs w:val="20"/>
              </w:rPr>
            </w:pPr>
            <w:r w:rsidRPr="00405730">
              <w:rPr>
                <w:rFonts w:ascii="Arial" w:hAnsi="Arial" w:cs="Arial"/>
                <w:b/>
                <w:iCs/>
                <w:sz w:val="20"/>
                <w:szCs w:val="20"/>
              </w:rPr>
              <w:t>SENTENCIA DEFINITIVA</w:t>
            </w:r>
          </w:p>
        </w:tc>
      </w:tr>
      <w:tr w:rsidR="00CB1E30" w:rsidRPr="003F6B59" w:rsidTr="004179DE">
        <w:trPr>
          <w:trHeight w:val="454"/>
        </w:trPr>
        <w:tc>
          <w:tcPr>
            <w:tcW w:w="5329" w:type="dxa"/>
            <w:vAlign w:val="center"/>
            <w:hideMark/>
          </w:tcPr>
          <w:p w:rsidR="00D60EAA" w:rsidRPr="00D60EAA" w:rsidRDefault="00CB1E30" w:rsidP="00202562">
            <w:pPr>
              <w:jc w:val="both"/>
              <w:rPr>
                <w:rFonts w:ascii="Arial" w:hAnsi="Arial" w:cs="Arial"/>
                <w:b/>
                <w:iCs/>
                <w:color w:val="FF0000"/>
                <w:sz w:val="20"/>
                <w:szCs w:val="20"/>
              </w:rPr>
            </w:pPr>
            <w:r w:rsidRPr="00FA0049">
              <w:rPr>
                <w:rFonts w:ascii="Arial" w:hAnsi="Arial" w:cs="Arial"/>
                <w:b/>
                <w:iCs/>
                <w:sz w:val="20"/>
                <w:szCs w:val="20"/>
              </w:rPr>
              <w:t>ACTOR</w:t>
            </w:r>
            <w:r w:rsidR="000E1B71">
              <w:rPr>
                <w:rFonts w:ascii="Arial" w:hAnsi="Arial" w:cs="Arial"/>
                <w:iCs/>
                <w:color w:val="FF0000"/>
                <w:sz w:val="20"/>
                <w:szCs w:val="20"/>
              </w:rPr>
              <w:t>**********</w:t>
            </w:r>
          </w:p>
        </w:tc>
      </w:tr>
      <w:tr w:rsidR="00CB1E30" w:rsidRPr="003F6B59" w:rsidTr="004179DE">
        <w:trPr>
          <w:trHeight w:val="907"/>
        </w:trPr>
        <w:tc>
          <w:tcPr>
            <w:tcW w:w="5329" w:type="dxa"/>
            <w:vAlign w:val="center"/>
            <w:hideMark/>
          </w:tcPr>
          <w:p w:rsidR="00CB1E30" w:rsidRPr="005A4385" w:rsidRDefault="00902D20" w:rsidP="00C4364F">
            <w:pPr>
              <w:jc w:val="both"/>
              <w:rPr>
                <w:rFonts w:ascii="Arial" w:hAnsi="Arial" w:cs="Arial"/>
                <w:iCs/>
                <w:sz w:val="20"/>
                <w:szCs w:val="20"/>
              </w:rPr>
            </w:pPr>
            <w:r w:rsidRPr="005A4385">
              <w:rPr>
                <w:rFonts w:ascii="Arial" w:hAnsi="Arial" w:cs="Arial"/>
                <w:b/>
                <w:iCs/>
                <w:sz w:val="20"/>
                <w:szCs w:val="20"/>
              </w:rPr>
              <w:t xml:space="preserve">AUTORIDAD </w:t>
            </w:r>
            <w:r w:rsidR="00CB1E30" w:rsidRPr="005A4385">
              <w:rPr>
                <w:rFonts w:ascii="Arial" w:hAnsi="Arial" w:cs="Arial"/>
                <w:b/>
                <w:iCs/>
                <w:sz w:val="20"/>
                <w:szCs w:val="20"/>
              </w:rPr>
              <w:t>DEMAN</w:t>
            </w:r>
            <w:r w:rsidRPr="005A4385">
              <w:rPr>
                <w:rFonts w:ascii="Arial" w:hAnsi="Arial" w:cs="Arial"/>
                <w:b/>
                <w:iCs/>
                <w:sz w:val="20"/>
                <w:szCs w:val="20"/>
              </w:rPr>
              <w:t>DADA</w:t>
            </w:r>
            <w:r w:rsidR="00CB1E30" w:rsidRPr="005A4385">
              <w:rPr>
                <w:rFonts w:ascii="Arial" w:hAnsi="Arial" w:cs="Arial"/>
                <w:b/>
                <w:iCs/>
                <w:sz w:val="20"/>
                <w:szCs w:val="20"/>
              </w:rPr>
              <w:t>:</w:t>
            </w:r>
            <w:r w:rsidR="00CB1E30" w:rsidRPr="005A4385">
              <w:rPr>
                <w:rFonts w:ascii="Arial" w:hAnsi="Arial" w:cs="Arial"/>
                <w:iCs/>
                <w:sz w:val="20"/>
                <w:szCs w:val="20"/>
              </w:rPr>
              <w:t xml:space="preserve"> </w:t>
            </w:r>
            <w:r w:rsidR="00CB1E30" w:rsidRPr="005A4385">
              <w:rPr>
                <w:rFonts w:ascii="Arial" w:hAnsi="Arial" w:cs="Arial"/>
                <w:sz w:val="20"/>
                <w:szCs w:val="20"/>
              </w:rPr>
              <w:t>POLICIA V</w:t>
            </w:r>
            <w:r w:rsidR="009417BF" w:rsidRPr="005A4385">
              <w:rPr>
                <w:rFonts w:ascii="Arial" w:hAnsi="Arial" w:cs="Arial"/>
                <w:sz w:val="20"/>
                <w:szCs w:val="20"/>
              </w:rPr>
              <w:t xml:space="preserve">IAL </w:t>
            </w:r>
            <w:r w:rsidRPr="005A4385">
              <w:rPr>
                <w:rFonts w:ascii="Arial" w:hAnsi="Arial" w:cs="Arial"/>
                <w:sz w:val="20"/>
                <w:szCs w:val="20"/>
              </w:rPr>
              <w:t xml:space="preserve">DEL MUNICIPIO DE SAN LUIS POTOSÍ, </w:t>
            </w:r>
            <w:r w:rsidR="009417BF" w:rsidRPr="005A4385">
              <w:rPr>
                <w:rFonts w:ascii="Arial" w:hAnsi="Arial" w:cs="Arial"/>
                <w:sz w:val="20"/>
                <w:szCs w:val="20"/>
              </w:rPr>
              <w:t xml:space="preserve">QUIEN APLICO LA BOLETA DE </w:t>
            </w:r>
            <w:r w:rsidR="00CB1E30" w:rsidRPr="005A4385">
              <w:rPr>
                <w:rFonts w:ascii="Arial" w:hAnsi="Arial" w:cs="Arial"/>
                <w:sz w:val="20"/>
                <w:szCs w:val="20"/>
              </w:rPr>
              <w:t xml:space="preserve">INFRACCIÓN </w:t>
            </w:r>
            <w:r w:rsidR="00B536EB" w:rsidRPr="0022435C">
              <w:rPr>
                <w:rFonts w:ascii="Arial" w:hAnsi="Arial" w:cs="Arial"/>
                <w:color w:val="00B0F0"/>
                <w:sz w:val="20"/>
                <w:szCs w:val="20"/>
              </w:rPr>
              <w:t>B</w:t>
            </w:r>
            <w:r w:rsidR="004A3AB7" w:rsidRPr="0022435C">
              <w:rPr>
                <w:rFonts w:ascii="Arial" w:hAnsi="Arial" w:cs="Arial"/>
                <w:color w:val="00B0F0"/>
                <w:sz w:val="20"/>
                <w:szCs w:val="20"/>
              </w:rPr>
              <w:t>B</w:t>
            </w:r>
            <w:r w:rsidR="00866B73" w:rsidRPr="0022435C">
              <w:rPr>
                <w:rFonts w:ascii="Arial" w:hAnsi="Arial" w:cs="Arial"/>
                <w:color w:val="00B0F0"/>
                <w:sz w:val="20"/>
                <w:szCs w:val="20"/>
              </w:rPr>
              <w:t xml:space="preserve"> </w:t>
            </w:r>
            <w:r w:rsidR="00C4364F">
              <w:rPr>
                <w:rFonts w:ascii="Arial" w:hAnsi="Arial" w:cs="Arial"/>
                <w:color w:val="00B0F0"/>
                <w:sz w:val="20"/>
                <w:szCs w:val="20"/>
              </w:rPr>
              <w:t>171653 y</w:t>
            </w:r>
            <w:r w:rsidR="001A72ED">
              <w:rPr>
                <w:rFonts w:ascii="Arial" w:hAnsi="Arial" w:cs="Arial"/>
                <w:color w:val="00B0F0"/>
                <w:sz w:val="20"/>
                <w:szCs w:val="20"/>
              </w:rPr>
              <w:t xml:space="preserve"> BB </w:t>
            </w:r>
            <w:r w:rsidR="00C4364F">
              <w:rPr>
                <w:rFonts w:ascii="Arial" w:hAnsi="Arial" w:cs="Arial"/>
                <w:color w:val="00B0F0"/>
                <w:sz w:val="20"/>
                <w:szCs w:val="20"/>
              </w:rPr>
              <w:t xml:space="preserve"> 171654</w:t>
            </w:r>
          </w:p>
        </w:tc>
      </w:tr>
      <w:tr w:rsidR="00CB1E30" w:rsidRPr="003F6B59" w:rsidTr="004179DE">
        <w:trPr>
          <w:trHeight w:val="567"/>
        </w:trPr>
        <w:tc>
          <w:tcPr>
            <w:tcW w:w="5329" w:type="dxa"/>
            <w:vAlign w:val="center"/>
            <w:hideMark/>
          </w:tcPr>
          <w:p w:rsidR="00175BB0" w:rsidRPr="005A4385" w:rsidRDefault="009417BF" w:rsidP="00B536EB">
            <w:pPr>
              <w:jc w:val="both"/>
              <w:rPr>
                <w:rFonts w:ascii="Arial" w:hAnsi="Arial" w:cs="Arial"/>
                <w:iCs/>
                <w:sz w:val="20"/>
                <w:szCs w:val="20"/>
              </w:rPr>
            </w:pPr>
            <w:r w:rsidRPr="005A4385">
              <w:rPr>
                <w:rFonts w:ascii="Arial" w:hAnsi="Arial" w:cs="Arial"/>
                <w:b/>
                <w:iCs/>
                <w:sz w:val="20"/>
                <w:szCs w:val="20"/>
              </w:rPr>
              <w:t>MAGISTRADA</w:t>
            </w:r>
            <w:r w:rsidR="00CB1E30" w:rsidRPr="005A4385">
              <w:rPr>
                <w:rFonts w:ascii="Arial" w:hAnsi="Arial" w:cs="Arial"/>
                <w:b/>
                <w:iCs/>
                <w:sz w:val="20"/>
                <w:szCs w:val="20"/>
              </w:rPr>
              <w:t>:</w:t>
            </w:r>
            <w:r w:rsidR="00CB1E30" w:rsidRPr="005A4385">
              <w:rPr>
                <w:rFonts w:ascii="Arial" w:hAnsi="Arial" w:cs="Arial"/>
                <w:iCs/>
                <w:sz w:val="20"/>
                <w:szCs w:val="20"/>
              </w:rPr>
              <w:t xml:space="preserve"> </w:t>
            </w:r>
            <w:r w:rsidR="00902D20" w:rsidRPr="005A4385">
              <w:rPr>
                <w:rFonts w:ascii="Arial" w:hAnsi="Arial" w:cs="Arial"/>
                <w:iCs/>
                <w:sz w:val="20"/>
                <w:szCs w:val="20"/>
              </w:rPr>
              <w:t>MARÍA OLVIDO RODRÍGUEZ VÁZQUEZ</w:t>
            </w:r>
            <w:r w:rsidR="00CB1E30" w:rsidRPr="005A4385">
              <w:rPr>
                <w:rFonts w:ascii="Arial" w:hAnsi="Arial" w:cs="Arial"/>
                <w:iCs/>
                <w:sz w:val="20"/>
                <w:szCs w:val="20"/>
              </w:rPr>
              <w:t>.</w:t>
            </w:r>
          </w:p>
          <w:p w:rsidR="00CF4042" w:rsidRPr="005A4385" w:rsidRDefault="00CF4042" w:rsidP="00B536EB">
            <w:pPr>
              <w:jc w:val="both"/>
              <w:rPr>
                <w:rFonts w:ascii="Arial" w:hAnsi="Arial" w:cs="Arial"/>
                <w:iCs/>
                <w:sz w:val="20"/>
                <w:szCs w:val="20"/>
              </w:rPr>
            </w:pPr>
            <w:r w:rsidRPr="005A4385">
              <w:rPr>
                <w:rFonts w:ascii="Arial" w:hAnsi="Arial" w:cs="Arial"/>
                <w:b/>
                <w:iCs/>
                <w:sz w:val="20"/>
                <w:szCs w:val="20"/>
              </w:rPr>
              <w:t>SECRETARIA PROYECTISTA:</w:t>
            </w:r>
            <w:r w:rsidRPr="005A4385">
              <w:rPr>
                <w:rFonts w:ascii="Arial" w:hAnsi="Arial" w:cs="Arial"/>
                <w:iCs/>
                <w:sz w:val="20"/>
                <w:szCs w:val="20"/>
              </w:rPr>
              <w:t xml:space="preserve"> LIC. GEORGINA JUAREZ MARTINEZ.</w:t>
            </w:r>
          </w:p>
        </w:tc>
      </w:tr>
    </w:tbl>
    <w:p w:rsidR="00CB1E30" w:rsidRPr="003F6B59" w:rsidRDefault="00CB1E30" w:rsidP="00CB1E30">
      <w:pPr>
        <w:spacing w:after="0" w:line="360" w:lineRule="auto"/>
        <w:jc w:val="both"/>
        <w:rPr>
          <w:rFonts w:ascii="Arial" w:hAnsi="Arial" w:cs="Arial"/>
          <w:sz w:val="28"/>
          <w:szCs w:val="28"/>
        </w:rPr>
      </w:pPr>
    </w:p>
    <w:p w:rsidR="006E78C1" w:rsidRDefault="00CB1E30" w:rsidP="002403A0">
      <w:pPr>
        <w:spacing w:after="0" w:line="360" w:lineRule="auto"/>
        <w:ind w:firstLine="709"/>
        <w:jc w:val="both"/>
        <w:rPr>
          <w:rFonts w:ascii="Arial" w:hAnsi="Arial" w:cs="Arial"/>
          <w:sz w:val="28"/>
          <w:szCs w:val="28"/>
        </w:rPr>
      </w:pPr>
      <w:r w:rsidRPr="003F6B59">
        <w:rPr>
          <w:rFonts w:ascii="Arial" w:hAnsi="Arial" w:cs="Arial"/>
          <w:sz w:val="28"/>
          <w:szCs w:val="28"/>
        </w:rPr>
        <w:t xml:space="preserve">San Luis Potosí, San Luis Potosí, a </w:t>
      </w:r>
      <w:r w:rsidR="00C4364F">
        <w:rPr>
          <w:rFonts w:ascii="Arial" w:hAnsi="Arial" w:cs="Arial"/>
          <w:sz w:val="28"/>
          <w:szCs w:val="28"/>
        </w:rPr>
        <w:t>catorce</w:t>
      </w:r>
      <w:r w:rsidR="00B13052">
        <w:rPr>
          <w:rFonts w:ascii="Arial" w:hAnsi="Arial" w:cs="Arial"/>
          <w:sz w:val="28"/>
          <w:szCs w:val="28"/>
        </w:rPr>
        <w:t xml:space="preserve"> de abril</w:t>
      </w:r>
      <w:r w:rsidR="00CD3D90">
        <w:rPr>
          <w:rFonts w:ascii="Arial" w:hAnsi="Arial" w:cs="Arial"/>
          <w:sz w:val="28"/>
          <w:szCs w:val="28"/>
        </w:rPr>
        <w:t xml:space="preserve"> de </w:t>
      </w:r>
      <w:r w:rsidRPr="003F6B59">
        <w:rPr>
          <w:rFonts w:ascii="Arial" w:hAnsi="Arial" w:cs="Arial"/>
          <w:sz w:val="28"/>
          <w:szCs w:val="28"/>
        </w:rPr>
        <w:t xml:space="preserve">dos mil </w:t>
      </w:r>
      <w:r w:rsidR="002D225A" w:rsidRPr="003F6B59">
        <w:rPr>
          <w:rFonts w:ascii="Arial" w:hAnsi="Arial" w:cs="Arial"/>
          <w:sz w:val="28"/>
          <w:szCs w:val="28"/>
        </w:rPr>
        <w:t>veint</w:t>
      </w:r>
      <w:r w:rsidR="00A64192">
        <w:rPr>
          <w:rFonts w:ascii="Arial" w:hAnsi="Arial" w:cs="Arial"/>
          <w:sz w:val="28"/>
          <w:szCs w:val="28"/>
        </w:rPr>
        <w:t>ic</w:t>
      </w:r>
      <w:r w:rsidR="0022435C">
        <w:rPr>
          <w:rFonts w:ascii="Arial" w:hAnsi="Arial" w:cs="Arial"/>
          <w:sz w:val="28"/>
          <w:szCs w:val="28"/>
        </w:rPr>
        <w:t>inco</w:t>
      </w:r>
      <w:r w:rsidRPr="003F6B59">
        <w:rPr>
          <w:rFonts w:ascii="Arial" w:hAnsi="Arial" w:cs="Arial"/>
          <w:sz w:val="28"/>
          <w:szCs w:val="28"/>
        </w:rPr>
        <w:t xml:space="preserve">. </w:t>
      </w:r>
    </w:p>
    <w:p w:rsidR="002403A0" w:rsidRPr="002403A0" w:rsidRDefault="002403A0" w:rsidP="002403A0">
      <w:pPr>
        <w:spacing w:after="0" w:line="360" w:lineRule="auto"/>
        <w:ind w:firstLine="709"/>
        <w:jc w:val="both"/>
        <w:rPr>
          <w:rFonts w:ascii="Arial" w:hAnsi="Arial" w:cs="Arial"/>
          <w:sz w:val="28"/>
          <w:szCs w:val="28"/>
        </w:rPr>
      </w:pPr>
    </w:p>
    <w:p w:rsidR="00990417" w:rsidRPr="00185544" w:rsidRDefault="00CB1E30" w:rsidP="00185544">
      <w:pPr>
        <w:spacing w:after="240" w:line="360" w:lineRule="auto"/>
        <w:jc w:val="center"/>
        <w:rPr>
          <w:rFonts w:ascii="Arial" w:hAnsi="Arial" w:cs="Arial"/>
          <w:b/>
          <w:sz w:val="24"/>
          <w:szCs w:val="24"/>
        </w:rPr>
      </w:pPr>
      <w:r w:rsidRPr="0096545D">
        <w:rPr>
          <w:rFonts w:ascii="Arial" w:hAnsi="Arial" w:cs="Arial"/>
          <w:b/>
          <w:sz w:val="24"/>
          <w:szCs w:val="24"/>
        </w:rPr>
        <w:t>V I S T O,</w:t>
      </w:r>
      <w:r w:rsidRPr="0096545D">
        <w:rPr>
          <w:rFonts w:ascii="Arial" w:hAnsi="Arial" w:cs="Arial"/>
          <w:sz w:val="24"/>
          <w:szCs w:val="24"/>
        </w:rPr>
        <w:t xml:space="preserve"> para resolver en definitiva el juicio contencioso administrativo número </w:t>
      </w:r>
      <w:r w:rsidR="00C4364F">
        <w:rPr>
          <w:rFonts w:ascii="Arial" w:hAnsi="Arial" w:cs="Arial"/>
          <w:sz w:val="24"/>
          <w:szCs w:val="24"/>
        </w:rPr>
        <w:t>3</w:t>
      </w:r>
      <w:r w:rsidR="00902D20" w:rsidRPr="0096545D">
        <w:rPr>
          <w:rFonts w:ascii="Arial" w:hAnsi="Arial" w:cs="Arial"/>
          <w:b/>
          <w:sz w:val="24"/>
          <w:szCs w:val="24"/>
        </w:rPr>
        <w:t>/202</w:t>
      </w:r>
      <w:r w:rsidR="00933EEE" w:rsidRPr="0096545D">
        <w:rPr>
          <w:rFonts w:ascii="Arial" w:hAnsi="Arial" w:cs="Arial"/>
          <w:b/>
          <w:sz w:val="24"/>
          <w:szCs w:val="24"/>
        </w:rPr>
        <w:t>5</w:t>
      </w:r>
      <w:r w:rsidRPr="0096545D">
        <w:rPr>
          <w:rFonts w:ascii="Arial" w:hAnsi="Arial" w:cs="Arial"/>
          <w:b/>
          <w:sz w:val="24"/>
          <w:szCs w:val="24"/>
        </w:rPr>
        <w:t>/2,</w:t>
      </w:r>
      <w:r w:rsidRPr="0096545D">
        <w:rPr>
          <w:rFonts w:ascii="Arial" w:hAnsi="Arial" w:cs="Arial"/>
          <w:sz w:val="24"/>
          <w:szCs w:val="24"/>
        </w:rPr>
        <w:t xml:space="preserve"> promovido por l</w:t>
      </w:r>
      <w:r w:rsidR="005D51F3" w:rsidRPr="0096545D">
        <w:rPr>
          <w:rFonts w:ascii="Arial" w:hAnsi="Arial" w:cs="Arial"/>
          <w:sz w:val="24"/>
          <w:szCs w:val="24"/>
        </w:rPr>
        <w:t>a</w:t>
      </w:r>
      <w:r w:rsidRPr="0096545D">
        <w:rPr>
          <w:rFonts w:ascii="Arial" w:hAnsi="Arial" w:cs="Arial"/>
          <w:sz w:val="24"/>
          <w:szCs w:val="24"/>
        </w:rPr>
        <w:t xml:space="preserve"> C</w:t>
      </w:r>
      <w:r w:rsidR="00B369EB" w:rsidRPr="0096545D">
        <w:rPr>
          <w:rFonts w:ascii="Arial" w:hAnsi="Arial" w:cs="Arial"/>
          <w:sz w:val="24"/>
          <w:szCs w:val="24"/>
        </w:rPr>
        <w:t>.</w:t>
      </w:r>
      <w:r w:rsidR="00C4364F">
        <w:rPr>
          <w:rFonts w:ascii="Arial" w:hAnsi="Arial" w:cs="Arial"/>
          <w:sz w:val="24"/>
          <w:szCs w:val="24"/>
        </w:rPr>
        <w:t xml:space="preserve"> </w:t>
      </w:r>
      <w:r w:rsidR="000E1B71">
        <w:rPr>
          <w:rFonts w:ascii="Arial" w:hAnsi="Arial" w:cs="Arial"/>
          <w:iCs/>
          <w:color w:val="FF0000"/>
          <w:sz w:val="24"/>
          <w:szCs w:val="24"/>
        </w:rPr>
        <w:t>**********</w:t>
      </w:r>
      <w:r w:rsidR="0096545D" w:rsidRPr="0096545D">
        <w:rPr>
          <w:rFonts w:ascii="Arial" w:hAnsi="Arial" w:cs="Arial"/>
          <w:sz w:val="24"/>
          <w:szCs w:val="24"/>
        </w:rPr>
        <w:t xml:space="preserve"> </w:t>
      </w:r>
      <w:r w:rsidR="00436718" w:rsidRPr="0096545D">
        <w:rPr>
          <w:rFonts w:ascii="Arial" w:hAnsi="Arial" w:cs="Arial"/>
          <w:sz w:val="24"/>
          <w:szCs w:val="24"/>
        </w:rPr>
        <w:t xml:space="preserve">como </w:t>
      </w:r>
      <w:r w:rsidR="00641D14" w:rsidRPr="0096545D">
        <w:rPr>
          <w:rFonts w:ascii="Arial" w:hAnsi="Arial" w:cs="Arial"/>
          <w:sz w:val="24"/>
          <w:szCs w:val="24"/>
        </w:rPr>
        <w:t>infractor</w:t>
      </w:r>
      <w:r w:rsidRPr="0096545D">
        <w:rPr>
          <w:rFonts w:ascii="Arial" w:hAnsi="Arial" w:cs="Arial"/>
          <w:sz w:val="24"/>
          <w:szCs w:val="24"/>
        </w:rPr>
        <w:t xml:space="preserve"> y quien señaló como autoridad demandada</w:t>
      </w:r>
      <w:r w:rsidRPr="0096545D">
        <w:rPr>
          <w:rFonts w:ascii="Arial" w:hAnsi="Arial" w:cs="Arial"/>
          <w:b/>
          <w:sz w:val="24"/>
          <w:szCs w:val="24"/>
        </w:rPr>
        <w:t xml:space="preserve"> </w:t>
      </w:r>
      <w:r w:rsidRPr="0096545D">
        <w:rPr>
          <w:rFonts w:ascii="Arial" w:hAnsi="Arial" w:cs="Arial"/>
          <w:sz w:val="24"/>
          <w:szCs w:val="24"/>
        </w:rPr>
        <w:t>al Policía Vial del Mun</w:t>
      </w:r>
      <w:r w:rsidR="000E2AEE" w:rsidRPr="0096545D">
        <w:rPr>
          <w:rFonts w:ascii="Arial" w:hAnsi="Arial" w:cs="Arial"/>
          <w:sz w:val="24"/>
          <w:szCs w:val="24"/>
        </w:rPr>
        <w:t>icipio de San Luis Potosí, que</w:t>
      </w:r>
      <w:r w:rsidRPr="0096545D">
        <w:rPr>
          <w:rFonts w:ascii="Arial" w:hAnsi="Arial" w:cs="Arial"/>
          <w:sz w:val="24"/>
          <w:szCs w:val="24"/>
        </w:rPr>
        <w:t xml:space="preserve"> aplicó la boleta de infracción </w:t>
      </w:r>
      <w:r w:rsidR="00902D20" w:rsidRPr="0096545D">
        <w:rPr>
          <w:rFonts w:ascii="Arial" w:hAnsi="Arial" w:cs="Arial"/>
          <w:color w:val="00B0F0"/>
          <w:sz w:val="24"/>
          <w:szCs w:val="24"/>
        </w:rPr>
        <w:t>B</w:t>
      </w:r>
      <w:r w:rsidR="00632BB6" w:rsidRPr="0096545D">
        <w:rPr>
          <w:rFonts w:ascii="Arial" w:hAnsi="Arial" w:cs="Arial"/>
          <w:color w:val="00B0F0"/>
          <w:sz w:val="24"/>
          <w:szCs w:val="24"/>
        </w:rPr>
        <w:t>B</w:t>
      </w:r>
      <w:r w:rsidR="002D225A" w:rsidRPr="0096545D">
        <w:rPr>
          <w:rFonts w:ascii="Arial" w:hAnsi="Arial" w:cs="Arial"/>
          <w:color w:val="00B0F0"/>
          <w:sz w:val="24"/>
          <w:szCs w:val="24"/>
        </w:rPr>
        <w:t xml:space="preserve"> </w:t>
      </w:r>
      <w:r w:rsidR="00C4364F">
        <w:rPr>
          <w:rFonts w:ascii="Arial" w:hAnsi="Arial" w:cs="Arial"/>
          <w:color w:val="00B0F0"/>
          <w:sz w:val="24"/>
          <w:szCs w:val="24"/>
        </w:rPr>
        <w:t xml:space="preserve">171653 y </w:t>
      </w:r>
      <w:r w:rsidR="00EF7FBA">
        <w:rPr>
          <w:rFonts w:ascii="Arial" w:hAnsi="Arial" w:cs="Arial"/>
          <w:color w:val="00B0F0"/>
          <w:sz w:val="24"/>
          <w:szCs w:val="24"/>
        </w:rPr>
        <w:t xml:space="preserve">BB </w:t>
      </w:r>
      <w:r w:rsidR="00C4364F">
        <w:rPr>
          <w:rFonts w:ascii="Arial" w:hAnsi="Arial" w:cs="Arial"/>
          <w:color w:val="00B0F0"/>
          <w:sz w:val="24"/>
          <w:szCs w:val="24"/>
        </w:rPr>
        <w:t>171654</w:t>
      </w:r>
      <w:r w:rsidR="00183EEB" w:rsidRPr="0096545D">
        <w:rPr>
          <w:rFonts w:ascii="Arial" w:hAnsi="Arial" w:cs="Arial"/>
          <w:color w:val="00B0F0"/>
          <w:sz w:val="24"/>
          <w:szCs w:val="24"/>
        </w:rPr>
        <w:t xml:space="preserve"> </w:t>
      </w:r>
      <w:r w:rsidR="00B54A2C" w:rsidRPr="0096545D">
        <w:rPr>
          <w:rFonts w:ascii="Arial" w:hAnsi="Arial" w:cs="Arial"/>
          <w:color w:val="00B0F0"/>
          <w:sz w:val="24"/>
          <w:szCs w:val="24"/>
        </w:rPr>
        <w:t xml:space="preserve"> </w:t>
      </w:r>
      <w:r w:rsidR="002D225A" w:rsidRPr="0096545D">
        <w:rPr>
          <w:rFonts w:ascii="Arial" w:hAnsi="Arial" w:cs="Arial"/>
          <w:sz w:val="24"/>
          <w:szCs w:val="24"/>
        </w:rPr>
        <w:t>de fecha</w:t>
      </w:r>
      <w:r w:rsidR="00A41A23" w:rsidRPr="0096545D">
        <w:rPr>
          <w:rFonts w:ascii="Arial" w:hAnsi="Arial" w:cs="Arial"/>
          <w:sz w:val="24"/>
          <w:szCs w:val="24"/>
        </w:rPr>
        <w:t xml:space="preserve"> </w:t>
      </w:r>
      <w:r w:rsidR="0096545D">
        <w:rPr>
          <w:rFonts w:ascii="Arial" w:hAnsi="Arial" w:cs="Arial"/>
          <w:sz w:val="24"/>
          <w:szCs w:val="24"/>
        </w:rPr>
        <w:t>2</w:t>
      </w:r>
      <w:r w:rsidR="00C4364F">
        <w:rPr>
          <w:rFonts w:ascii="Arial" w:hAnsi="Arial" w:cs="Arial"/>
          <w:sz w:val="24"/>
          <w:szCs w:val="24"/>
        </w:rPr>
        <w:t>3</w:t>
      </w:r>
      <w:r w:rsidR="0096545D">
        <w:rPr>
          <w:rFonts w:ascii="Arial" w:hAnsi="Arial" w:cs="Arial"/>
          <w:sz w:val="24"/>
          <w:szCs w:val="24"/>
        </w:rPr>
        <w:t xml:space="preserve"> de noviembre</w:t>
      </w:r>
      <w:r w:rsidR="00E9357A" w:rsidRPr="0096545D">
        <w:rPr>
          <w:rFonts w:ascii="Arial" w:hAnsi="Arial" w:cs="Arial"/>
          <w:sz w:val="24"/>
          <w:szCs w:val="24"/>
        </w:rPr>
        <w:t xml:space="preserve"> </w:t>
      </w:r>
      <w:r w:rsidR="00A41A23" w:rsidRPr="0096545D">
        <w:rPr>
          <w:rFonts w:ascii="Arial" w:hAnsi="Arial" w:cs="Arial"/>
          <w:sz w:val="24"/>
          <w:szCs w:val="24"/>
        </w:rPr>
        <w:t xml:space="preserve">de dos mil </w:t>
      </w:r>
      <w:r w:rsidR="00E57773" w:rsidRPr="0096545D">
        <w:rPr>
          <w:rFonts w:ascii="Arial" w:hAnsi="Arial" w:cs="Arial"/>
          <w:sz w:val="24"/>
          <w:szCs w:val="24"/>
        </w:rPr>
        <w:t>veintic</w:t>
      </w:r>
      <w:r w:rsidR="0096545D">
        <w:rPr>
          <w:rFonts w:ascii="Arial" w:hAnsi="Arial" w:cs="Arial"/>
          <w:sz w:val="24"/>
          <w:szCs w:val="24"/>
        </w:rPr>
        <w:t>uatro</w:t>
      </w:r>
      <w:r w:rsidR="00E57773" w:rsidRPr="0096545D">
        <w:rPr>
          <w:rFonts w:ascii="Arial" w:hAnsi="Arial" w:cs="Arial"/>
          <w:sz w:val="24"/>
          <w:szCs w:val="24"/>
        </w:rPr>
        <w:t>;</w:t>
      </w:r>
      <w:r w:rsidR="00902D20" w:rsidRPr="0096545D">
        <w:rPr>
          <w:rFonts w:ascii="Arial" w:hAnsi="Arial" w:cs="Arial"/>
          <w:sz w:val="24"/>
          <w:szCs w:val="24"/>
        </w:rPr>
        <w:t xml:space="preserve"> y</w:t>
      </w:r>
      <w:proofErr w:type="gramStart"/>
      <w:r w:rsidR="00902D20" w:rsidRPr="0096545D">
        <w:rPr>
          <w:rFonts w:ascii="Arial" w:hAnsi="Arial" w:cs="Arial"/>
          <w:sz w:val="24"/>
          <w:szCs w:val="24"/>
        </w:rPr>
        <w:t>,</w:t>
      </w:r>
      <w:r w:rsidR="000E1B71">
        <w:rPr>
          <w:rFonts w:ascii="Arial" w:hAnsi="Arial" w:cs="Arial"/>
          <w:iCs/>
          <w:color w:val="FF0000"/>
          <w:sz w:val="24"/>
          <w:szCs w:val="24"/>
        </w:rPr>
        <w:t>*</w:t>
      </w:r>
      <w:proofErr w:type="gramEnd"/>
      <w:r w:rsidR="000E1B71">
        <w:rPr>
          <w:rFonts w:ascii="Arial" w:hAnsi="Arial" w:cs="Arial"/>
          <w:iCs/>
          <w:color w:val="FF0000"/>
          <w:sz w:val="24"/>
          <w:szCs w:val="24"/>
        </w:rPr>
        <w:t>*********</w:t>
      </w:r>
      <w:r w:rsidRPr="000572BB">
        <w:rPr>
          <w:rFonts w:ascii="Arial" w:hAnsi="Arial" w:cs="Arial"/>
          <w:b/>
          <w:sz w:val="24"/>
          <w:szCs w:val="24"/>
        </w:rPr>
        <w:t>R E S U L T A N D O</w:t>
      </w:r>
    </w:p>
    <w:p w:rsidR="00F5269C" w:rsidRDefault="00F5269C" w:rsidP="002403A0">
      <w:pPr>
        <w:spacing w:line="360" w:lineRule="auto"/>
        <w:ind w:firstLine="709"/>
        <w:jc w:val="both"/>
        <w:rPr>
          <w:rFonts w:ascii="Arial" w:hAnsi="Arial" w:cs="Arial"/>
          <w:b/>
          <w:sz w:val="24"/>
          <w:szCs w:val="24"/>
          <w:lang w:val="es-ES"/>
        </w:rPr>
      </w:pPr>
    </w:p>
    <w:p w:rsidR="003E00C9" w:rsidRPr="002403A0" w:rsidRDefault="00CB1E30" w:rsidP="002403A0">
      <w:pPr>
        <w:spacing w:line="360" w:lineRule="auto"/>
        <w:ind w:firstLine="709"/>
        <w:jc w:val="both"/>
        <w:rPr>
          <w:rFonts w:ascii="Century Gothic" w:hAnsi="Century Gothic" w:cs="Arial"/>
          <w:b/>
          <w:i/>
          <w:sz w:val="24"/>
          <w:szCs w:val="24"/>
          <w:lang w:val="es-ES_tradnl"/>
        </w:rPr>
      </w:pPr>
      <w:r w:rsidRPr="000572BB">
        <w:rPr>
          <w:rFonts w:ascii="Arial" w:hAnsi="Arial" w:cs="Arial"/>
          <w:b/>
          <w:sz w:val="24"/>
          <w:szCs w:val="24"/>
          <w:lang w:val="es-ES"/>
        </w:rPr>
        <w:t xml:space="preserve">I.- </w:t>
      </w:r>
      <w:r w:rsidRPr="000572BB">
        <w:rPr>
          <w:rFonts w:ascii="Arial" w:hAnsi="Arial" w:cs="Arial"/>
          <w:sz w:val="24"/>
          <w:szCs w:val="24"/>
          <w:lang w:val="es-ES"/>
        </w:rPr>
        <w:t xml:space="preserve">Por escrito </w:t>
      </w:r>
      <w:r w:rsidR="006618C0" w:rsidRPr="000572BB">
        <w:rPr>
          <w:rFonts w:ascii="Arial" w:hAnsi="Arial" w:cs="Arial"/>
          <w:sz w:val="24"/>
          <w:szCs w:val="24"/>
          <w:lang w:val="es-ES"/>
        </w:rPr>
        <w:t>presentado</w:t>
      </w:r>
      <w:r w:rsidRPr="000572BB">
        <w:rPr>
          <w:rFonts w:ascii="Arial" w:hAnsi="Arial" w:cs="Arial"/>
          <w:sz w:val="24"/>
          <w:szCs w:val="24"/>
          <w:lang w:val="es-ES"/>
        </w:rPr>
        <w:t xml:space="preserve"> </w:t>
      </w:r>
      <w:r w:rsidR="006618C0" w:rsidRPr="000572BB">
        <w:rPr>
          <w:rFonts w:ascii="Arial" w:hAnsi="Arial" w:cs="Arial"/>
          <w:sz w:val="24"/>
          <w:szCs w:val="24"/>
          <w:lang w:val="es-ES"/>
        </w:rPr>
        <w:t xml:space="preserve">ante </w:t>
      </w:r>
      <w:r w:rsidRPr="000572BB">
        <w:rPr>
          <w:rFonts w:ascii="Arial" w:hAnsi="Arial" w:cs="Arial"/>
          <w:sz w:val="24"/>
          <w:szCs w:val="24"/>
          <w:lang w:val="es-ES"/>
        </w:rPr>
        <w:t>este Tribunal, el</w:t>
      </w:r>
      <w:r w:rsidR="00933EEE">
        <w:rPr>
          <w:rFonts w:ascii="Arial" w:hAnsi="Arial" w:cs="Arial"/>
          <w:sz w:val="24"/>
          <w:szCs w:val="24"/>
          <w:lang w:val="es-ES"/>
        </w:rPr>
        <w:t xml:space="preserve"> </w:t>
      </w:r>
      <w:r w:rsidR="000C18E8">
        <w:rPr>
          <w:rFonts w:ascii="Arial" w:hAnsi="Arial" w:cs="Arial"/>
          <w:sz w:val="24"/>
          <w:szCs w:val="24"/>
          <w:lang w:val="es-ES"/>
        </w:rPr>
        <w:t xml:space="preserve"> </w:t>
      </w:r>
      <w:r w:rsidR="00C4364F">
        <w:rPr>
          <w:rFonts w:ascii="Arial" w:hAnsi="Arial" w:cs="Arial"/>
          <w:sz w:val="24"/>
          <w:szCs w:val="24"/>
          <w:lang w:val="es-ES"/>
        </w:rPr>
        <w:t>seis</w:t>
      </w:r>
      <w:r w:rsidR="000C18E8">
        <w:rPr>
          <w:rFonts w:ascii="Arial" w:hAnsi="Arial" w:cs="Arial"/>
          <w:sz w:val="24"/>
          <w:szCs w:val="24"/>
          <w:lang w:val="es-ES"/>
        </w:rPr>
        <w:t xml:space="preserve"> de enero </w:t>
      </w:r>
      <w:r w:rsidR="00933EEE">
        <w:rPr>
          <w:rFonts w:ascii="Arial" w:hAnsi="Arial" w:cs="Arial"/>
          <w:sz w:val="24"/>
          <w:szCs w:val="24"/>
          <w:lang w:val="es-ES"/>
        </w:rPr>
        <w:t>de dos mil veintic</w:t>
      </w:r>
      <w:r w:rsidR="000C18E8">
        <w:rPr>
          <w:rFonts w:ascii="Arial" w:hAnsi="Arial" w:cs="Arial"/>
          <w:sz w:val="24"/>
          <w:szCs w:val="24"/>
          <w:lang w:val="es-ES"/>
        </w:rPr>
        <w:t>inco</w:t>
      </w:r>
      <w:r w:rsidRPr="000572BB">
        <w:rPr>
          <w:rFonts w:ascii="Arial" w:hAnsi="Arial" w:cs="Arial"/>
          <w:sz w:val="24"/>
          <w:szCs w:val="24"/>
          <w:lang w:val="es-ES"/>
        </w:rPr>
        <w:t xml:space="preserve">, compareció </w:t>
      </w:r>
      <w:r w:rsidR="00C4364F">
        <w:rPr>
          <w:rFonts w:ascii="Arial" w:hAnsi="Arial" w:cs="Arial"/>
          <w:sz w:val="24"/>
          <w:szCs w:val="24"/>
          <w:lang w:val="es-ES"/>
        </w:rPr>
        <w:t>el</w:t>
      </w:r>
      <w:r w:rsidRPr="000572BB">
        <w:rPr>
          <w:rFonts w:ascii="Arial" w:hAnsi="Arial" w:cs="Arial"/>
          <w:sz w:val="24"/>
          <w:szCs w:val="24"/>
          <w:lang w:val="es-ES"/>
        </w:rPr>
        <w:t xml:space="preserve"> C</w:t>
      </w:r>
      <w:r w:rsidR="009659B2">
        <w:rPr>
          <w:rFonts w:ascii="Arial" w:hAnsi="Arial" w:cs="Arial"/>
          <w:sz w:val="24"/>
          <w:szCs w:val="24"/>
          <w:lang w:val="es-ES"/>
        </w:rPr>
        <w:t>.</w:t>
      </w:r>
      <w:r w:rsidR="00C4364F">
        <w:rPr>
          <w:rFonts w:ascii="Arial" w:hAnsi="Arial" w:cs="Arial"/>
          <w:sz w:val="24"/>
          <w:szCs w:val="24"/>
          <w:lang w:val="es-ES"/>
        </w:rPr>
        <w:t xml:space="preserve"> </w:t>
      </w:r>
      <w:r w:rsidR="000E1B71">
        <w:rPr>
          <w:rFonts w:ascii="Arial" w:hAnsi="Arial" w:cs="Arial"/>
          <w:iCs/>
          <w:color w:val="FF0000"/>
          <w:sz w:val="24"/>
          <w:szCs w:val="24"/>
        </w:rPr>
        <w:t>**********</w:t>
      </w:r>
      <w:r w:rsidR="00C4364F" w:rsidRPr="0096545D">
        <w:rPr>
          <w:rFonts w:ascii="Arial" w:hAnsi="Arial" w:cs="Arial"/>
          <w:sz w:val="24"/>
          <w:szCs w:val="24"/>
        </w:rPr>
        <w:t xml:space="preserve"> </w:t>
      </w:r>
      <w:r w:rsidR="000E1B71">
        <w:rPr>
          <w:rFonts w:ascii="Arial" w:hAnsi="Arial" w:cs="Arial"/>
          <w:iCs/>
          <w:color w:val="FF0000"/>
          <w:sz w:val="20"/>
          <w:szCs w:val="20"/>
        </w:rPr>
        <w:t>**********</w:t>
      </w:r>
      <w:r w:rsidR="009659B2" w:rsidRPr="000572BB">
        <w:rPr>
          <w:rFonts w:ascii="Arial" w:hAnsi="Arial" w:cs="Arial"/>
          <w:sz w:val="24"/>
          <w:szCs w:val="24"/>
        </w:rPr>
        <w:t xml:space="preserve">como </w:t>
      </w:r>
      <w:r w:rsidR="009659B2">
        <w:rPr>
          <w:rFonts w:ascii="Arial" w:hAnsi="Arial" w:cs="Arial"/>
          <w:sz w:val="24"/>
          <w:szCs w:val="24"/>
        </w:rPr>
        <w:t>infractor</w:t>
      </w:r>
      <w:r w:rsidR="00B671B9">
        <w:rPr>
          <w:rFonts w:ascii="Arial" w:hAnsi="Arial" w:cs="Arial"/>
          <w:sz w:val="24"/>
          <w:szCs w:val="24"/>
        </w:rPr>
        <w:t xml:space="preserve"> </w:t>
      </w:r>
      <w:r w:rsidR="00B671B9" w:rsidRPr="000572BB">
        <w:rPr>
          <w:rFonts w:ascii="Arial" w:hAnsi="Arial" w:cs="Arial"/>
          <w:sz w:val="24"/>
          <w:szCs w:val="24"/>
        </w:rPr>
        <w:t>y quien señaló como autoridad demandada</w:t>
      </w:r>
      <w:r w:rsidR="00B671B9" w:rsidRPr="000572BB">
        <w:rPr>
          <w:rFonts w:ascii="Arial" w:hAnsi="Arial" w:cs="Arial"/>
          <w:b/>
          <w:sz w:val="24"/>
          <w:szCs w:val="24"/>
        </w:rPr>
        <w:t xml:space="preserve"> </w:t>
      </w:r>
      <w:r w:rsidR="00B671B9" w:rsidRPr="000572BB">
        <w:rPr>
          <w:rFonts w:ascii="Arial" w:hAnsi="Arial" w:cs="Arial"/>
          <w:sz w:val="24"/>
          <w:szCs w:val="24"/>
        </w:rPr>
        <w:t xml:space="preserve">al Policía Vial del Municipio de San Luis Potosí, que aplicó la boleta de infracción </w:t>
      </w:r>
      <w:r w:rsidR="00B671B9" w:rsidRPr="00A27A4B">
        <w:rPr>
          <w:rFonts w:ascii="Arial" w:hAnsi="Arial" w:cs="Arial"/>
          <w:color w:val="00B0F0"/>
          <w:sz w:val="24"/>
          <w:szCs w:val="24"/>
        </w:rPr>
        <w:t>BB</w:t>
      </w:r>
      <w:r w:rsidR="006F63D6">
        <w:rPr>
          <w:rFonts w:ascii="Arial" w:hAnsi="Arial" w:cs="Arial"/>
          <w:color w:val="00B0F0"/>
          <w:sz w:val="24"/>
          <w:szCs w:val="24"/>
        </w:rPr>
        <w:t xml:space="preserve"> </w:t>
      </w:r>
      <w:r w:rsidR="00C4364F">
        <w:rPr>
          <w:rFonts w:ascii="Arial" w:hAnsi="Arial" w:cs="Arial"/>
          <w:color w:val="00B0F0"/>
          <w:sz w:val="24"/>
          <w:szCs w:val="24"/>
        </w:rPr>
        <w:t>171653</w:t>
      </w:r>
      <w:r w:rsidR="00183EEB">
        <w:rPr>
          <w:rFonts w:ascii="Arial" w:hAnsi="Arial" w:cs="Arial"/>
          <w:color w:val="00B0F0"/>
          <w:sz w:val="24"/>
          <w:szCs w:val="24"/>
        </w:rPr>
        <w:t xml:space="preserve"> </w:t>
      </w:r>
      <w:r w:rsidR="00C4364F">
        <w:rPr>
          <w:rFonts w:ascii="Arial" w:hAnsi="Arial" w:cs="Arial"/>
          <w:color w:val="00B0F0"/>
          <w:sz w:val="24"/>
          <w:szCs w:val="24"/>
        </w:rPr>
        <w:t xml:space="preserve">y </w:t>
      </w:r>
      <w:r w:rsidR="00EF7FBA">
        <w:rPr>
          <w:rFonts w:ascii="Arial" w:hAnsi="Arial" w:cs="Arial"/>
          <w:color w:val="00B0F0"/>
          <w:sz w:val="24"/>
          <w:szCs w:val="24"/>
        </w:rPr>
        <w:t xml:space="preserve">BB </w:t>
      </w:r>
      <w:r w:rsidR="00636D98">
        <w:rPr>
          <w:rFonts w:ascii="Arial" w:hAnsi="Arial" w:cs="Arial"/>
          <w:color w:val="00B0F0"/>
          <w:sz w:val="24"/>
          <w:szCs w:val="24"/>
        </w:rPr>
        <w:t xml:space="preserve"> </w:t>
      </w:r>
      <w:r w:rsidR="00C4364F">
        <w:rPr>
          <w:rFonts w:ascii="Arial" w:hAnsi="Arial" w:cs="Arial"/>
          <w:color w:val="00B0F0"/>
          <w:sz w:val="24"/>
          <w:szCs w:val="24"/>
        </w:rPr>
        <w:t>171654</w:t>
      </w:r>
      <w:r w:rsidR="00183EEB">
        <w:rPr>
          <w:rFonts w:ascii="Arial" w:hAnsi="Arial" w:cs="Arial"/>
          <w:color w:val="00B0F0"/>
          <w:sz w:val="24"/>
          <w:szCs w:val="24"/>
        </w:rPr>
        <w:t xml:space="preserve">  </w:t>
      </w:r>
      <w:r w:rsidR="00B671B9" w:rsidRPr="000572BB">
        <w:rPr>
          <w:rFonts w:ascii="Arial" w:hAnsi="Arial" w:cs="Arial"/>
          <w:sz w:val="24"/>
          <w:szCs w:val="24"/>
        </w:rPr>
        <w:t>de fecha</w:t>
      </w:r>
      <w:r w:rsidR="00D45FB0">
        <w:rPr>
          <w:rFonts w:ascii="Arial" w:hAnsi="Arial" w:cs="Arial"/>
          <w:sz w:val="24"/>
          <w:szCs w:val="24"/>
        </w:rPr>
        <w:t xml:space="preserve"> </w:t>
      </w:r>
      <w:r w:rsidR="00DA72D3">
        <w:rPr>
          <w:rFonts w:ascii="Arial" w:hAnsi="Arial" w:cs="Arial"/>
          <w:sz w:val="24"/>
          <w:szCs w:val="24"/>
        </w:rPr>
        <w:t>2</w:t>
      </w:r>
      <w:r w:rsidR="00C4364F">
        <w:rPr>
          <w:rFonts w:ascii="Arial" w:hAnsi="Arial" w:cs="Arial"/>
          <w:sz w:val="24"/>
          <w:szCs w:val="24"/>
        </w:rPr>
        <w:t>3</w:t>
      </w:r>
      <w:r w:rsidR="00DA72D3">
        <w:rPr>
          <w:rFonts w:ascii="Arial" w:hAnsi="Arial" w:cs="Arial"/>
          <w:sz w:val="24"/>
          <w:szCs w:val="24"/>
        </w:rPr>
        <w:t xml:space="preserve"> de noviembre</w:t>
      </w:r>
      <w:r w:rsidR="00D45FB0">
        <w:rPr>
          <w:rFonts w:ascii="Arial" w:hAnsi="Arial" w:cs="Arial"/>
          <w:sz w:val="24"/>
          <w:szCs w:val="24"/>
        </w:rPr>
        <w:t xml:space="preserve"> de dos mil veint</w:t>
      </w:r>
      <w:r w:rsidR="00DA72D3">
        <w:rPr>
          <w:rFonts w:ascii="Arial" w:hAnsi="Arial" w:cs="Arial"/>
          <w:sz w:val="24"/>
          <w:szCs w:val="24"/>
        </w:rPr>
        <w:t>icuatro</w:t>
      </w:r>
      <w:r w:rsidR="004E12BC" w:rsidRPr="00F44F35">
        <w:rPr>
          <w:rFonts w:ascii="Arial" w:hAnsi="Arial" w:cs="Arial"/>
          <w:sz w:val="24"/>
          <w:szCs w:val="24"/>
        </w:rPr>
        <w:t>.</w:t>
      </w:r>
    </w:p>
    <w:p w:rsidR="002249DD" w:rsidRDefault="002249DD" w:rsidP="006618C0">
      <w:pPr>
        <w:spacing w:after="240" w:line="360" w:lineRule="auto"/>
        <w:ind w:firstLine="709"/>
        <w:jc w:val="both"/>
        <w:rPr>
          <w:rFonts w:ascii="Arial" w:hAnsi="Arial" w:cs="Arial"/>
          <w:b/>
          <w:sz w:val="24"/>
          <w:szCs w:val="24"/>
          <w:lang w:val="es-ES"/>
        </w:rPr>
      </w:pPr>
    </w:p>
    <w:p w:rsidR="006618C0" w:rsidRPr="000572BB" w:rsidRDefault="006618C0" w:rsidP="006618C0">
      <w:pPr>
        <w:spacing w:after="240" w:line="360" w:lineRule="auto"/>
        <w:ind w:firstLine="709"/>
        <w:jc w:val="both"/>
        <w:rPr>
          <w:rFonts w:ascii="Arial" w:hAnsi="Arial" w:cs="Arial"/>
          <w:sz w:val="24"/>
          <w:szCs w:val="24"/>
        </w:rPr>
      </w:pPr>
      <w:r w:rsidRPr="000572BB">
        <w:rPr>
          <w:rFonts w:ascii="Arial" w:hAnsi="Arial" w:cs="Arial"/>
          <w:b/>
          <w:sz w:val="24"/>
          <w:szCs w:val="24"/>
          <w:lang w:val="es-ES"/>
        </w:rPr>
        <w:t>II.-</w:t>
      </w:r>
      <w:r w:rsidRPr="000572BB">
        <w:rPr>
          <w:rFonts w:ascii="Arial" w:hAnsi="Arial" w:cs="Arial"/>
          <w:sz w:val="24"/>
          <w:szCs w:val="24"/>
          <w:lang w:val="es-ES"/>
        </w:rPr>
        <w:t xml:space="preserve"> A través del acuerdo de</w:t>
      </w:r>
      <w:r w:rsidR="004D4834" w:rsidRPr="000572BB">
        <w:rPr>
          <w:rFonts w:ascii="Arial" w:hAnsi="Arial" w:cs="Arial"/>
          <w:sz w:val="24"/>
          <w:szCs w:val="24"/>
          <w:lang w:val="es-ES"/>
        </w:rPr>
        <w:t xml:space="preserve"> </w:t>
      </w:r>
      <w:r w:rsidR="00C4364F">
        <w:rPr>
          <w:rFonts w:ascii="Arial" w:hAnsi="Arial" w:cs="Arial"/>
          <w:sz w:val="24"/>
          <w:szCs w:val="24"/>
          <w:lang w:val="es-ES"/>
        </w:rPr>
        <w:t>nueve</w:t>
      </w:r>
      <w:r w:rsidR="00D45FB0">
        <w:rPr>
          <w:rFonts w:ascii="Arial" w:hAnsi="Arial" w:cs="Arial"/>
          <w:sz w:val="24"/>
          <w:szCs w:val="24"/>
          <w:lang w:val="es-ES"/>
        </w:rPr>
        <w:t xml:space="preserve"> de e</w:t>
      </w:r>
      <w:r w:rsidR="00D5513D">
        <w:rPr>
          <w:rFonts w:ascii="Arial" w:hAnsi="Arial" w:cs="Arial"/>
          <w:sz w:val="24"/>
          <w:szCs w:val="24"/>
          <w:lang w:val="es-ES"/>
        </w:rPr>
        <w:t>ne</w:t>
      </w:r>
      <w:r w:rsidR="00D45FB0">
        <w:rPr>
          <w:rFonts w:ascii="Arial" w:hAnsi="Arial" w:cs="Arial"/>
          <w:sz w:val="24"/>
          <w:szCs w:val="24"/>
          <w:lang w:val="es-ES"/>
        </w:rPr>
        <w:t>ro de dos mil veinticinco</w:t>
      </w:r>
      <w:r w:rsidRPr="000572BB">
        <w:rPr>
          <w:rFonts w:ascii="Arial" w:hAnsi="Arial" w:cs="Arial"/>
          <w:sz w:val="24"/>
          <w:szCs w:val="24"/>
          <w:lang w:val="es-ES"/>
        </w:rPr>
        <w:t xml:space="preserve">, se </w:t>
      </w:r>
      <w:r w:rsidR="00175BB0" w:rsidRPr="000572BB">
        <w:rPr>
          <w:rFonts w:ascii="Arial" w:hAnsi="Arial" w:cs="Arial"/>
          <w:sz w:val="24"/>
          <w:szCs w:val="24"/>
          <w:lang w:val="es-ES"/>
        </w:rPr>
        <w:t>admitió a trámite</w:t>
      </w:r>
      <w:r w:rsidRPr="000572BB">
        <w:rPr>
          <w:rFonts w:ascii="Arial" w:hAnsi="Arial" w:cs="Arial"/>
          <w:sz w:val="24"/>
          <w:szCs w:val="24"/>
          <w:lang w:val="es-ES"/>
        </w:rPr>
        <w:t xml:space="preserve"> la demanda en contra de</w:t>
      </w:r>
      <w:r w:rsidR="009417BF" w:rsidRPr="000572BB">
        <w:rPr>
          <w:rFonts w:ascii="Arial" w:hAnsi="Arial" w:cs="Arial"/>
          <w:sz w:val="24"/>
          <w:szCs w:val="24"/>
          <w:lang w:val="es-ES"/>
        </w:rPr>
        <w:t xml:space="preserve"> </w:t>
      </w:r>
      <w:r w:rsidRPr="000572BB">
        <w:rPr>
          <w:rFonts w:ascii="Arial" w:hAnsi="Arial" w:cs="Arial"/>
          <w:sz w:val="24"/>
          <w:szCs w:val="24"/>
          <w:lang w:val="es-ES"/>
        </w:rPr>
        <w:t>l</w:t>
      </w:r>
      <w:r w:rsidR="009417BF" w:rsidRPr="000572BB">
        <w:rPr>
          <w:rFonts w:ascii="Arial" w:hAnsi="Arial" w:cs="Arial"/>
          <w:sz w:val="24"/>
          <w:szCs w:val="24"/>
          <w:lang w:val="es-ES"/>
        </w:rPr>
        <w:t>os</w:t>
      </w:r>
      <w:r w:rsidRPr="000572BB">
        <w:rPr>
          <w:rFonts w:ascii="Arial" w:hAnsi="Arial" w:cs="Arial"/>
          <w:sz w:val="24"/>
          <w:szCs w:val="24"/>
          <w:lang w:val="es-ES"/>
        </w:rPr>
        <w:t xml:space="preserve"> acto</w:t>
      </w:r>
      <w:r w:rsidR="009417BF" w:rsidRPr="000572BB">
        <w:rPr>
          <w:rFonts w:ascii="Arial" w:hAnsi="Arial" w:cs="Arial"/>
          <w:sz w:val="24"/>
          <w:szCs w:val="24"/>
          <w:lang w:val="es-ES"/>
        </w:rPr>
        <w:t>s</w:t>
      </w:r>
      <w:r w:rsidRPr="000572BB">
        <w:rPr>
          <w:rFonts w:ascii="Arial" w:hAnsi="Arial" w:cs="Arial"/>
          <w:sz w:val="24"/>
          <w:szCs w:val="24"/>
          <w:lang w:val="es-ES"/>
        </w:rPr>
        <w:t xml:space="preserve"> precisado</w:t>
      </w:r>
      <w:r w:rsidR="009417BF" w:rsidRPr="000572BB">
        <w:rPr>
          <w:rFonts w:ascii="Arial" w:hAnsi="Arial" w:cs="Arial"/>
          <w:sz w:val="24"/>
          <w:szCs w:val="24"/>
          <w:lang w:val="es-ES"/>
        </w:rPr>
        <w:t>s</w:t>
      </w:r>
      <w:r w:rsidR="00175BB0" w:rsidRPr="000572BB">
        <w:rPr>
          <w:rFonts w:ascii="Arial" w:hAnsi="Arial" w:cs="Arial"/>
          <w:sz w:val="24"/>
          <w:szCs w:val="24"/>
          <w:lang w:val="es-ES"/>
        </w:rPr>
        <w:t xml:space="preserve"> en el resultando anterior y </w:t>
      </w:r>
      <w:r w:rsidRPr="000572BB">
        <w:rPr>
          <w:rFonts w:ascii="Arial" w:hAnsi="Arial" w:cs="Arial"/>
          <w:sz w:val="24"/>
          <w:szCs w:val="24"/>
          <w:lang w:val="es-ES"/>
        </w:rPr>
        <w:t>se ordenó correr el traslado correspondiente a la autoridad demandada</w:t>
      </w:r>
      <w:r w:rsidR="00F91F2E">
        <w:rPr>
          <w:rFonts w:ascii="Arial" w:hAnsi="Arial" w:cs="Arial"/>
          <w:sz w:val="24"/>
          <w:szCs w:val="24"/>
          <w:lang w:val="es-ES"/>
        </w:rPr>
        <w:t xml:space="preserve"> </w:t>
      </w:r>
      <w:r w:rsidR="003D65B6">
        <w:rPr>
          <w:rFonts w:ascii="Arial" w:hAnsi="Arial" w:cs="Arial"/>
          <w:sz w:val="24"/>
          <w:szCs w:val="24"/>
          <w:lang w:val="es-ES"/>
        </w:rPr>
        <w:t xml:space="preserve"> </w:t>
      </w:r>
      <w:r w:rsidRPr="000572BB">
        <w:rPr>
          <w:rFonts w:ascii="Arial" w:hAnsi="Arial" w:cs="Arial"/>
          <w:sz w:val="24"/>
          <w:szCs w:val="24"/>
          <w:lang w:val="es-ES"/>
        </w:rPr>
        <w:t>para que contest</w:t>
      </w:r>
      <w:r w:rsidR="003D65B6">
        <w:rPr>
          <w:rFonts w:ascii="Arial" w:hAnsi="Arial" w:cs="Arial"/>
          <w:sz w:val="24"/>
          <w:szCs w:val="24"/>
          <w:lang w:val="es-ES"/>
        </w:rPr>
        <w:t>e</w:t>
      </w:r>
      <w:r w:rsidRPr="000572BB">
        <w:rPr>
          <w:rFonts w:ascii="Arial" w:hAnsi="Arial" w:cs="Arial"/>
          <w:sz w:val="24"/>
          <w:szCs w:val="24"/>
          <w:lang w:val="es-ES"/>
        </w:rPr>
        <w:t xml:space="preserve"> lo que a su derecho conviniera, ofreciera y exhibiera las p</w:t>
      </w:r>
      <w:r w:rsidR="006C0122" w:rsidRPr="000572BB">
        <w:rPr>
          <w:rFonts w:ascii="Arial" w:hAnsi="Arial" w:cs="Arial"/>
          <w:sz w:val="24"/>
          <w:szCs w:val="24"/>
          <w:lang w:val="es-ES"/>
        </w:rPr>
        <w:t xml:space="preserve">ruebas </w:t>
      </w:r>
      <w:r w:rsidR="00175BB0" w:rsidRPr="000572BB">
        <w:rPr>
          <w:rFonts w:ascii="Arial" w:hAnsi="Arial" w:cs="Arial"/>
          <w:sz w:val="24"/>
          <w:szCs w:val="24"/>
          <w:lang w:val="es-ES"/>
        </w:rPr>
        <w:t>que estimara</w:t>
      </w:r>
      <w:r w:rsidR="004D4834" w:rsidRPr="000572BB">
        <w:rPr>
          <w:rFonts w:ascii="Arial" w:hAnsi="Arial" w:cs="Arial"/>
          <w:sz w:val="24"/>
          <w:szCs w:val="24"/>
          <w:lang w:val="es-ES"/>
        </w:rPr>
        <w:t>n</w:t>
      </w:r>
      <w:r w:rsidR="006C0122" w:rsidRPr="000572BB">
        <w:rPr>
          <w:rFonts w:ascii="Arial" w:hAnsi="Arial" w:cs="Arial"/>
          <w:sz w:val="24"/>
          <w:szCs w:val="24"/>
          <w:lang w:val="es-ES"/>
        </w:rPr>
        <w:t xml:space="preserve"> pertinentes</w:t>
      </w:r>
      <w:r w:rsidRPr="000572BB">
        <w:rPr>
          <w:rFonts w:ascii="Arial" w:hAnsi="Arial" w:cs="Arial"/>
          <w:sz w:val="24"/>
          <w:szCs w:val="24"/>
        </w:rPr>
        <w:t>.</w:t>
      </w:r>
      <w:r w:rsidR="008A252E">
        <w:rPr>
          <w:rFonts w:ascii="Arial" w:hAnsi="Arial" w:cs="Arial"/>
          <w:sz w:val="24"/>
          <w:szCs w:val="24"/>
        </w:rPr>
        <w:t xml:space="preserve"> </w:t>
      </w:r>
      <w:r w:rsidR="00762E1D">
        <w:rPr>
          <w:rFonts w:ascii="Arial" w:hAnsi="Arial" w:cs="Arial"/>
          <w:sz w:val="24"/>
          <w:szCs w:val="24"/>
        </w:rPr>
        <w:t xml:space="preserve">Se le </w:t>
      </w:r>
      <w:r w:rsidR="00580F70">
        <w:rPr>
          <w:rFonts w:ascii="Arial" w:hAnsi="Arial" w:cs="Arial"/>
          <w:sz w:val="24"/>
          <w:szCs w:val="24"/>
        </w:rPr>
        <w:t>requirió a</w:t>
      </w:r>
      <w:r w:rsidR="00762E1D">
        <w:rPr>
          <w:rFonts w:ascii="Arial" w:hAnsi="Arial" w:cs="Arial"/>
          <w:sz w:val="24"/>
          <w:szCs w:val="24"/>
        </w:rPr>
        <w:t xml:space="preserve">  la parte actora p</w:t>
      </w:r>
      <w:r w:rsidR="00580F70">
        <w:rPr>
          <w:rFonts w:ascii="Arial" w:hAnsi="Arial" w:cs="Arial"/>
          <w:sz w:val="24"/>
          <w:szCs w:val="24"/>
        </w:rPr>
        <w:t>a</w:t>
      </w:r>
      <w:r w:rsidR="00762E1D">
        <w:rPr>
          <w:rFonts w:ascii="Arial" w:hAnsi="Arial" w:cs="Arial"/>
          <w:sz w:val="24"/>
          <w:szCs w:val="24"/>
        </w:rPr>
        <w:t>r</w:t>
      </w:r>
      <w:r w:rsidR="00580F70">
        <w:rPr>
          <w:rFonts w:ascii="Arial" w:hAnsi="Arial" w:cs="Arial"/>
          <w:sz w:val="24"/>
          <w:szCs w:val="24"/>
        </w:rPr>
        <w:t>a</w:t>
      </w:r>
      <w:r w:rsidR="00762E1D">
        <w:rPr>
          <w:rFonts w:ascii="Arial" w:hAnsi="Arial" w:cs="Arial"/>
          <w:sz w:val="24"/>
          <w:szCs w:val="24"/>
        </w:rPr>
        <w:t xml:space="preserve"> </w:t>
      </w:r>
      <w:r w:rsidR="00580F70">
        <w:rPr>
          <w:rFonts w:ascii="Arial" w:hAnsi="Arial" w:cs="Arial"/>
          <w:sz w:val="24"/>
          <w:szCs w:val="24"/>
        </w:rPr>
        <w:t xml:space="preserve">que </w:t>
      </w:r>
      <w:r w:rsidR="00762E1D">
        <w:rPr>
          <w:rFonts w:ascii="Arial" w:hAnsi="Arial" w:cs="Arial"/>
          <w:sz w:val="24"/>
          <w:szCs w:val="24"/>
        </w:rPr>
        <w:t>señal</w:t>
      </w:r>
      <w:r w:rsidR="00580F70">
        <w:rPr>
          <w:rFonts w:ascii="Arial" w:hAnsi="Arial" w:cs="Arial"/>
          <w:sz w:val="24"/>
          <w:szCs w:val="24"/>
        </w:rPr>
        <w:t>e</w:t>
      </w:r>
      <w:r w:rsidR="00762E1D">
        <w:rPr>
          <w:rFonts w:ascii="Arial" w:hAnsi="Arial" w:cs="Arial"/>
          <w:sz w:val="24"/>
          <w:szCs w:val="24"/>
        </w:rPr>
        <w:t xml:space="preserve"> correo de dominio de este Órgano Jurisdiccional.  </w:t>
      </w:r>
    </w:p>
    <w:p w:rsidR="003273B9" w:rsidRDefault="003273B9" w:rsidP="00D67887">
      <w:pPr>
        <w:spacing w:after="240" w:line="360" w:lineRule="auto"/>
        <w:jc w:val="both"/>
        <w:rPr>
          <w:rFonts w:ascii="Arial" w:hAnsi="Arial" w:cs="Arial"/>
          <w:b/>
          <w:sz w:val="24"/>
          <w:szCs w:val="24"/>
          <w:lang w:val="es-ES"/>
        </w:rPr>
      </w:pPr>
    </w:p>
    <w:p w:rsidR="00134C1E" w:rsidRDefault="006618C0" w:rsidP="00D46124">
      <w:pPr>
        <w:spacing w:after="240" w:line="360" w:lineRule="auto"/>
        <w:ind w:firstLine="709"/>
        <w:jc w:val="both"/>
        <w:rPr>
          <w:rFonts w:ascii="Arial" w:hAnsi="Arial" w:cs="Arial"/>
          <w:sz w:val="24"/>
          <w:szCs w:val="24"/>
          <w:lang w:val="es-ES"/>
        </w:rPr>
      </w:pPr>
      <w:r w:rsidRPr="000572BB">
        <w:rPr>
          <w:rFonts w:ascii="Arial" w:hAnsi="Arial" w:cs="Arial"/>
          <w:b/>
          <w:sz w:val="24"/>
          <w:szCs w:val="24"/>
          <w:lang w:val="es-ES"/>
        </w:rPr>
        <w:t xml:space="preserve">III.- </w:t>
      </w:r>
      <w:r w:rsidRPr="000572BB">
        <w:rPr>
          <w:rFonts w:ascii="Arial" w:hAnsi="Arial" w:cs="Arial"/>
          <w:sz w:val="24"/>
          <w:szCs w:val="24"/>
          <w:lang w:val="es-ES"/>
        </w:rPr>
        <w:t xml:space="preserve">Mediante proveído de </w:t>
      </w:r>
      <w:r w:rsidR="00183EEB">
        <w:rPr>
          <w:rFonts w:ascii="Arial" w:hAnsi="Arial" w:cs="Arial"/>
          <w:sz w:val="24"/>
          <w:szCs w:val="24"/>
          <w:lang w:val="es-ES"/>
        </w:rPr>
        <w:t xml:space="preserve">fecha </w:t>
      </w:r>
      <w:r w:rsidR="00134C1E">
        <w:rPr>
          <w:rFonts w:ascii="Arial" w:hAnsi="Arial" w:cs="Arial"/>
          <w:sz w:val="24"/>
          <w:szCs w:val="24"/>
          <w:lang w:val="es-ES"/>
        </w:rPr>
        <w:t>veintidós de enero</w:t>
      </w:r>
      <w:r w:rsidR="00D45FB0">
        <w:rPr>
          <w:rFonts w:ascii="Arial" w:hAnsi="Arial" w:cs="Arial"/>
          <w:sz w:val="24"/>
          <w:szCs w:val="24"/>
          <w:lang w:val="es-ES"/>
        </w:rPr>
        <w:t xml:space="preserve"> </w:t>
      </w:r>
      <w:r w:rsidR="00440295">
        <w:rPr>
          <w:rFonts w:ascii="Arial" w:hAnsi="Arial" w:cs="Arial"/>
          <w:sz w:val="24"/>
          <w:szCs w:val="24"/>
          <w:lang w:val="es-ES"/>
        </w:rPr>
        <w:t>del año en curso</w:t>
      </w:r>
      <w:r w:rsidR="005D4BE4" w:rsidRPr="000572BB">
        <w:rPr>
          <w:rFonts w:ascii="Arial" w:hAnsi="Arial" w:cs="Arial"/>
          <w:sz w:val="24"/>
          <w:szCs w:val="24"/>
          <w:lang w:val="es-ES"/>
        </w:rPr>
        <w:t xml:space="preserve">, </w:t>
      </w:r>
      <w:r w:rsidR="00C745B8" w:rsidRPr="000572BB">
        <w:rPr>
          <w:rFonts w:ascii="Arial" w:hAnsi="Arial" w:cs="Arial"/>
          <w:sz w:val="24"/>
          <w:szCs w:val="24"/>
          <w:lang w:val="es-ES"/>
        </w:rPr>
        <w:t xml:space="preserve">se dio cuenta con </w:t>
      </w:r>
      <w:r w:rsidR="000550F4" w:rsidRPr="000572BB">
        <w:rPr>
          <w:rFonts w:ascii="Arial" w:hAnsi="Arial" w:cs="Arial"/>
          <w:sz w:val="24"/>
          <w:szCs w:val="24"/>
          <w:lang w:val="es-ES"/>
        </w:rPr>
        <w:t>el</w:t>
      </w:r>
      <w:r w:rsidR="00C745B8" w:rsidRPr="000572BB">
        <w:rPr>
          <w:rFonts w:ascii="Arial" w:hAnsi="Arial" w:cs="Arial"/>
          <w:sz w:val="24"/>
          <w:szCs w:val="24"/>
          <w:lang w:val="es-ES"/>
        </w:rPr>
        <w:t xml:space="preserve"> oficio de contestación formulado por la autoridad enjuiciada y se tuvo </w:t>
      </w:r>
      <w:r w:rsidRPr="000572BB">
        <w:rPr>
          <w:rFonts w:ascii="Arial" w:hAnsi="Arial" w:cs="Arial"/>
          <w:sz w:val="24"/>
          <w:szCs w:val="24"/>
          <w:lang w:val="es-ES"/>
        </w:rPr>
        <w:t xml:space="preserve">por </w:t>
      </w:r>
      <w:r w:rsidR="00C745B8" w:rsidRPr="000572BB">
        <w:rPr>
          <w:rFonts w:ascii="Arial" w:hAnsi="Arial" w:cs="Arial"/>
          <w:sz w:val="24"/>
          <w:szCs w:val="24"/>
          <w:lang w:val="es-ES"/>
        </w:rPr>
        <w:t>contestada</w:t>
      </w:r>
      <w:r w:rsidRPr="000572BB">
        <w:rPr>
          <w:rFonts w:ascii="Arial" w:hAnsi="Arial" w:cs="Arial"/>
          <w:sz w:val="24"/>
          <w:szCs w:val="24"/>
          <w:lang w:val="es-ES"/>
        </w:rPr>
        <w:t xml:space="preserve"> la demanda</w:t>
      </w:r>
      <w:r w:rsidR="00CF0672">
        <w:rPr>
          <w:rFonts w:ascii="Arial" w:hAnsi="Arial" w:cs="Arial"/>
          <w:sz w:val="24"/>
          <w:szCs w:val="24"/>
          <w:lang w:val="es-ES"/>
        </w:rPr>
        <w:t>,</w:t>
      </w:r>
      <w:r w:rsidR="00467159">
        <w:rPr>
          <w:rFonts w:ascii="Arial" w:hAnsi="Arial" w:cs="Arial"/>
          <w:sz w:val="24"/>
          <w:szCs w:val="24"/>
          <w:lang w:val="es-ES"/>
        </w:rPr>
        <w:t xml:space="preserve"> por objetando las pruebas ofrecidas por la parte actora,</w:t>
      </w:r>
      <w:r w:rsidR="009F3815">
        <w:rPr>
          <w:rFonts w:ascii="Arial" w:hAnsi="Arial" w:cs="Arial"/>
          <w:sz w:val="24"/>
          <w:szCs w:val="24"/>
          <w:lang w:val="es-ES"/>
        </w:rPr>
        <w:t xml:space="preserve"> </w:t>
      </w:r>
      <w:r w:rsidRPr="000572BB">
        <w:rPr>
          <w:rFonts w:ascii="Arial" w:hAnsi="Arial" w:cs="Arial"/>
          <w:sz w:val="24"/>
          <w:szCs w:val="24"/>
          <w:lang w:val="es-ES"/>
        </w:rPr>
        <w:t xml:space="preserve">ordenándose correr traslado </w:t>
      </w:r>
      <w:r w:rsidR="00C745B8" w:rsidRPr="000572BB">
        <w:rPr>
          <w:rFonts w:ascii="Arial" w:hAnsi="Arial" w:cs="Arial"/>
          <w:sz w:val="24"/>
          <w:szCs w:val="24"/>
          <w:lang w:val="es-ES"/>
        </w:rPr>
        <w:t xml:space="preserve">correspondiente </w:t>
      </w:r>
      <w:r w:rsidRPr="000572BB">
        <w:rPr>
          <w:rFonts w:ascii="Arial" w:hAnsi="Arial" w:cs="Arial"/>
          <w:sz w:val="24"/>
          <w:szCs w:val="24"/>
          <w:lang w:val="es-ES"/>
        </w:rPr>
        <w:t>a la parte ac</w:t>
      </w:r>
      <w:r w:rsidR="00C745B8" w:rsidRPr="000572BB">
        <w:rPr>
          <w:rFonts w:ascii="Arial" w:hAnsi="Arial" w:cs="Arial"/>
          <w:sz w:val="24"/>
          <w:szCs w:val="24"/>
          <w:lang w:val="es-ES"/>
        </w:rPr>
        <w:t>tora</w:t>
      </w:r>
      <w:r w:rsidRPr="000572BB">
        <w:rPr>
          <w:rFonts w:ascii="Arial" w:hAnsi="Arial" w:cs="Arial"/>
          <w:sz w:val="24"/>
          <w:szCs w:val="24"/>
          <w:lang w:val="es-ES"/>
        </w:rPr>
        <w:t>, se tuvieron por admitidas las p</w:t>
      </w:r>
      <w:r w:rsidR="00C745B8" w:rsidRPr="000572BB">
        <w:rPr>
          <w:rFonts w:ascii="Arial" w:hAnsi="Arial" w:cs="Arial"/>
          <w:sz w:val="24"/>
          <w:szCs w:val="24"/>
          <w:lang w:val="es-ES"/>
        </w:rPr>
        <w:t>ruebas ofrecidas por las partes,</w:t>
      </w:r>
      <w:r w:rsidR="00783AA8">
        <w:rPr>
          <w:rFonts w:ascii="Arial" w:hAnsi="Arial" w:cs="Arial"/>
          <w:sz w:val="24"/>
          <w:szCs w:val="24"/>
          <w:lang w:val="es-ES"/>
        </w:rPr>
        <w:t xml:space="preserve"> a</w:t>
      </w:r>
      <w:r w:rsidR="00DB4418" w:rsidRPr="000572BB">
        <w:rPr>
          <w:rFonts w:ascii="Arial" w:hAnsi="Arial" w:cs="Arial"/>
          <w:sz w:val="24"/>
          <w:szCs w:val="24"/>
          <w:lang w:val="es-ES"/>
        </w:rPr>
        <w:t xml:space="preserve">simismo, </w:t>
      </w:r>
      <w:r w:rsidR="00134C1E">
        <w:rPr>
          <w:rFonts w:ascii="Arial" w:hAnsi="Arial" w:cs="Arial"/>
          <w:sz w:val="24"/>
          <w:szCs w:val="24"/>
          <w:lang w:val="es-ES"/>
        </w:rPr>
        <w:t>se le concedió el término a la parte actora para ampliar la demanda.</w:t>
      </w:r>
    </w:p>
    <w:p w:rsidR="002F5989" w:rsidRPr="002403A0" w:rsidRDefault="00134C1E" w:rsidP="00134C1E">
      <w:pPr>
        <w:spacing w:after="240" w:line="360" w:lineRule="auto"/>
        <w:ind w:firstLine="709"/>
        <w:jc w:val="both"/>
        <w:rPr>
          <w:rFonts w:ascii="Arial" w:hAnsi="Arial" w:cs="Arial"/>
          <w:sz w:val="24"/>
          <w:szCs w:val="24"/>
          <w:lang w:val="es-ES"/>
        </w:rPr>
      </w:pPr>
      <w:r>
        <w:rPr>
          <w:rFonts w:ascii="Arial" w:hAnsi="Arial" w:cs="Arial"/>
          <w:sz w:val="24"/>
          <w:szCs w:val="24"/>
          <w:lang w:val="es-ES"/>
        </w:rPr>
        <w:t xml:space="preserve">IV.- En el proveído de fecha doce de febrero de dos mil veinticinco, se le tuco por </w:t>
      </w:r>
      <w:proofErr w:type="spellStart"/>
      <w:r>
        <w:rPr>
          <w:rFonts w:ascii="Arial" w:hAnsi="Arial" w:cs="Arial"/>
          <w:sz w:val="24"/>
          <w:szCs w:val="24"/>
          <w:lang w:val="es-ES"/>
        </w:rPr>
        <w:t>precluido</w:t>
      </w:r>
      <w:proofErr w:type="spellEnd"/>
      <w:r>
        <w:rPr>
          <w:rFonts w:ascii="Arial" w:hAnsi="Arial" w:cs="Arial"/>
          <w:sz w:val="24"/>
          <w:szCs w:val="24"/>
          <w:lang w:val="es-ES"/>
        </w:rPr>
        <w:t xml:space="preserve"> el derecho a la parte actora para ampliar la demanda, </w:t>
      </w:r>
      <w:r w:rsidR="0059452E">
        <w:rPr>
          <w:rFonts w:ascii="Arial" w:hAnsi="Arial" w:cs="Arial"/>
          <w:sz w:val="24"/>
          <w:szCs w:val="24"/>
          <w:lang w:val="es-ES"/>
        </w:rPr>
        <w:t>s</w:t>
      </w:r>
      <w:r w:rsidR="00D30E8E">
        <w:rPr>
          <w:rFonts w:ascii="Arial" w:hAnsi="Arial" w:cs="Arial"/>
          <w:sz w:val="24"/>
          <w:szCs w:val="24"/>
          <w:lang w:val="es-ES"/>
        </w:rPr>
        <w:t>e</w:t>
      </w:r>
      <w:r w:rsidR="000550F4" w:rsidRPr="000572BB">
        <w:rPr>
          <w:rFonts w:ascii="Arial" w:hAnsi="Arial" w:cs="Arial"/>
          <w:sz w:val="24"/>
          <w:szCs w:val="24"/>
          <w:lang w:val="es-ES"/>
        </w:rPr>
        <w:t xml:space="preserve"> señaló las </w:t>
      </w:r>
      <w:r>
        <w:rPr>
          <w:rFonts w:ascii="Arial" w:hAnsi="Arial" w:cs="Arial"/>
          <w:sz w:val="24"/>
          <w:szCs w:val="24"/>
          <w:lang w:val="es-ES"/>
        </w:rPr>
        <w:t>Do</w:t>
      </w:r>
      <w:r w:rsidR="00FE4D59" w:rsidRPr="00FE4D59">
        <w:rPr>
          <w:rFonts w:ascii="Arial" w:hAnsi="Arial" w:cs="Arial"/>
          <w:b/>
          <w:sz w:val="24"/>
          <w:szCs w:val="24"/>
          <w:u w:val="single"/>
          <w:lang w:val="es-ES"/>
        </w:rPr>
        <w:t xml:space="preserve">ce </w:t>
      </w:r>
      <w:r w:rsidR="00985D34">
        <w:rPr>
          <w:rFonts w:ascii="Arial" w:hAnsi="Arial" w:cs="Arial"/>
          <w:b/>
          <w:sz w:val="24"/>
          <w:szCs w:val="24"/>
          <w:u w:val="single"/>
          <w:lang w:val="es-ES"/>
        </w:rPr>
        <w:t>h</w:t>
      </w:r>
      <w:r w:rsidR="000550F4" w:rsidRPr="00F5269C">
        <w:rPr>
          <w:rFonts w:ascii="Arial" w:hAnsi="Arial" w:cs="Arial"/>
          <w:b/>
          <w:sz w:val="24"/>
          <w:szCs w:val="24"/>
          <w:u w:val="single"/>
          <w:lang w:val="es-ES"/>
        </w:rPr>
        <w:t>oras</w:t>
      </w:r>
      <w:r w:rsidR="00F06133" w:rsidRPr="00F5269C">
        <w:rPr>
          <w:rFonts w:ascii="Arial" w:hAnsi="Arial" w:cs="Arial"/>
          <w:b/>
          <w:sz w:val="24"/>
          <w:szCs w:val="24"/>
          <w:u w:val="single"/>
          <w:lang w:val="es-ES"/>
        </w:rPr>
        <w:t xml:space="preserve"> del</w:t>
      </w:r>
      <w:r w:rsidR="007C75CE">
        <w:rPr>
          <w:rFonts w:ascii="Arial" w:hAnsi="Arial" w:cs="Arial"/>
          <w:b/>
          <w:sz w:val="24"/>
          <w:szCs w:val="24"/>
          <w:u w:val="single"/>
          <w:lang w:val="es-ES"/>
        </w:rPr>
        <w:t xml:space="preserve"> </w:t>
      </w:r>
      <w:r>
        <w:rPr>
          <w:rFonts w:ascii="Arial" w:hAnsi="Arial" w:cs="Arial"/>
          <w:b/>
          <w:sz w:val="24"/>
          <w:szCs w:val="24"/>
          <w:u w:val="single"/>
          <w:lang w:val="es-ES"/>
        </w:rPr>
        <w:t>tres de marzo</w:t>
      </w:r>
      <w:r w:rsidR="00024EFF">
        <w:rPr>
          <w:rFonts w:ascii="Arial" w:hAnsi="Arial" w:cs="Arial"/>
          <w:b/>
          <w:sz w:val="24"/>
          <w:szCs w:val="24"/>
          <w:u w:val="single"/>
          <w:lang w:val="es-ES"/>
        </w:rPr>
        <w:t xml:space="preserve"> </w:t>
      </w:r>
      <w:r w:rsidR="007F1438" w:rsidRPr="00F5269C">
        <w:rPr>
          <w:rFonts w:ascii="Arial" w:hAnsi="Arial" w:cs="Arial"/>
          <w:b/>
          <w:sz w:val="24"/>
          <w:szCs w:val="24"/>
          <w:u w:val="single"/>
          <w:lang w:val="es-ES"/>
        </w:rPr>
        <w:t xml:space="preserve">del </w:t>
      </w:r>
      <w:r w:rsidR="00D037A0" w:rsidRPr="00F5269C">
        <w:rPr>
          <w:rFonts w:ascii="Arial" w:hAnsi="Arial" w:cs="Arial"/>
          <w:b/>
          <w:sz w:val="24"/>
          <w:szCs w:val="24"/>
          <w:u w:val="single"/>
          <w:lang w:val="es-ES"/>
        </w:rPr>
        <w:t>dos mil veinti</w:t>
      </w:r>
      <w:r w:rsidR="00D32A31" w:rsidRPr="00F5269C">
        <w:rPr>
          <w:rFonts w:ascii="Arial" w:hAnsi="Arial" w:cs="Arial"/>
          <w:b/>
          <w:sz w:val="24"/>
          <w:szCs w:val="24"/>
          <w:u w:val="single"/>
          <w:lang w:val="es-ES"/>
        </w:rPr>
        <w:t>c</w:t>
      </w:r>
      <w:r w:rsidR="00E360DA">
        <w:rPr>
          <w:rFonts w:ascii="Arial" w:hAnsi="Arial" w:cs="Arial"/>
          <w:b/>
          <w:sz w:val="24"/>
          <w:szCs w:val="24"/>
          <w:u w:val="single"/>
          <w:lang w:val="es-ES"/>
        </w:rPr>
        <w:t>inco</w:t>
      </w:r>
      <w:r w:rsidR="000550F4" w:rsidRPr="000572BB">
        <w:rPr>
          <w:rFonts w:ascii="Arial" w:hAnsi="Arial" w:cs="Arial"/>
          <w:sz w:val="24"/>
          <w:szCs w:val="24"/>
          <w:lang w:val="es-ES"/>
        </w:rPr>
        <w:t>, para el desahogo de la audiencia a que se refiere el artículo 246 del Código Procesal Administrativo para el Estado de San Luis Potosí</w:t>
      </w:r>
      <w:r w:rsidR="00B36FC4">
        <w:rPr>
          <w:rFonts w:ascii="Arial" w:hAnsi="Arial" w:cs="Arial"/>
          <w:sz w:val="24"/>
          <w:szCs w:val="24"/>
          <w:lang w:val="es-ES"/>
        </w:rPr>
        <w:t>.</w:t>
      </w:r>
      <w:r w:rsidR="00D32A31">
        <w:rPr>
          <w:rFonts w:ascii="Arial" w:hAnsi="Arial" w:cs="Arial"/>
          <w:sz w:val="24"/>
          <w:szCs w:val="24"/>
          <w:lang w:val="es-ES"/>
        </w:rPr>
        <w:t xml:space="preserve"> Se reservó acordar los alegatos hasta la Audiencia final.</w:t>
      </w:r>
    </w:p>
    <w:p w:rsidR="006618C0" w:rsidRPr="000572BB" w:rsidRDefault="00F128BA" w:rsidP="006618C0">
      <w:pPr>
        <w:spacing w:after="240" w:line="360" w:lineRule="auto"/>
        <w:ind w:firstLine="709"/>
        <w:jc w:val="both"/>
        <w:rPr>
          <w:rFonts w:ascii="Arial" w:hAnsi="Arial" w:cs="Arial"/>
          <w:sz w:val="24"/>
          <w:szCs w:val="24"/>
          <w:lang w:val="es-ES"/>
        </w:rPr>
      </w:pPr>
      <w:r w:rsidRPr="000572BB">
        <w:rPr>
          <w:rFonts w:ascii="Arial" w:hAnsi="Arial" w:cs="Arial"/>
          <w:b/>
          <w:sz w:val="24"/>
          <w:szCs w:val="24"/>
        </w:rPr>
        <w:t xml:space="preserve">V.- </w:t>
      </w:r>
      <w:r w:rsidRPr="000572BB">
        <w:rPr>
          <w:rFonts w:ascii="Arial" w:hAnsi="Arial" w:cs="Arial"/>
          <w:sz w:val="24"/>
          <w:szCs w:val="24"/>
        </w:rPr>
        <w:t>En la fec</w:t>
      </w:r>
      <w:r w:rsidR="006618C0" w:rsidRPr="000572BB">
        <w:rPr>
          <w:rFonts w:ascii="Arial" w:hAnsi="Arial" w:cs="Arial"/>
          <w:sz w:val="24"/>
          <w:szCs w:val="24"/>
        </w:rPr>
        <w:t xml:space="preserve">ha y hora fijadas en el auto descrito en el resultando que antecede se llevó a cabo la audiencia final, sin asistencia de las partes, en la cual el Secretario de Acuerdos dio cuenta de las actuaciones en autos. Asimismo tuvo por desahogadas las pruebas de las partes, ofrecidas en tiempo, dada su propia y especial naturaleza; hizo constar que no había pruebas pendientes por desahogar. Se tuvieron por </w:t>
      </w:r>
      <w:r w:rsidR="00D95999">
        <w:rPr>
          <w:rFonts w:ascii="Arial" w:hAnsi="Arial" w:cs="Arial"/>
          <w:sz w:val="24"/>
          <w:szCs w:val="24"/>
        </w:rPr>
        <w:t xml:space="preserve"> </w:t>
      </w:r>
      <w:r w:rsidR="007F1438">
        <w:rPr>
          <w:rFonts w:ascii="Arial" w:hAnsi="Arial" w:cs="Arial"/>
          <w:sz w:val="24"/>
          <w:szCs w:val="24"/>
        </w:rPr>
        <w:t xml:space="preserve"> </w:t>
      </w:r>
      <w:r w:rsidR="006618C0" w:rsidRPr="000572BB">
        <w:rPr>
          <w:rFonts w:ascii="Arial" w:hAnsi="Arial" w:cs="Arial"/>
          <w:sz w:val="24"/>
          <w:szCs w:val="24"/>
        </w:rPr>
        <w:t xml:space="preserve">formulados los alegatos </w:t>
      </w:r>
      <w:r w:rsidR="00D95999">
        <w:rPr>
          <w:rFonts w:ascii="Arial" w:hAnsi="Arial" w:cs="Arial"/>
          <w:sz w:val="24"/>
          <w:szCs w:val="24"/>
        </w:rPr>
        <w:t xml:space="preserve"> </w:t>
      </w:r>
      <w:r w:rsidR="008B3EF7">
        <w:rPr>
          <w:rFonts w:ascii="Arial" w:hAnsi="Arial" w:cs="Arial"/>
          <w:sz w:val="24"/>
          <w:szCs w:val="24"/>
        </w:rPr>
        <w:t>por la parte</w:t>
      </w:r>
      <w:r w:rsidR="0059452E">
        <w:rPr>
          <w:rFonts w:ascii="Arial" w:hAnsi="Arial" w:cs="Arial"/>
          <w:sz w:val="24"/>
          <w:szCs w:val="24"/>
        </w:rPr>
        <w:t xml:space="preserve"> actora y respecto de la autoridad demandada se tuvo por no presentando</w:t>
      </w:r>
      <w:r w:rsidR="00D30ABC" w:rsidRPr="000572BB">
        <w:rPr>
          <w:rFonts w:ascii="Arial" w:hAnsi="Arial" w:cs="Arial"/>
          <w:sz w:val="24"/>
          <w:szCs w:val="24"/>
        </w:rPr>
        <w:t xml:space="preserve">, </w:t>
      </w:r>
      <w:r w:rsidR="006618C0" w:rsidRPr="000572BB">
        <w:rPr>
          <w:rFonts w:ascii="Arial" w:hAnsi="Arial" w:cs="Arial"/>
          <w:sz w:val="24"/>
          <w:szCs w:val="24"/>
        </w:rPr>
        <w:t>una vez cerrada la audiencia se citó para resolver</w:t>
      </w:r>
      <w:r w:rsidR="006618C0" w:rsidRPr="000572BB">
        <w:rPr>
          <w:rFonts w:ascii="Arial" w:hAnsi="Arial" w:cs="Arial"/>
          <w:sz w:val="24"/>
          <w:szCs w:val="24"/>
          <w:lang w:val="es-ES"/>
        </w:rPr>
        <w:t>.</w:t>
      </w:r>
    </w:p>
    <w:p w:rsidR="00CB1E30" w:rsidRPr="000572BB" w:rsidRDefault="00CB1E30" w:rsidP="002B07EB">
      <w:pPr>
        <w:spacing w:after="240" w:line="360" w:lineRule="auto"/>
        <w:ind w:firstLine="709"/>
        <w:jc w:val="center"/>
        <w:rPr>
          <w:rFonts w:ascii="Arial" w:hAnsi="Arial" w:cs="Arial"/>
          <w:b/>
          <w:sz w:val="24"/>
          <w:szCs w:val="24"/>
        </w:rPr>
      </w:pPr>
      <w:r w:rsidRPr="000572BB">
        <w:rPr>
          <w:rFonts w:ascii="Arial" w:hAnsi="Arial" w:cs="Arial"/>
          <w:b/>
          <w:sz w:val="24"/>
          <w:szCs w:val="24"/>
        </w:rPr>
        <w:t>C O N S I D E R A N D O</w:t>
      </w:r>
    </w:p>
    <w:p w:rsidR="002B07EB" w:rsidRPr="00774210" w:rsidRDefault="00CB1E30" w:rsidP="00774210">
      <w:pPr>
        <w:spacing w:before="120" w:after="240" w:line="360" w:lineRule="auto"/>
        <w:ind w:firstLine="709"/>
        <w:jc w:val="both"/>
        <w:rPr>
          <w:rFonts w:ascii="Arial" w:eastAsia="Times New Roman" w:hAnsi="Arial" w:cs="Arial"/>
          <w:sz w:val="24"/>
          <w:szCs w:val="24"/>
          <w:lang w:val="es-ES" w:eastAsia="es-ES"/>
        </w:rPr>
      </w:pPr>
      <w:r w:rsidRPr="000572BB">
        <w:rPr>
          <w:rFonts w:ascii="Arial" w:hAnsi="Arial" w:cs="Arial"/>
          <w:b/>
          <w:sz w:val="24"/>
          <w:szCs w:val="24"/>
        </w:rPr>
        <w:t xml:space="preserve">PRIMERO.- </w:t>
      </w:r>
      <w:r w:rsidRPr="000572BB">
        <w:rPr>
          <w:rFonts w:ascii="Arial" w:eastAsia="Times New Roman" w:hAnsi="Arial" w:cs="Arial"/>
          <w:sz w:val="24"/>
          <w:szCs w:val="24"/>
          <w:lang w:val="es-ES" w:eastAsia="es-ES"/>
        </w:rPr>
        <w:t xml:space="preserve">Esta Segunda Sala Unitaria del Tribunal Estatal de Justicia Administrativa de San Luis Potosí, es competente para conocer y resolver el presente juicio contencioso administrativo conforme a lo dispuesto por los artículos </w:t>
      </w:r>
      <w:r w:rsidRPr="000572BB">
        <w:rPr>
          <w:rFonts w:ascii="Arial" w:eastAsia="Arial Unicode MS" w:hAnsi="Arial" w:cs="Arial"/>
          <w:sz w:val="24"/>
          <w:szCs w:val="24"/>
          <w:lang w:val="es-ES"/>
        </w:rPr>
        <w:t xml:space="preserve">116, párrafo segundo, fracción V, párrafo primero de la Constitución Política de los Estados Unidos Mexicanos; </w:t>
      </w:r>
      <w:r w:rsidRPr="000572BB">
        <w:rPr>
          <w:rFonts w:ascii="Arial" w:eastAsia="Times New Roman" w:hAnsi="Arial" w:cs="Arial"/>
          <w:sz w:val="24"/>
          <w:szCs w:val="24"/>
          <w:lang w:val="es-ES" w:eastAsia="es-ES"/>
        </w:rPr>
        <w:t xml:space="preserve">123, de la Constitución Política del Estado de San Luis Potosí; 1°, 2°, párrafo segundo y 7°, fracciones I y V, 9 fracción III, 24, 35, fracción VIII, </w:t>
      </w:r>
      <w:r w:rsidR="00A34D71" w:rsidRPr="000572BB">
        <w:rPr>
          <w:rFonts w:ascii="Arial" w:eastAsia="Times New Roman" w:hAnsi="Arial" w:cs="Arial"/>
          <w:sz w:val="24"/>
          <w:szCs w:val="24"/>
          <w:lang w:val="es-ES" w:eastAsia="es-ES"/>
        </w:rPr>
        <w:t xml:space="preserve">42 párrafo segundo </w:t>
      </w:r>
      <w:r w:rsidRPr="000572BB">
        <w:rPr>
          <w:rFonts w:ascii="Arial" w:eastAsia="Times New Roman" w:hAnsi="Arial" w:cs="Arial"/>
          <w:sz w:val="24"/>
          <w:szCs w:val="24"/>
          <w:lang w:val="es-ES" w:eastAsia="es-ES"/>
        </w:rPr>
        <w:t>de la Ley Orgánica del Tribunal Estatal de Justicia Administrativa de San Luis Potosí; 2°, segundo párrafo, 248, 249, 250 y 251 del Código Procesal Administrativo para el Estado de San Luis Potosí</w:t>
      </w:r>
      <w:r w:rsidRPr="000572BB">
        <w:rPr>
          <w:rFonts w:ascii="Arial" w:eastAsia="Times New Roman" w:hAnsi="Arial" w:cs="Arial"/>
          <w:color w:val="000000"/>
          <w:sz w:val="24"/>
          <w:szCs w:val="24"/>
          <w:lang w:val="es-ES" w:eastAsia="es-ES"/>
        </w:rPr>
        <w:t>; por tratarse de una controversia suscitada entre un particular y una autoridad municipal de esta entidad federativa donde se ejerce jurisdicción.</w:t>
      </w:r>
    </w:p>
    <w:p w:rsidR="002F5989" w:rsidRDefault="002F5989" w:rsidP="00E73788">
      <w:pPr>
        <w:spacing w:line="360" w:lineRule="auto"/>
        <w:ind w:firstLine="709"/>
        <w:jc w:val="both"/>
        <w:rPr>
          <w:rFonts w:ascii="Arial" w:hAnsi="Arial" w:cs="Arial"/>
          <w:b/>
          <w:sz w:val="24"/>
          <w:szCs w:val="24"/>
          <w:lang w:val="es-ES"/>
        </w:rPr>
      </w:pPr>
    </w:p>
    <w:p w:rsidR="002B07EB" w:rsidRPr="00E73788" w:rsidRDefault="00CB1E30" w:rsidP="00835F6F">
      <w:pPr>
        <w:spacing w:line="360" w:lineRule="auto"/>
        <w:ind w:firstLine="708"/>
        <w:jc w:val="both"/>
        <w:rPr>
          <w:rFonts w:ascii="Century Gothic" w:hAnsi="Century Gothic" w:cs="Arial"/>
          <w:b/>
          <w:i/>
          <w:sz w:val="24"/>
          <w:szCs w:val="24"/>
          <w:lang w:val="es-ES_tradnl"/>
        </w:rPr>
      </w:pPr>
      <w:r w:rsidRPr="000572BB">
        <w:rPr>
          <w:rFonts w:ascii="Arial" w:hAnsi="Arial" w:cs="Arial"/>
          <w:b/>
          <w:sz w:val="24"/>
          <w:szCs w:val="24"/>
          <w:lang w:val="es-ES"/>
        </w:rPr>
        <w:lastRenderedPageBreak/>
        <w:t xml:space="preserve">SEGUNDO.- </w:t>
      </w:r>
      <w:r w:rsidRPr="000572BB">
        <w:rPr>
          <w:rFonts w:ascii="Arial" w:eastAsia="Times New Roman" w:hAnsi="Arial" w:cs="Arial"/>
          <w:color w:val="000000"/>
          <w:sz w:val="24"/>
          <w:szCs w:val="24"/>
          <w:lang w:eastAsia="es-ES"/>
        </w:rPr>
        <w:t>La existencia de</w:t>
      </w:r>
      <w:r w:rsidR="009417BF" w:rsidRPr="000572BB">
        <w:rPr>
          <w:rFonts w:ascii="Arial" w:eastAsia="Times New Roman" w:hAnsi="Arial" w:cs="Arial"/>
          <w:color w:val="000000"/>
          <w:sz w:val="24"/>
          <w:szCs w:val="24"/>
          <w:lang w:eastAsia="es-ES"/>
        </w:rPr>
        <w:t xml:space="preserve"> </w:t>
      </w:r>
      <w:r w:rsidRPr="000572BB">
        <w:rPr>
          <w:rFonts w:ascii="Arial" w:eastAsia="Times New Roman" w:hAnsi="Arial" w:cs="Arial"/>
          <w:color w:val="000000"/>
          <w:sz w:val="24"/>
          <w:szCs w:val="24"/>
          <w:lang w:eastAsia="es-ES"/>
        </w:rPr>
        <w:t>l</w:t>
      </w:r>
      <w:r w:rsidR="009417BF" w:rsidRPr="000572BB">
        <w:rPr>
          <w:rFonts w:ascii="Arial" w:eastAsia="Times New Roman" w:hAnsi="Arial" w:cs="Arial"/>
          <w:color w:val="000000"/>
          <w:sz w:val="24"/>
          <w:szCs w:val="24"/>
          <w:lang w:eastAsia="es-ES"/>
        </w:rPr>
        <w:t>os</w:t>
      </w:r>
      <w:r w:rsidRPr="000572BB">
        <w:rPr>
          <w:rFonts w:ascii="Arial" w:eastAsia="Times New Roman" w:hAnsi="Arial" w:cs="Arial"/>
          <w:color w:val="000000"/>
          <w:sz w:val="24"/>
          <w:szCs w:val="24"/>
          <w:lang w:eastAsia="es-ES"/>
        </w:rPr>
        <w:t xml:space="preserve"> acto</w:t>
      </w:r>
      <w:r w:rsidR="009417BF"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impugnado</w:t>
      </w:r>
      <w:r w:rsidR="009417BF"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se encuentra demostrada, toda vez que la parte actora exhibió anexa a su demanda boleta</w:t>
      </w:r>
      <w:r w:rsidR="002249DD">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de infracción impugnada</w:t>
      </w:r>
      <w:r w:rsidR="000913A3">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con folio</w:t>
      </w:r>
      <w:r w:rsidR="000913A3">
        <w:rPr>
          <w:rFonts w:ascii="Arial" w:eastAsia="Times New Roman" w:hAnsi="Arial" w:cs="Arial"/>
          <w:color w:val="000000"/>
          <w:sz w:val="24"/>
          <w:szCs w:val="24"/>
          <w:lang w:eastAsia="es-ES"/>
        </w:rPr>
        <w:t>s de</w:t>
      </w:r>
      <w:r w:rsidR="00E73788" w:rsidRPr="000572BB">
        <w:rPr>
          <w:rFonts w:ascii="Arial" w:hAnsi="Arial" w:cs="Arial"/>
          <w:sz w:val="24"/>
          <w:szCs w:val="24"/>
        </w:rPr>
        <w:t xml:space="preserve"> la</w:t>
      </w:r>
      <w:r w:rsidR="002249DD">
        <w:rPr>
          <w:rFonts w:ascii="Arial" w:hAnsi="Arial" w:cs="Arial"/>
          <w:sz w:val="24"/>
          <w:szCs w:val="24"/>
        </w:rPr>
        <w:t>s</w:t>
      </w:r>
      <w:r w:rsidR="00E73788" w:rsidRPr="000572BB">
        <w:rPr>
          <w:rFonts w:ascii="Arial" w:hAnsi="Arial" w:cs="Arial"/>
          <w:sz w:val="24"/>
          <w:szCs w:val="24"/>
        </w:rPr>
        <w:t xml:space="preserve"> boleta</w:t>
      </w:r>
      <w:r w:rsidR="002249DD">
        <w:rPr>
          <w:rFonts w:ascii="Arial" w:hAnsi="Arial" w:cs="Arial"/>
          <w:sz w:val="24"/>
          <w:szCs w:val="24"/>
        </w:rPr>
        <w:t>s</w:t>
      </w:r>
      <w:r w:rsidR="00E73788" w:rsidRPr="000572BB">
        <w:rPr>
          <w:rFonts w:ascii="Arial" w:hAnsi="Arial" w:cs="Arial"/>
          <w:sz w:val="24"/>
          <w:szCs w:val="24"/>
        </w:rPr>
        <w:t xml:space="preserve"> de infracción </w:t>
      </w:r>
      <w:r w:rsidR="007F6CC9" w:rsidRPr="00A27A4B">
        <w:rPr>
          <w:rFonts w:ascii="Arial" w:hAnsi="Arial" w:cs="Arial"/>
          <w:color w:val="00B0F0"/>
          <w:sz w:val="24"/>
          <w:szCs w:val="24"/>
        </w:rPr>
        <w:t>BB</w:t>
      </w:r>
      <w:r w:rsidR="004042DA">
        <w:rPr>
          <w:rFonts w:ascii="Arial" w:hAnsi="Arial" w:cs="Arial"/>
          <w:color w:val="00B0F0"/>
          <w:sz w:val="24"/>
          <w:szCs w:val="24"/>
        </w:rPr>
        <w:t xml:space="preserve"> </w:t>
      </w:r>
      <w:r w:rsidR="004E39A4">
        <w:rPr>
          <w:rFonts w:ascii="Arial" w:hAnsi="Arial" w:cs="Arial"/>
          <w:color w:val="00B0F0"/>
          <w:sz w:val="24"/>
          <w:szCs w:val="24"/>
        </w:rPr>
        <w:t xml:space="preserve"> </w:t>
      </w:r>
      <w:r w:rsidR="00134C1E">
        <w:rPr>
          <w:rFonts w:ascii="Arial" w:hAnsi="Arial" w:cs="Arial"/>
          <w:color w:val="00B0F0"/>
          <w:sz w:val="24"/>
          <w:szCs w:val="24"/>
        </w:rPr>
        <w:t xml:space="preserve">171653 </w:t>
      </w:r>
      <w:r w:rsidR="005B3546">
        <w:rPr>
          <w:rFonts w:ascii="Arial" w:hAnsi="Arial" w:cs="Arial"/>
          <w:color w:val="00B0F0"/>
          <w:sz w:val="24"/>
          <w:szCs w:val="24"/>
        </w:rPr>
        <w:t xml:space="preserve"> </w:t>
      </w:r>
      <w:r w:rsidR="00134C1E">
        <w:rPr>
          <w:rFonts w:ascii="Arial" w:hAnsi="Arial" w:cs="Arial"/>
          <w:color w:val="00B0F0"/>
          <w:sz w:val="24"/>
          <w:szCs w:val="24"/>
        </w:rPr>
        <w:t>y BB 175354</w:t>
      </w:r>
      <w:r w:rsidR="00985D34">
        <w:rPr>
          <w:rFonts w:ascii="Arial" w:hAnsi="Arial" w:cs="Arial"/>
          <w:color w:val="00B0F0"/>
          <w:sz w:val="24"/>
          <w:szCs w:val="24"/>
          <w:lang w:val="es-ES"/>
        </w:rPr>
        <w:t>,</w:t>
      </w:r>
      <w:r w:rsidR="004042DA">
        <w:rPr>
          <w:rFonts w:ascii="Arial" w:hAnsi="Arial" w:cs="Arial"/>
          <w:color w:val="00B0F0"/>
          <w:sz w:val="24"/>
          <w:szCs w:val="24"/>
          <w:lang w:val="es-ES"/>
        </w:rPr>
        <w:t xml:space="preserve"> </w:t>
      </w:r>
      <w:r w:rsidRPr="000572BB">
        <w:rPr>
          <w:rFonts w:ascii="Arial" w:eastAsia="Times New Roman" w:hAnsi="Arial" w:cs="Arial"/>
          <w:color w:val="000000"/>
          <w:sz w:val="24"/>
          <w:szCs w:val="24"/>
          <w:lang w:eastAsia="es-ES"/>
        </w:rPr>
        <w:t>a la cual se concede valor probatorio pleno de acuerdo con el artículo 72 fracción I, del Código Procesal Administrativo para el Estado, al ser documento</w:t>
      </w:r>
      <w:r w:rsidR="002B07EB"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público</w:t>
      </w:r>
      <w:r w:rsidR="002B07EB"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y no haber sido objetad</w:t>
      </w:r>
      <w:r w:rsidR="002B07EB" w:rsidRPr="000572BB">
        <w:rPr>
          <w:rFonts w:ascii="Arial" w:eastAsia="Times New Roman" w:hAnsi="Arial" w:cs="Arial"/>
          <w:color w:val="000000"/>
          <w:sz w:val="24"/>
          <w:szCs w:val="24"/>
          <w:lang w:eastAsia="es-ES"/>
        </w:rPr>
        <w:t>os</w:t>
      </w:r>
      <w:r w:rsidRPr="000572BB">
        <w:rPr>
          <w:rFonts w:ascii="Arial" w:eastAsia="Times New Roman" w:hAnsi="Arial" w:cs="Arial"/>
          <w:color w:val="000000"/>
          <w:sz w:val="24"/>
          <w:szCs w:val="24"/>
          <w:lang w:eastAsia="es-ES"/>
        </w:rPr>
        <w:t xml:space="preserve"> por la contraparte, por lo contrario, fue reconocida su emisión.</w:t>
      </w:r>
    </w:p>
    <w:p w:rsidR="00FB27F9" w:rsidRDefault="00FB27F9" w:rsidP="002B07EB">
      <w:pPr>
        <w:spacing w:after="240" w:line="360" w:lineRule="auto"/>
        <w:ind w:firstLine="709"/>
        <w:jc w:val="both"/>
        <w:rPr>
          <w:rFonts w:ascii="Arial" w:hAnsi="Arial" w:cs="Arial"/>
          <w:b/>
          <w:sz w:val="24"/>
          <w:szCs w:val="24"/>
          <w:lang w:val="es-ES"/>
        </w:rPr>
      </w:pPr>
    </w:p>
    <w:p w:rsidR="002B07EB" w:rsidRPr="000572BB" w:rsidRDefault="00CB1E30" w:rsidP="004715AD">
      <w:pPr>
        <w:spacing w:after="240" w:line="360" w:lineRule="auto"/>
        <w:ind w:firstLine="709"/>
        <w:jc w:val="both"/>
        <w:rPr>
          <w:rFonts w:ascii="Arial" w:hAnsi="Arial" w:cs="Arial"/>
          <w:sz w:val="24"/>
          <w:szCs w:val="24"/>
          <w:lang w:val="es-ES"/>
        </w:rPr>
      </w:pPr>
      <w:r w:rsidRPr="000572BB">
        <w:rPr>
          <w:rFonts w:ascii="Arial" w:hAnsi="Arial" w:cs="Arial"/>
          <w:b/>
          <w:sz w:val="24"/>
          <w:szCs w:val="24"/>
          <w:lang w:val="es-ES"/>
        </w:rPr>
        <w:t xml:space="preserve">TERCERO.- </w:t>
      </w:r>
      <w:r w:rsidR="002B07EB" w:rsidRPr="000572BB">
        <w:rPr>
          <w:rFonts w:ascii="Arial" w:hAnsi="Arial" w:cs="Arial"/>
          <w:sz w:val="24"/>
          <w:szCs w:val="24"/>
        </w:rPr>
        <w:t>En lo que respecta al C</w:t>
      </w:r>
      <w:r w:rsidR="005C5B91">
        <w:rPr>
          <w:rFonts w:ascii="Arial" w:hAnsi="Arial" w:cs="Arial"/>
          <w:sz w:val="24"/>
          <w:szCs w:val="24"/>
        </w:rPr>
        <w:t>.</w:t>
      </w:r>
      <w:r w:rsidR="001E1572">
        <w:rPr>
          <w:rFonts w:ascii="Arial" w:hAnsi="Arial" w:cs="Arial"/>
          <w:sz w:val="24"/>
          <w:szCs w:val="24"/>
        </w:rPr>
        <w:t xml:space="preserve"> </w:t>
      </w:r>
      <w:r w:rsidR="000E1B71">
        <w:rPr>
          <w:rFonts w:ascii="Arial" w:hAnsi="Arial" w:cs="Arial"/>
          <w:color w:val="FF0000"/>
          <w:sz w:val="24"/>
          <w:szCs w:val="24"/>
        </w:rPr>
        <w:t>**********</w:t>
      </w:r>
      <w:r w:rsidR="001630CF" w:rsidRPr="000572BB">
        <w:rPr>
          <w:rFonts w:ascii="Arial" w:hAnsi="Arial" w:cs="Arial"/>
          <w:sz w:val="24"/>
          <w:szCs w:val="24"/>
        </w:rPr>
        <w:t xml:space="preserve">como </w:t>
      </w:r>
      <w:r w:rsidR="001630CF">
        <w:rPr>
          <w:rFonts w:ascii="Arial" w:hAnsi="Arial" w:cs="Arial"/>
          <w:sz w:val="24"/>
          <w:szCs w:val="24"/>
        </w:rPr>
        <w:t>infractor</w:t>
      </w:r>
      <w:r w:rsidR="002B07EB" w:rsidRPr="000572BB">
        <w:rPr>
          <w:rFonts w:ascii="Arial" w:hAnsi="Arial" w:cs="Arial"/>
          <w:sz w:val="24"/>
          <w:szCs w:val="24"/>
        </w:rPr>
        <w:t xml:space="preserve">, la personalidad e interés jurídico no requiere pronunciamiento especial alguno, ya que compareció por derecho propio, de acuerdo con el artículo 231, del Código Procesal Administrativo para el Estado de San Luis Potosí, y es el caso en que en la copia </w:t>
      </w:r>
      <w:r w:rsidR="001B79DB">
        <w:rPr>
          <w:rFonts w:ascii="Arial" w:hAnsi="Arial" w:cs="Arial"/>
          <w:sz w:val="24"/>
          <w:szCs w:val="24"/>
        </w:rPr>
        <w:t xml:space="preserve">de </w:t>
      </w:r>
      <w:r w:rsidR="002B07EB" w:rsidRPr="000572BB">
        <w:rPr>
          <w:rFonts w:ascii="Arial" w:hAnsi="Arial" w:cs="Arial"/>
          <w:sz w:val="24"/>
          <w:szCs w:val="24"/>
        </w:rPr>
        <w:t>la</w:t>
      </w:r>
      <w:r w:rsidR="002249DD">
        <w:rPr>
          <w:rFonts w:ascii="Arial" w:hAnsi="Arial" w:cs="Arial"/>
          <w:sz w:val="24"/>
          <w:szCs w:val="24"/>
        </w:rPr>
        <w:t>s</w:t>
      </w:r>
      <w:r w:rsidR="002B07EB" w:rsidRPr="000572BB">
        <w:rPr>
          <w:rFonts w:ascii="Arial" w:hAnsi="Arial" w:cs="Arial"/>
          <w:sz w:val="24"/>
          <w:szCs w:val="24"/>
        </w:rPr>
        <w:t xml:space="preserve"> boleta</w:t>
      </w:r>
      <w:r w:rsidR="002249DD">
        <w:rPr>
          <w:rFonts w:ascii="Arial" w:hAnsi="Arial" w:cs="Arial"/>
          <w:sz w:val="24"/>
          <w:szCs w:val="24"/>
        </w:rPr>
        <w:t>s</w:t>
      </w:r>
      <w:r w:rsidR="002B07EB" w:rsidRPr="000572BB">
        <w:rPr>
          <w:rFonts w:ascii="Arial" w:hAnsi="Arial" w:cs="Arial"/>
          <w:sz w:val="24"/>
          <w:szCs w:val="24"/>
        </w:rPr>
        <w:t xml:space="preserve"> impugnada</w:t>
      </w:r>
      <w:r w:rsidR="002249DD">
        <w:rPr>
          <w:rFonts w:ascii="Arial" w:hAnsi="Arial" w:cs="Arial"/>
          <w:sz w:val="24"/>
          <w:szCs w:val="24"/>
        </w:rPr>
        <w:t>s</w:t>
      </w:r>
      <w:r w:rsidR="002B07EB" w:rsidRPr="000572BB">
        <w:rPr>
          <w:rFonts w:ascii="Arial" w:hAnsi="Arial" w:cs="Arial"/>
          <w:sz w:val="24"/>
          <w:szCs w:val="24"/>
        </w:rPr>
        <w:t xml:space="preserve"> aparece como el infractor</w:t>
      </w:r>
      <w:r w:rsidR="00E34346" w:rsidRPr="000572BB">
        <w:rPr>
          <w:rFonts w:ascii="Arial" w:hAnsi="Arial" w:cs="Arial"/>
          <w:sz w:val="24"/>
          <w:szCs w:val="24"/>
        </w:rPr>
        <w:t xml:space="preserve"> del vehículo</w:t>
      </w:r>
      <w:r w:rsidR="002B07EB" w:rsidRPr="000572BB">
        <w:rPr>
          <w:rFonts w:ascii="Arial" w:hAnsi="Arial" w:cs="Arial"/>
          <w:sz w:val="24"/>
          <w:szCs w:val="24"/>
        </w:rPr>
        <w:t xml:space="preserve"> infraccionado</w:t>
      </w:r>
      <w:r w:rsidR="004E39A4">
        <w:rPr>
          <w:rFonts w:ascii="Arial" w:hAnsi="Arial" w:cs="Arial"/>
          <w:sz w:val="24"/>
          <w:szCs w:val="24"/>
        </w:rPr>
        <w:t xml:space="preserve">, </w:t>
      </w:r>
      <w:r w:rsidR="00E34346" w:rsidRPr="000572BB">
        <w:rPr>
          <w:rFonts w:ascii="Arial" w:hAnsi="Arial" w:cs="Arial"/>
          <w:sz w:val="24"/>
          <w:szCs w:val="24"/>
        </w:rPr>
        <w:t>lo cual resulta suficiente para acreditar su interés jurídico para controvertir tales actos</w:t>
      </w:r>
      <w:r w:rsidR="002B07EB" w:rsidRPr="000572BB">
        <w:rPr>
          <w:rFonts w:ascii="Arial" w:hAnsi="Arial" w:cs="Arial"/>
          <w:sz w:val="24"/>
          <w:szCs w:val="24"/>
          <w:lang w:val="es-ES"/>
        </w:rPr>
        <w:t>.</w:t>
      </w:r>
    </w:p>
    <w:p w:rsidR="002B07EB" w:rsidRPr="000572BB" w:rsidRDefault="00E34346" w:rsidP="002B07EB">
      <w:pPr>
        <w:spacing w:after="240" w:line="360" w:lineRule="auto"/>
        <w:ind w:firstLine="708"/>
        <w:jc w:val="both"/>
        <w:rPr>
          <w:rFonts w:ascii="Arial" w:hAnsi="Arial" w:cs="Arial"/>
          <w:sz w:val="24"/>
          <w:szCs w:val="24"/>
        </w:rPr>
      </w:pPr>
      <w:r w:rsidRPr="000572BB">
        <w:rPr>
          <w:rFonts w:ascii="Arial" w:hAnsi="Arial" w:cs="Arial"/>
          <w:sz w:val="24"/>
          <w:szCs w:val="24"/>
          <w:lang w:val="es-ES"/>
        </w:rPr>
        <w:t xml:space="preserve">En cuanto </w:t>
      </w:r>
      <w:r w:rsidR="002B07EB" w:rsidRPr="000572BB">
        <w:rPr>
          <w:rFonts w:ascii="Arial" w:hAnsi="Arial" w:cs="Arial"/>
          <w:sz w:val="24"/>
          <w:szCs w:val="24"/>
          <w:lang w:val="es-ES"/>
        </w:rPr>
        <w:t xml:space="preserve">a la autoridad demandada </w:t>
      </w:r>
      <w:r w:rsidR="002B07EB" w:rsidRPr="000572BB">
        <w:rPr>
          <w:rFonts w:ascii="Arial" w:hAnsi="Arial" w:cs="Arial"/>
          <w:color w:val="000000"/>
          <w:sz w:val="24"/>
          <w:szCs w:val="24"/>
        </w:rPr>
        <w:t>Policía Vial de la Dirección General de Seguridad Pública Municipal de San Luis Potosí,</w:t>
      </w:r>
      <w:r w:rsidR="00637D58" w:rsidRPr="000572BB">
        <w:rPr>
          <w:rFonts w:ascii="Arial" w:hAnsi="Arial" w:cs="Arial"/>
          <w:color w:val="000000"/>
          <w:sz w:val="24"/>
          <w:szCs w:val="24"/>
        </w:rPr>
        <w:t xml:space="preserve"> </w:t>
      </w:r>
      <w:r w:rsidR="002B07EB" w:rsidRPr="000572BB">
        <w:rPr>
          <w:rFonts w:ascii="Arial" w:hAnsi="Arial" w:cs="Arial"/>
          <w:sz w:val="24"/>
          <w:szCs w:val="24"/>
          <w:lang w:val="es-ES"/>
        </w:rPr>
        <w:t>para acreditar la cali</w:t>
      </w:r>
      <w:r w:rsidRPr="000572BB">
        <w:rPr>
          <w:rFonts w:ascii="Arial" w:hAnsi="Arial" w:cs="Arial"/>
          <w:sz w:val="24"/>
          <w:szCs w:val="24"/>
          <w:lang w:val="es-ES"/>
        </w:rPr>
        <w:t>dad del cargo y su personalidad</w:t>
      </w:r>
      <w:r w:rsidR="00637D58" w:rsidRPr="000572BB">
        <w:rPr>
          <w:rFonts w:ascii="Arial" w:hAnsi="Arial" w:cs="Arial"/>
          <w:sz w:val="24"/>
          <w:szCs w:val="24"/>
          <w:lang w:val="es-ES"/>
        </w:rPr>
        <w:t>,</w:t>
      </w:r>
      <w:r w:rsidR="002B07EB" w:rsidRPr="000572BB">
        <w:rPr>
          <w:rFonts w:ascii="Arial" w:hAnsi="Arial" w:cs="Arial"/>
          <w:sz w:val="24"/>
          <w:szCs w:val="24"/>
          <w:lang w:val="es-ES"/>
        </w:rPr>
        <w:t xml:space="preserve"> en términos de lo previsto en el artículo 220, del Código Procesal Administrativo para el Estado de San Luis Potosí, exhibió copia certificada de su nombramiento expedido por el</w:t>
      </w:r>
      <w:r w:rsidR="007B3D36" w:rsidRPr="000572BB">
        <w:rPr>
          <w:rFonts w:ascii="Arial" w:hAnsi="Arial" w:cs="Arial"/>
          <w:sz w:val="24"/>
          <w:szCs w:val="24"/>
          <w:lang w:val="es-ES"/>
        </w:rPr>
        <w:t xml:space="preserve"> Secretario de Seguridad y Protección Ciudadana del Municipio de San Luis </w:t>
      </w:r>
      <w:r w:rsidR="00590C57" w:rsidRPr="000572BB">
        <w:rPr>
          <w:rFonts w:ascii="Arial" w:hAnsi="Arial" w:cs="Arial"/>
          <w:sz w:val="24"/>
          <w:szCs w:val="24"/>
          <w:lang w:val="es-ES"/>
        </w:rPr>
        <w:t>Potosí</w:t>
      </w:r>
      <w:r w:rsidR="00637D58" w:rsidRPr="000572BB">
        <w:rPr>
          <w:rFonts w:ascii="Arial" w:hAnsi="Arial" w:cs="Arial"/>
          <w:sz w:val="24"/>
          <w:szCs w:val="24"/>
          <w:lang w:val="es-ES"/>
        </w:rPr>
        <w:t xml:space="preserve">, </w:t>
      </w:r>
      <w:r w:rsidRPr="000572BB">
        <w:rPr>
          <w:rFonts w:ascii="Arial" w:hAnsi="Arial" w:cs="Arial"/>
          <w:sz w:val="24"/>
          <w:szCs w:val="24"/>
          <w:lang w:val="es-ES"/>
        </w:rPr>
        <w:t xml:space="preserve">el </w:t>
      </w:r>
      <w:r w:rsidR="002B07EB" w:rsidRPr="000572BB">
        <w:rPr>
          <w:rFonts w:ascii="Arial" w:hAnsi="Arial" w:cs="Arial"/>
          <w:sz w:val="24"/>
          <w:szCs w:val="24"/>
          <w:lang w:val="es-ES"/>
        </w:rPr>
        <w:t xml:space="preserve">cual obra agregado </w:t>
      </w:r>
      <w:r w:rsidR="002B07EB" w:rsidRPr="000572BB">
        <w:rPr>
          <w:rFonts w:ascii="Arial" w:hAnsi="Arial" w:cs="Arial"/>
          <w:sz w:val="24"/>
          <w:szCs w:val="24"/>
        </w:rPr>
        <w:t xml:space="preserve">a foja </w:t>
      </w:r>
      <w:r w:rsidR="003C2DC6">
        <w:rPr>
          <w:rFonts w:ascii="Arial" w:hAnsi="Arial" w:cs="Arial"/>
          <w:sz w:val="24"/>
          <w:szCs w:val="24"/>
        </w:rPr>
        <w:t>33</w:t>
      </w:r>
      <w:r w:rsidRPr="000572BB">
        <w:rPr>
          <w:rFonts w:ascii="Arial" w:hAnsi="Arial" w:cs="Arial"/>
          <w:sz w:val="24"/>
          <w:szCs w:val="24"/>
        </w:rPr>
        <w:t xml:space="preserve"> </w:t>
      </w:r>
      <w:r w:rsidR="002B07EB" w:rsidRPr="000572BB">
        <w:rPr>
          <w:rFonts w:ascii="Arial" w:hAnsi="Arial" w:cs="Arial"/>
          <w:sz w:val="24"/>
          <w:szCs w:val="24"/>
        </w:rPr>
        <w:t>de autos.</w:t>
      </w:r>
    </w:p>
    <w:p w:rsidR="00CB1E30" w:rsidRPr="000572BB" w:rsidRDefault="002B07EB" w:rsidP="002B07EB">
      <w:pPr>
        <w:spacing w:before="120" w:after="240" w:line="360" w:lineRule="auto"/>
        <w:ind w:firstLine="709"/>
        <w:jc w:val="both"/>
        <w:rPr>
          <w:rFonts w:ascii="Arial" w:hAnsi="Arial" w:cs="Arial"/>
          <w:sz w:val="24"/>
          <w:szCs w:val="24"/>
        </w:rPr>
      </w:pPr>
      <w:r w:rsidRPr="000572BB">
        <w:rPr>
          <w:rFonts w:ascii="Arial" w:hAnsi="Arial" w:cs="Arial"/>
          <w:sz w:val="24"/>
          <w:szCs w:val="24"/>
        </w:rPr>
        <w:t xml:space="preserve">Las documentales de referencia adquieren valor probatorio pleno, con apoyo legal en el artículo 72, fracción I,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w:t>
      </w:r>
    </w:p>
    <w:p w:rsidR="00730617" w:rsidRDefault="00730617" w:rsidP="007F7B0C">
      <w:pPr>
        <w:spacing w:after="240" w:line="360" w:lineRule="auto"/>
        <w:ind w:firstLine="709"/>
        <w:jc w:val="both"/>
        <w:rPr>
          <w:rFonts w:ascii="Arial" w:hAnsi="Arial" w:cs="Arial"/>
          <w:b/>
          <w:sz w:val="24"/>
          <w:szCs w:val="24"/>
        </w:rPr>
      </w:pPr>
    </w:p>
    <w:p w:rsidR="00CB1E30" w:rsidRPr="000572BB" w:rsidRDefault="00CB1E30" w:rsidP="007F7B0C">
      <w:pPr>
        <w:spacing w:after="240" w:line="360" w:lineRule="auto"/>
        <w:ind w:firstLine="709"/>
        <w:jc w:val="both"/>
        <w:rPr>
          <w:rFonts w:ascii="Arial" w:hAnsi="Arial" w:cs="Arial"/>
          <w:sz w:val="24"/>
          <w:szCs w:val="24"/>
        </w:rPr>
      </w:pPr>
      <w:r w:rsidRPr="000572BB">
        <w:rPr>
          <w:rFonts w:ascii="Arial" w:hAnsi="Arial" w:cs="Arial"/>
          <w:b/>
          <w:sz w:val="24"/>
          <w:szCs w:val="24"/>
        </w:rPr>
        <w:t>CUARTO</w:t>
      </w:r>
      <w:r w:rsidRPr="000572BB">
        <w:rPr>
          <w:rFonts w:ascii="Arial" w:hAnsi="Arial" w:cs="Arial"/>
          <w:b/>
          <w:sz w:val="24"/>
          <w:szCs w:val="24"/>
          <w:lang w:val="es-ES"/>
        </w:rPr>
        <w:t xml:space="preserve">.- </w:t>
      </w:r>
      <w:r w:rsidRPr="000572BB">
        <w:rPr>
          <w:rFonts w:ascii="Arial" w:hAnsi="Arial" w:cs="Arial"/>
          <w:sz w:val="24"/>
          <w:szCs w:val="24"/>
          <w:lang w:val="es-ES"/>
        </w:rPr>
        <w:t>La Litis planteada en este juicio contencioso administrativo consiste en determinar si la</w:t>
      </w:r>
      <w:r w:rsidR="00230AA8">
        <w:rPr>
          <w:rFonts w:ascii="Arial" w:hAnsi="Arial" w:cs="Arial"/>
          <w:sz w:val="24"/>
          <w:szCs w:val="24"/>
          <w:lang w:val="es-ES"/>
        </w:rPr>
        <w:t>s</w:t>
      </w:r>
      <w:r w:rsidRPr="000572BB">
        <w:rPr>
          <w:rFonts w:ascii="Arial" w:hAnsi="Arial" w:cs="Arial"/>
          <w:sz w:val="24"/>
          <w:szCs w:val="24"/>
          <w:lang w:val="es-ES"/>
        </w:rPr>
        <w:t xml:space="preserve"> boleta</w:t>
      </w:r>
      <w:r w:rsidR="00230AA8">
        <w:rPr>
          <w:rFonts w:ascii="Arial" w:hAnsi="Arial" w:cs="Arial"/>
          <w:sz w:val="24"/>
          <w:szCs w:val="24"/>
          <w:lang w:val="es-ES"/>
        </w:rPr>
        <w:t>s</w:t>
      </w:r>
      <w:r w:rsidRPr="000572BB">
        <w:rPr>
          <w:rFonts w:ascii="Arial" w:hAnsi="Arial" w:cs="Arial"/>
          <w:sz w:val="24"/>
          <w:szCs w:val="24"/>
          <w:lang w:val="es-ES"/>
        </w:rPr>
        <w:t xml:space="preserve"> de infracción identificada con el número de folio</w:t>
      </w:r>
      <w:r w:rsidR="00230AA8">
        <w:rPr>
          <w:rFonts w:ascii="Arial" w:hAnsi="Arial" w:cs="Arial"/>
          <w:sz w:val="24"/>
          <w:szCs w:val="24"/>
          <w:lang w:val="es-ES"/>
        </w:rPr>
        <w:t>s</w:t>
      </w:r>
      <w:r w:rsidR="005507AF">
        <w:rPr>
          <w:rFonts w:ascii="Arial" w:hAnsi="Arial" w:cs="Arial"/>
          <w:sz w:val="24"/>
          <w:szCs w:val="24"/>
          <w:lang w:val="es-ES"/>
        </w:rPr>
        <w:t xml:space="preserve"> </w:t>
      </w:r>
      <w:r w:rsidR="00261849" w:rsidRPr="00F70842">
        <w:rPr>
          <w:rFonts w:ascii="Arial" w:hAnsi="Arial" w:cs="Arial"/>
          <w:color w:val="00B0F0"/>
          <w:sz w:val="24"/>
          <w:szCs w:val="24"/>
          <w:lang w:val="es-ES"/>
        </w:rPr>
        <w:t>BB</w:t>
      </w:r>
      <w:r w:rsidR="00DB0A50">
        <w:rPr>
          <w:rFonts w:ascii="Arial" w:hAnsi="Arial" w:cs="Arial"/>
          <w:color w:val="00B0F0"/>
          <w:sz w:val="24"/>
          <w:szCs w:val="24"/>
          <w:lang w:val="es-ES"/>
        </w:rPr>
        <w:t xml:space="preserve"> </w:t>
      </w:r>
      <w:r w:rsidR="00230AA8">
        <w:rPr>
          <w:rFonts w:ascii="Arial" w:hAnsi="Arial" w:cs="Arial"/>
          <w:color w:val="00B0F0"/>
          <w:sz w:val="24"/>
          <w:szCs w:val="24"/>
          <w:lang w:val="es-ES"/>
        </w:rPr>
        <w:t xml:space="preserve">171653 y BB 171654 </w:t>
      </w:r>
      <w:r w:rsidR="000B28D6">
        <w:rPr>
          <w:rFonts w:ascii="Arial" w:hAnsi="Arial" w:cs="Arial"/>
          <w:color w:val="00B0F0"/>
          <w:sz w:val="24"/>
          <w:szCs w:val="24"/>
          <w:lang w:val="es-ES"/>
        </w:rPr>
        <w:t xml:space="preserve"> </w:t>
      </w:r>
      <w:r w:rsidR="007F7B0C" w:rsidRPr="000572BB">
        <w:rPr>
          <w:rFonts w:ascii="Arial" w:hAnsi="Arial" w:cs="Arial"/>
          <w:sz w:val="24"/>
          <w:szCs w:val="24"/>
        </w:rPr>
        <w:t>y</w:t>
      </w:r>
      <w:proofErr w:type="gramStart"/>
      <w:r w:rsidR="007F7B0C" w:rsidRPr="000572BB">
        <w:rPr>
          <w:rFonts w:ascii="Arial" w:hAnsi="Arial" w:cs="Arial"/>
          <w:sz w:val="24"/>
          <w:szCs w:val="24"/>
        </w:rPr>
        <w:t>,</w:t>
      </w:r>
      <w:r w:rsidR="000E1B71">
        <w:rPr>
          <w:rFonts w:ascii="Arial" w:hAnsi="Arial" w:cs="Arial"/>
          <w:color w:val="FF0000"/>
          <w:sz w:val="24"/>
          <w:szCs w:val="24"/>
          <w:lang w:val="es-ES"/>
        </w:rPr>
        <w:t>*</w:t>
      </w:r>
      <w:proofErr w:type="gramEnd"/>
      <w:r w:rsidR="000E1B71">
        <w:rPr>
          <w:rFonts w:ascii="Arial" w:hAnsi="Arial" w:cs="Arial"/>
          <w:color w:val="FF0000"/>
          <w:sz w:val="24"/>
          <w:szCs w:val="24"/>
          <w:lang w:val="es-ES"/>
        </w:rPr>
        <w:t>*********</w:t>
      </w:r>
      <w:r w:rsidRPr="000572BB">
        <w:rPr>
          <w:rFonts w:ascii="Arial" w:hAnsi="Arial" w:cs="Arial"/>
          <w:sz w:val="24"/>
          <w:szCs w:val="24"/>
          <w:lang w:val="es-ES"/>
        </w:rPr>
        <w:t>fue</w:t>
      </w:r>
      <w:r w:rsidR="000754DD" w:rsidRPr="000572BB">
        <w:rPr>
          <w:rFonts w:ascii="Arial" w:hAnsi="Arial" w:cs="Arial"/>
          <w:sz w:val="24"/>
          <w:szCs w:val="24"/>
          <w:lang w:val="es-ES"/>
        </w:rPr>
        <w:t>ron</w:t>
      </w:r>
      <w:r w:rsidRPr="000572BB">
        <w:rPr>
          <w:rFonts w:ascii="Arial" w:hAnsi="Arial" w:cs="Arial"/>
          <w:sz w:val="24"/>
          <w:szCs w:val="24"/>
          <w:lang w:val="es-ES"/>
        </w:rPr>
        <w:t xml:space="preserve"> emitida</w:t>
      </w:r>
      <w:r w:rsidR="000754DD" w:rsidRPr="000572BB">
        <w:rPr>
          <w:rFonts w:ascii="Arial" w:hAnsi="Arial" w:cs="Arial"/>
          <w:sz w:val="24"/>
          <w:szCs w:val="24"/>
          <w:lang w:val="es-ES"/>
        </w:rPr>
        <w:t>s</w:t>
      </w:r>
      <w:r w:rsidRPr="000572BB">
        <w:rPr>
          <w:rFonts w:ascii="Arial" w:hAnsi="Arial" w:cs="Arial"/>
          <w:sz w:val="24"/>
          <w:szCs w:val="24"/>
          <w:lang w:val="es-ES"/>
        </w:rPr>
        <w:t xml:space="preserve"> de manera legal o ilegal.</w:t>
      </w:r>
    </w:p>
    <w:p w:rsidR="00730617" w:rsidRDefault="00730617" w:rsidP="00CB1E30">
      <w:pPr>
        <w:spacing w:after="240" w:line="360" w:lineRule="auto"/>
        <w:ind w:firstLine="708"/>
        <w:jc w:val="both"/>
        <w:rPr>
          <w:rFonts w:ascii="Arial" w:hAnsi="Arial" w:cs="Arial"/>
          <w:b/>
          <w:sz w:val="24"/>
          <w:szCs w:val="24"/>
        </w:rPr>
      </w:pPr>
    </w:p>
    <w:p w:rsidR="00CB1E30" w:rsidRPr="000572BB" w:rsidRDefault="00CB1E30" w:rsidP="00CB1E30">
      <w:pPr>
        <w:spacing w:after="240" w:line="360" w:lineRule="auto"/>
        <w:ind w:firstLine="708"/>
        <w:jc w:val="both"/>
        <w:rPr>
          <w:rFonts w:ascii="Arial" w:hAnsi="Arial" w:cs="Arial"/>
          <w:sz w:val="24"/>
          <w:szCs w:val="24"/>
        </w:rPr>
      </w:pPr>
      <w:r w:rsidRPr="000572BB">
        <w:rPr>
          <w:rFonts w:ascii="Arial" w:hAnsi="Arial" w:cs="Arial"/>
          <w:b/>
          <w:sz w:val="24"/>
          <w:szCs w:val="24"/>
        </w:rPr>
        <w:t xml:space="preserve">QUINTO.- </w:t>
      </w:r>
      <w:r w:rsidRPr="000572BB">
        <w:rPr>
          <w:rFonts w:ascii="Arial" w:hAnsi="Arial" w:cs="Arial"/>
          <w:sz w:val="24"/>
          <w:szCs w:val="24"/>
        </w:rPr>
        <w:t>Previo a entrar al estudio de los concepto</w:t>
      </w:r>
      <w:r w:rsidR="006016AB" w:rsidRPr="000572BB">
        <w:rPr>
          <w:rFonts w:ascii="Arial" w:hAnsi="Arial" w:cs="Arial"/>
          <w:sz w:val="24"/>
          <w:szCs w:val="24"/>
        </w:rPr>
        <w:t>s de impugnación vertidos por el</w:t>
      </w:r>
      <w:r w:rsidRPr="000572BB">
        <w:rPr>
          <w:rFonts w:ascii="Arial" w:hAnsi="Arial" w:cs="Arial"/>
          <w:sz w:val="24"/>
          <w:szCs w:val="24"/>
        </w:rPr>
        <w:t xml:space="preserve"> accionante en el escrito de demanda, es necesario establecer si en el presente juicio se actualiza alguna de las causales de improcedencia o sobreseimiento a que se refieren los artículos 228 y 229, </w:t>
      </w:r>
      <w:r w:rsidRPr="000572BB">
        <w:rPr>
          <w:rFonts w:ascii="Arial" w:hAnsi="Arial" w:cs="Arial"/>
          <w:sz w:val="24"/>
          <w:szCs w:val="24"/>
          <w:lang w:val="es-ES"/>
        </w:rPr>
        <w:t xml:space="preserve">del Código </w:t>
      </w:r>
      <w:r w:rsidRPr="000572BB">
        <w:rPr>
          <w:rFonts w:ascii="Arial" w:hAnsi="Arial" w:cs="Arial"/>
          <w:sz w:val="24"/>
          <w:szCs w:val="24"/>
          <w:lang w:val="es-ES"/>
        </w:rPr>
        <w:lastRenderedPageBreak/>
        <w:t>Procesal Administrativo para el Estado de San Luis Potosí</w:t>
      </w:r>
      <w:r w:rsidRPr="000572BB">
        <w:rPr>
          <w:rFonts w:ascii="Arial" w:hAnsi="Arial" w:cs="Arial"/>
          <w:sz w:val="24"/>
          <w:szCs w:val="24"/>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CB1E30" w:rsidRPr="004B1246" w:rsidRDefault="006016AB" w:rsidP="00CB1E30">
      <w:pPr>
        <w:spacing w:after="240" w:line="360" w:lineRule="auto"/>
        <w:ind w:firstLine="708"/>
        <w:jc w:val="both"/>
        <w:rPr>
          <w:rFonts w:ascii="Arial" w:hAnsi="Arial" w:cs="Arial"/>
          <w:sz w:val="24"/>
          <w:szCs w:val="24"/>
        </w:rPr>
      </w:pPr>
      <w:r w:rsidRPr="004B1246">
        <w:rPr>
          <w:rFonts w:ascii="Arial" w:hAnsi="Arial" w:cs="Arial"/>
          <w:sz w:val="24"/>
          <w:szCs w:val="24"/>
        </w:rPr>
        <w:t>La</w:t>
      </w:r>
      <w:r w:rsidR="00CB1E30" w:rsidRPr="004B1246">
        <w:rPr>
          <w:rFonts w:ascii="Arial" w:hAnsi="Arial" w:cs="Arial"/>
          <w:sz w:val="24"/>
          <w:szCs w:val="24"/>
        </w:rPr>
        <w:t xml:space="preserve"> e</w:t>
      </w:r>
      <w:r w:rsidRPr="004B1246">
        <w:rPr>
          <w:rFonts w:ascii="Arial" w:hAnsi="Arial" w:cs="Arial"/>
          <w:sz w:val="24"/>
          <w:szCs w:val="24"/>
        </w:rPr>
        <w:t>njuiciada</w:t>
      </w:r>
      <w:r w:rsidR="00CB1E30" w:rsidRPr="004B1246">
        <w:rPr>
          <w:rFonts w:ascii="Arial" w:hAnsi="Arial" w:cs="Arial"/>
          <w:sz w:val="24"/>
          <w:szCs w:val="24"/>
        </w:rPr>
        <w:t xml:space="preserve"> en su respectiva contestación de demanda en el apartado </w:t>
      </w:r>
      <w:r w:rsidRPr="004B1246">
        <w:rPr>
          <w:rFonts w:ascii="Arial" w:hAnsi="Arial" w:cs="Arial"/>
          <w:sz w:val="24"/>
          <w:szCs w:val="24"/>
        </w:rPr>
        <w:t>denominado</w:t>
      </w:r>
      <w:r w:rsidR="00CB1E30" w:rsidRPr="004B1246">
        <w:rPr>
          <w:rFonts w:ascii="Arial" w:hAnsi="Arial" w:cs="Arial"/>
          <w:sz w:val="24"/>
          <w:szCs w:val="24"/>
        </w:rPr>
        <w:t xml:space="preserve"> </w:t>
      </w:r>
      <w:r w:rsidR="00CB1E30" w:rsidRPr="004B1246">
        <w:rPr>
          <w:rFonts w:ascii="Arial" w:hAnsi="Arial" w:cs="Arial"/>
          <w:i/>
          <w:sz w:val="24"/>
          <w:szCs w:val="24"/>
        </w:rPr>
        <w:t>“IMPROCEDENCIA Y SOBRESEIMIENTO”</w:t>
      </w:r>
      <w:r w:rsidRPr="004B1246">
        <w:rPr>
          <w:rFonts w:ascii="Arial" w:hAnsi="Arial" w:cs="Arial"/>
          <w:sz w:val="24"/>
          <w:szCs w:val="24"/>
        </w:rPr>
        <w:t>, manifestó</w:t>
      </w:r>
      <w:r w:rsidR="00CB1E30" w:rsidRPr="004B1246">
        <w:rPr>
          <w:rFonts w:ascii="Arial" w:hAnsi="Arial" w:cs="Arial"/>
          <w:sz w:val="24"/>
          <w:szCs w:val="24"/>
        </w:rPr>
        <w:t xml:space="preserve"> medularmente que se actualizaban las causales de improcedencia establecidas en las fracciones VI y XI del numeral 228, del Código Procesal Administrativo para el Estado de San Luis Potosí, pues en ningún momento se violentaron las garantías consagradas en </w:t>
      </w:r>
      <w:r w:rsidR="009825C3" w:rsidRPr="004B1246">
        <w:rPr>
          <w:rFonts w:ascii="Arial" w:hAnsi="Arial" w:cs="Arial"/>
          <w:sz w:val="24"/>
          <w:szCs w:val="24"/>
        </w:rPr>
        <w:t>el artículo</w:t>
      </w:r>
      <w:r w:rsidR="00CB1E30" w:rsidRPr="004B1246">
        <w:rPr>
          <w:rFonts w:ascii="Arial" w:hAnsi="Arial" w:cs="Arial"/>
          <w:sz w:val="24"/>
          <w:szCs w:val="24"/>
        </w:rPr>
        <w:t xml:space="preserve"> </w:t>
      </w:r>
      <w:r w:rsidR="009825C3" w:rsidRPr="004B1246">
        <w:rPr>
          <w:rFonts w:ascii="Arial" w:hAnsi="Arial" w:cs="Arial"/>
          <w:sz w:val="24"/>
          <w:szCs w:val="24"/>
        </w:rPr>
        <w:t>16 Constitucional</w:t>
      </w:r>
      <w:r w:rsidR="00CB1E30" w:rsidRPr="004B1246">
        <w:rPr>
          <w:rFonts w:ascii="Arial" w:hAnsi="Arial" w:cs="Arial"/>
          <w:sz w:val="24"/>
          <w:szCs w:val="24"/>
        </w:rPr>
        <w:t>, ya que en la</w:t>
      </w:r>
      <w:r w:rsidR="00B249E4" w:rsidRPr="004B1246">
        <w:rPr>
          <w:rFonts w:ascii="Arial" w:hAnsi="Arial" w:cs="Arial"/>
          <w:sz w:val="24"/>
          <w:szCs w:val="24"/>
        </w:rPr>
        <w:t>s</w:t>
      </w:r>
      <w:r w:rsidR="00CB1E30" w:rsidRPr="004B1246">
        <w:rPr>
          <w:rFonts w:ascii="Arial" w:hAnsi="Arial" w:cs="Arial"/>
          <w:sz w:val="24"/>
          <w:szCs w:val="24"/>
        </w:rPr>
        <w:t xml:space="preserve"> boleta</w:t>
      </w:r>
      <w:r w:rsidR="00B249E4" w:rsidRPr="004B1246">
        <w:rPr>
          <w:rFonts w:ascii="Arial" w:hAnsi="Arial" w:cs="Arial"/>
          <w:sz w:val="24"/>
          <w:szCs w:val="24"/>
        </w:rPr>
        <w:t>s</w:t>
      </w:r>
      <w:r w:rsidR="00CB1E30" w:rsidRPr="004B1246">
        <w:rPr>
          <w:rFonts w:ascii="Arial" w:hAnsi="Arial" w:cs="Arial"/>
          <w:sz w:val="24"/>
          <w:szCs w:val="24"/>
        </w:rPr>
        <w:t xml:space="preserve"> se establecieron las circunstancias de tiempo, modo y lugar, así como el fundamento legal, motivo de la infracción y características del vehículo. </w:t>
      </w:r>
      <w:r w:rsidR="00B249E4" w:rsidRPr="004B1246">
        <w:rPr>
          <w:rFonts w:ascii="Arial" w:hAnsi="Arial" w:cs="Arial"/>
          <w:sz w:val="24"/>
          <w:szCs w:val="24"/>
        </w:rPr>
        <w:t>Aunado a l</w:t>
      </w:r>
      <w:r w:rsidR="00CB1E30" w:rsidRPr="004B1246">
        <w:rPr>
          <w:rFonts w:ascii="Arial" w:hAnsi="Arial" w:cs="Arial"/>
          <w:sz w:val="24"/>
          <w:szCs w:val="24"/>
        </w:rPr>
        <w:t xml:space="preserve">o anterior en el diverso apartado que denominó </w:t>
      </w:r>
      <w:r w:rsidR="00CB1E30" w:rsidRPr="004B1246">
        <w:rPr>
          <w:rFonts w:ascii="Arial" w:hAnsi="Arial" w:cs="Arial"/>
          <w:i/>
          <w:sz w:val="24"/>
          <w:szCs w:val="24"/>
        </w:rPr>
        <w:t xml:space="preserve">“EXCEPCIONES Y DEFENSAS”, </w:t>
      </w:r>
      <w:r w:rsidR="00CB1E30" w:rsidRPr="004B1246">
        <w:rPr>
          <w:rFonts w:ascii="Arial" w:hAnsi="Arial" w:cs="Arial"/>
          <w:sz w:val="24"/>
          <w:szCs w:val="24"/>
        </w:rPr>
        <w:t xml:space="preserve">señaló como excepción la consistente en </w:t>
      </w:r>
      <w:r w:rsidR="00CB1E30" w:rsidRPr="004B1246">
        <w:rPr>
          <w:rFonts w:ascii="Arial" w:hAnsi="Arial" w:cs="Arial"/>
          <w:i/>
          <w:sz w:val="24"/>
          <w:szCs w:val="24"/>
        </w:rPr>
        <w:t>“SINE ACTIONE AGIS”</w:t>
      </w:r>
      <w:r w:rsidR="00B249E4" w:rsidRPr="004B1246">
        <w:rPr>
          <w:rFonts w:ascii="Arial" w:hAnsi="Arial" w:cs="Arial"/>
          <w:i/>
          <w:sz w:val="24"/>
          <w:szCs w:val="24"/>
        </w:rPr>
        <w:t xml:space="preserve"> </w:t>
      </w:r>
      <w:r w:rsidR="00B249E4" w:rsidRPr="004B1246">
        <w:rPr>
          <w:rFonts w:ascii="Arial" w:hAnsi="Arial" w:cs="Arial"/>
          <w:sz w:val="24"/>
          <w:szCs w:val="24"/>
        </w:rPr>
        <w:t>para revertir la carga de la prueba en el actor</w:t>
      </w:r>
      <w:r w:rsidR="00CB1E30" w:rsidRPr="004B1246">
        <w:rPr>
          <w:rFonts w:ascii="Arial" w:hAnsi="Arial" w:cs="Arial"/>
          <w:sz w:val="24"/>
          <w:szCs w:val="24"/>
        </w:rPr>
        <w:t>.</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No obstante lo</w:t>
      </w:r>
      <w:r w:rsidR="00B249E4" w:rsidRPr="004B1246">
        <w:rPr>
          <w:rFonts w:ascii="Arial" w:hAnsi="Arial" w:cs="Arial"/>
          <w:sz w:val="24"/>
          <w:szCs w:val="24"/>
        </w:rPr>
        <w:t>s argumentos</w:t>
      </w:r>
      <w:r w:rsidRPr="004B1246">
        <w:rPr>
          <w:rFonts w:ascii="Arial" w:hAnsi="Arial" w:cs="Arial"/>
          <w:sz w:val="24"/>
          <w:szCs w:val="24"/>
        </w:rPr>
        <w:t xml:space="preserve"> </w:t>
      </w:r>
      <w:r w:rsidR="00B249E4" w:rsidRPr="004B1246">
        <w:rPr>
          <w:rFonts w:ascii="Arial" w:hAnsi="Arial" w:cs="Arial"/>
          <w:sz w:val="24"/>
          <w:szCs w:val="24"/>
        </w:rPr>
        <w:t>de la autoridad</w:t>
      </w:r>
      <w:r w:rsidR="00EA4A8B" w:rsidRPr="004B1246">
        <w:rPr>
          <w:rFonts w:ascii="Arial" w:hAnsi="Arial" w:cs="Arial"/>
          <w:sz w:val="24"/>
          <w:szCs w:val="24"/>
        </w:rPr>
        <w:t xml:space="preserve"> </w:t>
      </w:r>
      <w:r w:rsidR="005D1CCA" w:rsidRPr="004B1246">
        <w:rPr>
          <w:rFonts w:ascii="Arial" w:hAnsi="Arial" w:cs="Arial"/>
          <w:sz w:val="24"/>
          <w:szCs w:val="24"/>
        </w:rPr>
        <w:t>Policía</w:t>
      </w:r>
      <w:r w:rsidR="00EA4A8B" w:rsidRPr="004B1246">
        <w:rPr>
          <w:rFonts w:ascii="Arial" w:hAnsi="Arial" w:cs="Arial"/>
          <w:sz w:val="24"/>
          <w:szCs w:val="24"/>
        </w:rPr>
        <w:t xml:space="preserve"> Vial</w:t>
      </w:r>
      <w:r w:rsidR="00B249E4" w:rsidRPr="004B1246">
        <w:rPr>
          <w:rFonts w:ascii="Arial" w:hAnsi="Arial" w:cs="Arial"/>
          <w:sz w:val="24"/>
          <w:szCs w:val="24"/>
        </w:rPr>
        <w:t xml:space="preserve"> enjuiciada en su contestación</w:t>
      </w:r>
      <w:r w:rsidRPr="004B1246">
        <w:rPr>
          <w:rFonts w:ascii="Arial" w:hAnsi="Arial" w:cs="Arial"/>
          <w:sz w:val="24"/>
          <w:szCs w:val="24"/>
        </w:rPr>
        <w:t xml:space="preserve"> de demanda</w:t>
      </w:r>
      <w:r w:rsidR="0062720C" w:rsidRPr="004B1246">
        <w:rPr>
          <w:rFonts w:ascii="Arial" w:hAnsi="Arial" w:cs="Arial"/>
          <w:sz w:val="24"/>
          <w:szCs w:val="24"/>
        </w:rPr>
        <w:t xml:space="preserve"> y alegatos</w:t>
      </w:r>
      <w:r w:rsidRPr="004B1246">
        <w:rPr>
          <w:rFonts w:ascii="Arial" w:hAnsi="Arial" w:cs="Arial"/>
          <w:sz w:val="24"/>
          <w:szCs w:val="24"/>
        </w:rPr>
        <w:t xml:space="preserve">; </w:t>
      </w:r>
      <w:r w:rsidR="00B249E4" w:rsidRPr="004B1246">
        <w:rPr>
          <w:rFonts w:ascii="Arial" w:hAnsi="Arial" w:cs="Arial"/>
          <w:sz w:val="24"/>
          <w:szCs w:val="24"/>
        </w:rPr>
        <w:t>la suscrita Magistrada</w:t>
      </w:r>
      <w:r w:rsidRPr="004B1246">
        <w:rPr>
          <w:rFonts w:ascii="Arial" w:hAnsi="Arial" w:cs="Arial"/>
          <w:sz w:val="24"/>
          <w:szCs w:val="24"/>
        </w:rPr>
        <w:t xml:space="preserve"> considera que </w:t>
      </w:r>
      <w:r w:rsidR="00B249E4" w:rsidRPr="004B1246">
        <w:rPr>
          <w:rFonts w:ascii="Arial" w:hAnsi="Arial" w:cs="Arial"/>
          <w:sz w:val="24"/>
          <w:szCs w:val="24"/>
        </w:rPr>
        <w:t>dicha</w:t>
      </w:r>
      <w:r w:rsidR="0062720C" w:rsidRPr="004B1246">
        <w:rPr>
          <w:rFonts w:ascii="Arial" w:hAnsi="Arial" w:cs="Arial"/>
          <w:sz w:val="24"/>
          <w:szCs w:val="24"/>
        </w:rPr>
        <w:t>s</w:t>
      </w:r>
      <w:r w:rsidR="00B249E4" w:rsidRPr="004B1246">
        <w:rPr>
          <w:rFonts w:ascii="Arial" w:hAnsi="Arial" w:cs="Arial"/>
          <w:sz w:val="24"/>
          <w:szCs w:val="24"/>
        </w:rPr>
        <w:t xml:space="preserve"> </w:t>
      </w:r>
      <w:r w:rsidRPr="004B1246">
        <w:rPr>
          <w:rFonts w:ascii="Arial" w:hAnsi="Arial" w:cs="Arial"/>
          <w:sz w:val="24"/>
          <w:szCs w:val="24"/>
        </w:rPr>
        <w:t>causal</w:t>
      </w:r>
      <w:r w:rsidR="0062720C" w:rsidRPr="004B1246">
        <w:rPr>
          <w:rFonts w:ascii="Arial" w:hAnsi="Arial" w:cs="Arial"/>
          <w:sz w:val="24"/>
          <w:szCs w:val="24"/>
        </w:rPr>
        <w:t>es</w:t>
      </w:r>
      <w:r w:rsidRPr="004B1246">
        <w:rPr>
          <w:rFonts w:ascii="Arial" w:hAnsi="Arial" w:cs="Arial"/>
          <w:sz w:val="24"/>
          <w:szCs w:val="24"/>
        </w:rPr>
        <w:t xml:space="preserve"> </w:t>
      </w:r>
      <w:r w:rsidRPr="004B1246">
        <w:rPr>
          <w:rFonts w:ascii="Arial" w:hAnsi="Arial" w:cs="Arial"/>
          <w:b/>
          <w:sz w:val="24"/>
          <w:szCs w:val="24"/>
        </w:rPr>
        <w:t>debe</w:t>
      </w:r>
      <w:r w:rsidR="0062720C" w:rsidRPr="004B1246">
        <w:rPr>
          <w:rFonts w:ascii="Arial" w:hAnsi="Arial" w:cs="Arial"/>
          <w:b/>
          <w:sz w:val="24"/>
          <w:szCs w:val="24"/>
        </w:rPr>
        <w:t>n</w:t>
      </w:r>
      <w:r w:rsidRPr="004B1246">
        <w:rPr>
          <w:rFonts w:ascii="Arial" w:hAnsi="Arial" w:cs="Arial"/>
          <w:b/>
          <w:sz w:val="24"/>
          <w:szCs w:val="24"/>
        </w:rPr>
        <w:t xml:space="preserve"> desestimarse</w:t>
      </w:r>
      <w:r w:rsidRPr="004B1246">
        <w:rPr>
          <w:rFonts w:ascii="Arial" w:hAnsi="Arial" w:cs="Arial"/>
          <w:sz w:val="24"/>
          <w:szCs w:val="24"/>
        </w:rPr>
        <w:t xml:space="preserve"> en virtud de que los razonamientos en </w:t>
      </w:r>
      <w:r w:rsidR="0062720C" w:rsidRPr="004B1246">
        <w:rPr>
          <w:rFonts w:ascii="Arial" w:hAnsi="Arial" w:cs="Arial"/>
          <w:sz w:val="24"/>
          <w:szCs w:val="24"/>
        </w:rPr>
        <w:t xml:space="preserve">que </w:t>
      </w:r>
      <w:r w:rsidRPr="004B1246">
        <w:rPr>
          <w:rFonts w:ascii="Arial" w:hAnsi="Arial" w:cs="Arial"/>
          <w:sz w:val="24"/>
          <w:szCs w:val="24"/>
        </w:rPr>
        <w:t>se sustenta</w:t>
      </w:r>
      <w:r w:rsidR="0062720C" w:rsidRPr="004B1246">
        <w:rPr>
          <w:rFonts w:ascii="Arial" w:hAnsi="Arial" w:cs="Arial"/>
          <w:sz w:val="24"/>
          <w:szCs w:val="24"/>
        </w:rPr>
        <w:t>n</w:t>
      </w:r>
      <w:r w:rsidRPr="004B1246">
        <w:rPr>
          <w:rFonts w:ascii="Arial" w:hAnsi="Arial" w:cs="Arial"/>
          <w:sz w:val="24"/>
          <w:szCs w:val="24"/>
        </w:rPr>
        <w:t>, involucra</w:t>
      </w:r>
      <w:r w:rsidR="0062720C" w:rsidRPr="004B1246">
        <w:rPr>
          <w:rFonts w:ascii="Arial" w:hAnsi="Arial" w:cs="Arial"/>
          <w:sz w:val="24"/>
          <w:szCs w:val="24"/>
        </w:rPr>
        <w:t>n</w:t>
      </w:r>
      <w:r w:rsidRPr="004B1246">
        <w:rPr>
          <w:rFonts w:ascii="Arial" w:hAnsi="Arial" w:cs="Arial"/>
          <w:sz w:val="24"/>
          <w:szCs w:val="24"/>
        </w:rPr>
        <w:t xml:space="preserve"> cuestiones inherentes a la resolución de fondo del juicio, esto es, constituyen la materia de Litis del asunto, estrechamente vinculadas con el análisis de la ilegalidad que reclama la parte actora, de ahí que no puedan analizarse en este momento como una causal de improcedencia y sobreseimiento. </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 xml:space="preserve">Sirve de apoyo a lo anterior, el criterio contenido en la Tesis de Jurisprudencia </w:t>
      </w:r>
      <w:r w:rsidRPr="004B1246">
        <w:rPr>
          <w:rFonts w:ascii="Arial" w:hAnsi="Arial" w:cs="Arial"/>
          <w:i/>
          <w:sz w:val="24"/>
          <w:szCs w:val="24"/>
        </w:rPr>
        <w:t xml:space="preserve">-que </w:t>
      </w:r>
      <w:r w:rsidR="00B249E4" w:rsidRPr="004B1246">
        <w:rPr>
          <w:rFonts w:ascii="Arial" w:hAnsi="Arial" w:cs="Arial"/>
          <w:i/>
          <w:sz w:val="24"/>
          <w:szCs w:val="24"/>
        </w:rPr>
        <w:t xml:space="preserve">resulta </w:t>
      </w:r>
      <w:r w:rsidRPr="004B1246">
        <w:rPr>
          <w:rFonts w:ascii="Arial" w:hAnsi="Arial" w:cs="Arial"/>
          <w:i/>
          <w:sz w:val="24"/>
          <w:szCs w:val="24"/>
        </w:rPr>
        <w:t>aplicable al caso por analogía-</w:t>
      </w:r>
      <w:r w:rsidRPr="004B1246">
        <w:rPr>
          <w:rFonts w:ascii="Arial" w:hAnsi="Arial" w:cs="Arial"/>
          <w:sz w:val="24"/>
          <w:szCs w:val="24"/>
        </w:rPr>
        <w:t>, cuyos datos de localización y contenid</w:t>
      </w:r>
      <w:r w:rsidR="00B249E4" w:rsidRPr="004B1246">
        <w:rPr>
          <w:rFonts w:ascii="Arial" w:hAnsi="Arial" w:cs="Arial"/>
          <w:sz w:val="24"/>
          <w:szCs w:val="24"/>
        </w:rPr>
        <w:t>o se reproducen a continuación:</w:t>
      </w:r>
    </w:p>
    <w:p w:rsidR="00CB1E30" w:rsidRPr="003F6B59" w:rsidRDefault="00CB1E30" w:rsidP="00CB1E30">
      <w:pPr>
        <w:spacing w:after="0" w:line="240" w:lineRule="auto"/>
        <w:ind w:left="993"/>
        <w:jc w:val="both"/>
        <w:rPr>
          <w:rFonts w:ascii="Arial Narrow" w:hAnsi="Arial Narrow" w:cs="Arial"/>
        </w:rPr>
      </w:pPr>
      <w:r w:rsidRPr="003F6B59">
        <w:rPr>
          <w:rFonts w:ascii="Arial Narrow" w:hAnsi="Arial Narrow" w:cs="Arial"/>
        </w:rPr>
        <w:t xml:space="preserve"> “</w:t>
      </w:r>
      <w:r w:rsidRPr="003F6B59">
        <w:rPr>
          <w:rFonts w:ascii="Arial Narrow" w:hAnsi="Arial Narrow" w:cs="Arial"/>
          <w:b/>
        </w:rPr>
        <w:t>IMPROCEDENCIA DEL JUICIO DE AMPARO. SI SE HACE VALER UNA CAUSAL QUE INVOLUCRA EL ESTUDIO DE FONDO DEL ASUNTO, DEBERÁ DESESTIMARSE</w:t>
      </w:r>
      <w:r w:rsidRPr="003F6B59">
        <w:rPr>
          <w:rFonts w:ascii="Arial Narrow" w:hAnsi="Arial Narrow" w:cs="Arial"/>
        </w:rPr>
        <w:t>. Las causales de improcedencia del juicio de garantías deben ser claras e inobjetables, de lo que se desprende que si se hace valer una en la que se involucre una argumentación íntimamente relacionada con el fondo del negocio, debe desestimarse…”</w:t>
      </w:r>
      <w:r w:rsidRPr="003F6B59">
        <w:rPr>
          <w:rStyle w:val="Refdenotaalpie"/>
          <w:rFonts w:ascii="Arial Narrow" w:hAnsi="Arial Narrow" w:cs="Arial"/>
        </w:rPr>
        <w:footnoteReference w:id="1"/>
      </w:r>
    </w:p>
    <w:p w:rsidR="00782D20" w:rsidRPr="003F6B59" w:rsidRDefault="00782D20" w:rsidP="00CB1E30">
      <w:pPr>
        <w:spacing w:after="0" w:line="360" w:lineRule="auto"/>
        <w:contextualSpacing/>
        <w:jc w:val="both"/>
        <w:rPr>
          <w:rFonts w:ascii="Arial" w:hAnsi="Arial" w:cs="Arial"/>
          <w:sz w:val="28"/>
          <w:szCs w:val="28"/>
        </w:rPr>
      </w:pPr>
    </w:p>
    <w:p w:rsidR="000E2AEE" w:rsidRPr="000572BB" w:rsidRDefault="00CB1E30" w:rsidP="00C90B08">
      <w:pPr>
        <w:spacing w:after="240" w:line="360" w:lineRule="auto"/>
        <w:ind w:firstLine="708"/>
        <w:jc w:val="both"/>
        <w:rPr>
          <w:rFonts w:ascii="Arial" w:hAnsi="Arial" w:cs="Arial"/>
          <w:sz w:val="24"/>
          <w:szCs w:val="24"/>
        </w:rPr>
      </w:pPr>
      <w:r w:rsidRPr="000572BB">
        <w:rPr>
          <w:rFonts w:ascii="Arial" w:hAnsi="Arial" w:cs="Arial"/>
          <w:sz w:val="24"/>
          <w:szCs w:val="24"/>
        </w:rPr>
        <w:t xml:space="preserve">Finalmente, de acuerdo a lo que ordenan los artículos 228 y 229, últimos párrafos,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 xml:space="preserve">, se precisa que esta Sala practicó estudio oficioso de las </w:t>
      </w:r>
      <w:r w:rsidRPr="000572BB">
        <w:rPr>
          <w:rFonts w:ascii="Arial" w:hAnsi="Arial" w:cs="Arial"/>
          <w:sz w:val="24"/>
          <w:szCs w:val="24"/>
        </w:rPr>
        <w:lastRenderedPageBreak/>
        <w:t>causales de improcedencia y sobreseimiento, sin que se advirtiera que en la especie se actualizar</w:t>
      </w:r>
      <w:r w:rsidR="00782D20" w:rsidRPr="000572BB">
        <w:rPr>
          <w:rFonts w:ascii="Arial" w:hAnsi="Arial" w:cs="Arial"/>
          <w:sz w:val="24"/>
          <w:szCs w:val="24"/>
        </w:rPr>
        <w:t>á causal alguna; por lo que, en</w:t>
      </w:r>
      <w:r w:rsidRPr="000572BB">
        <w:rPr>
          <w:rFonts w:ascii="Arial" w:hAnsi="Arial" w:cs="Arial"/>
          <w:sz w:val="24"/>
          <w:szCs w:val="24"/>
        </w:rPr>
        <w:t>seguida se procede al estudio de los agravios que arguye el demandante en contra de</w:t>
      </w:r>
      <w:r w:rsidR="00782D20" w:rsidRPr="000572BB">
        <w:rPr>
          <w:rFonts w:ascii="Arial" w:hAnsi="Arial" w:cs="Arial"/>
          <w:sz w:val="24"/>
          <w:szCs w:val="24"/>
        </w:rPr>
        <w:t xml:space="preserve"> </w:t>
      </w:r>
      <w:r w:rsidRPr="000572BB">
        <w:rPr>
          <w:rFonts w:ascii="Arial" w:hAnsi="Arial" w:cs="Arial"/>
          <w:sz w:val="24"/>
          <w:szCs w:val="24"/>
        </w:rPr>
        <w:t>l</w:t>
      </w:r>
      <w:r w:rsidR="00782D20" w:rsidRPr="000572BB">
        <w:rPr>
          <w:rFonts w:ascii="Arial" w:hAnsi="Arial" w:cs="Arial"/>
          <w:sz w:val="24"/>
          <w:szCs w:val="24"/>
        </w:rPr>
        <w:t>os</w:t>
      </w:r>
      <w:r w:rsidRPr="000572BB">
        <w:rPr>
          <w:rFonts w:ascii="Arial" w:hAnsi="Arial" w:cs="Arial"/>
          <w:sz w:val="24"/>
          <w:szCs w:val="24"/>
        </w:rPr>
        <w:t xml:space="preserve"> acto</w:t>
      </w:r>
      <w:r w:rsidR="00782D20" w:rsidRPr="000572BB">
        <w:rPr>
          <w:rFonts w:ascii="Arial" w:hAnsi="Arial" w:cs="Arial"/>
          <w:sz w:val="24"/>
          <w:szCs w:val="24"/>
        </w:rPr>
        <w:t>s</w:t>
      </w:r>
      <w:r w:rsidRPr="000572BB">
        <w:rPr>
          <w:rFonts w:ascii="Arial" w:hAnsi="Arial" w:cs="Arial"/>
          <w:sz w:val="24"/>
          <w:szCs w:val="24"/>
        </w:rPr>
        <w:t xml:space="preserve"> impugnado</w:t>
      </w:r>
      <w:r w:rsidR="00782D20" w:rsidRPr="000572BB">
        <w:rPr>
          <w:rFonts w:ascii="Arial" w:hAnsi="Arial" w:cs="Arial"/>
          <w:sz w:val="24"/>
          <w:szCs w:val="24"/>
        </w:rPr>
        <w:t>s</w:t>
      </w:r>
      <w:r w:rsidRPr="000572BB">
        <w:rPr>
          <w:rFonts w:ascii="Arial" w:hAnsi="Arial" w:cs="Arial"/>
          <w:sz w:val="24"/>
          <w:szCs w:val="24"/>
        </w:rPr>
        <w:t>.</w:t>
      </w:r>
    </w:p>
    <w:p w:rsidR="00CB1E30" w:rsidRPr="000572BB" w:rsidRDefault="00CB1E30" w:rsidP="000E2AEE">
      <w:pPr>
        <w:spacing w:after="240" w:line="360" w:lineRule="auto"/>
        <w:ind w:firstLine="708"/>
        <w:jc w:val="both"/>
        <w:rPr>
          <w:rFonts w:ascii="Arial" w:hAnsi="Arial" w:cs="Arial"/>
          <w:color w:val="000000"/>
          <w:sz w:val="24"/>
          <w:szCs w:val="24"/>
          <w:lang w:eastAsia="es-MX"/>
        </w:rPr>
      </w:pPr>
      <w:r w:rsidRPr="000572BB">
        <w:rPr>
          <w:rFonts w:ascii="Arial" w:hAnsi="Arial" w:cs="Arial"/>
          <w:b/>
          <w:sz w:val="24"/>
          <w:szCs w:val="24"/>
        </w:rPr>
        <w:t>SEXTO.-</w:t>
      </w:r>
      <w:r w:rsidRPr="000572BB">
        <w:rPr>
          <w:rFonts w:ascii="Arial" w:hAnsi="Arial" w:cs="Arial"/>
          <w:sz w:val="24"/>
          <w:szCs w:val="24"/>
        </w:rPr>
        <w:t xml:space="preserve"> Los</w:t>
      </w:r>
      <w:r w:rsidRPr="000572BB">
        <w:rPr>
          <w:rFonts w:ascii="Arial" w:hAnsi="Arial" w:cs="Arial"/>
          <w:color w:val="000000"/>
          <w:sz w:val="24"/>
          <w:szCs w:val="24"/>
          <w:lang w:eastAsia="es-MX"/>
        </w:rPr>
        <w:t xml:space="preserve"> conceptos de impugnación que plantea la parte actora en su escrito de demanda, se encuentran localizados de la foja </w:t>
      </w:r>
      <w:r w:rsidR="00E437EC">
        <w:rPr>
          <w:rFonts w:ascii="Arial" w:hAnsi="Arial" w:cs="Arial"/>
          <w:color w:val="000000"/>
          <w:sz w:val="24"/>
          <w:szCs w:val="24"/>
          <w:lang w:eastAsia="es-MX"/>
        </w:rPr>
        <w:t>4</w:t>
      </w:r>
      <w:r w:rsidRPr="000572BB">
        <w:rPr>
          <w:rFonts w:ascii="Arial" w:hAnsi="Arial" w:cs="Arial"/>
          <w:color w:val="000000"/>
          <w:sz w:val="24"/>
          <w:szCs w:val="24"/>
          <w:lang w:eastAsia="es-MX"/>
        </w:rPr>
        <w:t xml:space="preserve"> a la </w:t>
      </w:r>
      <w:r w:rsidR="00BB34EA">
        <w:rPr>
          <w:rFonts w:ascii="Arial" w:hAnsi="Arial" w:cs="Arial"/>
          <w:color w:val="000000"/>
          <w:sz w:val="24"/>
          <w:szCs w:val="24"/>
          <w:lang w:eastAsia="es-MX"/>
        </w:rPr>
        <w:t>1</w:t>
      </w:r>
      <w:r w:rsidR="002A077B">
        <w:rPr>
          <w:rFonts w:ascii="Arial" w:hAnsi="Arial" w:cs="Arial"/>
          <w:color w:val="000000"/>
          <w:sz w:val="24"/>
          <w:szCs w:val="24"/>
          <w:lang w:eastAsia="es-MX"/>
        </w:rPr>
        <w:t>5</w:t>
      </w:r>
      <w:r w:rsidR="0033671D" w:rsidRPr="000572BB">
        <w:rPr>
          <w:rFonts w:ascii="Arial" w:hAnsi="Arial" w:cs="Arial"/>
          <w:color w:val="000000"/>
          <w:sz w:val="24"/>
          <w:szCs w:val="24"/>
          <w:lang w:eastAsia="es-MX"/>
        </w:rPr>
        <w:t xml:space="preserve"> </w:t>
      </w:r>
      <w:r w:rsidRPr="000572BB">
        <w:rPr>
          <w:rFonts w:ascii="Arial" w:hAnsi="Arial" w:cs="Arial"/>
          <w:color w:val="000000"/>
          <w:sz w:val="24"/>
          <w:szCs w:val="24"/>
          <w:lang w:eastAsia="es-MX"/>
        </w:rPr>
        <w:t>del expediente en que se actúa, los que por economía procesal, se tienen aquí por reproducidos como si a la letra se insertaran.</w:t>
      </w:r>
    </w:p>
    <w:p w:rsidR="00CB1E30" w:rsidRPr="000572BB" w:rsidRDefault="00CB1E30" w:rsidP="00CB1E30">
      <w:pPr>
        <w:spacing w:after="0" w:line="360" w:lineRule="auto"/>
        <w:ind w:firstLine="708"/>
        <w:jc w:val="both"/>
        <w:rPr>
          <w:rFonts w:ascii="Arial" w:hAnsi="Arial" w:cs="Arial"/>
          <w:color w:val="000000"/>
          <w:sz w:val="24"/>
          <w:szCs w:val="24"/>
          <w:lang w:eastAsia="es-MX"/>
        </w:rPr>
      </w:pPr>
      <w:r w:rsidRPr="000572BB">
        <w:rPr>
          <w:rFonts w:ascii="Arial" w:hAnsi="Arial" w:cs="Arial"/>
          <w:color w:val="000000"/>
          <w:sz w:val="24"/>
          <w:szCs w:val="24"/>
          <w:lang w:eastAsia="es-MX"/>
        </w:rPr>
        <w:t>Resulta aplicable por analogía la tesis de jurisprudencia 2a</w:t>
      </w:r>
      <w:proofErr w:type="gramStart"/>
      <w:r w:rsidRPr="000572BB">
        <w:rPr>
          <w:rFonts w:ascii="Arial" w:hAnsi="Arial" w:cs="Arial"/>
          <w:color w:val="000000"/>
          <w:sz w:val="24"/>
          <w:szCs w:val="24"/>
          <w:lang w:eastAsia="es-MX"/>
        </w:rPr>
        <w:t>./</w:t>
      </w:r>
      <w:proofErr w:type="gramEnd"/>
      <w:r w:rsidRPr="000572BB">
        <w:rPr>
          <w:rFonts w:ascii="Arial" w:hAnsi="Arial" w:cs="Arial"/>
          <w:color w:val="000000"/>
          <w:sz w:val="24"/>
          <w:szCs w:val="24"/>
          <w:lang w:eastAsia="es-MX"/>
        </w:rPr>
        <w:t>J. 58/2010, emitida por la Segunda Sala de la Suprema Corte de Justicia de la Nación; cuyos datos de localización y contenido se reproducen a continuación:</w:t>
      </w:r>
    </w:p>
    <w:p w:rsidR="00CB1E30" w:rsidRPr="000572BB" w:rsidRDefault="00CB1E30" w:rsidP="00CB1E30">
      <w:pPr>
        <w:autoSpaceDE w:val="0"/>
        <w:autoSpaceDN w:val="0"/>
        <w:adjustRightInd w:val="0"/>
        <w:spacing w:before="240" w:after="240" w:line="240" w:lineRule="auto"/>
        <w:ind w:left="709"/>
        <w:contextualSpacing/>
        <w:jc w:val="both"/>
        <w:rPr>
          <w:rFonts w:ascii="Arial Narrow" w:hAnsi="Arial Narrow" w:cs="Arial"/>
          <w:bCs/>
          <w:iCs/>
          <w:color w:val="000000"/>
          <w:sz w:val="24"/>
          <w:szCs w:val="24"/>
          <w:lang w:eastAsia="es-MX"/>
        </w:rPr>
      </w:pPr>
    </w:p>
    <w:p w:rsidR="00CB1E30" w:rsidRPr="003F6B59" w:rsidRDefault="00CB1E30" w:rsidP="00CB1E30">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3F6B59">
        <w:rPr>
          <w:rFonts w:ascii="Arial Narrow" w:hAnsi="Arial Narrow" w:cs="Arial"/>
          <w:bCs/>
          <w:iCs/>
          <w:color w:val="000000"/>
          <w:lang w:eastAsia="es-MX"/>
        </w:rPr>
        <w:t>“</w:t>
      </w:r>
      <w:r w:rsidRPr="003F6B59">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3F6B59">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3F6B59">
        <w:rPr>
          <w:rStyle w:val="Refdenotaalpie"/>
          <w:rFonts w:ascii="Arial Narrow" w:hAnsi="Arial Narrow" w:cs="Arial"/>
          <w:iCs/>
          <w:color w:val="000000"/>
          <w:lang w:eastAsia="es-MX"/>
        </w:rPr>
        <w:footnoteReference w:id="2"/>
      </w:r>
    </w:p>
    <w:p w:rsidR="00CB1E30" w:rsidRPr="000572BB" w:rsidRDefault="00CB1E30" w:rsidP="00CB1E30">
      <w:pPr>
        <w:spacing w:after="0" w:line="360" w:lineRule="auto"/>
        <w:ind w:firstLine="708"/>
        <w:jc w:val="both"/>
        <w:rPr>
          <w:rFonts w:ascii="Arial" w:hAnsi="Arial" w:cs="Arial"/>
          <w:b/>
          <w:sz w:val="24"/>
          <w:szCs w:val="24"/>
          <w:lang w:eastAsia="es-MX"/>
        </w:rPr>
      </w:pPr>
    </w:p>
    <w:p w:rsidR="00944AEB" w:rsidRDefault="00CB1E30" w:rsidP="00D04B81">
      <w:pPr>
        <w:spacing w:after="240" w:line="360" w:lineRule="auto"/>
        <w:ind w:firstLine="709"/>
        <w:jc w:val="both"/>
        <w:rPr>
          <w:rFonts w:ascii="Arial" w:hAnsi="Arial" w:cs="Arial"/>
          <w:sz w:val="24"/>
          <w:szCs w:val="24"/>
          <w:lang w:eastAsia="es-MX"/>
        </w:rPr>
      </w:pPr>
      <w:r w:rsidRPr="000572BB">
        <w:rPr>
          <w:rFonts w:ascii="Arial" w:hAnsi="Arial" w:cs="Arial"/>
          <w:b/>
          <w:sz w:val="24"/>
          <w:szCs w:val="24"/>
          <w:lang w:eastAsia="es-MX"/>
        </w:rPr>
        <w:t>SÉPTIMO.-</w:t>
      </w:r>
      <w:r w:rsidRPr="000572BB">
        <w:rPr>
          <w:rFonts w:ascii="Arial" w:hAnsi="Arial" w:cs="Arial"/>
          <w:sz w:val="24"/>
          <w:szCs w:val="24"/>
          <w:lang w:eastAsia="es-MX"/>
        </w:rPr>
        <w:t xml:space="preserve"> </w:t>
      </w:r>
      <w:r w:rsidR="00782911" w:rsidRPr="000572BB">
        <w:rPr>
          <w:rFonts w:ascii="Arial" w:hAnsi="Arial" w:cs="Arial"/>
          <w:sz w:val="24"/>
          <w:szCs w:val="24"/>
          <w:lang w:eastAsia="es-MX"/>
        </w:rPr>
        <w:t>De conformidad con el principio de mayor beneficio establecido en el artículo 252, cuarto párrafo, del Código Procesal Administrativo para el Estado de San Luis Potosí</w:t>
      </w:r>
      <w:r w:rsidR="00782911" w:rsidRPr="000572BB">
        <w:rPr>
          <w:rFonts w:ascii="Arial" w:hAnsi="Arial" w:cs="Arial"/>
          <w:sz w:val="24"/>
          <w:szCs w:val="24"/>
          <w:vertAlign w:val="superscript"/>
          <w:lang w:eastAsia="es-MX"/>
        </w:rPr>
        <w:footnoteReference w:id="3"/>
      </w:r>
      <w:r w:rsidR="002C1BE4" w:rsidRPr="000572BB">
        <w:rPr>
          <w:rFonts w:ascii="Arial" w:hAnsi="Arial" w:cs="Arial"/>
          <w:sz w:val="24"/>
          <w:szCs w:val="24"/>
          <w:lang w:eastAsia="es-MX"/>
        </w:rPr>
        <w:t>, esta</w:t>
      </w:r>
      <w:r w:rsidR="002C1BE4" w:rsidRPr="003F6B59">
        <w:rPr>
          <w:rFonts w:ascii="Arial" w:hAnsi="Arial" w:cs="Arial"/>
          <w:sz w:val="28"/>
          <w:szCs w:val="28"/>
          <w:lang w:eastAsia="es-MX"/>
        </w:rPr>
        <w:t xml:space="preserve"> Juzgadora</w:t>
      </w:r>
      <w:r w:rsidR="00782911" w:rsidRPr="003F6B59">
        <w:rPr>
          <w:rFonts w:ascii="Arial" w:hAnsi="Arial" w:cs="Arial"/>
          <w:sz w:val="28"/>
          <w:szCs w:val="28"/>
          <w:lang w:eastAsia="es-MX"/>
        </w:rPr>
        <w:t xml:space="preserve"> </w:t>
      </w:r>
      <w:r w:rsidR="00782911" w:rsidRPr="007B21A2">
        <w:rPr>
          <w:rFonts w:ascii="Arial" w:hAnsi="Arial" w:cs="Arial"/>
          <w:sz w:val="24"/>
          <w:szCs w:val="24"/>
          <w:lang w:eastAsia="es-MX"/>
        </w:rPr>
        <w:t xml:space="preserve">procede a estudiar el </w:t>
      </w:r>
      <w:r w:rsidR="007F7B0C" w:rsidRPr="007B21A2">
        <w:rPr>
          <w:rFonts w:ascii="Arial" w:hAnsi="Arial" w:cs="Arial"/>
          <w:sz w:val="24"/>
          <w:szCs w:val="24"/>
          <w:lang w:eastAsia="es-MX"/>
        </w:rPr>
        <w:t>primer</w:t>
      </w:r>
      <w:r w:rsidR="00782911" w:rsidRPr="007B21A2">
        <w:rPr>
          <w:rFonts w:ascii="Arial" w:hAnsi="Arial" w:cs="Arial"/>
          <w:sz w:val="24"/>
          <w:szCs w:val="24"/>
          <w:lang w:eastAsia="es-MX"/>
        </w:rPr>
        <w:t xml:space="preserve"> concepto de impugnación que hace valer </w:t>
      </w:r>
      <w:r w:rsidR="00782D20" w:rsidRPr="007B21A2">
        <w:rPr>
          <w:rFonts w:ascii="Arial" w:hAnsi="Arial" w:cs="Arial"/>
          <w:sz w:val="24"/>
          <w:szCs w:val="24"/>
          <w:lang w:eastAsia="es-MX"/>
        </w:rPr>
        <w:t xml:space="preserve">el actor </w:t>
      </w:r>
      <w:r w:rsidR="00782911" w:rsidRPr="007B21A2">
        <w:rPr>
          <w:rFonts w:ascii="Arial" w:hAnsi="Arial" w:cs="Arial"/>
          <w:sz w:val="24"/>
          <w:szCs w:val="24"/>
          <w:lang w:eastAsia="es-MX"/>
        </w:rPr>
        <w:t>en su escrito inicial de demanda, en el que arguye medularmente</w:t>
      </w:r>
      <w:r w:rsidR="00464F75" w:rsidRPr="007B21A2">
        <w:rPr>
          <w:rFonts w:ascii="Arial" w:hAnsi="Arial" w:cs="Arial"/>
          <w:sz w:val="24"/>
          <w:szCs w:val="24"/>
          <w:lang w:eastAsia="es-MX"/>
        </w:rPr>
        <w:t xml:space="preserve"> entre otras cosas </w:t>
      </w:r>
    </w:p>
    <w:p w:rsidR="00D11BA4" w:rsidRPr="00715763" w:rsidRDefault="00EB0075" w:rsidP="00D11BA4">
      <w:pPr>
        <w:spacing w:after="0" w:line="360" w:lineRule="auto"/>
        <w:ind w:firstLine="708"/>
        <w:jc w:val="both"/>
        <w:rPr>
          <w:rFonts w:ascii="Arial" w:hAnsi="Arial" w:cs="Arial"/>
          <w:sz w:val="24"/>
          <w:szCs w:val="24"/>
          <w:lang w:eastAsia="es-MX"/>
        </w:rPr>
      </w:pPr>
      <w:r w:rsidRPr="00EB0075">
        <w:rPr>
          <w:rFonts w:ascii="Arial" w:hAnsi="Arial" w:cs="Arial"/>
          <w:sz w:val="24"/>
          <w:szCs w:val="24"/>
          <w:lang w:eastAsia="es-MX"/>
        </w:rPr>
        <w:t>Que la</w:t>
      </w:r>
      <w:r w:rsidR="00F73687" w:rsidRPr="00EB0075">
        <w:rPr>
          <w:rFonts w:ascii="Arial" w:hAnsi="Arial" w:cs="Arial"/>
          <w:sz w:val="24"/>
          <w:szCs w:val="24"/>
          <w:lang w:eastAsia="es-MX"/>
        </w:rPr>
        <w:t xml:space="preserve"> bolet</w:t>
      </w:r>
      <w:r w:rsidRPr="00EB0075">
        <w:rPr>
          <w:rFonts w:ascii="Arial" w:hAnsi="Arial" w:cs="Arial"/>
          <w:sz w:val="24"/>
          <w:szCs w:val="24"/>
          <w:lang w:eastAsia="es-MX"/>
        </w:rPr>
        <w:t>a</w:t>
      </w:r>
      <w:r>
        <w:rPr>
          <w:rFonts w:ascii="Arial" w:hAnsi="Arial" w:cs="Arial"/>
          <w:sz w:val="24"/>
          <w:szCs w:val="24"/>
          <w:lang w:eastAsia="es-MX"/>
        </w:rPr>
        <w:t xml:space="preserve"> </w:t>
      </w:r>
      <w:r w:rsidR="00F73687">
        <w:rPr>
          <w:rFonts w:ascii="Arial" w:hAnsi="Arial" w:cs="Arial"/>
          <w:sz w:val="24"/>
          <w:szCs w:val="24"/>
          <w:lang w:eastAsia="es-MX"/>
        </w:rPr>
        <w:t xml:space="preserve">impugnada </w:t>
      </w:r>
      <w:r w:rsidR="00D11BA4">
        <w:rPr>
          <w:rFonts w:ascii="Arial" w:hAnsi="Arial" w:cs="Arial"/>
          <w:sz w:val="24"/>
          <w:szCs w:val="24"/>
          <w:lang w:eastAsia="es-MX"/>
        </w:rPr>
        <w:t>de infracción señala datos referentes a una credencia emitida por el Secretario de Seguridad Pública del Estado de San Luis Potosí, sin embargo de la</w:t>
      </w:r>
      <w:r>
        <w:rPr>
          <w:rFonts w:ascii="Arial" w:hAnsi="Arial" w:cs="Arial"/>
          <w:sz w:val="24"/>
          <w:szCs w:val="24"/>
          <w:lang w:eastAsia="es-MX"/>
        </w:rPr>
        <w:t>s</w:t>
      </w:r>
      <w:r w:rsidR="00D11BA4">
        <w:rPr>
          <w:rFonts w:ascii="Arial" w:hAnsi="Arial" w:cs="Arial"/>
          <w:sz w:val="24"/>
          <w:szCs w:val="24"/>
          <w:lang w:eastAsia="es-MX"/>
        </w:rPr>
        <w:t xml:space="preserve"> boleta</w:t>
      </w:r>
      <w:r>
        <w:rPr>
          <w:rFonts w:ascii="Arial" w:hAnsi="Arial" w:cs="Arial"/>
          <w:sz w:val="24"/>
          <w:szCs w:val="24"/>
          <w:lang w:eastAsia="es-MX"/>
        </w:rPr>
        <w:t>s</w:t>
      </w:r>
      <w:r w:rsidR="00D11BA4">
        <w:rPr>
          <w:rFonts w:ascii="Arial" w:hAnsi="Arial" w:cs="Arial"/>
          <w:sz w:val="24"/>
          <w:szCs w:val="24"/>
          <w:lang w:eastAsia="es-MX"/>
        </w:rPr>
        <w:t xml:space="preserve"> de infracción que se impugnan, no se deprende el fundamento legal que faculte  a tal Secretario para llevar a cabo la expedición de tal documento de identificación a favor de los elementos de </w:t>
      </w:r>
      <w:r w:rsidR="00D11BA4">
        <w:rPr>
          <w:rFonts w:ascii="Arial" w:hAnsi="Arial" w:cs="Arial"/>
          <w:sz w:val="24"/>
          <w:szCs w:val="24"/>
          <w:lang w:eastAsia="es-MX"/>
        </w:rPr>
        <w:lastRenderedPageBreak/>
        <w:t>la Secretaria de</w:t>
      </w:r>
      <w:r w:rsidR="00D11BA4" w:rsidRPr="007B21A2">
        <w:rPr>
          <w:rFonts w:ascii="Arial" w:hAnsi="Arial" w:cs="Arial"/>
          <w:bCs/>
          <w:sz w:val="24"/>
          <w:szCs w:val="24"/>
          <w:lang w:val="es-ES" w:eastAsia="es-MX"/>
        </w:rPr>
        <w:t xml:space="preserve"> Seguridad</w:t>
      </w:r>
      <w:r w:rsidR="00D11BA4">
        <w:rPr>
          <w:rFonts w:ascii="Arial" w:hAnsi="Arial" w:cs="Arial"/>
          <w:bCs/>
          <w:sz w:val="24"/>
          <w:szCs w:val="24"/>
          <w:lang w:val="es-ES" w:eastAsia="es-MX"/>
        </w:rPr>
        <w:t xml:space="preserve"> y Protección Ciudadana, lo que a todas luces resulta ilegal, pues al considerar innecesaria la cita de la fundamentación y motivación.</w:t>
      </w:r>
    </w:p>
    <w:p w:rsidR="00464F75" w:rsidRPr="00715763" w:rsidRDefault="00D11BA4" w:rsidP="00D11BA4">
      <w:pPr>
        <w:spacing w:after="0" w:line="360" w:lineRule="auto"/>
        <w:ind w:firstLine="708"/>
        <w:jc w:val="both"/>
        <w:rPr>
          <w:rFonts w:ascii="Arial" w:hAnsi="Arial" w:cs="Arial"/>
          <w:sz w:val="24"/>
          <w:szCs w:val="24"/>
          <w:lang w:eastAsia="es-MX"/>
        </w:rPr>
      </w:pPr>
      <w:r w:rsidRPr="00A21203">
        <w:rPr>
          <w:rFonts w:ascii="Arial" w:hAnsi="Arial" w:cs="Arial"/>
          <w:sz w:val="20"/>
          <w:szCs w:val="20"/>
          <w:lang w:eastAsia="es-MX"/>
        </w:rPr>
        <w:t xml:space="preserve"> </w:t>
      </w:r>
    </w:p>
    <w:p w:rsidR="00782911" w:rsidRPr="007B21A2" w:rsidRDefault="00782911" w:rsidP="00782911">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t>Por su parte la autoridad demandada, cuando formuló su contestación de demanda, defendió la legalidad de la boleta impugnada, manifestando que la</w:t>
      </w:r>
      <w:r w:rsidR="002C1BE4" w:rsidRPr="007B21A2">
        <w:rPr>
          <w:rFonts w:ascii="Arial" w:hAnsi="Arial" w:cs="Arial"/>
          <w:sz w:val="24"/>
          <w:szCs w:val="24"/>
          <w:lang w:eastAsia="es-MX"/>
        </w:rPr>
        <w:t>s</w:t>
      </w:r>
      <w:r w:rsidRPr="007B21A2">
        <w:rPr>
          <w:rFonts w:ascii="Arial" w:hAnsi="Arial" w:cs="Arial"/>
          <w:sz w:val="24"/>
          <w:szCs w:val="24"/>
          <w:lang w:eastAsia="es-MX"/>
        </w:rPr>
        <w:t xml:space="preserve"> misma se encontraba</w:t>
      </w:r>
      <w:r w:rsidR="002C1BE4" w:rsidRPr="007B21A2">
        <w:rPr>
          <w:rFonts w:ascii="Arial" w:hAnsi="Arial" w:cs="Arial"/>
          <w:sz w:val="24"/>
          <w:szCs w:val="24"/>
          <w:lang w:eastAsia="es-MX"/>
        </w:rPr>
        <w:t>n</w:t>
      </w:r>
      <w:r w:rsidRPr="007B21A2">
        <w:rPr>
          <w:rFonts w:ascii="Arial" w:hAnsi="Arial" w:cs="Arial"/>
          <w:sz w:val="24"/>
          <w:szCs w:val="24"/>
          <w:lang w:eastAsia="es-MX"/>
        </w:rPr>
        <w:t xml:space="preserve"> debidamente fundada y motivada.</w:t>
      </w:r>
    </w:p>
    <w:p w:rsidR="00D04B81" w:rsidRPr="007B21A2" w:rsidRDefault="00782911" w:rsidP="00524A96">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t>A juicio de</w:t>
      </w:r>
      <w:r w:rsidR="002C1BE4" w:rsidRPr="007B21A2">
        <w:rPr>
          <w:rFonts w:ascii="Arial" w:hAnsi="Arial" w:cs="Arial"/>
          <w:sz w:val="24"/>
          <w:szCs w:val="24"/>
          <w:lang w:eastAsia="es-MX"/>
        </w:rPr>
        <w:t xml:space="preserve"> </w:t>
      </w:r>
      <w:r w:rsidRPr="007B21A2">
        <w:rPr>
          <w:rFonts w:ascii="Arial" w:hAnsi="Arial" w:cs="Arial"/>
          <w:sz w:val="24"/>
          <w:szCs w:val="24"/>
          <w:lang w:eastAsia="es-MX"/>
        </w:rPr>
        <w:t>l</w:t>
      </w:r>
      <w:r w:rsidR="002C1BE4" w:rsidRPr="007B21A2">
        <w:rPr>
          <w:rFonts w:ascii="Arial" w:hAnsi="Arial" w:cs="Arial"/>
          <w:sz w:val="24"/>
          <w:szCs w:val="24"/>
          <w:lang w:eastAsia="es-MX"/>
        </w:rPr>
        <w:t>a suscrita Magistrada</w:t>
      </w:r>
      <w:r w:rsidRPr="007B21A2">
        <w:rPr>
          <w:rFonts w:ascii="Arial" w:hAnsi="Arial" w:cs="Arial"/>
          <w:sz w:val="24"/>
          <w:szCs w:val="24"/>
          <w:lang w:eastAsia="es-MX"/>
        </w:rPr>
        <w:t xml:space="preserve">, el concepto de impugnación que hace valer el demandante, </w:t>
      </w:r>
      <w:r w:rsidRPr="007B21A2">
        <w:rPr>
          <w:rFonts w:ascii="Arial" w:hAnsi="Arial" w:cs="Arial"/>
          <w:b/>
          <w:sz w:val="24"/>
          <w:szCs w:val="24"/>
          <w:lang w:eastAsia="es-MX"/>
        </w:rPr>
        <w:t>es sustancialmente fundado,</w:t>
      </w:r>
      <w:r w:rsidRPr="007B21A2">
        <w:rPr>
          <w:rFonts w:ascii="Arial" w:hAnsi="Arial" w:cs="Arial"/>
          <w:sz w:val="24"/>
          <w:szCs w:val="24"/>
          <w:lang w:eastAsia="es-MX"/>
        </w:rPr>
        <w:t xml:space="preserve"> y por lo tanto </w:t>
      </w:r>
      <w:r w:rsidRPr="007B21A2">
        <w:rPr>
          <w:rFonts w:ascii="Arial" w:hAnsi="Arial" w:cs="Arial"/>
          <w:b/>
          <w:sz w:val="24"/>
          <w:szCs w:val="24"/>
          <w:lang w:eastAsia="es-MX"/>
        </w:rPr>
        <w:t xml:space="preserve">suficiente para declarar la nulidad </w:t>
      </w:r>
      <w:r w:rsidRPr="007B21A2">
        <w:rPr>
          <w:rFonts w:ascii="Arial" w:hAnsi="Arial" w:cs="Arial"/>
          <w:sz w:val="24"/>
          <w:szCs w:val="24"/>
          <w:lang w:eastAsia="es-MX"/>
        </w:rPr>
        <w:t>de</w:t>
      </w:r>
      <w:r w:rsidR="00782D20" w:rsidRPr="007B21A2">
        <w:rPr>
          <w:rFonts w:ascii="Arial" w:hAnsi="Arial" w:cs="Arial"/>
          <w:sz w:val="24"/>
          <w:szCs w:val="24"/>
          <w:lang w:eastAsia="es-MX"/>
        </w:rPr>
        <w:t xml:space="preserve"> </w:t>
      </w:r>
      <w:r w:rsidRPr="007B21A2">
        <w:rPr>
          <w:rFonts w:ascii="Arial" w:hAnsi="Arial" w:cs="Arial"/>
          <w:sz w:val="24"/>
          <w:szCs w:val="24"/>
          <w:lang w:eastAsia="es-MX"/>
        </w:rPr>
        <w:t>l</w:t>
      </w:r>
      <w:r w:rsidR="00782D20" w:rsidRPr="007B21A2">
        <w:rPr>
          <w:rFonts w:ascii="Arial" w:hAnsi="Arial" w:cs="Arial"/>
          <w:sz w:val="24"/>
          <w:szCs w:val="24"/>
          <w:lang w:eastAsia="es-MX"/>
        </w:rPr>
        <w:t>os</w:t>
      </w:r>
      <w:r w:rsidRPr="007B21A2">
        <w:rPr>
          <w:rFonts w:ascii="Arial" w:hAnsi="Arial" w:cs="Arial"/>
          <w:sz w:val="24"/>
          <w:szCs w:val="24"/>
          <w:lang w:eastAsia="es-MX"/>
        </w:rPr>
        <w:t xml:space="preserve"> acto</w:t>
      </w:r>
      <w:r w:rsidR="00782D20" w:rsidRPr="007B21A2">
        <w:rPr>
          <w:rFonts w:ascii="Arial" w:hAnsi="Arial" w:cs="Arial"/>
          <w:sz w:val="24"/>
          <w:szCs w:val="24"/>
          <w:lang w:eastAsia="es-MX"/>
        </w:rPr>
        <w:t>s</w:t>
      </w:r>
      <w:r w:rsidRPr="007B21A2">
        <w:rPr>
          <w:rFonts w:ascii="Arial" w:hAnsi="Arial" w:cs="Arial"/>
          <w:sz w:val="24"/>
          <w:szCs w:val="24"/>
          <w:lang w:eastAsia="es-MX"/>
        </w:rPr>
        <w:t xml:space="preserve"> impugnado</w:t>
      </w:r>
      <w:r w:rsidR="00782D20" w:rsidRPr="007B21A2">
        <w:rPr>
          <w:rFonts w:ascii="Arial" w:hAnsi="Arial" w:cs="Arial"/>
          <w:sz w:val="24"/>
          <w:szCs w:val="24"/>
          <w:lang w:eastAsia="es-MX"/>
        </w:rPr>
        <w:t>s</w:t>
      </w:r>
      <w:r w:rsidRPr="007B21A2">
        <w:rPr>
          <w:rFonts w:ascii="Arial" w:hAnsi="Arial" w:cs="Arial"/>
          <w:sz w:val="24"/>
          <w:szCs w:val="24"/>
          <w:lang w:eastAsia="es-MX"/>
        </w:rPr>
        <w:t>; por las consideraciones legales que se desarrollarán a continuación.</w:t>
      </w: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De la lectura que se efectúe a la boleta de infracción combatida, se desprende de manera indubitable que nos encontramos en presencia de actos atribuidos a una autoridad municipal, ya que desde su encabezado se advierte que el mismo señala de manera impresa, Gobierno Municipal San Luis Potosí, Dirección General de Seguridad Pública Municipal/Dirección de Policía Vial, así como que quien participa en su levantamiento manifiesta tener el carácter de Policía Vial; sin embargo, no obstante ostentarse como autoridad municipal, se identifica con una credencial expedida por el Secretario de Seguridad Pública del Estado, sin que del acto impugnado se advierta la fundamentación legal que justifique que dicha autoridad cuente con competencia para expedir identificaciones que permitan a su portador llevar a cabo los actos de molestia de que se duele el actor. </w:t>
      </w:r>
    </w:p>
    <w:p w:rsidR="00D04B81" w:rsidRPr="007B21A2" w:rsidRDefault="00D04B81" w:rsidP="008B773F">
      <w:pPr>
        <w:spacing w:after="0" w:line="360" w:lineRule="auto"/>
        <w:jc w:val="both"/>
        <w:rPr>
          <w:rFonts w:ascii="Arial" w:hAnsi="Arial" w:cs="Arial"/>
          <w:bCs/>
          <w:sz w:val="24"/>
          <w:szCs w:val="24"/>
          <w:lang w:val="es-ES" w:eastAsia="es-MX"/>
        </w:rPr>
      </w:pPr>
      <w:r w:rsidRPr="007B21A2">
        <w:rPr>
          <w:rFonts w:ascii="Arial" w:hAnsi="Arial" w:cs="Arial"/>
          <w:bCs/>
          <w:sz w:val="24"/>
          <w:szCs w:val="24"/>
          <w:lang w:val="es-ES" w:eastAsia="es-MX"/>
        </w:rPr>
        <w:t xml:space="preserve">La garantía de seguridad jurídica del gobernado tiene por objeto, entre otras cuestiones, el derecho a cerciorarse plenamente de que se encuentra frente a las personas que efectivamente representan a la autoridad de la materia, en el caso concreto a las normas que regulan el tránsito de vehículos, y que por tanto cuentan con las facultades para efectuar la elaboración de boletas de infracción, como la que se impugna en la presente instancia. </w:t>
      </w:r>
    </w:p>
    <w:p w:rsidR="00917749" w:rsidRDefault="00917749" w:rsidP="008B773F">
      <w:pPr>
        <w:spacing w:after="0" w:line="360" w:lineRule="auto"/>
        <w:ind w:firstLine="708"/>
        <w:jc w:val="both"/>
        <w:rPr>
          <w:rFonts w:ascii="Arial" w:hAnsi="Arial" w:cs="Arial"/>
          <w:bCs/>
          <w:sz w:val="24"/>
          <w:szCs w:val="24"/>
          <w:lang w:val="es-ES" w:eastAsia="es-MX"/>
        </w:rPr>
      </w:pP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En este sentido, la autoridad actuante debe satisfacer con plenitud el requisito legal de identificación que permita constatar si su cumplimiento queda circunstanciado en el acta, describiendo el cargo del personal actuante, la fecha de las credenciales, su vigencia y quién expide las mismas, así como la norma que le da competencia para emitir dichas identificaciones; elementos que permiten al gobernado tener conocimiento idóneo de la personalidad de quienes practican el control del tránsito vehicular, así como del levantamiento de actas de infracción.</w:t>
      </w:r>
    </w:p>
    <w:p w:rsidR="00917749" w:rsidRDefault="00917749" w:rsidP="00D04B81">
      <w:pPr>
        <w:spacing w:after="0" w:line="360" w:lineRule="auto"/>
        <w:ind w:firstLine="708"/>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Conforme al artículo 115, fracción III, inciso h), de la Constitución Política de los Estados Unidos Mexicanos, los </w:t>
      </w:r>
      <w:r w:rsidRPr="007B21A2">
        <w:rPr>
          <w:rFonts w:ascii="Arial" w:hAnsi="Arial" w:cs="Arial"/>
          <w:b/>
          <w:bCs/>
          <w:sz w:val="24"/>
          <w:szCs w:val="24"/>
          <w:lang w:val="es-ES" w:eastAsia="es-MX"/>
        </w:rPr>
        <w:t>Municipios</w:t>
      </w:r>
      <w:r w:rsidRPr="007B21A2">
        <w:rPr>
          <w:rFonts w:ascii="Arial" w:hAnsi="Arial" w:cs="Arial"/>
          <w:bCs/>
          <w:sz w:val="24"/>
          <w:szCs w:val="24"/>
          <w:lang w:val="es-ES" w:eastAsia="es-MX"/>
        </w:rPr>
        <w:t xml:space="preserve"> tienen la facultad primigenia y exclusiva para prestar, directamente, entre otros, el </w:t>
      </w:r>
      <w:r w:rsidRPr="007B21A2">
        <w:rPr>
          <w:rFonts w:ascii="Arial" w:hAnsi="Arial" w:cs="Arial"/>
          <w:b/>
          <w:bCs/>
          <w:sz w:val="24"/>
          <w:szCs w:val="24"/>
          <w:lang w:val="es-ES" w:eastAsia="es-MX"/>
        </w:rPr>
        <w:t>servicio público de tránsito</w:t>
      </w:r>
      <w:r w:rsidRPr="007B21A2">
        <w:rPr>
          <w:rFonts w:ascii="Arial" w:hAnsi="Arial" w:cs="Arial"/>
          <w:bCs/>
          <w:sz w:val="24"/>
          <w:szCs w:val="24"/>
          <w:lang w:val="es-ES" w:eastAsia="es-MX"/>
        </w:rPr>
        <w:t xml:space="preserve">. </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Por otra parte, el artículo 3° de la Ley de Tránsito del Estado de San Luis Potosí establece lo que para mayor ilustración se transcribe: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
          <w:bCs/>
          <w:color w:val="000000"/>
          <w:lang w:val="es-ES"/>
        </w:rPr>
        <w:t xml:space="preserve">“ARTICULO 3°. </w:t>
      </w:r>
      <w:r w:rsidRPr="008B773F">
        <w:rPr>
          <w:rFonts w:ascii="Arial" w:hAnsi="Arial" w:cs="Arial"/>
          <w:bCs/>
          <w:color w:val="000000"/>
          <w:lang w:val="es-ES"/>
        </w:rPr>
        <w:t>El Ejecutivo del Estado prestará el servicio de la regulación del tránsito en los caminos, carreteras y parques, así como cualquier otra vía de jurisdicción estatal de las incluidas en la Ley que Establece el Derecho de Vía y su Aprovechamiento en las Vías Terrestres de Comunicación Estatal.</w:t>
      </w:r>
    </w:p>
    <w:p w:rsidR="00D04B81" w:rsidRPr="008B773F" w:rsidRDefault="00D04B81" w:rsidP="00D04B81">
      <w:pPr>
        <w:spacing w:after="0" w:line="360" w:lineRule="auto"/>
        <w:ind w:left="709"/>
        <w:jc w:val="both"/>
        <w:rPr>
          <w:rFonts w:ascii="Arial" w:hAnsi="Arial" w:cs="Arial"/>
          <w:bCs/>
          <w:color w:val="000000"/>
          <w:lang w:val="es-ES"/>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Cs/>
          <w:color w:val="000000"/>
          <w:u w:val="single"/>
          <w:lang w:val="es-ES"/>
        </w:rPr>
        <w:t>Los ayuntamientos atenderán las áreas urbanas, suburbanas y rurales de su demarcación territorial</w:t>
      </w:r>
      <w:r w:rsidRPr="008B773F">
        <w:rPr>
          <w:rFonts w:ascii="Arial" w:hAnsi="Arial" w:cs="Arial"/>
          <w:bCs/>
          <w:color w:val="000000"/>
          <w:lang w:val="es-ES"/>
        </w:rPr>
        <w:t xml:space="preserve">.” </w:t>
      </w:r>
    </w:p>
    <w:p w:rsidR="00D04B81" w:rsidRPr="008B773F" w:rsidRDefault="00D04B81" w:rsidP="00D04B81">
      <w:pPr>
        <w:spacing w:after="0" w:line="360" w:lineRule="auto"/>
        <w:jc w:val="both"/>
        <w:rPr>
          <w:rFonts w:ascii="Arial" w:hAnsi="Arial" w:cs="Arial"/>
          <w:bCs/>
          <w:color w:val="000000"/>
          <w:lang w:val="es-ES"/>
        </w:rPr>
      </w:pPr>
      <w:r w:rsidRPr="008B773F">
        <w:rPr>
          <w:rFonts w:ascii="Arial" w:hAnsi="Arial" w:cs="Arial"/>
          <w:bCs/>
          <w:i/>
          <w:color w:val="000000"/>
          <w:lang w:val="es-ES"/>
        </w:rPr>
        <w:t>(El énfasis es nuestro.)</w:t>
      </w:r>
      <w:r w:rsidRPr="008B773F">
        <w:rPr>
          <w:rFonts w:ascii="Arial" w:hAnsi="Arial" w:cs="Arial"/>
          <w:bCs/>
          <w:color w:val="000000"/>
          <w:lang w:val="es-ES"/>
        </w:rPr>
        <w:t xml:space="preserv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De lo que se colige que los Municipios deben ejercer el control del tránsito en las zonas urbanas, suburbanas y rurales de su territorio, en tanto que al Estado corresponde efectuarlo en caminos, carreteras y parques estatales.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Asimismo, el artículo 2° del ordenamiento en cita establece lo siguiente: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right="476"/>
        <w:jc w:val="both"/>
        <w:rPr>
          <w:rFonts w:ascii="Arial" w:hAnsi="Arial" w:cs="Arial"/>
          <w:bCs/>
        </w:rPr>
      </w:pPr>
      <w:r w:rsidRPr="008B773F">
        <w:rPr>
          <w:rFonts w:ascii="Arial" w:hAnsi="Arial" w:cs="Arial"/>
          <w:bCs/>
        </w:rPr>
        <w:t xml:space="preserve">“Cuando </w:t>
      </w:r>
      <w:r w:rsidRPr="008B773F">
        <w:rPr>
          <w:rFonts w:ascii="Arial" w:hAnsi="Arial" w:cs="Arial"/>
          <w:b/>
          <w:bCs/>
          <w:u w:val="single"/>
        </w:rPr>
        <w:t>exista manifiesta imposibilidad</w:t>
      </w:r>
      <w:r w:rsidRPr="008B773F">
        <w:rPr>
          <w:rFonts w:ascii="Arial" w:hAnsi="Arial" w:cs="Arial"/>
          <w:bCs/>
        </w:rPr>
        <w:t xml:space="preserve"> de algún ayuntamiento para prestar el servicio de tránsito por razones económicas o administrativas, el Ejecutivo del Estado, </w:t>
      </w:r>
      <w:r w:rsidRPr="008B773F">
        <w:rPr>
          <w:rFonts w:ascii="Arial" w:hAnsi="Arial" w:cs="Arial"/>
          <w:b/>
          <w:bCs/>
          <w:u w:val="single"/>
        </w:rPr>
        <w:t>previo convenio con los ayuntamientos respectivos</w:t>
      </w:r>
      <w:r w:rsidRPr="008B773F">
        <w:rPr>
          <w:rFonts w:ascii="Arial" w:hAnsi="Arial" w:cs="Arial"/>
          <w:bCs/>
        </w:rPr>
        <w:t xml:space="preserve">, de conformidad con lo establecido en el párrafo tercero de la fracción III del artículo 114 de la Constitución Política del Estado, y en los términos que al efecto establecen los artículos 144 y 145 de la Ley Orgánica del Municipio Libre, podrá hacerse cargo de este servicio, en forma total o parcial, por el tiempo estrictamente necesario, a través de la Secretaría de Seguridad Pública del Estado, por conducto de la Dirección General de Seguridad Pública del Estado.” </w:t>
      </w:r>
    </w:p>
    <w:p w:rsidR="00D04B81" w:rsidRPr="008B773F" w:rsidRDefault="00D04B81" w:rsidP="00D04B81">
      <w:pPr>
        <w:spacing w:after="0"/>
        <w:ind w:right="476"/>
        <w:jc w:val="both"/>
        <w:rPr>
          <w:rFonts w:ascii="Arial" w:hAnsi="Arial" w:cs="Arial"/>
          <w:bCs/>
          <w:i/>
        </w:rPr>
      </w:pPr>
      <w:r w:rsidRPr="008B773F">
        <w:rPr>
          <w:rFonts w:ascii="Arial" w:hAnsi="Arial" w:cs="Arial"/>
          <w:bCs/>
        </w:rPr>
        <w:t>(</w:t>
      </w:r>
      <w:r w:rsidRPr="008B773F">
        <w:rPr>
          <w:rFonts w:ascii="Arial" w:hAnsi="Arial" w:cs="Arial"/>
          <w:bCs/>
          <w:i/>
        </w:rPr>
        <w:t xml:space="preserve">El énfasis es nuestro.)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Continuando con el análisis de las normas que regulan la competencia en materia de tránsito, como en el caso nos ocupa, las fracciones VI y VII del artículo 15 de la multicitada Ley de Tránsito, establecen como atribuciones del Director de tránsito municipal o su equivalente, dentro de su jurisdicción territorial, las siguientes: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lastRenderedPageBreak/>
        <w:t xml:space="preserve">“VI. Elaborar, por conducto de los agentes, las boletas de infracción y sanción a conductores y vehículos por las violaciones cometidas a la presente Ley y sus reglamentos; </w:t>
      </w:r>
    </w:p>
    <w:p w:rsidR="00D04B81" w:rsidRPr="008B773F" w:rsidRDefault="00D04B81" w:rsidP="00D04B81">
      <w:pPr>
        <w:spacing w:after="0" w:line="360" w:lineRule="auto"/>
        <w:ind w:left="567" w:right="476"/>
        <w:jc w:val="both"/>
        <w:rPr>
          <w:rFonts w:ascii="Arial" w:hAnsi="Arial" w:cs="Arial"/>
          <w:bCs/>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VII. Sancionar a los sujetos infractores de esta Ley, de los reglamentos municipales y de los bandos de policía y gobierno, por conducto de los agentes de tránsito municipales, o de los elementos operativos competentes que se establezcan en los reglamentos municipales;”</w:t>
      </w:r>
    </w:p>
    <w:p w:rsidR="00D04B81" w:rsidRPr="008B773F" w:rsidRDefault="00D04B81" w:rsidP="00D04B81">
      <w:pPr>
        <w:spacing w:after="0" w:line="240" w:lineRule="auto"/>
        <w:ind w:firstLine="708"/>
        <w:jc w:val="both"/>
        <w:rPr>
          <w:rFonts w:ascii="Arial" w:hAnsi="Arial" w:cs="Arial"/>
          <w:lang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Por su parte, el artículo 16 de la misma Ley de Tránsito, establece que los elementos de seguridad pública del Estado y los agentes de tránsito de los municipios, en las áreas de su jurisdicción y conforme a su competencia, tendrán como función regular el tránsito de vehículos y peatones, ejecutar las medidas preventivas tendientes a evitar infracciones y accidentes de tránsito en las vías públicas; cumplir y hacer cumplir esta Ley, los reglamentos municipales, los bandos de policía y gobierno y, en su caso, las normas que de ella emanen; para lo cual están facultados para sancionar a los sujetos que infrinjan las disposiciones contenidas en los citados cuerpos normativos.</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En este contexto, el artículo 91 de la Ley de Tránsito en comento, establece que para la aplicación de la sanción de levantará una boleta de infracción y sanción que contendrá nombre y cargo de quien la levanta; la </w:t>
      </w:r>
      <w:proofErr w:type="spellStart"/>
      <w:r w:rsidRPr="007B21A2">
        <w:rPr>
          <w:rFonts w:ascii="Arial" w:hAnsi="Arial" w:cs="Arial"/>
          <w:bCs/>
          <w:sz w:val="24"/>
          <w:szCs w:val="24"/>
          <w:lang w:val="es-ES" w:eastAsia="es-MX"/>
        </w:rPr>
        <w:t>circunstanciación</w:t>
      </w:r>
      <w:proofErr w:type="spellEnd"/>
      <w:r w:rsidRPr="007B21A2">
        <w:rPr>
          <w:rFonts w:ascii="Arial" w:hAnsi="Arial" w:cs="Arial"/>
          <w:bCs/>
          <w:sz w:val="24"/>
          <w:szCs w:val="24"/>
          <w:lang w:val="es-ES" w:eastAsia="es-MX"/>
        </w:rPr>
        <w:t xml:space="preserve"> de los datos de la credencial a que se refiere el artículo 34 de la Ley del Sistema de Seguridad Pública del Estado, con que se identifica, para lo cual adicionalmente anotará el número de credencial y la autoridad que la expidió, conforme a las disposiciones que resulten aplicables.</w:t>
      </w:r>
    </w:p>
    <w:p w:rsidR="00D04B81" w:rsidRPr="007B21A2" w:rsidRDefault="00D04B81" w:rsidP="00D04B81">
      <w:pPr>
        <w:spacing w:after="0" w:line="360" w:lineRule="auto"/>
        <w:ind w:firstLine="708"/>
        <w:jc w:val="both"/>
        <w:rPr>
          <w:rFonts w:ascii="Arial" w:hAnsi="Arial" w:cs="Arial"/>
          <w:bCs/>
          <w:sz w:val="24"/>
          <w:szCs w:val="24"/>
          <w:lang w:eastAsia="es-MX"/>
        </w:rPr>
      </w:pPr>
    </w:p>
    <w:p w:rsidR="00D04B81" w:rsidRPr="007B21A2" w:rsidRDefault="00D04B81" w:rsidP="00D04B81">
      <w:pPr>
        <w:spacing w:after="0" w:line="360" w:lineRule="auto"/>
        <w:ind w:firstLine="708"/>
        <w:jc w:val="both"/>
        <w:rPr>
          <w:rFonts w:ascii="Arial" w:hAnsi="Arial" w:cs="Arial"/>
          <w:bCs/>
          <w:sz w:val="24"/>
          <w:szCs w:val="24"/>
          <w:lang w:eastAsia="es-MX"/>
        </w:rPr>
      </w:pPr>
      <w:r w:rsidRPr="007B21A2">
        <w:rPr>
          <w:rFonts w:ascii="Arial" w:hAnsi="Arial" w:cs="Arial"/>
          <w:bCs/>
          <w:sz w:val="24"/>
          <w:szCs w:val="24"/>
          <w:lang w:eastAsia="es-MX"/>
        </w:rPr>
        <w:t xml:space="preserve">El artículo 34 de la Ley del Sistema de Seguridad Pública del Estado, en la parte que nos ocupa, señala lo siguiente: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 xml:space="preserve"> “ARTICULO 34.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w:t>
      </w:r>
    </w:p>
    <w:p w:rsidR="00D04B81" w:rsidRPr="008B773F" w:rsidRDefault="00D04B81" w:rsidP="00D04B81">
      <w:pPr>
        <w:autoSpaceDE w:val="0"/>
        <w:autoSpaceDN w:val="0"/>
        <w:adjustRightInd w:val="0"/>
        <w:spacing w:after="0" w:line="240" w:lineRule="auto"/>
        <w:contextualSpacing/>
        <w:jc w:val="both"/>
        <w:rPr>
          <w:rFonts w:ascii="Arial" w:hAnsi="Arial" w:cs="Arial"/>
          <w:b/>
          <w:bCs/>
          <w:color w:val="000000"/>
          <w:sz w:val="24"/>
          <w:szCs w:val="24"/>
        </w:rPr>
      </w:pPr>
    </w:p>
    <w:p w:rsidR="00917749" w:rsidRDefault="00D04B81"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lastRenderedPageBreak/>
        <w:t xml:space="preserve">Conforme a los ordenamientos que se analizan, se desprenden los siguientes extremos: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1.-</w:t>
      </w:r>
      <w:r w:rsidRPr="007B21A2">
        <w:rPr>
          <w:rFonts w:ascii="Arial" w:hAnsi="Arial" w:cs="Arial"/>
          <w:bCs/>
          <w:color w:val="000000"/>
          <w:sz w:val="24"/>
          <w:szCs w:val="24"/>
          <w:lang w:val="es-ES"/>
        </w:rPr>
        <w:t xml:space="preserve"> Constitucional y legalmente corresponde a la autoridad municipal el servicio público de tránsito, en las áreas urbanas, suburbanas y rurales de su demarcación territorial.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2.-</w:t>
      </w:r>
      <w:r w:rsidRPr="007B21A2">
        <w:rPr>
          <w:rFonts w:ascii="Arial" w:hAnsi="Arial" w:cs="Arial"/>
          <w:bCs/>
          <w:color w:val="000000"/>
          <w:sz w:val="24"/>
          <w:szCs w:val="24"/>
          <w:lang w:val="es-ES"/>
        </w:rPr>
        <w:t xml:space="preserve"> Corresponde al Director de tránsito municipal o su equivalente, por conducto de los agentes de tránsito, la elaboración de boletas de infracción y sanción a conductores por violaciones cometidas a la Ley de Tránsito del Estado y sus reglamentos.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3.-</w:t>
      </w:r>
      <w:r w:rsidRPr="007B21A2">
        <w:rPr>
          <w:rFonts w:ascii="Arial" w:hAnsi="Arial" w:cs="Arial"/>
          <w:bCs/>
          <w:color w:val="000000"/>
          <w:sz w:val="24"/>
          <w:szCs w:val="24"/>
          <w:lang w:val="es-ES"/>
        </w:rPr>
        <w:t xml:space="preserve"> Las boletas de infracción deben contener obligatoriamente,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los datos de la credencial con que se identifique el agente de tránsito, entre otros, el relacionado con el de la autoridad que lo expide.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4.- En términos del artículo 34 de la Ley del Sistema de Seguridad Publica, los cuerpos de seguridad deben dotar a su personal de credenciales que los identifiquen. </w:t>
      </w:r>
    </w:p>
    <w:p w:rsidR="00D04B81" w:rsidRPr="007B21A2" w:rsidRDefault="00D04B81" w:rsidP="00E22D83">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5.- Por excepción, cuando exista manifiesta imposibilidad de algún ayuntamiento para prestar el servicio de tránsito, las autoridades estatales podrán llevar a cabo las funciones o servicios de tránsito, previo convenio con los ayuntamientos respectivos. </w:t>
      </w:r>
    </w:p>
    <w:p w:rsidR="00EF7074" w:rsidRDefault="00EF7074"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En el caso que nos ocupa, de la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boleta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de infracción impugnada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 que su emisión se atribuye a una autoridad municipal, que plasma infracciones a diversos ordenamientos, entre otros, el Reglamento de Tránsito del Municipio de San Luis Potosí, sin embargo de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misma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w:t>
      </w:r>
      <w:r w:rsidR="008C6A89">
        <w:rPr>
          <w:rFonts w:ascii="Arial" w:hAnsi="Arial" w:cs="Arial"/>
          <w:bCs/>
          <w:color w:val="000000"/>
          <w:sz w:val="24"/>
          <w:szCs w:val="24"/>
          <w:lang w:val="es-ES"/>
        </w:rPr>
        <w:t>n</w:t>
      </w:r>
      <w:r w:rsidRPr="007B21A2">
        <w:rPr>
          <w:rFonts w:ascii="Arial" w:hAnsi="Arial" w:cs="Arial"/>
          <w:bCs/>
          <w:color w:val="000000"/>
          <w:sz w:val="24"/>
          <w:szCs w:val="24"/>
          <w:lang w:val="es-ES"/>
        </w:rPr>
        <w:t xml:space="preserve"> que la autoridad demandada, asienta que se identifica con “(…) </w:t>
      </w:r>
      <w:r w:rsidRPr="007B21A2">
        <w:rPr>
          <w:rFonts w:ascii="Arial" w:hAnsi="Arial" w:cs="Arial"/>
          <w:b/>
          <w:bCs/>
          <w:i/>
          <w:color w:val="000000"/>
          <w:sz w:val="24"/>
          <w:szCs w:val="24"/>
          <w:lang w:val="es-ES"/>
        </w:rPr>
        <w:t xml:space="preserve">CON LA CREDENCIAL NÚMERO DE FOLIO </w:t>
      </w:r>
      <w:r w:rsidR="00A02E12">
        <w:rPr>
          <w:rFonts w:ascii="Arial" w:hAnsi="Arial" w:cs="Arial"/>
          <w:b/>
          <w:bCs/>
          <w:i/>
          <w:color w:val="000000"/>
          <w:sz w:val="24"/>
          <w:szCs w:val="24"/>
          <w:lang w:val="es-ES"/>
        </w:rPr>
        <w:t>4736</w:t>
      </w:r>
      <w:r w:rsidR="00AD02B1">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 EXPEDIDA A FAVOR DEL SUSCRITO CON CARGO DE </w:t>
      </w:r>
      <w:r w:rsidR="00F12812">
        <w:rPr>
          <w:rFonts w:ascii="Arial" w:hAnsi="Arial" w:cs="Arial"/>
          <w:b/>
          <w:bCs/>
          <w:i/>
          <w:color w:val="000000"/>
          <w:sz w:val="24"/>
          <w:szCs w:val="24"/>
          <w:lang w:val="es-ES"/>
        </w:rPr>
        <w:t>POLICIA VIAL</w:t>
      </w:r>
      <w:r w:rsidR="004A7BB3">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EXPEDIDA POR EL SECRETARIO DE SEGURIDAD PÚBLICA DEL ESTADO </w:t>
      </w:r>
      <w:r w:rsidRPr="007B21A2">
        <w:rPr>
          <w:rFonts w:ascii="Arial" w:hAnsi="Arial" w:cs="Arial"/>
          <w:bCs/>
          <w:color w:val="000000"/>
          <w:sz w:val="24"/>
          <w:szCs w:val="24"/>
          <w:lang w:val="es-ES"/>
        </w:rPr>
        <w:t>(…)”.</w:t>
      </w:r>
    </w:p>
    <w:p w:rsidR="00703987" w:rsidRDefault="00703987"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703987" w:rsidRPr="00DF141C" w:rsidRDefault="00703987"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293238" w:rsidRPr="00DF141C" w:rsidRDefault="00D04B81"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DF141C">
        <w:rPr>
          <w:rFonts w:ascii="Arial" w:hAnsi="Arial" w:cs="Arial"/>
          <w:bCs/>
          <w:color w:val="000000"/>
          <w:sz w:val="24"/>
          <w:szCs w:val="24"/>
          <w:lang w:val="es-ES"/>
        </w:rPr>
        <w:t xml:space="preserve">Para mayor claridad de lo anterior, </w:t>
      </w:r>
      <w:r w:rsidR="0069124A" w:rsidRPr="00DF141C">
        <w:rPr>
          <w:rFonts w:ascii="Arial" w:hAnsi="Arial" w:cs="Arial"/>
          <w:bCs/>
          <w:color w:val="000000"/>
          <w:sz w:val="24"/>
          <w:szCs w:val="24"/>
          <w:lang w:val="es-ES"/>
        </w:rPr>
        <w:t>se encuentra</w:t>
      </w:r>
      <w:r w:rsidR="00E437EC">
        <w:rPr>
          <w:rFonts w:ascii="Arial" w:hAnsi="Arial" w:cs="Arial"/>
          <w:bCs/>
          <w:color w:val="000000"/>
          <w:sz w:val="24"/>
          <w:szCs w:val="24"/>
          <w:lang w:val="es-ES"/>
        </w:rPr>
        <w:t xml:space="preserve">n </w:t>
      </w:r>
      <w:r w:rsidR="0069124A" w:rsidRPr="00DF141C">
        <w:rPr>
          <w:rFonts w:ascii="Arial" w:hAnsi="Arial" w:cs="Arial"/>
          <w:bCs/>
          <w:color w:val="000000"/>
          <w:sz w:val="24"/>
          <w:szCs w:val="24"/>
          <w:lang w:val="es-ES"/>
        </w:rPr>
        <w:t xml:space="preserve">la Boleta Digital </w:t>
      </w:r>
      <w:r w:rsidR="00E437EC">
        <w:rPr>
          <w:rFonts w:ascii="Arial" w:hAnsi="Arial" w:cs="Arial"/>
          <w:bCs/>
          <w:color w:val="000000"/>
          <w:sz w:val="24"/>
          <w:szCs w:val="24"/>
          <w:lang w:val="es-ES"/>
        </w:rPr>
        <w:t xml:space="preserve">en </w:t>
      </w:r>
      <w:r w:rsidR="000B68FA">
        <w:rPr>
          <w:rFonts w:ascii="Arial" w:hAnsi="Arial" w:cs="Arial"/>
          <w:bCs/>
          <w:color w:val="000000"/>
          <w:sz w:val="24"/>
          <w:szCs w:val="24"/>
          <w:lang w:val="es-ES"/>
        </w:rPr>
        <w:t>el</w:t>
      </w:r>
      <w:r w:rsidRPr="00DF141C">
        <w:rPr>
          <w:rFonts w:ascii="Arial" w:hAnsi="Arial" w:cs="Arial"/>
          <w:bCs/>
          <w:color w:val="000000"/>
          <w:sz w:val="24"/>
          <w:szCs w:val="24"/>
          <w:lang w:val="es-ES"/>
        </w:rPr>
        <w:t xml:space="preserve"> referido acto que obra agregado a foja</w:t>
      </w:r>
      <w:r w:rsidR="00E437EC">
        <w:rPr>
          <w:rFonts w:ascii="Arial" w:hAnsi="Arial" w:cs="Arial"/>
          <w:bCs/>
          <w:color w:val="000000"/>
          <w:sz w:val="24"/>
          <w:szCs w:val="24"/>
          <w:lang w:val="es-ES"/>
        </w:rPr>
        <w:t>s</w:t>
      </w:r>
      <w:r w:rsidRPr="00DF141C">
        <w:rPr>
          <w:rFonts w:ascii="Arial" w:hAnsi="Arial" w:cs="Arial"/>
          <w:bCs/>
          <w:color w:val="000000"/>
          <w:sz w:val="24"/>
          <w:szCs w:val="24"/>
          <w:lang w:val="es-ES"/>
        </w:rPr>
        <w:t xml:space="preserve"> </w:t>
      </w:r>
      <w:r w:rsidR="00E437EC">
        <w:rPr>
          <w:rFonts w:ascii="Arial" w:hAnsi="Arial" w:cs="Arial"/>
          <w:bCs/>
          <w:color w:val="000000"/>
          <w:sz w:val="24"/>
          <w:szCs w:val="24"/>
          <w:lang w:val="es-ES"/>
        </w:rPr>
        <w:t xml:space="preserve"> </w:t>
      </w:r>
      <w:r w:rsidR="002A077B">
        <w:rPr>
          <w:rFonts w:ascii="Arial" w:hAnsi="Arial" w:cs="Arial"/>
          <w:bCs/>
          <w:color w:val="000000"/>
          <w:sz w:val="24"/>
          <w:szCs w:val="24"/>
          <w:lang w:val="es-ES"/>
        </w:rPr>
        <w:t>18</w:t>
      </w:r>
      <w:r w:rsidR="00E437EC">
        <w:rPr>
          <w:rFonts w:ascii="Arial" w:hAnsi="Arial" w:cs="Arial"/>
          <w:bCs/>
          <w:color w:val="000000"/>
          <w:sz w:val="24"/>
          <w:szCs w:val="24"/>
          <w:lang w:val="es-ES"/>
        </w:rPr>
        <w:t xml:space="preserve"> </w:t>
      </w:r>
      <w:r w:rsidR="00A02E12">
        <w:rPr>
          <w:rFonts w:ascii="Arial" w:hAnsi="Arial" w:cs="Arial"/>
          <w:bCs/>
          <w:color w:val="000000"/>
          <w:sz w:val="24"/>
          <w:szCs w:val="24"/>
          <w:lang w:val="es-ES"/>
        </w:rPr>
        <w:t xml:space="preserve"> Y 19</w:t>
      </w:r>
      <w:r w:rsidRPr="00DF141C">
        <w:rPr>
          <w:rFonts w:ascii="Arial" w:hAnsi="Arial" w:cs="Arial"/>
          <w:bCs/>
          <w:color w:val="000000"/>
          <w:sz w:val="24"/>
          <w:szCs w:val="24"/>
          <w:lang w:val="es-ES"/>
        </w:rPr>
        <w:t xml:space="preserve"> de autos.</w:t>
      </w:r>
    </w:p>
    <w:p w:rsidR="00E64659" w:rsidRDefault="00D75D06"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r>
        <w:rPr>
          <w:rFonts w:ascii="Arial" w:hAnsi="Arial" w:cs="Arial"/>
          <w:bCs/>
          <w:color w:val="000000"/>
          <w:sz w:val="28"/>
          <w:szCs w:val="28"/>
          <w:lang w:val="es-ES"/>
        </w:rPr>
        <w:t>IMAGEN DIGITALIZADA</w:t>
      </w:r>
      <w:r w:rsidR="00133D4F" w:rsidRPr="00133D4F">
        <w:rPr>
          <w:noProof/>
          <w:lang w:eastAsia="es-MX"/>
        </w:rPr>
        <w:t xml:space="preserve"> </w:t>
      </w:r>
    </w:p>
    <w:p w:rsidR="00F12812" w:rsidRDefault="00F12812"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2477D" w:rsidRDefault="00F2477D"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12812" w:rsidRDefault="00F12812" w:rsidP="00BF69C6">
      <w:pPr>
        <w:spacing w:after="0" w:line="240" w:lineRule="auto"/>
        <w:rPr>
          <w:rFonts w:ascii="Arial" w:hAnsi="Arial" w:cs="Arial"/>
          <w:bCs/>
          <w:color w:val="000000"/>
          <w:sz w:val="28"/>
          <w:szCs w:val="28"/>
          <w:lang w:val="es-ES"/>
        </w:rPr>
      </w:pPr>
      <w:bookmarkStart w:id="0" w:name="_GoBack"/>
      <w:bookmarkEnd w:id="0"/>
    </w:p>
    <w:p w:rsidR="00D04B81" w:rsidRPr="00BE6E97" w:rsidRDefault="00D04B81" w:rsidP="009727E1">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BE6E97">
        <w:rPr>
          <w:rFonts w:ascii="Arial" w:hAnsi="Arial" w:cs="Arial"/>
          <w:bCs/>
          <w:color w:val="000000"/>
          <w:sz w:val="24"/>
          <w:szCs w:val="24"/>
          <w:lang w:val="es-ES"/>
        </w:rPr>
        <w:lastRenderedPageBreak/>
        <w:t>En ese sentido, basta la simple lectura que se efectúe a la boleta de infracción, para conocer que no contiene ningún fundamento legal que justifique la competencia del Secretario de Seguridad Pública del Estado para expedir credenciales o documentos de identificación a agentes de tránsito o policía vial del Municipio de San Luis Potosí, dejando en estado de indefensión al gobernado al no contar con la certeza jurídica de encontrarse en presencia de una autoridad que cuenta con competencia para llevar a cabo el acto combatido.</w:t>
      </w:r>
    </w:p>
    <w:p w:rsidR="004029F0" w:rsidRDefault="004029F0" w:rsidP="009727E1">
      <w:pPr>
        <w:spacing w:after="0" w:line="360" w:lineRule="auto"/>
        <w:ind w:firstLine="708"/>
        <w:jc w:val="both"/>
        <w:rPr>
          <w:rFonts w:ascii="Arial" w:hAnsi="Arial" w:cs="Arial"/>
          <w:bCs/>
          <w:sz w:val="24"/>
          <w:szCs w:val="24"/>
        </w:rPr>
      </w:pPr>
    </w:p>
    <w:p w:rsidR="00932C97" w:rsidRDefault="00D04B81" w:rsidP="009727E1">
      <w:pPr>
        <w:spacing w:after="0" w:line="360" w:lineRule="auto"/>
        <w:ind w:firstLine="708"/>
        <w:jc w:val="both"/>
        <w:rPr>
          <w:rFonts w:ascii="Arial" w:hAnsi="Arial" w:cs="Arial"/>
          <w:bCs/>
          <w:sz w:val="24"/>
          <w:szCs w:val="24"/>
        </w:rPr>
      </w:pPr>
      <w:r w:rsidRPr="00BE6E97">
        <w:rPr>
          <w:rFonts w:ascii="Arial" w:hAnsi="Arial" w:cs="Arial"/>
          <w:bCs/>
          <w:sz w:val="24"/>
          <w:szCs w:val="24"/>
        </w:rPr>
        <w:t xml:space="preserve">En conclusión, el acto que se impugna si bien goza de presunción de validez, no menos cierto lo es que esa presunción, ha quedado desvirtuada </w:t>
      </w:r>
    </w:p>
    <w:p w:rsidR="00D04B81" w:rsidRPr="00BE6E97" w:rsidRDefault="00D04B81" w:rsidP="00932C97">
      <w:pPr>
        <w:spacing w:after="0" w:line="360" w:lineRule="auto"/>
        <w:jc w:val="both"/>
        <w:rPr>
          <w:rFonts w:ascii="Arial" w:hAnsi="Arial" w:cs="Arial"/>
          <w:bCs/>
          <w:sz w:val="24"/>
          <w:szCs w:val="24"/>
        </w:rPr>
      </w:pPr>
      <w:proofErr w:type="gramStart"/>
      <w:r w:rsidRPr="00BE6E97">
        <w:rPr>
          <w:rFonts w:ascii="Arial" w:hAnsi="Arial" w:cs="Arial"/>
          <w:bCs/>
          <w:sz w:val="24"/>
          <w:szCs w:val="24"/>
        </w:rPr>
        <w:t>por</w:t>
      </w:r>
      <w:proofErr w:type="gramEnd"/>
      <w:r w:rsidRPr="00BE6E97">
        <w:rPr>
          <w:rFonts w:ascii="Arial" w:hAnsi="Arial" w:cs="Arial"/>
          <w:bCs/>
          <w:sz w:val="24"/>
          <w:szCs w:val="24"/>
        </w:rPr>
        <w:t xml:space="preserve"> parte de la demandante, en la forma en que ha quedado señalado en esta resolución.</w:t>
      </w:r>
    </w:p>
    <w:p w:rsidR="00932C97" w:rsidRDefault="00932C97" w:rsidP="00524A96">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 xml:space="preserve">La presente resolución no prejuzga sobre la competencia del Secretario de Seguridad Pública del Estado para expedir credenciales a los agentes de tránsito municipales, sin embargo, toda vez que del acto impugnado no se desprende ningún fundamento legal que así lo justifique, procede declarar su ilegalidad al violentar lo dispuesto en el artículo 16 de la Constitución Política de los Estados Unidos Mexicanos en relación con el artículo 164, fracción V del Código Procesal Administrativo para el Estado de San Luis Potosí. </w:t>
      </w:r>
    </w:p>
    <w:p w:rsidR="00D04B81" w:rsidRPr="00BE6E97" w:rsidRDefault="00D04B81" w:rsidP="00D04B81">
      <w:pPr>
        <w:autoSpaceDE w:val="0"/>
        <w:autoSpaceDN w:val="0"/>
        <w:adjustRightInd w:val="0"/>
        <w:spacing w:after="0" w:line="360" w:lineRule="auto"/>
        <w:ind w:firstLine="708"/>
        <w:jc w:val="both"/>
        <w:rPr>
          <w:rFonts w:ascii="Arial" w:hAnsi="Arial" w:cs="Arial"/>
          <w:bCs/>
          <w:color w:val="000000"/>
          <w:sz w:val="24"/>
          <w:szCs w:val="24"/>
        </w:rPr>
      </w:pPr>
      <w:r w:rsidRPr="00BE6E97">
        <w:rPr>
          <w:rFonts w:ascii="Arial" w:hAnsi="Arial" w:cs="Arial"/>
          <w:bCs/>
          <w:color w:val="000000"/>
          <w:sz w:val="24"/>
          <w:szCs w:val="24"/>
        </w:rPr>
        <w:t>De lo anterior, resulta ilustrativo -en lo conducente-, lo establecido en la tesis siguiente:</w:t>
      </w:r>
    </w:p>
    <w:p w:rsidR="00D04B81" w:rsidRPr="00221847"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D04B81" w:rsidRPr="009727E1" w:rsidRDefault="00D04B81" w:rsidP="009727E1">
      <w:pPr>
        <w:jc w:val="both"/>
        <w:rPr>
          <w:rFonts w:ascii="Arial" w:hAnsi="Arial" w:cs="Arial"/>
          <w:bCs/>
          <w:sz w:val="20"/>
          <w:szCs w:val="20"/>
        </w:rPr>
      </w:pPr>
      <w:r w:rsidRPr="000B3692">
        <w:rPr>
          <w:rFonts w:ascii="Arial" w:hAnsi="Arial" w:cs="Arial"/>
          <w:bCs/>
          <w:sz w:val="20"/>
          <w:szCs w:val="20"/>
        </w:rPr>
        <w:t>“</w:t>
      </w:r>
      <w:r w:rsidRPr="000B3692">
        <w:rPr>
          <w:rFonts w:ascii="Arial" w:hAnsi="Arial" w:cs="Arial"/>
          <w:b/>
          <w:bCs/>
          <w:sz w:val="20"/>
          <w:szCs w:val="20"/>
        </w:rPr>
        <w:t>COMPETENCIA. EN EL ÁMBITO DEL DERECHO ADMINISTRATIVO ES IMPRORROGABLE Y, POR TANTO, NO EXISTE SUMISIÓN TÁCITA DEL GOBERNADO</w:t>
      </w:r>
      <w:r w:rsidRPr="000B3692">
        <w:rPr>
          <w:rFonts w:ascii="Arial" w:hAnsi="Arial" w:cs="Arial"/>
          <w:bCs/>
          <w:sz w:val="20"/>
          <w:szCs w:val="20"/>
        </w:rPr>
        <w:t xml:space="preserve">. La competencia en materia administrativa puede definirse como el complejo de facultades, obligaciones y poderes atribuidos por el derecho positivo a un determinado órgano administrativo; así, las normas que establecen la competencia son de orden público, pues éstas se forman con miras al interés público, no al del órgano estatal, por lo que aquélla es irrenunciable e improrrogable, tanto por acuerdo entre las partes, como de ellas con la administración; esto inclusive para la competencia territorial, a diferencia de lo que ocurre en el derecho procesal. Luego, el hecho de que el gobernado -con el fin de evitarse conflictos con la administración pública- intente cumplir lo que le es requerido por un ente estatal sin controvertir su competencia, de ninguna manera legítima la actuación de una autoridad incompetente, ya que, se reitera, la competencia en el ámbito administrativo es improrrogable. Además, en caso de que se estimara prorrogable por sumisión tácita, se obligaría a los particulares a mostrarse insumisos a los mandamientos de las autoridades que estimaran incompetentes (o que no fundaran adecuadamente su competencia), con la posibilidad de que se aplique en su contra algún tipo de coacción que pudiera derivar en actos de molestia o privación; se suma a lo anterior, el hecho de que el fundamento de la competencia de las autoridades constituye un elemento esencial del acto de autoridad, cuyo cumplimiento puede ser impugnado por los particulares en el momento en que les produzca algún agravio jurídico, tan es así que el artículo 238 del Código Fiscal de la Federación vigente hasta el 31 de diciembre de 2005, impone al Tribunal Federal de Justicia Fiscal y Administrativa que analice de oficio si la autoridad administrativa carece o no de competencia legal para emitir el acto impugnado o alguno de los que le sirven de </w:t>
      </w:r>
      <w:r w:rsidRPr="000B3692">
        <w:rPr>
          <w:rFonts w:ascii="Arial" w:hAnsi="Arial" w:cs="Arial"/>
          <w:bCs/>
          <w:sz w:val="20"/>
          <w:szCs w:val="20"/>
        </w:rPr>
        <w:lastRenderedPageBreak/>
        <w:t>antecedente o apoyo; por lo que en el caso de que se aceptara la sumisión tácita del particular a la competencia de la autoridad, se llegaría al absurdo de convalidar actos viciados en su origen por provenir de autoridades incompetentes.”</w:t>
      </w:r>
      <w:r w:rsidRPr="000B3692">
        <w:rPr>
          <w:rStyle w:val="Refdenotaalpie"/>
          <w:rFonts w:ascii="Arial" w:hAnsi="Arial" w:cs="Arial"/>
          <w:bCs/>
          <w:sz w:val="20"/>
          <w:szCs w:val="20"/>
        </w:rPr>
        <w:footnoteReference w:id="4"/>
      </w: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De esa manera, la competencia de las autoridades administrativas constituye un “presupuesto esencial de validez y eficacia” que deviene del interés y orden público, por lo cual su observancia es obligatoria en la emisión de todo acto autoritario.</w:t>
      </w:r>
    </w:p>
    <w:p w:rsidR="005B3546" w:rsidRDefault="005B3546" w:rsidP="00D04B81">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9727E1" w:rsidRDefault="00D04B81" w:rsidP="00D04B81">
      <w:pPr>
        <w:autoSpaceDE w:val="0"/>
        <w:autoSpaceDN w:val="0"/>
        <w:adjustRightInd w:val="0"/>
        <w:spacing w:after="0" w:line="360" w:lineRule="auto"/>
        <w:ind w:firstLine="708"/>
        <w:jc w:val="both"/>
        <w:rPr>
          <w:rFonts w:ascii="Arial" w:hAnsi="Arial" w:cs="Arial"/>
          <w:bCs/>
          <w:color w:val="000000"/>
          <w:sz w:val="28"/>
          <w:szCs w:val="28"/>
          <w:lang w:val="es-ES"/>
        </w:rPr>
      </w:pPr>
      <w:r w:rsidRPr="00BE6E97">
        <w:rPr>
          <w:rFonts w:ascii="Arial" w:hAnsi="Arial" w:cs="Arial"/>
          <w:bCs/>
          <w:color w:val="000000"/>
          <w:sz w:val="24"/>
          <w:szCs w:val="24"/>
          <w:lang w:val="es-ES"/>
        </w:rPr>
        <w:t>Además, para tener por debidamente cumplido dicho presupuesto, este debe encontrarse materializado en su doble aspecto: el material, el cual consiste en que la autoridad administrativa tenga atribuidas las facultades legales necesarias para la emisión del acto conforme lo dispuesto por los ordenamientos legales; y el formal, que implica citar en el acto correctamente el carácter de autoridad legalmente facultada con que suscribe, así como el ordenamiento legal, acuerdo o decreto</w:t>
      </w:r>
      <w:r w:rsidRPr="009727E1">
        <w:rPr>
          <w:rFonts w:ascii="Arial" w:hAnsi="Arial" w:cs="Arial"/>
          <w:bCs/>
          <w:color w:val="000000"/>
          <w:sz w:val="28"/>
          <w:szCs w:val="28"/>
          <w:lang w:val="es-ES"/>
        </w:rPr>
        <w:t xml:space="preserve"> </w:t>
      </w:r>
      <w:r w:rsidRPr="000A3771">
        <w:rPr>
          <w:rFonts w:ascii="Arial" w:hAnsi="Arial" w:cs="Arial"/>
          <w:bCs/>
          <w:color w:val="000000"/>
          <w:sz w:val="24"/>
          <w:szCs w:val="24"/>
          <w:lang w:val="es-ES"/>
        </w:rPr>
        <w:t>que le otorgue tales facultades</w:t>
      </w:r>
      <w:r w:rsidRPr="009727E1">
        <w:rPr>
          <w:rFonts w:ascii="Arial" w:hAnsi="Arial" w:cs="Arial"/>
          <w:bCs/>
          <w:color w:val="000000"/>
          <w:sz w:val="28"/>
          <w:szCs w:val="28"/>
          <w:lang w:val="es-ES"/>
        </w:rPr>
        <w:t xml:space="preserve"> </w:t>
      </w:r>
      <w:r w:rsidRPr="00BE6E97">
        <w:rPr>
          <w:rFonts w:ascii="Arial" w:hAnsi="Arial" w:cs="Arial"/>
          <w:bCs/>
          <w:color w:val="000000"/>
          <w:sz w:val="24"/>
          <w:szCs w:val="24"/>
          <w:lang w:val="es-ES"/>
        </w:rPr>
        <w:t>y, en caso de que estos incluyan diversos supuestos, deberá precisar con claridad y detalle, el apartado, las fracciones, incisos y sub incisos aplicables.</w:t>
      </w:r>
      <w:r w:rsidRPr="009727E1">
        <w:rPr>
          <w:rFonts w:ascii="Arial" w:hAnsi="Arial" w:cs="Arial"/>
          <w:bCs/>
          <w:color w:val="000000"/>
          <w:sz w:val="28"/>
          <w:szCs w:val="28"/>
          <w:lang w:val="es-ES"/>
        </w:rPr>
        <w:t xml:space="preserve"> </w:t>
      </w:r>
    </w:p>
    <w:p w:rsidR="00D04B81"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221847"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r w:rsidRPr="00221847">
        <w:rPr>
          <w:rFonts w:ascii="Arial" w:hAnsi="Arial" w:cs="Arial"/>
          <w:bCs/>
          <w:color w:val="000000"/>
          <w:sz w:val="24"/>
          <w:szCs w:val="24"/>
          <w:lang w:val="es-ES"/>
        </w:rPr>
        <w:t>Al respecto, resulta ilustrador al tema el contenido de la Jurisprudencia de voz:</w:t>
      </w:r>
      <w:r w:rsidRPr="00221847">
        <w:rPr>
          <w:rFonts w:ascii="Arial" w:hAnsi="Arial" w:cs="Arial"/>
          <w:b/>
          <w:bCs/>
          <w:i/>
          <w:color w:val="000000"/>
          <w:sz w:val="24"/>
          <w:szCs w:val="24"/>
          <w:lang w:val="es-ES"/>
        </w:rPr>
        <w:t xml:space="preserve"> “</w:t>
      </w:r>
      <w:r w:rsidRPr="000B3692">
        <w:rPr>
          <w:rFonts w:ascii="Arial" w:hAnsi="Arial" w:cs="Arial"/>
          <w:b/>
          <w:bCs/>
          <w:color w:val="000000"/>
          <w:sz w:val="24"/>
          <w:szCs w:val="24"/>
          <w:lang w:val="es-ES"/>
        </w:rPr>
        <w:t>COMPETENCIA DE LAS AUTORIDADES ADMINISTRATIVAS. EN EL MANDAMIENTO ESCRITO QUE CONTIENE EL ACTO DE MOLESTIA, DEBE SEÑALARSE CON PRECISIÓN EL PRECEPTO LEGAL QUE LES OTORGUE LA ATRIBUCIÓN EJERCIDA Y, EN SU CASO, LA RESPECTIVA FRACCIÓN, INCISO Y SUBINCISO</w:t>
      </w:r>
      <w:r w:rsidRPr="000B3692">
        <w:rPr>
          <w:rFonts w:ascii="Arial" w:hAnsi="Arial" w:cs="Arial"/>
          <w:bCs/>
          <w:color w:val="000000"/>
          <w:sz w:val="24"/>
          <w:szCs w:val="24"/>
          <w:lang w:val="es-ES"/>
        </w:rPr>
        <w:t>.”</w:t>
      </w:r>
      <w:r w:rsidRPr="000B3692">
        <w:rPr>
          <w:rFonts w:ascii="Arial" w:hAnsi="Arial" w:cs="Arial"/>
          <w:bCs/>
          <w:color w:val="000000"/>
          <w:sz w:val="24"/>
          <w:szCs w:val="24"/>
          <w:vertAlign w:val="superscript"/>
          <w:lang w:val="es-ES"/>
        </w:rPr>
        <w:footnoteReference w:id="5"/>
      </w:r>
    </w:p>
    <w:p w:rsidR="00D04B81"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7A2E1A" w:rsidRDefault="007A2E1A" w:rsidP="00524A96">
      <w:pPr>
        <w:autoSpaceDE w:val="0"/>
        <w:autoSpaceDN w:val="0"/>
        <w:adjustRightInd w:val="0"/>
        <w:spacing w:after="0" w:line="360" w:lineRule="auto"/>
        <w:ind w:firstLine="708"/>
        <w:jc w:val="both"/>
        <w:rPr>
          <w:rFonts w:ascii="Arial" w:hAnsi="Arial" w:cs="Arial"/>
          <w:bCs/>
          <w:color w:val="000000"/>
          <w:sz w:val="24"/>
          <w:szCs w:val="24"/>
          <w:lang w:val="es-ES_tradnl"/>
        </w:rPr>
      </w:pPr>
    </w:p>
    <w:p w:rsidR="00D04B81" w:rsidRPr="00082155" w:rsidRDefault="00D04B81" w:rsidP="00082155">
      <w:pPr>
        <w:autoSpaceDE w:val="0"/>
        <w:autoSpaceDN w:val="0"/>
        <w:adjustRightInd w:val="0"/>
        <w:spacing w:after="0" w:line="360" w:lineRule="auto"/>
        <w:ind w:firstLine="708"/>
        <w:jc w:val="both"/>
        <w:rPr>
          <w:rFonts w:ascii="Arial" w:hAnsi="Arial" w:cs="Arial"/>
          <w:bCs/>
          <w:color w:val="00B0F0"/>
          <w:sz w:val="24"/>
          <w:szCs w:val="24"/>
        </w:rPr>
      </w:pPr>
      <w:r w:rsidRPr="008F6E66">
        <w:rPr>
          <w:rFonts w:ascii="Arial" w:hAnsi="Arial" w:cs="Arial"/>
          <w:bCs/>
          <w:color w:val="000000"/>
          <w:sz w:val="24"/>
          <w:szCs w:val="24"/>
          <w:lang w:val="es-ES_tradnl"/>
        </w:rPr>
        <w:t xml:space="preserve">En consecuencia de lo anterior y de conformidad con lo dispuesto por los artículos </w:t>
      </w:r>
      <w:r>
        <w:rPr>
          <w:rFonts w:ascii="Arial" w:hAnsi="Arial" w:cs="Arial"/>
          <w:bCs/>
          <w:color w:val="000000"/>
          <w:sz w:val="24"/>
          <w:szCs w:val="24"/>
        </w:rPr>
        <w:t>250</w:t>
      </w:r>
      <w:r w:rsidRPr="008F6E66">
        <w:rPr>
          <w:rFonts w:ascii="Arial" w:hAnsi="Arial" w:cs="Arial"/>
          <w:bCs/>
          <w:color w:val="000000"/>
          <w:sz w:val="24"/>
          <w:szCs w:val="24"/>
        </w:rPr>
        <w:t xml:space="preserve"> fracción I</w:t>
      </w:r>
      <w:r>
        <w:rPr>
          <w:rFonts w:ascii="Arial" w:hAnsi="Arial" w:cs="Arial"/>
          <w:bCs/>
          <w:color w:val="000000"/>
          <w:sz w:val="24"/>
          <w:szCs w:val="24"/>
        </w:rPr>
        <w:t>I,</w:t>
      </w:r>
      <w:r w:rsidRPr="008F6E66">
        <w:rPr>
          <w:rFonts w:ascii="Arial" w:hAnsi="Arial" w:cs="Arial"/>
          <w:bCs/>
          <w:color w:val="000000"/>
          <w:sz w:val="24"/>
          <w:szCs w:val="24"/>
        </w:rPr>
        <w:t xml:space="preserve"> </w:t>
      </w:r>
      <w:r w:rsidRPr="008F6E66">
        <w:rPr>
          <w:rFonts w:ascii="Arial" w:hAnsi="Arial" w:cs="Arial"/>
          <w:bCs/>
          <w:color w:val="000000"/>
          <w:sz w:val="24"/>
          <w:szCs w:val="24"/>
          <w:lang w:val="es-ES_tradnl"/>
        </w:rPr>
        <w:t xml:space="preserve">251 y 252 </w:t>
      </w:r>
      <w:r w:rsidRPr="008F6E66">
        <w:rPr>
          <w:rFonts w:ascii="Arial" w:hAnsi="Arial" w:cs="Arial"/>
          <w:bCs/>
          <w:color w:val="000000"/>
          <w:sz w:val="24"/>
          <w:szCs w:val="24"/>
          <w:lang w:val="es-ES"/>
        </w:rPr>
        <w:t>del Código Procesal Administrativo para el Estado de San Luis Potosí</w:t>
      </w:r>
      <w:r w:rsidRPr="008F6E66">
        <w:rPr>
          <w:rFonts w:ascii="Arial" w:hAnsi="Arial" w:cs="Arial"/>
          <w:bCs/>
          <w:color w:val="000000"/>
          <w:sz w:val="24"/>
          <w:szCs w:val="24"/>
          <w:lang w:val="es-ES_tradnl"/>
        </w:rPr>
        <w:t xml:space="preserve">, resulta procedente declarar la </w:t>
      </w:r>
      <w:r w:rsidRPr="008F6E66">
        <w:rPr>
          <w:rFonts w:ascii="Arial" w:hAnsi="Arial" w:cs="Arial"/>
          <w:b/>
          <w:bCs/>
          <w:color w:val="000000"/>
          <w:sz w:val="24"/>
          <w:szCs w:val="24"/>
          <w:lang w:val="es-ES_tradnl"/>
        </w:rPr>
        <w:t>ILEGALIDAD e INVALIDEZ</w:t>
      </w:r>
      <w:r w:rsidRPr="008F6E66">
        <w:rPr>
          <w:rFonts w:ascii="Arial" w:hAnsi="Arial" w:cs="Arial"/>
          <w:bCs/>
          <w:color w:val="000000"/>
          <w:sz w:val="24"/>
          <w:szCs w:val="24"/>
          <w:lang w:val="es-ES_tradnl"/>
        </w:rPr>
        <w:t xml:space="preserve">, por ende, la </w:t>
      </w:r>
      <w:r w:rsidRPr="008F6E66">
        <w:rPr>
          <w:rFonts w:ascii="Arial" w:hAnsi="Arial" w:cs="Arial"/>
          <w:b/>
          <w:bCs/>
          <w:color w:val="000000"/>
          <w:sz w:val="24"/>
          <w:szCs w:val="24"/>
          <w:lang w:val="es-ES_tradnl"/>
        </w:rPr>
        <w:t>NULIDAD</w:t>
      </w:r>
      <w:r>
        <w:rPr>
          <w:rFonts w:ascii="Arial" w:hAnsi="Arial" w:cs="Arial"/>
          <w:bCs/>
          <w:color w:val="000000"/>
          <w:sz w:val="24"/>
          <w:szCs w:val="24"/>
          <w:lang w:val="es-ES_tradnl"/>
        </w:rPr>
        <w:t xml:space="preserve"> de</w:t>
      </w:r>
      <w:r w:rsidR="00082155">
        <w:rPr>
          <w:rFonts w:ascii="Arial" w:hAnsi="Arial" w:cs="Arial"/>
          <w:bCs/>
          <w:color w:val="000000"/>
          <w:sz w:val="24"/>
          <w:szCs w:val="24"/>
          <w:lang w:val="es-ES_tradnl"/>
        </w:rPr>
        <w:t xml:space="preserve"> </w:t>
      </w:r>
      <w:r>
        <w:rPr>
          <w:rFonts w:ascii="Arial" w:hAnsi="Arial" w:cs="Arial"/>
          <w:bCs/>
          <w:color w:val="000000"/>
          <w:sz w:val="24"/>
          <w:szCs w:val="24"/>
          <w:lang w:val="es-ES_tradnl"/>
        </w:rPr>
        <w:t>l</w:t>
      </w:r>
      <w:r w:rsidR="00082155">
        <w:rPr>
          <w:rFonts w:ascii="Arial" w:hAnsi="Arial" w:cs="Arial"/>
          <w:bCs/>
          <w:color w:val="000000"/>
          <w:sz w:val="24"/>
          <w:szCs w:val="24"/>
          <w:lang w:val="es-ES_tradnl"/>
        </w:rPr>
        <w:t>os</w:t>
      </w:r>
      <w:r>
        <w:rPr>
          <w:rFonts w:ascii="Arial" w:hAnsi="Arial" w:cs="Arial"/>
          <w:bCs/>
          <w:color w:val="000000"/>
          <w:sz w:val="24"/>
          <w:szCs w:val="24"/>
          <w:lang w:val="es-ES_tradnl"/>
        </w:rPr>
        <w:t xml:space="preserve"> acto</w:t>
      </w:r>
      <w:r w:rsidR="00082155">
        <w:rPr>
          <w:rFonts w:ascii="Arial" w:hAnsi="Arial" w:cs="Arial"/>
          <w:bCs/>
          <w:color w:val="000000"/>
          <w:sz w:val="24"/>
          <w:szCs w:val="24"/>
          <w:lang w:val="es-ES_tradnl"/>
        </w:rPr>
        <w:t>s</w:t>
      </w:r>
      <w:r>
        <w:rPr>
          <w:rFonts w:ascii="Arial" w:hAnsi="Arial" w:cs="Arial"/>
          <w:bCs/>
          <w:color w:val="000000"/>
          <w:sz w:val="24"/>
          <w:szCs w:val="24"/>
          <w:lang w:val="es-ES_tradnl"/>
        </w:rPr>
        <w:t xml:space="preserve"> impugnado</w:t>
      </w:r>
      <w:r w:rsidR="00082155">
        <w:rPr>
          <w:rFonts w:ascii="Arial" w:hAnsi="Arial" w:cs="Arial"/>
          <w:bCs/>
          <w:color w:val="000000"/>
          <w:sz w:val="24"/>
          <w:szCs w:val="24"/>
          <w:lang w:val="es-ES_tradnl"/>
        </w:rPr>
        <w:t>s</w:t>
      </w:r>
      <w:r>
        <w:rPr>
          <w:rFonts w:ascii="Arial" w:hAnsi="Arial" w:cs="Arial"/>
          <w:bCs/>
          <w:color w:val="000000"/>
          <w:sz w:val="24"/>
          <w:szCs w:val="24"/>
          <w:lang w:val="es-ES_tradnl"/>
        </w:rPr>
        <w:t xml:space="preserve">, </w:t>
      </w:r>
      <w:r w:rsidRPr="008F6E66">
        <w:rPr>
          <w:rFonts w:ascii="Arial" w:hAnsi="Arial" w:cs="Arial"/>
          <w:bCs/>
          <w:color w:val="000000"/>
          <w:sz w:val="24"/>
          <w:szCs w:val="24"/>
        </w:rPr>
        <w:t>consistente</w:t>
      </w:r>
      <w:r w:rsidR="004029F0">
        <w:rPr>
          <w:rFonts w:ascii="Arial" w:hAnsi="Arial" w:cs="Arial"/>
          <w:bCs/>
          <w:color w:val="000000"/>
          <w:sz w:val="24"/>
          <w:szCs w:val="24"/>
        </w:rPr>
        <w:t xml:space="preserve"> en</w:t>
      </w:r>
      <w:r w:rsidRPr="008F6E66">
        <w:rPr>
          <w:rFonts w:ascii="Arial" w:hAnsi="Arial" w:cs="Arial"/>
          <w:bCs/>
          <w:color w:val="000000"/>
          <w:sz w:val="24"/>
          <w:szCs w:val="24"/>
        </w:rPr>
        <w:t xml:space="preserve"> la</w:t>
      </w:r>
      <w:r w:rsidR="004029F0">
        <w:rPr>
          <w:rFonts w:ascii="Arial" w:hAnsi="Arial" w:cs="Arial"/>
          <w:bCs/>
          <w:color w:val="000000"/>
          <w:sz w:val="24"/>
          <w:szCs w:val="24"/>
        </w:rPr>
        <w:t>s</w:t>
      </w:r>
      <w:r w:rsidRPr="008F6E66">
        <w:rPr>
          <w:rFonts w:ascii="Arial" w:hAnsi="Arial" w:cs="Arial"/>
          <w:bCs/>
          <w:color w:val="000000"/>
          <w:sz w:val="24"/>
          <w:szCs w:val="24"/>
        </w:rPr>
        <w:t xml:space="preserve"> boleta</w:t>
      </w:r>
      <w:r w:rsidR="004029F0">
        <w:rPr>
          <w:rFonts w:ascii="Arial" w:hAnsi="Arial" w:cs="Arial"/>
          <w:bCs/>
          <w:color w:val="000000"/>
          <w:sz w:val="24"/>
          <w:szCs w:val="24"/>
        </w:rPr>
        <w:t>s</w:t>
      </w:r>
      <w:r w:rsidRPr="008F6E66">
        <w:rPr>
          <w:rFonts w:ascii="Arial" w:hAnsi="Arial" w:cs="Arial"/>
          <w:bCs/>
          <w:color w:val="000000"/>
          <w:sz w:val="24"/>
          <w:szCs w:val="24"/>
        </w:rPr>
        <w:t xml:space="preserve"> de infracción con número de folio</w:t>
      </w:r>
      <w:r w:rsidR="003D4187">
        <w:rPr>
          <w:rFonts w:ascii="Arial" w:hAnsi="Arial" w:cs="Arial"/>
          <w:bCs/>
          <w:color w:val="000000"/>
          <w:sz w:val="24"/>
          <w:szCs w:val="24"/>
        </w:rPr>
        <w:t xml:space="preserve"> </w:t>
      </w:r>
      <w:r w:rsidR="003D4187" w:rsidRPr="001D46F4">
        <w:rPr>
          <w:rFonts w:ascii="Arial" w:hAnsi="Arial" w:cs="Arial"/>
          <w:bCs/>
          <w:color w:val="00B0F0"/>
          <w:sz w:val="24"/>
          <w:szCs w:val="24"/>
        </w:rPr>
        <w:t xml:space="preserve">BB </w:t>
      </w:r>
      <w:r w:rsidR="00C81FEB">
        <w:rPr>
          <w:rFonts w:ascii="Arial" w:hAnsi="Arial" w:cs="Arial"/>
          <w:bCs/>
          <w:color w:val="00B0F0"/>
          <w:sz w:val="24"/>
          <w:szCs w:val="24"/>
        </w:rPr>
        <w:t xml:space="preserve"> </w:t>
      </w:r>
      <w:r w:rsidR="00082155">
        <w:rPr>
          <w:rFonts w:ascii="Arial" w:hAnsi="Arial" w:cs="Arial"/>
          <w:bCs/>
          <w:color w:val="00B0F0"/>
          <w:sz w:val="24"/>
          <w:szCs w:val="24"/>
        </w:rPr>
        <w:t>171653 y BB</w:t>
      </w:r>
      <w:r w:rsidR="005B3546">
        <w:rPr>
          <w:rFonts w:ascii="Arial" w:hAnsi="Arial" w:cs="Arial"/>
          <w:bCs/>
          <w:color w:val="00B0F0"/>
          <w:sz w:val="24"/>
          <w:szCs w:val="24"/>
        </w:rPr>
        <w:t xml:space="preserve"> </w:t>
      </w:r>
      <w:r w:rsidR="00082155">
        <w:rPr>
          <w:rFonts w:ascii="Arial" w:hAnsi="Arial" w:cs="Arial"/>
          <w:bCs/>
          <w:color w:val="00B0F0"/>
          <w:sz w:val="24"/>
          <w:szCs w:val="24"/>
        </w:rPr>
        <w:t>171654</w:t>
      </w:r>
      <w:r>
        <w:rPr>
          <w:rFonts w:ascii="Arial" w:hAnsi="Arial" w:cs="Arial"/>
          <w:bCs/>
          <w:color w:val="000000"/>
          <w:sz w:val="24"/>
          <w:szCs w:val="24"/>
        </w:rPr>
        <w:t xml:space="preserve">, </w:t>
      </w:r>
      <w:r w:rsidRPr="00221847">
        <w:rPr>
          <w:rFonts w:ascii="Arial" w:hAnsi="Arial" w:cs="Arial"/>
          <w:color w:val="000000"/>
          <w:sz w:val="24"/>
          <w:szCs w:val="24"/>
        </w:rPr>
        <w:t xml:space="preserve">por actualizarse la ilegalidad antes citada, al no reunir el acto impugnado, los requisitos a que se refiere el artículo 91 de la Ley de Tránsito del Estado de San Luis Potosí, en concordancia con lo establecido en el párrafo tercero del numeral 34 de la Ley del Sistema de Seguridad </w:t>
      </w:r>
      <w:r w:rsidRPr="00221847">
        <w:rPr>
          <w:rFonts w:ascii="Arial" w:hAnsi="Arial" w:cs="Arial"/>
          <w:color w:val="000000"/>
          <w:sz w:val="24"/>
          <w:szCs w:val="24"/>
        </w:rPr>
        <w:lastRenderedPageBreak/>
        <w:t>Pública del Estado de San Luis Potosí, situación que deja en estado de indefensión al actor, pues se ha justificado que se transgredieron, las garantías de legalidad y seguridad jurídica a que se refieren los artículos 14 y 16 Constitucionales.</w:t>
      </w:r>
    </w:p>
    <w:p w:rsidR="007A2E1A" w:rsidRDefault="007A2E1A" w:rsidP="00FE79C6">
      <w:pPr>
        <w:spacing w:after="0" w:line="360" w:lineRule="auto"/>
        <w:jc w:val="both"/>
        <w:rPr>
          <w:rFonts w:ascii="Arial" w:hAnsi="Arial" w:cs="Arial"/>
          <w:sz w:val="24"/>
          <w:szCs w:val="24"/>
        </w:rPr>
      </w:pPr>
    </w:p>
    <w:p w:rsidR="007068D1" w:rsidRDefault="00D04B81" w:rsidP="00530A97">
      <w:pPr>
        <w:spacing w:after="0" w:line="360" w:lineRule="auto"/>
        <w:ind w:firstLine="708"/>
        <w:jc w:val="both"/>
        <w:rPr>
          <w:rFonts w:ascii="Arial" w:hAnsi="Arial" w:cs="Arial"/>
          <w:sz w:val="24"/>
          <w:szCs w:val="24"/>
        </w:rPr>
      </w:pPr>
      <w:r w:rsidRPr="008B0F04">
        <w:rPr>
          <w:rFonts w:ascii="Arial" w:hAnsi="Arial" w:cs="Arial"/>
          <w:sz w:val="24"/>
          <w:szCs w:val="24"/>
        </w:rPr>
        <w:t>En ese orden de ideas, misma suerte siguen las actuaciones y consecuencias que tuvieron como origen la boleta de infracción impugnada</w:t>
      </w:r>
      <w:r w:rsidR="009C772C">
        <w:rPr>
          <w:rFonts w:ascii="Arial" w:hAnsi="Arial" w:cs="Arial"/>
          <w:sz w:val="24"/>
          <w:szCs w:val="24"/>
        </w:rPr>
        <w:t xml:space="preserve"> </w:t>
      </w:r>
      <w:r w:rsidR="009C772C" w:rsidRPr="008B0F04">
        <w:rPr>
          <w:rFonts w:ascii="Arial" w:hAnsi="Arial" w:cs="Arial"/>
          <w:sz w:val="24"/>
          <w:szCs w:val="24"/>
        </w:rPr>
        <w:t xml:space="preserve">que ha sido declarada nula-, por tener sustento en un acto viciado de ilegalidad </w:t>
      </w:r>
      <w:r w:rsidRPr="008B0F04">
        <w:rPr>
          <w:rFonts w:ascii="Arial" w:hAnsi="Arial" w:cs="Arial"/>
          <w:sz w:val="24"/>
          <w:szCs w:val="24"/>
        </w:rPr>
        <w:t>–</w:t>
      </w:r>
      <w:r w:rsidRPr="00773628">
        <w:rPr>
          <w:rFonts w:ascii="Arial" w:hAnsi="Arial" w:cs="Arial"/>
        </w:rPr>
        <w:t>como lo fue el pago de la infracción</w:t>
      </w:r>
      <w:r w:rsidR="001D46F4" w:rsidRPr="00773628">
        <w:rPr>
          <w:rFonts w:ascii="Arial" w:hAnsi="Arial" w:cs="Arial"/>
        </w:rPr>
        <w:t xml:space="preserve"> BB </w:t>
      </w:r>
      <w:r w:rsidR="00FF618F" w:rsidRPr="00773628">
        <w:rPr>
          <w:rFonts w:ascii="Arial" w:hAnsi="Arial" w:cs="Arial"/>
        </w:rPr>
        <w:t>17</w:t>
      </w:r>
      <w:r w:rsidR="00082155">
        <w:rPr>
          <w:rFonts w:ascii="Arial" w:hAnsi="Arial" w:cs="Arial"/>
        </w:rPr>
        <w:t>1654</w:t>
      </w:r>
      <w:r w:rsidR="00530A97" w:rsidRPr="00773628">
        <w:rPr>
          <w:rFonts w:ascii="Arial" w:hAnsi="Arial" w:cs="Arial"/>
        </w:rPr>
        <w:t xml:space="preserve">, con </w:t>
      </w:r>
      <w:r w:rsidR="00C426E3" w:rsidRPr="00773628">
        <w:rPr>
          <w:rFonts w:ascii="Arial" w:hAnsi="Arial" w:cs="Arial"/>
        </w:rPr>
        <w:t>número</w:t>
      </w:r>
      <w:r w:rsidR="00530A97" w:rsidRPr="00773628">
        <w:rPr>
          <w:rFonts w:ascii="Arial" w:hAnsi="Arial" w:cs="Arial"/>
        </w:rPr>
        <w:t xml:space="preserve"> de entero AM</w:t>
      </w:r>
      <w:r w:rsidR="0033498B" w:rsidRPr="00773628">
        <w:rPr>
          <w:rFonts w:ascii="Arial" w:hAnsi="Arial" w:cs="Arial"/>
        </w:rPr>
        <w:t xml:space="preserve"> </w:t>
      </w:r>
      <w:r w:rsidR="00FF618F" w:rsidRPr="00773628">
        <w:rPr>
          <w:rFonts w:ascii="Arial" w:hAnsi="Arial" w:cs="Arial"/>
        </w:rPr>
        <w:t xml:space="preserve"> </w:t>
      </w:r>
      <w:r w:rsidR="003C3C7C">
        <w:rPr>
          <w:rFonts w:ascii="Arial" w:hAnsi="Arial" w:cs="Arial"/>
        </w:rPr>
        <w:t xml:space="preserve">1123146 </w:t>
      </w:r>
      <w:r w:rsidR="00530A97" w:rsidRPr="00773628">
        <w:rPr>
          <w:rFonts w:ascii="Arial" w:hAnsi="Arial" w:cs="Arial"/>
        </w:rPr>
        <w:t xml:space="preserve"> </w:t>
      </w:r>
      <w:r w:rsidR="00E65881" w:rsidRPr="00773628">
        <w:rPr>
          <w:rFonts w:ascii="Arial" w:hAnsi="Arial" w:cs="Arial"/>
        </w:rPr>
        <w:t>por la cantidad de</w:t>
      </w:r>
      <w:r w:rsidR="004029F0" w:rsidRPr="00773628">
        <w:rPr>
          <w:rFonts w:ascii="Arial" w:hAnsi="Arial" w:cs="Arial"/>
        </w:rPr>
        <w:t xml:space="preserve"> $ </w:t>
      </w:r>
      <w:r w:rsidR="00082155">
        <w:rPr>
          <w:rFonts w:ascii="Arial" w:hAnsi="Arial" w:cs="Arial"/>
        </w:rPr>
        <w:t>26</w:t>
      </w:r>
      <w:r w:rsidR="0033498B" w:rsidRPr="00773628">
        <w:rPr>
          <w:rFonts w:ascii="Arial" w:hAnsi="Arial" w:cs="Arial"/>
        </w:rPr>
        <w:t>,</w:t>
      </w:r>
      <w:r w:rsidR="00082155">
        <w:rPr>
          <w:rFonts w:ascii="Arial" w:hAnsi="Arial" w:cs="Arial"/>
        </w:rPr>
        <w:t>590</w:t>
      </w:r>
      <w:r w:rsidR="0033498B" w:rsidRPr="00773628">
        <w:rPr>
          <w:rFonts w:ascii="Arial" w:hAnsi="Arial" w:cs="Arial"/>
        </w:rPr>
        <w:t>.00</w:t>
      </w:r>
      <w:r w:rsidR="004029F0" w:rsidRPr="00773628">
        <w:rPr>
          <w:rFonts w:ascii="Arial" w:hAnsi="Arial" w:cs="Arial"/>
        </w:rPr>
        <w:t xml:space="preserve"> </w:t>
      </w:r>
      <w:r w:rsidR="0042126E">
        <w:rPr>
          <w:rFonts w:ascii="Arial" w:hAnsi="Arial" w:cs="Arial"/>
        </w:rPr>
        <w:t xml:space="preserve"> </w:t>
      </w:r>
      <w:r w:rsidR="003C3C7C">
        <w:rPr>
          <w:rFonts w:ascii="Arial" w:hAnsi="Arial" w:cs="Arial"/>
        </w:rPr>
        <w:t>(</w:t>
      </w:r>
      <w:r w:rsidR="00082155">
        <w:rPr>
          <w:rFonts w:ascii="Arial" w:hAnsi="Arial" w:cs="Arial"/>
        </w:rPr>
        <w:t xml:space="preserve">veintiséis mil quinientos noventa  </w:t>
      </w:r>
      <w:r w:rsidR="004029F0" w:rsidRPr="00773628">
        <w:rPr>
          <w:rFonts w:ascii="Arial" w:hAnsi="Arial" w:cs="Arial"/>
        </w:rPr>
        <w:t>pesos 00/100 M.N)</w:t>
      </w:r>
      <w:r w:rsidR="00875EC5">
        <w:rPr>
          <w:rFonts w:ascii="Arial" w:hAnsi="Arial" w:cs="Arial"/>
          <w:sz w:val="24"/>
          <w:szCs w:val="24"/>
        </w:rPr>
        <w:t>.</w:t>
      </w:r>
      <w:r w:rsidR="00D73B8C">
        <w:rPr>
          <w:rFonts w:ascii="Arial" w:hAnsi="Arial" w:cs="Arial"/>
          <w:sz w:val="24"/>
          <w:szCs w:val="24"/>
        </w:rPr>
        <w:t xml:space="preserve"> </w:t>
      </w:r>
      <w:r w:rsidR="00082155">
        <w:rPr>
          <w:rFonts w:ascii="Arial" w:hAnsi="Arial" w:cs="Arial"/>
          <w:sz w:val="24"/>
          <w:szCs w:val="24"/>
        </w:rPr>
        <w:t xml:space="preserve"> </w:t>
      </w:r>
      <w:proofErr w:type="gramStart"/>
      <w:r w:rsidR="00082155">
        <w:rPr>
          <w:rFonts w:ascii="Arial" w:hAnsi="Arial" w:cs="Arial"/>
          <w:sz w:val="24"/>
          <w:szCs w:val="24"/>
        </w:rPr>
        <w:t>y</w:t>
      </w:r>
      <w:proofErr w:type="gramEnd"/>
      <w:r w:rsidR="00082155">
        <w:rPr>
          <w:rFonts w:ascii="Arial" w:hAnsi="Arial" w:cs="Arial"/>
          <w:sz w:val="24"/>
          <w:szCs w:val="24"/>
        </w:rPr>
        <w:t xml:space="preserve">  de la boleta BB</w:t>
      </w:r>
      <w:r w:rsidR="00116709">
        <w:rPr>
          <w:rFonts w:ascii="Arial" w:hAnsi="Arial" w:cs="Arial"/>
          <w:sz w:val="24"/>
          <w:szCs w:val="24"/>
        </w:rPr>
        <w:t xml:space="preserve"> </w:t>
      </w:r>
      <w:r w:rsidR="00082155">
        <w:rPr>
          <w:rFonts w:ascii="Arial" w:hAnsi="Arial" w:cs="Arial"/>
          <w:sz w:val="24"/>
          <w:szCs w:val="24"/>
        </w:rPr>
        <w:t>171653</w:t>
      </w:r>
      <w:r w:rsidR="00116709">
        <w:rPr>
          <w:rFonts w:ascii="Arial" w:hAnsi="Arial" w:cs="Arial"/>
          <w:sz w:val="24"/>
          <w:szCs w:val="24"/>
        </w:rPr>
        <w:t xml:space="preserve"> </w:t>
      </w:r>
      <w:r w:rsidR="00082155">
        <w:rPr>
          <w:rFonts w:ascii="Arial" w:hAnsi="Arial" w:cs="Arial"/>
          <w:sz w:val="24"/>
          <w:szCs w:val="24"/>
        </w:rPr>
        <w:t xml:space="preserve"> la devolución del pago del número de entero  </w:t>
      </w:r>
      <w:r w:rsidR="00116709">
        <w:rPr>
          <w:rFonts w:ascii="Arial" w:hAnsi="Arial" w:cs="Arial"/>
          <w:sz w:val="24"/>
          <w:szCs w:val="24"/>
        </w:rPr>
        <w:t>AM</w:t>
      </w:r>
      <w:r w:rsidR="00082155">
        <w:rPr>
          <w:rFonts w:ascii="Arial" w:hAnsi="Arial" w:cs="Arial"/>
          <w:sz w:val="24"/>
          <w:szCs w:val="24"/>
        </w:rPr>
        <w:t xml:space="preserve"> 1123145 de</w:t>
      </w:r>
      <w:r w:rsidR="003C3C7C">
        <w:rPr>
          <w:rFonts w:ascii="Arial" w:hAnsi="Arial" w:cs="Arial"/>
          <w:sz w:val="24"/>
          <w:szCs w:val="24"/>
        </w:rPr>
        <w:t xml:space="preserve"> </w:t>
      </w:r>
      <w:r w:rsidR="00082155">
        <w:rPr>
          <w:rFonts w:ascii="Arial" w:hAnsi="Arial" w:cs="Arial"/>
          <w:sz w:val="24"/>
          <w:szCs w:val="24"/>
        </w:rPr>
        <w:t xml:space="preserve"> $1</w:t>
      </w:r>
      <w:r w:rsidR="00E27239">
        <w:rPr>
          <w:rFonts w:ascii="Arial" w:hAnsi="Arial" w:cs="Arial"/>
          <w:sz w:val="24"/>
          <w:szCs w:val="24"/>
        </w:rPr>
        <w:t>,</w:t>
      </w:r>
      <w:r w:rsidR="00082155">
        <w:rPr>
          <w:rFonts w:ascii="Arial" w:hAnsi="Arial" w:cs="Arial"/>
          <w:sz w:val="24"/>
          <w:szCs w:val="24"/>
        </w:rPr>
        <w:t xml:space="preserve">230.00 </w:t>
      </w:r>
      <w:r w:rsidR="00116709">
        <w:rPr>
          <w:rFonts w:ascii="Arial" w:hAnsi="Arial" w:cs="Arial"/>
          <w:sz w:val="24"/>
          <w:szCs w:val="24"/>
        </w:rPr>
        <w:t xml:space="preserve">( un mil doscientos treinta pesos 00/100 M.N). </w:t>
      </w:r>
      <w:r w:rsidR="003C3C7C">
        <w:rPr>
          <w:rFonts w:ascii="Arial" w:hAnsi="Arial" w:cs="Arial"/>
          <w:sz w:val="24"/>
          <w:szCs w:val="24"/>
        </w:rPr>
        <w:t xml:space="preserve"> </w:t>
      </w:r>
      <w:r w:rsidR="00725F13">
        <w:rPr>
          <w:rFonts w:ascii="Arial" w:hAnsi="Arial" w:cs="Arial"/>
          <w:sz w:val="26"/>
          <w:szCs w:val="26"/>
        </w:rPr>
        <w:t>L</w:t>
      </w:r>
      <w:r w:rsidR="007068D1">
        <w:rPr>
          <w:rFonts w:ascii="Arial" w:hAnsi="Arial" w:cs="Arial"/>
          <w:sz w:val="26"/>
          <w:szCs w:val="26"/>
        </w:rPr>
        <w:t xml:space="preserve">a </w:t>
      </w:r>
      <w:r w:rsidR="00346F37">
        <w:rPr>
          <w:rFonts w:ascii="Arial" w:hAnsi="Arial" w:cs="Arial"/>
          <w:sz w:val="26"/>
          <w:szCs w:val="26"/>
        </w:rPr>
        <w:t>devolución</w:t>
      </w:r>
      <w:r w:rsidR="007068D1">
        <w:rPr>
          <w:rFonts w:ascii="Arial" w:hAnsi="Arial" w:cs="Arial"/>
          <w:sz w:val="26"/>
          <w:szCs w:val="26"/>
        </w:rPr>
        <w:t xml:space="preserve"> de la</w:t>
      </w:r>
      <w:r w:rsidR="003C3C7C">
        <w:rPr>
          <w:rFonts w:ascii="Arial" w:hAnsi="Arial" w:cs="Arial"/>
          <w:sz w:val="26"/>
          <w:szCs w:val="26"/>
        </w:rPr>
        <w:t>s</w:t>
      </w:r>
      <w:r w:rsidR="007068D1">
        <w:rPr>
          <w:rFonts w:ascii="Arial" w:hAnsi="Arial" w:cs="Arial"/>
          <w:sz w:val="26"/>
          <w:szCs w:val="26"/>
        </w:rPr>
        <w:t xml:space="preserve"> cantidad</w:t>
      </w:r>
      <w:r w:rsidR="003C3C7C">
        <w:rPr>
          <w:rFonts w:ascii="Arial" w:hAnsi="Arial" w:cs="Arial"/>
          <w:sz w:val="26"/>
          <w:szCs w:val="26"/>
        </w:rPr>
        <w:t xml:space="preserve">es </w:t>
      </w:r>
      <w:r w:rsidR="007068D1">
        <w:rPr>
          <w:rFonts w:ascii="Arial" w:hAnsi="Arial" w:cs="Arial"/>
          <w:sz w:val="26"/>
          <w:szCs w:val="26"/>
        </w:rPr>
        <w:t>indebidamente pagada</w:t>
      </w:r>
      <w:r w:rsidR="003C3C7C">
        <w:rPr>
          <w:rFonts w:ascii="Arial" w:hAnsi="Arial" w:cs="Arial"/>
          <w:sz w:val="26"/>
          <w:szCs w:val="26"/>
        </w:rPr>
        <w:t>s</w:t>
      </w:r>
      <w:r w:rsidR="007068D1">
        <w:rPr>
          <w:rFonts w:ascii="Arial" w:hAnsi="Arial" w:cs="Arial"/>
          <w:sz w:val="26"/>
          <w:szCs w:val="26"/>
        </w:rPr>
        <w:t xml:space="preserve"> </w:t>
      </w:r>
      <w:r w:rsidR="003C3C7C">
        <w:rPr>
          <w:rFonts w:ascii="Arial" w:hAnsi="Arial" w:cs="Arial"/>
          <w:sz w:val="26"/>
          <w:szCs w:val="26"/>
        </w:rPr>
        <w:t>debe</w:t>
      </w:r>
      <w:r w:rsidR="007068D1">
        <w:rPr>
          <w:rFonts w:ascii="Arial" w:hAnsi="Arial" w:cs="Arial"/>
          <w:sz w:val="26"/>
          <w:szCs w:val="26"/>
        </w:rPr>
        <w:t xml:space="preserve"> realizarse con sus respectivos intereses y actualizaciones conforme a lo previsto en el</w:t>
      </w:r>
      <w:r w:rsidR="00725F13">
        <w:rPr>
          <w:rFonts w:ascii="Arial" w:hAnsi="Arial" w:cs="Arial"/>
          <w:sz w:val="26"/>
          <w:szCs w:val="26"/>
        </w:rPr>
        <w:t xml:space="preserve"> previsto en el artículo 35 del Código Fiscal del Estado</w:t>
      </w:r>
      <w:r w:rsidR="00E65881">
        <w:rPr>
          <w:rFonts w:ascii="Arial" w:hAnsi="Arial" w:cs="Arial"/>
          <w:sz w:val="26"/>
          <w:szCs w:val="26"/>
        </w:rPr>
        <w:t>.</w:t>
      </w:r>
    </w:p>
    <w:p w:rsidR="007068D1" w:rsidRDefault="007068D1" w:rsidP="00D04B81">
      <w:pPr>
        <w:spacing w:after="0" w:line="360" w:lineRule="auto"/>
        <w:ind w:firstLine="708"/>
        <w:jc w:val="both"/>
        <w:rPr>
          <w:rFonts w:ascii="Arial" w:hAnsi="Arial" w:cs="Arial"/>
          <w:sz w:val="24"/>
          <w:szCs w:val="24"/>
        </w:rPr>
      </w:pPr>
    </w:p>
    <w:p w:rsidR="00D04B81" w:rsidRPr="008B0F04" w:rsidRDefault="00D04B81" w:rsidP="009339FB">
      <w:pPr>
        <w:spacing w:after="0" w:line="360" w:lineRule="auto"/>
        <w:ind w:firstLine="708"/>
        <w:jc w:val="both"/>
        <w:rPr>
          <w:rFonts w:ascii="Arial" w:hAnsi="Arial" w:cs="Arial"/>
          <w:sz w:val="24"/>
          <w:szCs w:val="24"/>
        </w:rPr>
      </w:pPr>
      <w:r w:rsidRPr="008B0F04">
        <w:rPr>
          <w:rFonts w:ascii="Arial" w:hAnsi="Arial" w:cs="Arial"/>
          <w:sz w:val="24"/>
          <w:szCs w:val="24"/>
        </w:rPr>
        <w:t>Sirve de apoyo a esta consideración, la Jurisprudencia sustentada por el Primer Tribunal Colegiado en Materia Administrativa del Primer Circuito, publicada en el Informe de Labores del año de 1979, rendido por el Presidente de la Suprema Corte de Justicia de la Nación, páginas 39 y 40, cuyo tenor es el siguiente:</w:t>
      </w:r>
    </w:p>
    <w:p w:rsidR="00D04B81" w:rsidRPr="009333F0" w:rsidRDefault="00D04B81" w:rsidP="00D04B81">
      <w:pPr>
        <w:spacing w:after="0" w:line="360" w:lineRule="auto"/>
        <w:ind w:left="993"/>
        <w:jc w:val="both"/>
        <w:rPr>
          <w:rFonts w:ascii="Arial Narrow" w:hAnsi="Arial Narrow" w:cs="Arial"/>
          <w:sz w:val="20"/>
          <w:szCs w:val="20"/>
        </w:rPr>
      </w:pPr>
      <w:r w:rsidRPr="009333F0">
        <w:rPr>
          <w:rFonts w:ascii="Arial Narrow" w:hAnsi="Arial Narrow" w:cs="Arial"/>
          <w:sz w:val="20"/>
          <w:szCs w:val="20"/>
        </w:rPr>
        <w:t xml:space="preserve"> “</w:t>
      </w:r>
      <w:r w:rsidRPr="009333F0">
        <w:rPr>
          <w:rFonts w:ascii="Arial Narrow" w:hAnsi="Arial Narrow" w:cs="Arial"/>
          <w:b/>
          <w:sz w:val="20"/>
          <w:szCs w:val="20"/>
        </w:rPr>
        <w:t>FRUTOS DE ACTOS VICIADOS</w:t>
      </w:r>
      <w:r w:rsidRPr="009333F0">
        <w:rPr>
          <w:rFonts w:ascii="Arial Narrow" w:hAnsi="Arial Narrow" w:cs="Arial"/>
          <w:sz w:val="20"/>
          <w:szCs w:val="20"/>
        </w:rPr>
        <w:t>.- Si un acto o diligencia de la autoridad está viciado y resulta inconstitucional, todos los actos derivados de él, o que se apoyen en él, resultan también inconstitucionales por su origen, y los tribunales no deben darle valor legal, ya que de hacerlo, por una parte alentarían prácticas viciosas, cuyos frutos serían aprovechados por quienes las realizan, y por otra parte, los tribunales se harían en alguna forma partícipes de tal conducta irregular, al otorgar a tales actos valor legal”.</w:t>
      </w:r>
    </w:p>
    <w:p w:rsidR="00D04B81" w:rsidRPr="009B00F3" w:rsidRDefault="00D04B81" w:rsidP="00D04B81">
      <w:pPr>
        <w:spacing w:before="240" w:after="240" w:line="240" w:lineRule="auto"/>
        <w:ind w:firstLine="709"/>
        <w:contextualSpacing/>
        <w:jc w:val="both"/>
        <w:rPr>
          <w:rFonts w:ascii="Arial" w:eastAsia="Times New Roman" w:hAnsi="Arial" w:cs="Arial"/>
          <w:color w:val="000000"/>
          <w:sz w:val="24"/>
          <w:szCs w:val="24"/>
          <w:lang w:eastAsia="es-ES"/>
        </w:rPr>
      </w:pPr>
    </w:p>
    <w:p w:rsidR="009727E1" w:rsidRPr="00546F7E" w:rsidRDefault="009727E1" w:rsidP="009727E1">
      <w:pPr>
        <w:spacing w:after="0" w:line="360" w:lineRule="auto"/>
        <w:ind w:firstLine="708"/>
        <w:jc w:val="both"/>
        <w:rPr>
          <w:rFonts w:ascii="Arial" w:hAnsi="Arial" w:cs="Arial"/>
          <w:sz w:val="24"/>
          <w:szCs w:val="24"/>
        </w:rPr>
      </w:pPr>
      <w:r w:rsidRPr="00546F7E">
        <w:rPr>
          <w:rFonts w:ascii="Arial" w:eastAsia="Times New Roman" w:hAnsi="Arial" w:cs="Arial"/>
          <w:color w:val="000000"/>
          <w:sz w:val="24"/>
          <w:szCs w:val="24"/>
          <w:lang w:eastAsia="es-ES"/>
        </w:rPr>
        <w:t xml:space="preserve">Por consiguiente y toda vez que conforme a lo previsto por el artículo 252 </w:t>
      </w:r>
      <w:r w:rsidRPr="00546F7E">
        <w:rPr>
          <w:rFonts w:ascii="Arial" w:eastAsia="Times New Roman" w:hAnsi="Arial" w:cs="Arial"/>
          <w:color w:val="000000"/>
          <w:sz w:val="24"/>
          <w:szCs w:val="24"/>
          <w:lang w:val="es-ES" w:eastAsia="es-ES"/>
        </w:rPr>
        <w:t>del Código Procesal Administrativo para el Estado de San Luis Potosí,</w:t>
      </w:r>
      <w:r w:rsidRPr="00546F7E">
        <w:rPr>
          <w:rFonts w:ascii="Arial" w:eastAsia="Times New Roman" w:hAnsi="Arial" w:cs="Arial"/>
          <w:color w:val="000000"/>
          <w:sz w:val="24"/>
          <w:szCs w:val="24"/>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546F7E">
        <w:rPr>
          <w:rFonts w:ascii="Arial" w:hAnsi="Arial" w:cs="Arial"/>
          <w:sz w:val="24"/>
          <w:szCs w:val="24"/>
        </w:rPr>
        <w:t>se ordena a la autoridad demandada:</w:t>
      </w:r>
    </w:p>
    <w:p w:rsidR="009727E1" w:rsidRPr="003F6B59" w:rsidRDefault="009727E1" w:rsidP="009727E1">
      <w:pPr>
        <w:spacing w:after="0" w:line="360" w:lineRule="auto"/>
        <w:ind w:firstLine="708"/>
        <w:jc w:val="both"/>
        <w:rPr>
          <w:rFonts w:ascii="Arial" w:hAnsi="Arial" w:cs="Arial"/>
          <w:sz w:val="28"/>
          <w:szCs w:val="28"/>
        </w:rPr>
      </w:pPr>
    </w:p>
    <w:p w:rsidR="007A2E1A" w:rsidRDefault="007A2E1A" w:rsidP="00496F46">
      <w:pPr>
        <w:spacing w:after="0" w:line="360" w:lineRule="auto"/>
        <w:ind w:firstLine="708"/>
        <w:jc w:val="both"/>
        <w:rPr>
          <w:rFonts w:ascii="Arial" w:hAnsi="Arial" w:cs="Arial"/>
          <w:sz w:val="24"/>
          <w:szCs w:val="24"/>
        </w:rPr>
      </w:pPr>
    </w:p>
    <w:p w:rsidR="007A2E1A" w:rsidRPr="00FE79C6" w:rsidRDefault="0062769A" w:rsidP="00FE79C6">
      <w:pPr>
        <w:spacing w:after="0" w:line="360" w:lineRule="auto"/>
        <w:ind w:firstLine="708"/>
        <w:jc w:val="both"/>
        <w:rPr>
          <w:rFonts w:ascii="Arial" w:eastAsia="Times New Roman" w:hAnsi="Arial" w:cs="Arial"/>
          <w:color w:val="000000"/>
          <w:sz w:val="24"/>
          <w:szCs w:val="24"/>
          <w:u w:val="single"/>
          <w:lang w:eastAsia="es-ES"/>
        </w:rPr>
      </w:pPr>
      <w:r w:rsidRPr="007F514C">
        <w:rPr>
          <w:rFonts w:ascii="Arial" w:hAnsi="Arial" w:cs="Arial"/>
          <w:b/>
          <w:sz w:val="24"/>
          <w:szCs w:val="24"/>
        </w:rPr>
        <w:t>1).-</w:t>
      </w:r>
      <w:r w:rsidR="009727E1" w:rsidRPr="00546F7E">
        <w:rPr>
          <w:rFonts w:ascii="Arial" w:hAnsi="Arial" w:cs="Arial"/>
          <w:sz w:val="24"/>
          <w:szCs w:val="24"/>
        </w:rPr>
        <w:t xml:space="preserve"> Que cancele los registros inherentes a </w:t>
      </w:r>
      <w:r w:rsidR="009727E1" w:rsidRPr="00546F7E">
        <w:rPr>
          <w:rFonts w:ascii="Arial" w:hAnsi="Arial" w:cs="Arial"/>
          <w:color w:val="000000"/>
          <w:sz w:val="24"/>
          <w:szCs w:val="24"/>
        </w:rPr>
        <w:t>la</w:t>
      </w:r>
      <w:r w:rsidR="00523803">
        <w:rPr>
          <w:rFonts w:ascii="Arial" w:hAnsi="Arial" w:cs="Arial"/>
          <w:color w:val="000000"/>
          <w:sz w:val="24"/>
          <w:szCs w:val="24"/>
        </w:rPr>
        <w:t>s</w:t>
      </w:r>
      <w:r w:rsidR="009727E1" w:rsidRPr="00546F7E">
        <w:rPr>
          <w:rFonts w:ascii="Arial" w:hAnsi="Arial" w:cs="Arial"/>
          <w:color w:val="000000"/>
          <w:sz w:val="24"/>
          <w:szCs w:val="24"/>
        </w:rPr>
        <w:t xml:space="preserve"> boleta</w:t>
      </w:r>
      <w:r w:rsidR="00523803">
        <w:rPr>
          <w:rFonts w:ascii="Arial" w:hAnsi="Arial" w:cs="Arial"/>
          <w:color w:val="000000"/>
          <w:sz w:val="24"/>
          <w:szCs w:val="24"/>
        </w:rPr>
        <w:t xml:space="preserve">s </w:t>
      </w:r>
      <w:r w:rsidR="009727E1" w:rsidRPr="00546F7E">
        <w:rPr>
          <w:rFonts w:ascii="Arial" w:hAnsi="Arial" w:cs="Arial"/>
          <w:color w:val="000000"/>
          <w:sz w:val="24"/>
          <w:szCs w:val="24"/>
        </w:rPr>
        <w:t>de infracción</w:t>
      </w:r>
      <w:r w:rsidR="009727E1" w:rsidRPr="00546F7E">
        <w:rPr>
          <w:rFonts w:ascii="Arial" w:eastAsia="Times New Roman" w:hAnsi="Arial" w:cs="Arial"/>
          <w:color w:val="000000"/>
          <w:sz w:val="24"/>
          <w:szCs w:val="24"/>
          <w:lang w:eastAsia="es-ES"/>
        </w:rPr>
        <w:t xml:space="preserve"> declarada</w:t>
      </w:r>
      <w:r w:rsidR="00523803">
        <w:rPr>
          <w:rFonts w:ascii="Arial" w:eastAsia="Times New Roman" w:hAnsi="Arial" w:cs="Arial"/>
          <w:color w:val="000000"/>
          <w:sz w:val="24"/>
          <w:szCs w:val="24"/>
          <w:lang w:eastAsia="es-ES"/>
        </w:rPr>
        <w:t xml:space="preserve">s </w:t>
      </w:r>
      <w:r w:rsidR="009727E1" w:rsidRPr="00546F7E">
        <w:rPr>
          <w:rFonts w:ascii="Arial" w:eastAsia="Times New Roman" w:hAnsi="Arial" w:cs="Arial"/>
          <w:color w:val="000000"/>
          <w:sz w:val="24"/>
          <w:szCs w:val="24"/>
          <w:lang w:eastAsia="es-ES"/>
        </w:rPr>
        <w:t>ilegal</w:t>
      </w:r>
      <w:r w:rsidR="00523803">
        <w:rPr>
          <w:rFonts w:ascii="Arial" w:eastAsia="Times New Roman" w:hAnsi="Arial" w:cs="Arial"/>
          <w:color w:val="000000"/>
          <w:sz w:val="24"/>
          <w:szCs w:val="24"/>
          <w:lang w:eastAsia="es-ES"/>
        </w:rPr>
        <w:t>es</w:t>
      </w:r>
      <w:r w:rsidR="009727E1" w:rsidRPr="00AF1409">
        <w:rPr>
          <w:rFonts w:ascii="Arial" w:eastAsia="Times New Roman" w:hAnsi="Arial" w:cs="Arial"/>
          <w:color w:val="000000"/>
          <w:sz w:val="24"/>
          <w:szCs w:val="24"/>
          <w:lang w:val="es-ES_tradnl" w:eastAsia="es-ES"/>
        </w:rPr>
        <w:t>, documental</w:t>
      </w:r>
      <w:r w:rsidR="00523803">
        <w:rPr>
          <w:rFonts w:ascii="Arial" w:eastAsia="Times New Roman" w:hAnsi="Arial" w:cs="Arial"/>
          <w:color w:val="000000"/>
          <w:sz w:val="24"/>
          <w:szCs w:val="24"/>
          <w:lang w:val="es-ES_tradnl" w:eastAsia="es-ES"/>
        </w:rPr>
        <w:t>es</w:t>
      </w:r>
      <w:r w:rsidR="009727E1" w:rsidRPr="00AF1409">
        <w:rPr>
          <w:rFonts w:ascii="Arial" w:eastAsia="Times New Roman" w:hAnsi="Arial" w:cs="Arial"/>
          <w:color w:val="000000"/>
          <w:sz w:val="24"/>
          <w:szCs w:val="24"/>
          <w:lang w:val="es-ES_tradnl" w:eastAsia="es-ES"/>
        </w:rPr>
        <w:t xml:space="preserve"> que obra</w:t>
      </w:r>
      <w:r w:rsidR="00523803">
        <w:rPr>
          <w:rFonts w:ascii="Arial" w:eastAsia="Times New Roman" w:hAnsi="Arial" w:cs="Arial"/>
          <w:color w:val="000000"/>
          <w:sz w:val="24"/>
          <w:szCs w:val="24"/>
          <w:lang w:val="es-ES_tradnl" w:eastAsia="es-ES"/>
        </w:rPr>
        <w:t>n</w:t>
      </w:r>
      <w:r w:rsidR="009727E1" w:rsidRPr="00AF1409">
        <w:rPr>
          <w:rFonts w:ascii="Arial" w:eastAsia="Times New Roman" w:hAnsi="Arial" w:cs="Arial"/>
          <w:color w:val="000000"/>
          <w:sz w:val="24"/>
          <w:szCs w:val="24"/>
          <w:lang w:val="es-ES_tradnl" w:eastAsia="es-ES"/>
        </w:rPr>
        <w:t xml:space="preserve"> en </w:t>
      </w:r>
      <w:r w:rsidR="00901897">
        <w:rPr>
          <w:rFonts w:ascii="Arial" w:eastAsia="Times New Roman" w:hAnsi="Arial" w:cs="Arial"/>
          <w:color w:val="000000"/>
          <w:sz w:val="24"/>
          <w:szCs w:val="24"/>
          <w:lang w:val="es-ES_tradnl" w:eastAsia="es-ES"/>
        </w:rPr>
        <w:t>copia</w:t>
      </w:r>
      <w:r w:rsidR="00F40FE3">
        <w:rPr>
          <w:rFonts w:ascii="Arial" w:eastAsia="Times New Roman" w:hAnsi="Arial" w:cs="Arial"/>
          <w:color w:val="000000"/>
          <w:sz w:val="24"/>
          <w:szCs w:val="24"/>
          <w:lang w:val="es-ES_tradnl" w:eastAsia="es-ES"/>
        </w:rPr>
        <w:t>,</w:t>
      </w:r>
      <w:r w:rsidR="00901897">
        <w:rPr>
          <w:rFonts w:ascii="Arial" w:eastAsia="Times New Roman" w:hAnsi="Arial" w:cs="Arial"/>
          <w:color w:val="000000"/>
          <w:sz w:val="24"/>
          <w:szCs w:val="24"/>
          <w:lang w:val="es-ES_tradnl" w:eastAsia="es-ES"/>
        </w:rPr>
        <w:t xml:space="preserve"> </w:t>
      </w:r>
      <w:r w:rsidR="00496F46">
        <w:rPr>
          <w:rFonts w:ascii="Arial" w:eastAsia="Times New Roman" w:hAnsi="Arial" w:cs="Arial"/>
          <w:color w:val="000000"/>
          <w:sz w:val="24"/>
          <w:szCs w:val="24"/>
          <w:lang w:val="es-ES_tradnl" w:eastAsia="es-ES"/>
        </w:rPr>
        <w:t xml:space="preserve"> que obra </w:t>
      </w:r>
      <w:r w:rsidR="009727E1" w:rsidRPr="00AF1409">
        <w:rPr>
          <w:rFonts w:ascii="Arial" w:eastAsia="Times New Roman" w:hAnsi="Arial" w:cs="Arial"/>
          <w:color w:val="000000"/>
          <w:sz w:val="24"/>
          <w:szCs w:val="24"/>
          <w:lang w:val="es-ES_tradnl" w:eastAsia="es-ES"/>
        </w:rPr>
        <w:t xml:space="preserve">a foja </w:t>
      </w:r>
      <w:r w:rsidR="00523803">
        <w:rPr>
          <w:rFonts w:ascii="Arial" w:eastAsia="Times New Roman" w:hAnsi="Arial" w:cs="Arial"/>
          <w:color w:val="000000"/>
          <w:sz w:val="24"/>
          <w:szCs w:val="24"/>
          <w:lang w:val="es-ES_tradnl" w:eastAsia="es-ES"/>
        </w:rPr>
        <w:t xml:space="preserve"> </w:t>
      </w:r>
      <w:r w:rsidR="00DE1421">
        <w:rPr>
          <w:rFonts w:ascii="Arial" w:eastAsia="Times New Roman" w:hAnsi="Arial" w:cs="Arial"/>
          <w:color w:val="000000"/>
          <w:sz w:val="24"/>
          <w:szCs w:val="24"/>
          <w:lang w:val="es-ES_tradnl" w:eastAsia="es-ES"/>
        </w:rPr>
        <w:t xml:space="preserve"> </w:t>
      </w:r>
      <w:r w:rsidR="0015429A">
        <w:rPr>
          <w:rFonts w:ascii="Arial" w:eastAsia="Times New Roman" w:hAnsi="Arial" w:cs="Arial"/>
          <w:color w:val="000000"/>
          <w:sz w:val="24"/>
          <w:szCs w:val="24"/>
          <w:lang w:val="es-ES_tradnl" w:eastAsia="es-ES"/>
        </w:rPr>
        <w:t>1</w:t>
      </w:r>
      <w:r w:rsidR="00346F37">
        <w:rPr>
          <w:rFonts w:ascii="Arial" w:eastAsia="Times New Roman" w:hAnsi="Arial" w:cs="Arial"/>
          <w:color w:val="000000"/>
          <w:sz w:val="24"/>
          <w:szCs w:val="24"/>
          <w:lang w:val="es-ES_tradnl" w:eastAsia="es-ES"/>
        </w:rPr>
        <w:t>4</w:t>
      </w:r>
      <w:r w:rsidR="009727E1" w:rsidRPr="00AF1409">
        <w:rPr>
          <w:rFonts w:ascii="Arial" w:eastAsia="Times New Roman" w:hAnsi="Arial" w:cs="Arial"/>
          <w:color w:val="000000"/>
          <w:sz w:val="24"/>
          <w:szCs w:val="24"/>
          <w:lang w:val="es-ES_tradnl" w:eastAsia="es-ES"/>
        </w:rPr>
        <w:t>del expediente en que se actúa</w:t>
      </w:r>
      <w:r w:rsidR="00D53DE6" w:rsidRPr="00AF1409">
        <w:rPr>
          <w:rFonts w:ascii="Arial" w:eastAsia="Times New Roman" w:hAnsi="Arial" w:cs="Arial"/>
          <w:color w:val="000000"/>
          <w:sz w:val="24"/>
          <w:szCs w:val="24"/>
          <w:lang w:val="es-ES_tradnl" w:eastAsia="es-ES"/>
        </w:rPr>
        <w:t>.</w:t>
      </w:r>
      <w:r w:rsidR="009727E1" w:rsidRPr="00AF1409">
        <w:rPr>
          <w:rFonts w:ascii="Arial" w:eastAsia="Times New Roman" w:hAnsi="Arial" w:cs="Arial"/>
          <w:color w:val="000000"/>
          <w:sz w:val="24"/>
          <w:szCs w:val="24"/>
          <w:u w:val="single"/>
          <w:lang w:eastAsia="es-ES"/>
        </w:rPr>
        <w:t xml:space="preserve"> </w:t>
      </w:r>
    </w:p>
    <w:p w:rsidR="007A2E1A" w:rsidRDefault="007A2E1A" w:rsidP="002C5709">
      <w:pPr>
        <w:spacing w:after="0" w:line="360" w:lineRule="auto"/>
        <w:ind w:firstLine="708"/>
        <w:jc w:val="both"/>
        <w:rPr>
          <w:rFonts w:ascii="Arial" w:eastAsia="Times New Roman" w:hAnsi="Arial" w:cs="Arial"/>
          <w:color w:val="000000"/>
          <w:sz w:val="24"/>
          <w:szCs w:val="24"/>
          <w:lang w:eastAsia="es-ES"/>
        </w:rPr>
      </w:pPr>
    </w:p>
    <w:p w:rsidR="006B24A6" w:rsidRPr="00E17C23" w:rsidRDefault="0062769A" w:rsidP="00E17C23">
      <w:pPr>
        <w:spacing w:after="0" w:line="360" w:lineRule="auto"/>
        <w:ind w:firstLine="708"/>
        <w:jc w:val="both"/>
        <w:rPr>
          <w:rFonts w:ascii="Arial" w:hAnsi="Arial" w:cs="Arial"/>
          <w:sz w:val="24"/>
          <w:szCs w:val="24"/>
        </w:rPr>
      </w:pPr>
      <w:r w:rsidRPr="007F514C">
        <w:rPr>
          <w:rFonts w:ascii="Arial" w:eastAsia="Times New Roman" w:hAnsi="Arial" w:cs="Arial"/>
          <w:b/>
          <w:color w:val="000000"/>
          <w:sz w:val="24"/>
          <w:szCs w:val="24"/>
          <w:lang w:eastAsia="es-ES"/>
        </w:rPr>
        <w:t>2).-</w:t>
      </w:r>
      <w:r w:rsidR="007F514C">
        <w:rPr>
          <w:rFonts w:ascii="Arial" w:eastAsia="Times New Roman" w:hAnsi="Arial" w:cs="Arial"/>
          <w:color w:val="000000"/>
          <w:sz w:val="24"/>
          <w:szCs w:val="24"/>
          <w:lang w:eastAsia="es-ES"/>
        </w:rPr>
        <w:t xml:space="preserve"> </w:t>
      </w:r>
      <w:r w:rsidR="007F6761" w:rsidRPr="0062769A">
        <w:rPr>
          <w:rFonts w:ascii="Arial" w:eastAsia="Times New Roman" w:hAnsi="Arial" w:cs="Arial"/>
          <w:color w:val="000000"/>
          <w:sz w:val="24"/>
          <w:szCs w:val="24"/>
          <w:lang w:eastAsia="es-ES"/>
        </w:rPr>
        <w:t xml:space="preserve">Realice la devolución </w:t>
      </w:r>
      <w:r w:rsidR="0039023A" w:rsidRPr="008B0F04">
        <w:rPr>
          <w:rFonts w:ascii="Arial" w:hAnsi="Arial" w:cs="Arial"/>
          <w:sz w:val="24"/>
          <w:szCs w:val="24"/>
        </w:rPr>
        <w:t>que tuvieron como origen la boleta de infracción impugnada</w:t>
      </w:r>
      <w:r w:rsidR="0039023A">
        <w:rPr>
          <w:rFonts w:ascii="Arial" w:hAnsi="Arial" w:cs="Arial"/>
          <w:sz w:val="24"/>
          <w:szCs w:val="24"/>
        </w:rPr>
        <w:t xml:space="preserve"> </w:t>
      </w:r>
      <w:r w:rsidR="0039023A" w:rsidRPr="008B0F04">
        <w:rPr>
          <w:rFonts w:ascii="Arial" w:hAnsi="Arial" w:cs="Arial"/>
          <w:sz w:val="24"/>
          <w:szCs w:val="24"/>
        </w:rPr>
        <w:t>que ha sido declarada nula-, por tener sustento en un acto viciado de ilegalidad –</w:t>
      </w:r>
      <w:r w:rsidR="0039023A" w:rsidRPr="00773628">
        <w:rPr>
          <w:rFonts w:ascii="Arial" w:hAnsi="Arial" w:cs="Arial"/>
          <w:sz w:val="24"/>
          <w:szCs w:val="24"/>
        </w:rPr>
        <w:t>como lo fue el pago</w:t>
      </w:r>
      <w:r w:rsidR="00875EC5" w:rsidRPr="00773628">
        <w:rPr>
          <w:rFonts w:ascii="Arial" w:hAnsi="Arial" w:cs="Arial"/>
          <w:sz w:val="24"/>
          <w:szCs w:val="24"/>
        </w:rPr>
        <w:t xml:space="preserve"> de la</w:t>
      </w:r>
      <w:r w:rsidR="00773628" w:rsidRPr="00773628">
        <w:rPr>
          <w:rFonts w:ascii="Arial" w:hAnsi="Arial" w:cs="Arial"/>
          <w:sz w:val="24"/>
          <w:szCs w:val="24"/>
        </w:rPr>
        <w:t>s</w:t>
      </w:r>
      <w:r w:rsidR="00875EC5" w:rsidRPr="00773628">
        <w:rPr>
          <w:rFonts w:ascii="Arial" w:hAnsi="Arial" w:cs="Arial"/>
          <w:sz w:val="24"/>
          <w:szCs w:val="24"/>
        </w:rPr>
        <w:t xml:space="preserve"> infracci</w:t>
      </w:r>
      <w:r w:rsidR="00773628" w:rsidRPr="00773628">
        <w:rPr>
          <w:rFonts w:ascii="Arial" w:hAnsi="Arial" w:cs="Arial"/>
          <w:sz w:val="24"/>
          <w:szCs w:val="24"/>
        </w:rPr>
        <w:t>o</w:t>
      </w:r>
      <w:r w:rsidR="00875EC5" w:rsidRPr="00773628">
        <w:rPr>
          <w:rFonts w:ascii="Arial" w:hAnsi="Arial" w:cs="Arial"/>
          <w:sz w:val="24"/>
          <w:szCs w:val="24"/>
        </w:rPr>
        <w:t>n</w:t>
      </w:r>
      <w:r w:rsidR="00773628" w:rsidRPr="00773628">
        <w:rPr>
          <w:rFonts w:ascii="Arial" w:hAnsi="Arial" w:cs="Arial"/>
          <w:sz w:val="24"/>
          <w:szCs w:val="24"/>
        </w:rPr>
        <w:t>es</w:t>
      </w:r>
      <w:r w:rsidR="00116709">
        <w:rPr>
          <w:rFonts w:ascii="Arial" w:hAnsi="Arial" w:cs="Arial"/>
          <w:sz w:val="24"/>
          <w:szCs w:val="24"/>
        </w:rPr>
        <w:t xml:space="preserve">  </w:t>
      </w:r>
      <w:r w:rsidR="00116709" w:rsidRPr="00773628">
        <w:rPr>
          <w:rFonts w:ascii="Arial" w:hAnsi="Arial" w:cs="Arial"/>
        </w:rPr>
        <w:t>BB 17</w:t>
      </w:r>
      <w:r w:rsidR="00116709">
        <w:rPr>
          <w:rFonts w:ascii="Arial" w:hAnsi="Arial" w:cs="Arial"/>
        </w:rPr>
        <w:t>1654</w:t>
      </w:r>
      <w:r w:rsidR="00116709" w:rsidRPr="00773628">
        <w:rPr>
          <w:rFonts w:ascii="Arial" w:hAnsi="Arial" w:cs="Arial"/>
        </w:rPr>
        <w:t xml:space="preserve">, con número de entero AM </w:t>
      </w:r>
      <w:r w:rsidR="00E27239">
        <w:rPr>
          <w:rFonts w:ascii="Arial" w:hAnsi="Arial" w:cs="Arial"/>
        </w:rPr>
        <w:t>1123146</w:t>
      </w:r>
      <w:r w:rsidR="00116709" w:rsidRPr="00773628">
        <w:rPr>
          <w:rFonts w:ascii="Arial" w:hAnsi="Arial" w:cs="Arial"/>
        </w:rPr>
        <w:t xml:space="preserve">  por la cantidad de $ </w:t>
      </w:r>
      <w:r w:rsidR="00116709">
        <w:rPr>
          <w:rFonts w:ascii="Arial" w:hAnsi="Arial" w:cs="Arial"/>
        </w:rPr>
        <w:t>26</w:t>
      </w:r>
      <w:r w:rsidR="00116709" w:rsidRPr="00773628">
        <w:rPr>
          <w:rFonts w:ascii="Arial" w:hAnsi="Arial" w:cs="Arial"/>
        </w:rPr>
        <w:t>,</w:t>
      </w:r>
      <w:r w:rsidR="00116709">
        <w:rPr>
          <w:rFonts w:ascii="Arial" w:hAnsi="Arial" w:cs="Arial"/>
        </w:rPr>
        <w:t>590</w:t>
      </w:r>
      <w:r w:rsidR="00116709" w:rsidRPr="00773628">
        <w:rPr>
          <w:rFonts w:ascii="Arial" w:hAnsi="Arial" w:cs="Arial"/>
        </w:rPr>
        <w:t xml:space="preserve">.00 </w:t>
      </w:r>
      <w:r w:rsidR="00116709">
        <w:rPr>
          <w:rFonts w:ascii="Arial" w:hAnsi="Arial" w:cs="Arial"/>
        </w:rPr>
        <w:t xml:space="preserve"> veintiséis mil quinientos noventa  </w:t>
      </w:r>
      <w:r w:rsidR="00116709" w:rsidRPr="00773628">
        <w:rPr>
          <w:rFonts w:ascii="Arial" w:hAnsi="Arial" w:cs="Arial"/>
        </w:rPr>
        <w:t>pesos 00/100 M.N)</w:t>
      </w:r>
      <w:r w:rsidR="00116709">
        <w:rPr>
          <w:rFonts w:ascii="Arial" w:hAnsi="Arial" w:cs="Arial"/>
          <w:sz w:val="24"/>
          <w:szCs w:val="24"/>
        </w:rPr>
        <w:t xml:space="preserve">.    </w:t>
      </w:r>
      <w:proofErr w:type="gramStart"/>
      <w:r w:rsidR="00116709">
        <w:rPr>
          <w:rFonts w:ascii="Arial" w:hAnsi="Arial" w:cs="Arial"/>
          <w:sz w:val="24"/>
          <w:szCs w:val="24"/>
        </w:rPr>
        <w:t>de</w:t>
      </w:r>
      <w:proofErr w:type="gramEnd"/>
      <w:r w:rsidR="00116709">
        <w:rPr>
          <w:rFonts w:ascii="Arial" w:hAnsi="Arial" w:cs="Arial"/>
          <w:sz w:val="24"/>
          <w:szCs w:val="24"/>
        </w:rPr>
        <w:t xml:space="preserve"> la boleta BB 171653  la devolución del pago del número de entero  AM 1123145 de $</w:t>
      </w:r>
      <w:r w:rsidR="00E27239">
        <w:rPr>
          <w:rFonts w:ascii="Arial" w:hAnsi="Arial" w:cs="Arial"/>
          <w:sz w:val="24"/>
          <w:szCs w:val="24"/>
        </w:rPr>
        <w:t xml:space="preserve"> </w:t>
      </w:r>
      <w:r w:rsidR="00116709">
        <w:rPr>
          <w:rFonts w:ascii="Arial" w:hAnsi="Arial" w:cs="Arial"/>
          <w:sz w:val="24"/>
          <w:szCs w:val="24"/>
        </w:rPr>
        <w:t>1</w:t>
      </w:r>
      <w:r w:rsidR="00E27239">
        <w:rPr>
          <w:rFonts w:ascii="Arial" w:hAnsi="Arial" w:cs="Arial"/>
          <w:sz w:val="24"/>
          <w:szCs w:val="24"/>
        </w:rPr>
        <w:t xml:space="preserve">, </w:t>
      </w:r>
      <w:r w:rsidR="00116709">
        <w:rPr>
          <w:rFonts w:ascii="Arial" w:hAnsi="Arial" w:cs="Arial"/>
          <w:sz w:val="24"/>
          <w:szCs w:val="24"/>
        </w:rPr>
        <w:t xml:space="preserve">230.00 ( un mil doscientos treinta pesos 00/100 M.N) </w:t>
      </w:r>
      <w:r w:rsidR="00E17C23">
        <w:rPr>
          <w:rFonts w:ascii="Arial" w:hAnsi="Arial" w:cs="Arial"/>
          <w:sz w:val="24"/>
          <w:szCs w:val="24"/>
        </w:rPr>
        <w:t xml:space="preserve">. </w:t>
      </w:r>
      <w:r w:rsidR="0039023A">
        <w:rPr>
          <w:rFonts w:ascii="Arial" w:hAnsi="Arial" w:cs="Arial"/>
          <w:sz w:val="26"/>
          <w:szCs w:val="26"/>
        </w:rPr>
        <w:t>La</w:t>
      </w:r>
      <w:r w:rsidR="00E17C23">
        <w:rPr>
          <w:rFonts w:ascii="Arial" w:hAnsi="Arial" w:cs="Arial"/>
          <w:sz w:val="26"/>
          <w:szCs w:val="26"/>
        </w:rPr>
        <w:t>s</w:t>
      </w:r>
      <w:r w:rsidR="0039023A">
        <w:rPr>
          <w:rFonts w:ascii="Arial" w:hAnsi="Arial" w:cs="Arial"/>
          <w:sz w:val="26"/>
          <w:szCs w:val="26"/>
        </w:rPr>
        <w:t xml:space="preserve"> devolucion</w:t>
      </w:r>
      <w:r w:rsidR="00E17C23">
        <w:rPr>
          <w:rFonts w:ascii="Arial" w:hAnsi="Arial" w:cs="Arial"/>
          <w:sz w:val="26"/>
          <w:szCs w:val="26"/>
        </w:rPr>
        <w:t>es</w:t>
      </w:r>
      <w:r w:rsidR="0039023A">
        <w:rPr>
          <w:rFonts w:ascii="Arial" w:hAnsi="Arial" w:cs="Arial"/>
          <w:sz w:val="26"/>
          <w:szCs w:val="26"/>
        </w:rPr>
        <w:t xml:space="preserve"> de la</w:t>
      </w:r>
      <w:r w:rsidR="00E17C23">
        <w:rPr>
          <w:rFonts w:ascii="Arial" w:hAnsi="Arial" w:cs="Arial"/>
          <w:sz w:val="26"/>
          <w:szCs w:val="26"/>
        </w:rPr>
        <w:t>s</w:t>
      </w:r>
      <w:r w:rsidR="0039023A">
        <w:rPr>
          <w:rFonts w:ascii="Arial" w:hAnsi="Arial" w:cs="Arial"/>
          <w:sz w:val="26"/>
          <w:szCs w:val="26"/>
        </w:rPr>
        <w:t xml:space="preserve"> cantidad</w:t>
      </w:r>
      <w:r w:rsidR="00E17C23">
        <w:rPr>
          <w:rFonts w:ascii="Arial" w:hAnsi="Arial" w:cs="Arial"/>
          <w:sz w:val="26"/>
          <w:szCs w:val="26"/>
        </w:rPr>
        <w:t>es</w:t>
      </w:r>
      <w:r w:rsidR="0039023A">
        <w:rPr>
          <w:rFonts w:ascii="Arial" w:hAnsi="Arial" w:cs="Arial"/>
          <w:sz w:val="26"/>
          <w:szCs w:val="26"/>
        </w:rPr>
        <w:t xml:space="preserve"> indebidamente pagada</w:t>
      </w:r>
      <w:r w:rsidR="00E17C23">
        <w:rPr>
          <w:rFonts w:ascii="Arial" w:hAnsi="Arial" w:cs="Arial"/>
          <w:sz w:val="26"/>
          <w:szCs w:val="26"/>
        </w:rPr>
        <w:t>s</w:t>
      </w:r>
      <w:r w:rsidR="00753354">
        <w:rPr>
          <w:rFonts w:ascii="Arial" w:hAnsi="Arial" w:cs="Arial"/>
          <w:sz w:val="26"/>
          <w:szCs w:val="26"/>
        </w:rPr>
        <w:t xml:space="preserve"> </w:t>
      </w:r>
      <w:r w:rsidR="0039023A">
        <w:rPr>
          <w:rFonts w:ascii="Arial" w:hAnsi="Arial" w:cs="Arial"/>
          <w:sz w:val="26"/>
          <w:szCs w:val="26"/>
        </w:rPr>
        <w:t xml:space="preserve"> debe</w:t>
      </w:r>
      <w:r w:rsidR="00E17C23">
        <w:rPr>
          <w:rFonts w:ascii="Arial" w:hAnsi="Arial" w:cs="Arial"/>
          <w:sz w:val="26"/>
          <w:szCs w:val="26"/>
        </w:rPr>
        <w:t>n</w:t>
      </w:r>
      <w:r w:rsidR="0039023A">
        <w:rPr>
          <w:rFonts w:ascii="Arial" w:hAnsi="Arial" w:cs="Arial"/>
          <w:sz w:val="26"/>
          <w:szCs w:val="26"/>
        </w:rPr>
        <w:t xml:space="preserve"> realizarse con sus respectivos intereses y actualizaciones conforme a lo previsto en el previsto en el artículo 35 </w:t>
      </w:r>
      <w:r w:rsidR="0039023A" w:rsidRPr="002C5709">
        <w:rPr>
          <w:rFonts w:ascii="Arial" w:hAnsi="Arial" w:cs="Arial"/>
          <w:sz w:val="24"/>
          <w:szCs w:val="24"/>
        </w:rPr>
        <w:t>del Código Fiscal del Estado.</w:t>
      </w:r>
      <w:r w:rsidR="002C5709" w:rsidRPr="002C5709">
        <w:rPr>
          <w:rFonts w:ascii="Arial" w:hAnsi="Arial" w:cs="Arial"/>
          <w:sz w:val="24"/>
          <w:szCs w:val="24"/>
        </w:rPr>
        <w:t xml:space="preserve"> </w:t>
      </w:r>
      <w:r w:rsidR="009727E1" w:rsidRPr="002C5709">
        <w:rPr>
          <w:rFonts w:ascii="Arial" w:eastAsia="Times New Roman" w:hAnsi="Arial" w:cs="Arial"/>
          <w:color w:val="000000"/>
          <w:sz w:val="24"/>
          <w:szCs w:val="24"/>
          <w:lang w:eastAsia="es-ES"/>
        </w:rPr>
        <w:t>En virtud de las conclusiones alcanzadas, y toda vez que ya se declaró la nulidad de la boleta impugnada en el presente juicio; resulta innecesario analizar los restantes argumentos hechos valer por la parte actora en su escrito inicial de demanda, sin que ello sea violatorio de los principios de exhaustividad y congruencia, toda vez que su estudio no irrogaría un mayor beneficio a la demandante que el obtenido en los términos de este fallo.</w:t>
      </w:r>
      <w:r w:rsidR="009727E1" w:rsidRPr="002C5709">
        <w:rPr>
          <w:rFonts w:ascii="Arial" w:eastAsia="Times New Roman" w:hAnsi="Arial" w:cs="Arial"/>
          <w:color w:val="000000"/>
          <w:sz w:val="26"/>
          <w:szCs w:val="26"/>
          <w:lang w:eastAsia="es-ES"/>
        </w:rPr>
        <w:t xml:space="preserve"> </w:t>
      </w:r>
    </w:p>
    <w:p w:rsidR="009727E1" w:rsidRPr="00546F7E" w:rsidRDefault="009727E1" w:rsidP="009727E1">
      <w:pPr>
        <w:autoSpaceDE w:val="0"/>
        <w:autoSpaceDN w:val="0"/>
        <w:adjustRightInd w:val="0"/>
        <w:spacing w:after="12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color w:val="000000"/>
          <w:sz w:val="24"/>
          <w:szCs w:val="24"/>
          <w:lang w:eastAsia="es-ES"/>
        </w:rPr>
        <w:t>Refuerza lo anterior, la jurisprudencia, cuyo texto señala lo siguiente:</w:t>
      </w:r>
    </w:p>
    <w:p w:rsidR="009727E1" w:rsidRPr="003F6B59" w:rsidRDefault="009727E1" w:rsidP="009727E1">
      <w:pPr>
        <w:spacing w:line="240" w:lineRule="auto"/>
        <w:ind w:left="709"/>
        <w:contextualSpacing/>
        <w:jc w:val="both"/>
        <w:rPr>
          <w:rFonts w:ascii="Arial Narrow" w:eastAsia="Times New Roman" w:hAnsi="Arial Narrow" w:cs="Arial"/>
          <w:color w:val="000000"/>
        </w:rPr>
      </w:pPr>
      <w:r w:rsidRPr="003F6B59">
        <w:rPr>
          <w:rFonts w:ascii="Arial Narrow" w:eastAsia="Times New Roman" w:hAnsi="Arial Narrow" w:cs="Arial"/>
          <w:b/>
          <w:color w:val="000000"/>
        </w:rPr>
        <w:t xml:space="preserve">"CONCEPTOS DE ANULACIÓN. LA EXIGENCIA DE EXAMINARLOS EXHAUSTIVAMENTE DEBE PONDERARSE A LA LUZ DE CADA CONTROVERSIA EN PARTICULAR. </w:t>
      </w:r>
      <w:r w:rsidRPr="003F6B59">
        <w:rPr>
          <w:rFonts w:ascii="Arial Narrow" w:eastAsia="Times New Roman" w:hAnsi="Arial Narrow" w:cs="Arial"/>
          <w:color w:val="000000"/>
        </w:rPr>
        <w:t xml:space="preserve">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Litis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 </w:t>
      </w:r>
      <w:r w:rsidRPr="003F6B59">
        <w:rPr>
          <w:rFonts w:ascii="Arial Narrow" w:hAnsi="Arial Narrow" w:cs="Arial"/>
        </w:rPr>
        <w:t>1.2o.A. J/23, sentada por el Segundo Tribunal Colegiado en Materia Administrativa del Primer Circuito, consultable en el Semanario Judicial de la Federación y su Gaceta, correspondiente a la Novena Época, Tomo X, de agosto de 1999, página 647.</w:t>
      </w:r>
      <w:r w:rsidRPr="003F6B59">
        <w:rPr>
          <w:rFonts w:ascii="Arial Narrow" w:eastAsia="Times New Roman" w:hAnsi="Arial Narrow" w:cs="Arial"/>
          <w:color w:val="000000"/>
        </w:rPr>
        <w:t>"</w:t>
      </w:r>
    </w:p>
    <w:p w:rsidR="009727E1" w:rsidRPr="003F6B59" w:rsidRDefault="009727E1" w:rsidP="009727E1">
      <w:pPr>
        <w:spacing w:line="240" w:lineRule="auto"/>
        <w:ind w:left="851"/>
        <w:contextualSpacing/>
        <w:jc w:val="both"/>
        <w:rPr>
          <w:rFonts w:ascii="Arial Narrow" w:eastAsia="Times New Roman" w:hAnsi="Arial Narrow" w:cs="Arial"/>
          <w:color w:val="000000"/>
        </w:rPr>
      </w:pPr>
    </w:p>
    <w:p w:rsidR="006B24A6" w:rsidRDefault="006B24A6" w:rsidP="009727E1">
      <w:pPr>
        <w:autoSpaceDE w:val="0"/>
        <w:autoSpaceDN w:val="0"/>
        <w:adjustRightInd w:val="0"/>
        <w:spacing w:after="240" w:line="360" w:lineRule="auto"/>
        <w:ind w:firstLine="709"/>
        <w:jc w:val="both"/>
        <w:rPr>
          <w:rFonts w:ascii="Arial" w:eastAsia="Times New Roman" w:hAnsi="Arial" w:cs="Arial"/>
          <w:bCs/>
          <w:color w:val="000000"/>
          <w:sz w:val="24"/>
          <w:szCs w:val="24"/>
          <w:lang w:eastAsia="es-ES"/>
        </w:rPr>
      </w:pPr>
    </w:p>
    <w:p w:rsidR="007A2E1A" w:rsidRPr="00FE79C6" w:rsidRDefault="009727E1" w:rsidP="00FE79C6">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Cs/>
          <w:color w:val="000000"/>
          <w:sz w:val="24"/>
          <w:szCs w:val="24"/>
          <w:lang w:eastAsia="es-ES"/>
        </w:rPr>
        <w:t>Por lo expuesto, fundado y con apoyo además en los artículos 123, de la Constitución Política del Estado de San Luis Potosí, y 7º, fracciones I y V, 9º, fracción III, 35, fracción VIII y 36, fracción VII, de la Ley Orgánica del Tribunal Estatal de Justicia Administrativa de San Luis Potosí, así como también los diversos 217, 248, 249, 250, fracción II, y 251 del Código Procesal Administrativo para el Estado de San Luis Potosí</w:t>
      </w:r>
      <w:r w:rsidRPr="00546F7E">
        <w:rPr>
          <w:rFonts w:ascii="Arial" w:eastAsia="Times New Roman" w:hAnsi="Arial" w:cs="Arial"/>
          <w:color w:val="000000"/>
          <w:sz w:val="24"/>
          <w:szCs w:val="24"/>
          <w:lang w:eastAsia="es-ES"/>
        </w:rPr>
        <w:t xml:space="preserve">, </w:t>
      </w:r>
      <w:r w:rsidRPr="00546F7E">
        <w:rPr>
          <w:rFonts w:ascii="Arial" w:hAnsi="Arial" w:cs="Arial"/>
          <w:b/>
          <w:sz w:val="24"/>
          <w:szCs w:val="24"/>
        </w:rPr>
        <w:t>SE RESUELVE</w:t>
      </w:r>
      <w:r w:rsidR="00FE79C6">
        <w:rPr>
          <w:rFonts w:ascii="Arial" w:hAnsi="Arial" w:cs="Arial"/>
          <w:sz w:val="24"/>
          <w:szCs w:val="24"/>
        </w:rPr>
        <w:t>:</w:t>
      </w:r>
    </w:p>
    <w:p w:rsidR="00F5269C" w:rsidRPr="00FE79C6" w:rsidRDefault="009727E1" w:rsidP="00FE79C6">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
          <w:bCs/>
          <w:color w:val="000000"/>
          <w:sz w:val="24"/>
          <w:szCs w:val="24"/>
          <w:lang w:eastAsia="es-ES"/>
        </w:rPr>
        <w:t>PRIMERO.-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Esta Segunda Sala Unitaria de este Tribunal Estatal de Justicia Administrativa, es competente para conocer y resolver la presente controversia.</w:t>
      </w:r>
    </w:p>
    <w:p w:rsidR="00F5269C" w:rsidRPr="00FE79C6" w:rsidRDefault="009727E1" w:rsidP="00FE79C6">
      <w:pPr>
        <w:autoSpaceDE w:val="0"/>
        <w:autoSpaceDN w:val="0"/>
        <w:adjustRightInd w:val="0"/>
        <w:spacing w:after="240" w:line="360" w:lineRule="auto"/>
        <w:ind w:firstLine="708"/>
        <w:jc w:val="both"/>
        <w:rPr>
          <w:rFonts w:ascii="Arial" w:eastAsia="Times New Roman" w:hAnsi="Arial" w:cs="Arial"/>
          <w:b/>
          <w:bCs/>
          <w:color w:val="000000"/>
          <w:sz w:val="24"/>
          <w:szCs w:val="24"/>
          <w:lang w:eastAsia="es-ES"/>
        </w:rPr>
      </w:pPr>
      <w:r w:rsidRPr="00546F7E">
        <w:rPr>
          <w:rFonts w:ascii="Arial" w:eastAsia="Times New Roman" w:hAnsi="Arial" w:cs="Arial"/>
          <w:b/>
          <w:bCs/>
          <w:color w:val="000000"/>
          <w:sz w:val="24"/>
          <w:szCs w:val="24"/>
          <w:lang w:eastAsia="es-ES"/>
        </w:rPr>
        <w:lastRenderedPageBreak/>
        <w:t>SEGUNDO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 xml:space="preserve">La actora </w:t>
      </w:r>
      <w:r w:rsidRPr="00546F7E">
        <w:rPr>
          <w:rFonts w:ascii="Arial" w:eastAsia="Times New Roman" w:hAnsi="Arial" w:cs="Arial"/>
          <w:b/>
          <w:bCs/>
          <w:color w:val="000000"/>
          <w:sz w:val="24"/>
          <w:szCs w:val="24"/>
          <w:lang w:eastAsia="es-ES"/>
        </w:rPr>
        <w:t>sí</w:t>
      </w:r>
      <w:r w:rsidRPr="00546F7E">
        <w:rPr>
          <w:rFonts w:ascii="Arial" w:eastAsia="Times New Roman" w:hAnsi="Arial" w:cs="Arial"/>
          <w:bCs/>
          <w:color w:val="000000"/>
          <w:sz w:val="24"/>
          <w:szCs w:val="24"/>
          <w:lang w:eastAsia="es-ES"/>
        </w:rPr>
        <w:t xml:space="preserve"> probó los extremos de su acción, en consecuencia</w:t>
      </w:r>
      <w:r w:rsidR="00FE79C6">
        <w:rPr>
          <w:rFonts w:ascii="Arial" w:eastAsia="Times New Roman" w:hAnsi="Arial" w:cs="Arial"/>
          <w:bCs/>
          <w:color w:val="000000"/>
          <w:sz w:val="24"/>
          <w:szCs w:val="24"/>
          <w:lang w:eastAsia="es-ES"/>
        </w:rPr>
        <w:t>.</w:t>
      </w:r>
    </w:p>
    <w:p w:rsidR="006B24A6" w:rsidRPr="00233018" w:rsidRDefault="009727E1" w:rsidP="00233018">
      <w:pPr>
        <w:autoSpaceDE w:val="0"/>
        <w:autoSpaceDN w:val="0"/>
        <w:adjustRightInd w:val="0"/>
        <w:spacing w:after="240" w:line="360" w:lineRule="auto"/>
        <w:ind w:firstLine="708"/>
        <w:jc w:val="both"/>
        <w:rPr>
          <w:rFonts w:ascii="Arial" w:eastAsia="Times New Roman" w:hAnsi="Arial" w:cs="Arial"/>
          <w:bCs/>
          <w:sz w:val="24"/>
          <w:szCs w:val="24"/>
          <w:lang w:eastAsia="es-ES"/>
        </w:rPr>
      </w:pPr>
      <w:r w:rsidRPr="009C2AB4">
        <w:rPr>
          <w:rFonts w:ascii="Arial" w:eastAsia="Times New Roman" w:hAnsi="Arial" w:cs="Arial"/>
          <w:b/>
          <w:bCs/>
          <w:sz w:val="24"/>
          <w:szCs w:val="24"/>
          <w:lang w:eastAsia="es-ES"/>
        </w:rPr>
        <w:t>TERCERO.-</w:t>
      </w:r>
      <w:r w:rsidRPr="009C2AB4">
        <w:rPr>
          <w:rFonts w:ascii="Arial" w:eastAsia="Times New Roman" w:hAnsi="Arial" w:cs="Arial"/>
          <w:bCs/>
          <w:sz w:val="24"/>
          <w:szCs w:val="24"/>
          <w:lang w:eastAsia="es-ES"/>
        </w:rPr>
        <w:t xml:space="preserve"> Se declara la nulidad lisa y llana de la boleta de infracción controvertida con número de folio</w:t>
      </w:r>
      <w:r w:rsidR="00C9775D" w:rsidRPr="009C2AB4">
        <w:rPr>
          <w:rFonts w:ascii="Arial" w:eastAsia="Times New Roman" w:hAnsi="Arial" w:cs="Arial"/>
          <w:bCs/>
          <w:sz w:val="24"/>
          <w:szCs w:val="24"/>
          <w:lang w:eastAsia="es-ES"/>
        </w:rPr>
        <w:t xml:space="preserve"> </w:t>
      </w:r>
      <w:r w:rsidR="00C9775D" w:rsidRPr="00DA6D59">
        <w:rPr>
          <w:rFonts w:ascii="Arial" w:eastAsia="Times New Roman" w:hAnsi="Arial" w:cs="Arial"/>
          <w:bCs/>
          <w:color w:val="00B0F0"/>
          <w:sz w:val="24"/>
          <w:szCs w:val="24"/>
          <w:lang w:eastAsia="es-ES"/>
        </w:rPr>
        <w:t>BB</w:t>
      </w:r>
      <w:r w:rsidR="002E0B7A">
        <w:rPr>
          <w:rFonts w:ascii="Arial" w:eastAsia="Times New Roman" w:hAnsi="Arial" w:cs="Arial"/>
          <w:bCs/>
          <w:sz w:val="24"/>
          <w:szCs w:val="24"/>
          <w:lang w:eastAsia="es-ES"/>
        </w:rPr>
        <w:t xml:space="preserve"> </w:t>
      </w:r>
      <w:r w:rsidR="00116709" w:rsidRPr="00116709">
        <w:rPr>
          <w:rFonts w:ascii="Arial" w:eastAsia="Times New Roman" w:hAnsi="Arial" w:cs="Arial"/>
          <w:bCs/>
          <w:color w:val="00B0F0"/>
          <w:sz w:val="24"/>
          <w:szCs w:val="24"/>
          <w:lang w:eastAsia="es-ES"/>
        </w:rPr>
        <w:t>17</w:t>
      </w:r>
      <w:r w:rsidR="00BC43B9">
        <w:rPr>
          <w:rFonts w:ascii="Arial" w:eastAsia="Times New Roman" w:hAnsi="Arial" w:cs="Arial"/>
          <w:bCs/>
          <w:color w:val="00B0F0"/>
          <w:sz w:val="24"/>
          <w:szCs w:val="24"/>
          <w:lang w:eastAsia="es-ES"/>
        </w:rPr>
        <w:t>1</w:t>
      </w:r>
      <w:r w:rsidR="00116709" w:rsidRPr="00116709">
        <w:rPr>
          <w:rFonts w:ascii="Arial" w:eastAsia="Times New Roman" w:hAnsi="Arial" w:cs="Arial"/>
          <w:bCs/>
          <w:color w:val="00B0F0"/>
          <w:sz w:val="24"/>
          <w:szCs w:val="24"/>
          <w:lang w:eastAsia="es-ES"/>
        </w:rPr>
        <w:t>653 Y BB 171654</w:t>
      </w:r>
      <w:r w:rsidR="005018C3" w:rsidRPr="00116709">
        <w:rPr>
          <w:rFonts w:ascii="Arial" w:eastAsia="Times New Roman" w:hAnsi="Arial" w:cs="Arial"/>
          <w:bCs/>
          <w:color w:val="00B0F0"/>
          <w:sz w:val="24"/>
          <w:szCs w:val="24"/>
          <w:lang w:eastAsia="es-ES"/>
        </w:rPr>
        <w:t xml:space="preserve"> </w:t>
      </w:r>
      <w:r w:rsidRPr="00116709">
        <w:rPr>
          <w:rFonts w:ascii="Arial" w:eastAsia="Times New Roman" w:hAnsi="Arial" w:cs="Arial"/>
          <w:bCs/>
          <w:color w:val="00B0F0"/>
          <w:sz w:val="24"/>
          <w:szCs w:val="24"/>
          <w:lang w:eastAsia="es-ES"/>
        </w:rPr>
        <w:t xml:space="preserve"> </w:t>
      </w:r>
      <w:r w:rsidRPr="009C2AB4">
        <w:rPr>
          <w:rFonts w:ascii="Arial" w:eastAsia="Times New Roman" w:hAnsi="Arial" w:cs="Arial"/>
          <w:bCs/>
          <w:sz w:val="24"/>
          <w:szCs w:val="24"/>
          <w:lang w:eastAsia="es-ES"/>
        </w:rPr>
        <w:t>así como de sus consecuencias; por lo que se deja sin efecto legal alguno, se ordena a la autoridad demandada que cancele los registros inherentes a la boleta</w:t>
      </w:r>
      <w:r w:rsidR="00A77FCB" w:rsidRPr="009C2AB4">
        <w:rPr>
          <w:rFonts w:ascii="Arial" w:eastAsia="Times New Roman" w:hAnsi="Arial" w:cs="Arial"/>
          <w:bCs/>
          <w:sz w:val="24"/>
          <w:szCs w:val="24"/>
          <w:lang w:eastAsia="es-ES"/>
        </w:rPr>
        <w:t xml:space="preserve"> </w:t>
      </w:r>
      <w:r w:rsidR="00564268" w:rsidRPr="009C2AB4">
        <w:rPr>
          <w:rFonts w:ascii="Arial" w:eastAsia="Times New Roman" w:hAnsi="Arial" w:cs="Arial"/>
          <w:bCs/>
          <w:sz w:val="24"/>
          <w:szCs w:val="24"/>
          <w:lang w:eastAsia="es-ES"/>
        </w:rPr>
        <w:t xml:space="preserve"> </w:t>
      </w:r>
      <w:r w:rsidRPr="009C2AB4">
        <w:rPr>
          <w:rFonts w:ascii="Arial" w:eastAsia="Times New Roman" w:hAnsi="Arial" w:cs="Arial"/>
          <w:bCs/>
          <w:sz w:val="24"/>
          <w:szCs w:val="24"/>
          <w:lang w:eastAsia="es-ES"/>
        </w:rPr>
        <w:t>declaradas ilegales, así como que realice la devolución de la</w:t>
      </w:r>
      <w:r w:rsidR="003D132A" w:rsidRPr="009C2AB4">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cantidades erogadas con motivo de su levantamiento que se acredita en autos; de acuerdo con las consideraciones, fundamentos y motivos expuestos en el último Considerando de este fallo</w:t>
      </w:r>
      <w:r w:rsidR="00524A96" w:rsidRPr="009C2AB4">
        <w:rPr>
          <w:rFonts w:ascii="Arial" w:eastAsia="Times New Roman" w:hAnsi="Arial" w:cs="Arial"/>
          <w:bCs/>
          <w:sz w:val="24"/>
          <w:szCs w:val="24"/>
          <w:lang w:eastAsia="es-ES"/>
        </w:rPr>
        <w:t>.</w:t>
      </w:r>
    </w:p>
    <w:p w:rsidR="00F5269C" w:rsidRDefault="00F5269C" w:rsidP="00524A96">
      <w:pPr>
        <w:autoSpaceDE w:val="0"/>
        <w:autoSpaceDN w:val="0"/>
        <w:adjustRightInd w:val="0"/>
        <w:spacing w:after="240" w:line="360" w:lineRule="auto"/>
        <w:ind w:firstLine="708"/>
        <w:jc w:val="both"/>
        <w:rPr>
          <w:rFonts w:ascii="Arial" w:eastAsia="Times New Roman" w:hAnsi="Arial" w:cs="Arial"/>
          <w:b/>
          <w:bCs/>
          <w:sz w:val="24"/>
          <w:szCs w:val="24"/>
          <w:lang w:eastAsia="es-ES"/>
        </w:rPr>
      </w:pPr>
    </w:p>
    <w:p w:rsidR="009727E1" w:rsidRDefault="009727E1" w:rsidP="00524A96">
      <w:pPr>
        <w:autoSpaceDE w:val="0"/>
        <w:autoSpaceDN w:val="0"/>
        <w:adjustRightInd w:val="0"/>
        <w:spacing w:after="240" w:line="360" w:lineRule="auto"/>
        <w:ind w:firstLine="708"/>
        <w:jc w:val="both"/>
        <w:rPr>
          <w:rFonts w:ascii="Arial" w:hAnsi="Arial" w:cs="Arial"/>
          <w:sz w:val="24"/>
          <w:szCs w:val="24"/>
        </w:rPr>
      </w:pPr>
      <w:r w:rsidRPr="009C2AB4">
        <w:rPr>
          <w:rFonts w:ascii="Arial" w:eastAsia="Times New Roman" w:hAnsi="Arial" w:cs="Arial"/>
          <w:b/>
          <w:bCs/>
          <w:sz w:val="24"/>
          <w:szCs w:val="24"/>
          <w:lang w:eastAsia="es-ES"/>
        </w:rPr>
        <w:t>CUARTO.-</w:t>
      </w:r>
      <w:r w:rsidRPr="009C2AB4">
        <w:rPr>
          <w:rFonts w:ascii="Arial" w:eastAsia="Times New Roman" w:hAnsi="Arial" w:cs="Arial"/>
          <w:bCs/>
          <w:sz w:val="24"/>
          <w:szCs w:val="24"/>
          <w:lang w:eastAsia="es-ES"/>
        </w:rPr>
        <w:t xml:space="preserve"> </w:t>
      </w:r>
      <w:r w:rsidRPr="009C2AB4">
        <w:rPr>
          <w:rFonts w:ascii="Arial" w:hAnsi="Arial" w:cs="Arial"/>
          <w:sz w:val="24"/>
          <w:szCs w:val="24"/>
        </w:rPr>
        <w:t>Notifíquese a la actora y a</w:t>
      </w:r>
      <w:r w:rsidR="00A75A5A">
        <w:rPr>
          <w:rFonts w:ascii="Arial" w:hAnsi="Arial" w:cs="Arial"/>
          <w:sz w:val="24"/>
          <w:szCs w:val="24"/>
        </w:rPr>
        <w:t xml:space="preserve"> la autoridad demanda a</w:t>
      </w:r>
      <w:r w:rsidRPr="009C2AB4">
        <w:rPr>
          <w:rFonts w:ascii="Arial" w:hAnsi="Arial" w:cs="Arial"/>
          <w:sz w:val="24"/>
          <w:szCs w:val="24"/>
        </w:rPr>
        <w:t xml:space="preserve"> través del buzón electrónico.</w:t>
      </w:r>
    </w:p>
    <w:p w:rsidR="002A0AFB" w:rsidRDefault="002A0AFB" w:rsidP="00524A96">
      <w:pPr>
        <w:autoSpaceDE w:val="0"/>
        <w:autoSpaceDN w:val="0"/>
        <w:adjustRightInd w:val="0"/>
        <w:spacing w:after="240" w:line="360" w:lineRule="auto"/>
        <w:ind w:firstLine="708"/>
        <w:jc w:val="both"/>
        <w:rPr>
          <w:rFonts w:ascii="Arial" w:hAnsi="Arial" w:cs="Arial"/>
          <w:sz w:val="24"/>
          <w:szCs w:val="24"/>
        </w:rPr>
      </w:pPr>
    </w:p>
    <w:p w:rsidR="0071267A" w:rsidRDefault="002A0AFB" w:rsidP="007B62D1">
      <w:pPr>
        <w:spacing w:after="0" w:line="360" w:lineRule="auto"/>
        <w:ind w:firstLine="709"/>
        <w:jc w:val="both"/>
        <w:rPr>
          <w:rFonts w:ascii="Arial" w:hAnsi="Arial" w:cs="Arial"/>
          <w:sz w:val="24"/>
          <w:szCs w:val="24"/>
        </w:rPr>
      </w:pPr>
      <w:r w:rsidRPr="00221847">
        <w:rPr>
          <w:rFonts w:ascii="Arial" w:hAnsi="Arial" w:cs="Arial"/>
          <w:sz w:val="24"/>
          <w:szCs w:val="24"/>
        </w:rPr>
        <w:t xml:space="preserve">Así lo resolvió y firma, la Magistrada Titular de la Segunda Sala Unitaria del Tribunal Estatal de Justicia Administrativa, </w:t>
      </w:r>
      <w:r w:rsidRPr="00221847">
        <w:rPr>
          <w:rFonts w:ascii="Arial" w:hAnsi="Arial" w:cs="Arial"/>
          <w:b/>
          <w:sz w:val="24"/>
          <w:szCs w:val="24"/>
        </w:rPr>
        <w:t>Licenciada María Olvido Rodríguez Vázquez,</w:t>
      </w:r>
      <w:r w:rsidRPr="00221847">
        <w:rPr>
          <w:rFonts w:ascii="Arial" w:hAnsi="Arial" w:cs="Arial"/>
          <w:sz w:val="24"/>
          <w:szCs w:val="24"/>
        </w:rPr>
        <w:t xml:space="preserve"> quien actúa con el Secretario de Acuerdos, </w:t>
      </w:r>
      <w:r w:rsidRPr="00221847">
        <w:rPr>
          <w:rFonts w:ascii="Arial" w:hAnsi="Arial" w:cs="Arial"/>
          <w:b/>
          <w:sz w:val="24"/>
          <w:szCs w:val="24"/>
        </w:rPr>
        <w:t>Licenciado Juan José García Morales</w:t>
      </w:r>
      <w:r w:rsidRPr="00221847">
        <w:rPr>
          <w:rFonts w:ascii="Arial" w:hAnsi="Arial" w:cs="Arial"/>
          <w:sz w:val="24"/>
          <w:szCs w:val="24"/>
        </w:rPr>
        <w:t>, que autoriza y da fe.</w:t>
      </w:r>
      <w:r>
        <w:rPr>
          <w:rFonts w:ascii="Arial" w:hAnsi="Arial" w:cs="Arial"/>
          <w:sz w:val="24"/>
          <w:szCs w:val="24"/>
        </w:rPr>
        <w:t xml:space="preserve"> </w:t>
      </w:r>
    </w:p>
    <w:p w:rsidR="007A2E1A" w:rsidRDefault="007A2E1A" w:rsidP="00FE79C6">
      <w:pPr>
        <w:spacing w:after="0" w:line="360" w:lineRule="auto"/>
        <w:rPr>
          <w:rFonts w:ascii="Arial" w:hAnsi="Arial" w:cs="Arial"/>
          <w:b/>
          <w:sz w:val="26"/>
          <w:szCs w:val="26"/>
        </w:rPr>
      </w:pPr>
    </w:p>
    <w:p w:rsidR="007A2E1A" w:rsidRDefault="007A2E1A" w:rsidP="00FE79C6">
      <w:pPr>
        <w:spacing w:after="0" w:line="360" w:lineRule="auto"/>
        <w:rPr>
          <w:rFonts w:ascii="Arial" w:hAnsi="Arial" w:cs="Arial"/>
          <w:b/>
          <w:sz w:val="26"/>
          <w:szCs w:val="26"/>
        </w:rPr>
      </w:pPr>
    </w:p>
    <w:p w:rsidR="000E1B71" w:rsidRDefault="000E1B71" w:rsidP="000E1B71">
      <w:pPr>
        <w:spacing w:after="0" w:line="360" w:lineRule="auto"/>
        <w:jc w:val="both"/>
        <w:rPr>
          <w:rFonts w:ascii="Arial" w:hAnsi="Arial" w:cs="Arial"/>
          <w:sz w:val="28"/>
          <w:szCs w:val="28"/>
        </w:rPr>
      </w:pPr>
      <w:r>
        <w:rPr>
          <w:rFonts w:ascii="Arial" w:eastAsia="Times New Roman" w:hAnsi="Arial" w:cs="Arial"/>
          <w:sz w:val="28"/>
          <w:szCs w:val="28"/>
          <w:lang w:eastAsia="es-ES"/>
        </w:rPr>
        <w:t>“</w:t>
      </w:r>
      <w:r>
        <w:rPr>
          <w:b/>
          <w:sz w:val="28"/>
          <w:szCs w:val="28"/>
        </w:rPr>
        <w:t>Se</w:t>
      </w:r>
      <w:r>
        <w:rPr>
          <w:b/>
          <w:color w:val="000000"/>
          <w:sz w:val="28"/>
          <w:szCs w:val="28"/>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2A0AFB" w:rsidRDefault="002A0AFB" w:rsidP="00E2421E">
      <w:pPr>
        <w:spacing w:after="0" w:line="360" w:lineRule="auto"/>
        <w:jc w:val="both"/>
        <w:rPr>
          <w:rFonts w:ascii="Arial" w:hAnsi="Arial" w:cs="Arial"/>
          <w:sz w:val="24"/>
          <w:szCs w:val="24"/>
        </w:rPr>
      </w:pPr>
    </w:p>
    <w:sectPr w:rsidR="002A0AFB" w:rsidSect="00705596">
      <w:headerReference w:type="default" r:id="rId9"/>
      <w:headerReference w:type="first" r:id="rId10"/>
      <w:pgSz w:w="12240" w:h="18720" w:code="14"/>
      <w:pgMar w:top="1134" w:right="1134" w:bottom="1134" w:left="2835" w:header="624" w:footer="624" w:gutter="0"/>
      <w:paperSrc w:first="258" w:other="258"/>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0DD0" w:rsidRDefault="005B0DD0">
      <w:r>
        <w:separator/>
      </w:r>
    </w:p>
  </w:endnote>
  <w:endnote w:type="continuationSeparator" w:id="0">
    <w:p w:rsidR="005B0DD0" w:rsidRDefault="005B0D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0DD0" w:rsidRDefault="005B0DD0">
      <w:r>
        <w:separator/>
      </w:r>
    </w:p>
  </w:footnote>
  <w:footnote w:type="continuationSeparator" w:id="0">
    <w:p w:rsidR="005B0DD0" w:rsidRDefault="005B0DD0">
      <w:r>
        <w:continuationSeparator/>
      </w:r>
    </w:p>
  </w:footnote>
  <w:footnote w:id="1">
    <w:p w:rsidR="001B6D2B" w:rsidRDefault="001B6D2B" w:rsidP="00CB1E30">
      <w:pPr>
        <w:pStyle w:val="Textonotapie"/>
      </w:pPr>
      <w:r>
        <w:rPr>
          <w:rStyle w:val="Refdenotaalpie"/>
        </w:rPr>
        <w:footnoteRef/>
      </w:r>
      <w:r>
        <w:t xml:space="preserve"> No. Registro: 187,973, Jurisprudencia Materia(s): Común, Novena Época, Instancia: Pleno, Fuente: Semanario Judicial de la Federación y su Gaceta, XV, Enero de 2002, Tesis: P./J. 135/2001, Página: 5:</w:t>
      </w:r>
    </w:p>
  </w:footnote>
  <w:footnote w:id="2">
    <w:p w:rsidR="001B6D2B" w:rsidRDefault="001B6D2B" w:rsidP="00CB1E30">
      <w:pPr>
        <w:pStyle w:val="Textonotapie"/>
      </w:pPr>
      <w:r>
        <w:rPr>
          <w:rStyle w:val="Refdenotaalpie"/>
        </w:rPr>
        <w:footnoteRef/>
      </w:r>
      <w:r>
        <w:t xml:space="preserve"> Localización: [J]; 9a. Época; 2a. Sala; S.J.F. y su Gaceta; Tomo XXXI, Mayo de 2010; Pág. 830. 2a</w:t>
      </w:r>
      <w:proofErr w:type="gramStart"/>
      <w:r>
        <w:t>./</w:t>
      </w:r>
      <w:proofErr w:type="gramEnd"/>
      <w:r>
        <w:t>J. 58/2010. Registro No. 164 618</w:t>
      </w:r>
    </w:p>
  </w:footnote>
  <w:footnote w:id="3">
    <w:p w:rsidR="001B6D2B" w:rsidRDefault="001B6D2B" w:rsidP="00782911">
      <w:pPr>
        <w:pStyle w:val="Textonotapie"/>
        <w:spacing w:after="0" w:line="240" w:lineRule="auto"/>
        <w:jc w:val="both"/>
        <w:rPr>
          <w:rFonts w:ascii="Arial Narrow" w:hAnsi="Arial Narrow"/>
          <w:sz w:val="18"/>
          <w:szCs w:val="18"/>
        </w:rPr>
      </w:pPr>
      <w:r>
        <w:rPr>
          <w:rStyle w:val="Refdenotaalpie"/>
          <w:rFonts w:ascii="Arial Narrow" w:hAnsi="Arial Narrow"/>
        </w:rPr>
        <w:footnoteRef/>
      </w:r>
      <w:r>
        <w:rPr>
          <w:rFonts w:ascii="Arial Narrow" w:hAnsi="Arial Narrow"/>
        </w:rPr>
        <w:t xml:space="preserve"> </w:t>
      </w:r>
      <w:r>
        <w:rPr>
          <w:rFonts w:ascii="Arial Narrow" w:hAnsi="Arial Narrow"/>
          <w:sz w:val="18"/>
          <w:szCs w:val="18"/>
        </w:rPr>
        <w:t>“ARTÍCULO 252. (…)</w:t>
      </w:r>
    </w:p>
    <w:p w:rsidR="001B6D2B" w:rsidRDefault="001B6D2B" w:rsidP="00782911">
      <w:pPr>
        <w:pStyle w:val="Textonotapie"/>
        <w:spacing w:after="0" w:line="240" w:lineRule="auto"/>
        <w:jc w:val="both"/>
        <w:rPr>
          <w:rFonts w:ascii="Arial Narrow" w:hAnsi="Arial Narrow"/>
          <w:sz w:val="14"/>
        </w:rPr>
      </w:pPr>
      <w:r>
        <w:rPr>
          <w:rFonts w:ascii="Arial Narrow" w:hAnsi="Arial Narrow"/>
          <w:sz w:val="18"/>
          <w:szCs w:val="18"/>
        </w:rPr>
        <w:t>Cuando se hagan valer diversas causales de ilegalidad, la sentencia de la Sala deberá examinar primero aquéllas que puedan llevar a declarar la nulidad lisa y llana.”</w:t>
      </w:r>
    </w:p>
  </w:footnote>
  <w:footnote w:id="4">
    <w:p w:rsidR="001B6D2B" w:rsidRDefault="001B6D2B" w:rsidP="00D04B81">
      <w:pPr>
        <w:pStyle w:val="Textonotapie"/>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rPr>
        <w:t>Novena Época Registro: 175658 Instancia: Tribunales Colegiados de Circuito Tipo de Tesis: Aislada Fuente: Semanario Judicial de la Federación y su Gaceta Tomo XXIII, Marzo de 2006 Materia(s): Administrativa Tesis: XV.4o.18 A Página: 1961</w:t>
      </w:r>
    </w:p>
  </w:footnote>
  <w:footnote w:id="5">
    <w:p w:rsidR="001B6D2B" w:rsidRDefault="001B6D2B" w:rsidP="00D04B81">
      <w:pPr>
        <w:autoSpaceDE w:val="0"/>
        <w:autoSpaceDN w:val="0"/>
        <w:adjustRightInd w:val="0"/>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lang w:eastAsia="es-MX"/>
        </w:rPr>
        <w:t>Novena Época; Registro</w:t>
      </w:r>
      <w:r w:rsidRPr="009F2108">
        <w:rPr>
          <w:rFonts w:ascii="Arial" w:hAnsi="Arial" w:cs="Arial"/>
          <w:b/>
          <w:bCs/>
          <w:sz w:val="16"/>
          <w:szCs w:val="16"/>
          <w:lang w:eastAsia="es-MX"/>
        </w:rPr>
        <w:t>: 188432</w:t>
      </w:r>
      <w:r w:rsidRPr="009F2108">
        <w:rPr>
          <w:rFonts w:ascii="Arial" w:hAnsi="Arial" w:cs="Arial"/>
          <w:sz w:val="16"/>
          <w:szCs w:val="16"/>
          <w:lang w:eastAsia="es-MX"/>
        </w:rPr>
        <w:t>; Instancia: Segunda Sala; Tipo de Tesis: Jurisprudencia; Fuente</w:t>
      </w:r>
      <w:proofErr w:type="gramStart"/>
      <w:r w:rsidRPr="009F2108">
        <w:rPr>
          <w:rFonts w:ascii="Arial" w:hAnsi="Arial" w:cs="Arial"/>
          <w:sz w:val="16"/>
          <w:szCs w:val="16"/>
          <w:lang w:eastAsia="es-MX"/>
        </w:rPr>
        <w:t>:  Semanario</w:t>
      </w:r>
      <w:proofErr w:type="gramEnd"/>
      <w:r w:rsidRPr="009F2108">
        <w:rPr>
          <w:rFonts w:ascii="Arial" w:hAnsi="Arial" w:cs="Arial"/>
          <w:sz w:val="16"/>
          <w:szCs w:val="16"/>
          <w:lang w:eastAsia="es-MX"/>
        </w:rPr>
        <w:t xml:space="preserve"> Judicial de la Federación y su Gaceta; Tomo XIV, noviembre de 2001; Materia(s): Administrativa; Tesis: 2a./J. 57/2001; Página: 31.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1B6D2B" w:rsidRPr="002D32E0" w:rsidRDefault="001B6D2B" w:rsidP="002D32E0">
    <w:pPr>
      <w:pStyle w:val="Encabezado"/>
      <w:spacing w:after="0"/>
      <w:ind w:right="57"/>
      <w:jc w:val="right"/>
      <w:rPr>
        <w:rFonts w:ascii="Arial Narrow" w:hAnsi="Arial Narrow"/>
      </w:rPr>
    </w:pPr>
    <w:r w:rsidRPr="002D32E0">
      <w:rPr>
        <w:rStyle w:val="Nmerodepgina"/>
        <w:rFonts w:ascii="Arial Narrow" w:hAnsi="Arial Narrow"/>
        <w:color w:val="FFFFFF"/>
      </w:rPr>
      <w:fldChar w:fldCharType="begin"/>
    </w:r>
    <w:r w:rsidRPr="002D32E0">
      <w:rPr>
        <w:rStyle w:val="Nmerodepgina"/>
        <w:rFonts w:ascii="Arial Narrow" w:hAnsi="Arial Narrow"/>
        <w:color w:val="FFFFFF"/>
      </w:rPr>
      <w:instrText xml:space="preserve"> PAGE </w:instrText>
    </w:r>
    <w:r w:rsidRPr="002D32E0">
      <w:rPr>
        <w:rStyle w:val="Nmerodepgina"/>
        <w:rFonts w:ascii="Arial Narrow" w:hAnsi="Arial Narrow"/>
        <w:color w:val="FFFFFF"/>
      </w:rPr>
      <w:fldChar w:fldCharType="separate"/>
    </w:r>
    <w:r w:rsidR="00BF69C6">
      <w:rPr>
        <w:rStyle w:val="Nmerodepgina"/>
        <w:rFonts w:ascii="Arial Narrow" w:hAnsi="Arial Narrow"/>
        <w:noProof/>
        <w:color w:val="FFFFFF"/>
      </w:rPr>
      <w:t>11</w:t>
    </w:r>
    <w:r w:rsidRPr="002D32E0">
      <w:rPr>
        <w:rStyle w:val="Nmerodepgina"/>
        <w:rFonts w:ascii="Arial Narrow" w:hAnsi="Arial Narrow"/>
        <w:color w:val="FFFFFF"/>
      </w:rPr>
      <w:fldChar w:fldCharType="end"/>
    </w:r>
    <w:bookmarkEnd w:id="1"/>
    <w:r w:rsidRPr="002D32E0">
      <w:rPr>
        <w:rFonts w:ascii="Arial Narrow" w:hAnsi="Arial Narrow"/>
        <w:sz w:val="28"/>
        <w:szCs w:val="28"/>
      </w:rPr>
      <w:t xml:space="preserve"> </w:t>
    </w:r>
    <w:r w:rsidRPr="002D32E0">
      <w:rPr>
        <w:rFonts w:ascii="Arial Narrow" w:hAnsi="Arial Narrow"/>
      </w:rPr>
      <w:t xml:space="preserve">Foja </w:t>
    </w:r>
    <w:r w:rsidRPr="002D32E0">
      <w:rPr>
        <w:rFonts w:ascii="Arial Narrow" w:hAnsi="Arial Narrow"/>
      </w:rPr>
      <w:fldChar w:fldCharType="begin"/>
    </w:r>
    <w:r w:rsidRPr="002D32E0">
      <w:rPr>
        <w:rFonts w:ascii="Arial Narrow" w:hAnsi="Arial Narrow"/>
      </w:rPr>
      <w:instrText xml:space="preserve"> =PAGI_NA/2 \# "0" </w:instrText>
    </w:r>
    <w:r w:rsidRPr="002D32E0">
      <w:rPr>
        <w:rFonts w:ascii="Arial Narrow" w:hAnsi="Arial Narrow"/>
      </w:rPr>
      <w:fldChar w:fldCharType="separate"/>
    </w:r>
    <w:r w:rsidR="00BF69C6">
      <w:rPr>
        <w:rFonts w:ascii="Arial Narrow" w:hAnsi="Arial Narrow"/>
        <w:noProof/>
      </w:rPr>
      <w:t>6</w:t>
    </w:r>
    <w:r w:rsidRPr="002D32E0">
      <w:rPr>
        <w:rFonts w:ascii="Arial Narrow" w:hAnsi="Arial Narrow"/>
      </w:rPr>
      <w:fldChar w:fldCharType="end"/>
    </w:r>
  </w:p>
  <w:p w:rsidR="001B6D2B" w:rsidRPr="002D32E0" w:rsidRDefault="001B6D2B" w:rsidP="002D32E0">
    <w:pPr>
      <w:pStyle w:val="Encabezado"/>
      <w:spacing w:after="120"/>
      <w:ind w:right="57"/>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14:anchorId="40235601" wp14:editId="26A74626">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336073E" wp14:editId="7AC0D38D">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336073E" wp14:editId="7AC0D38D">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sidR="005B3546">
      <w:rPr>
        <w:rFonts w:ascii="Arial Narrow" w:hAnsi="Arial Narrow"/>
      </w:rPr>
      <w:t xml:space="preserve"> </w:t>
    </w:r>
    <w:r w:rsidR="002A077B">
      <w:rPr>
        <w:rFonts w:ascii="Arial Narrow" w:hAnsi="Arial Narrow"/>
      </w:rPr>
      <w:t>3</w:t>
    </w:r>
    <w:r>
      <w:rPr>
        <w:rFonts w:ascii="Arial Narrow" w:hAnsi="Arial Narrow"/>
      </w:rPr>
      <w:t>/202</w:t>
    </w:r>
    <w:r w:rsidR="000B28D6">
      <w:rPr>
        <w:rFonts w:ascii="Arial Narrow" w:hAnsi="Arial Narrow"/>
      </w:rPr>
      <w:t>5</w:t>
    </w:r>
    <w:r w:rsidRPr="002D32E0">
      <w:rPr>
        <w:rFonts w:ascii="Arial Narrow" w:hAnsi="Arial Narrow"/>
      </w:rP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6D2B" w:rsidRPr="004A456E" w:rsidRDefault="001B6D2B"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4B2AAC18" wp14:editId="3F18E93D">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9050413" wp14:editId="407A1C54">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9050413" wp14:editId="407A1C54">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9028B"/>
    <w:multiLevelType w:val="hybridMultilevel"/>
    <w:tmpl w:val="5748F3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1EA4468"/>
    <w:multiLevelType w:val="hybridMultilevel"/>
    <w:tmpl w:val="FAD41EB6"/>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nsid w:val="23787DB1"/>
    <w:multiLevelType w:val="hybridMultilevel"/>
    <w:tmpl w:val="E68ADF4C"/>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3">
    <w:nsid w:val="37DF2E02"/>
    <w:multiLevelType w:val="hybridMultilevel"/>
    <w:tmpl w:val="B26419F6"/>
    <w:lvl w:ilvl="0" w:tplc="E2440100">
      <w:start w:val="2"/>
      <w:numFmt w:val="bullet"/>
      <w:lvlText w:val="-"/>
      <w:lvlJc w:val="left"/>
      <w:pPr>
        <w:ind w:left="660" w:hanging="360"/>
      </w:pPr>
      <w:rPr>
        <w:rFonts w:ascii="Arial" w:eastAsia="Calibri" w:hAnsi="Arial" w:cs="Arial" w:hint="default"/>
        <w:color w:val="auto"/>
      </w:rPr>
    </w:lvl>
    <w:lvl w:ilvl="1" w:tplc="080A0003" w:tentative="1">
      <w:start w:val="1"/>
      <w:numFmt w:val="bullet"/>
      <w:lvlText w:val="o"/>
      <w:lvlJc w:val="left"/>
      <w:pPr>
        <w:ind w:left="1380" w:hanging="360"/>
      </w:pPr>
      <w:rPr>
        <w:rFonts w:ascii="Courier New" w:hAnsi="Courier New" w:cs="Courier New" w:hint="default"/>
      </w:rPr>
    </w:lvl>
    <w:lvl w:ilvl="2" w:tplc="080A0005" w:tentative="1">
      <w:start w:val="1"/>
      <w:numFmt w:val="bullet"/>
      <w:lvlText w:val=""/>
      <w:lvlJc w:val="left"/>
      <w:pPr>
        <w:ind w:left="2100" w:hanging="360"/>
      </w:pPr>
      <w:rPr>
        <w:rFonts w:ascii="Wingdings" w:hAnsi="Wingdings" w:hint="default"/>
      </w:rPr>
    </w:lvl>
    <w:lvl w:ilvl="3" w:tplc="080A0001" w:tentative="1">
      <w:start w:val="1"/>
      <w:numFmt w:val="bullet"/>
      <w:lvlText w:val=""/>
      <w:lvlJc w:val="left"/>
      <w:pPr>
        <w:ind w:left="2820" w:hanging="360"/>
      </w:pPr>
      <w:rPr>
        <w:rFonts w:ascii="Symbol" w:hAnsi="Symbol" w:hint="default"/>
      </w:rPr>
    </w:lvl>
    <w:lvl w:ilvl="4" w:tplc="080A0003" w:tentative="1">
      <w:start w:val="1"/>
      <w:numFmt w:val="bullet"/>
      <w:lvlText w:val="o"/>
      <w:lvlJc w:val="left"/>
      <w:pPr>
        <w:ind w:left="3540" w:hanging="360"/>
      </w:pPr>
      <w:rPr>
        <w:rFonts w:ascii="Courier New" w:hAnsi="Courier New" w:cs="Courier New" w:hint="default"/>
      </w:rPr>
    </w:lvl>
    <w:lvl w:ilvl="5" w:tplc="080A0005" w:tentative="1">
      <w:start w:val="1"/>
      <w:numFmt w:val="bullet"/>
      <w:lvlText w:val=""/>
      <w:lvlJc w:val="left"/>
      <w:pPr>
        <w:ind w:left="4260" w:hanging="360"/>
      </w:pPr>
      <w:rPr>
        <w:rFonts w:ascii="Wingdings" w:hAnsi="Wingdings" w:hint="default"/>
      </w:rPr>
    </w:lvl>
    <w:lvl w:ilvl="6" w:tplc="080A0001" w:tentative="1">
      <w:start w:val="1"/>
      <w:numFmt w:val="bullet"/>
      <w:lvlText w:val=""/>
      <w:lvlJc w:val="left"/>
      <w:pPr>
        <w:ind w:left="4980" w:hanging="360"/>
      </w:pPr>
      <w:rPr>
        <w:rFonts w:ascii="Symbol" w:hAnsi="Symbol" w:hint="default"/>
      </w:rPr>
    </w:lvl>
    <w:lvl w:ilvl="7" w:tplc="080A0003" w:tentative="1">
      <w:start w:val="1"/>
      <w:numFmt w:val="bullet"/>
      <w:lvlText w:val="o"/>
      <w:lvlJc w:val="left"/>
      <w:pPr>
        <w:ind w:left="5700" w:hanging="360"/>
      </w:pPr>
      <w:rPr>
        <w:rFonts w:ascii="Courier New" w:hAnsi="Courier New" w:cs="Courier New" w:hint="default"/>
      </w:rPr>
    </w:lvl>
    <w:lvl w:ilvl="8" w:tplc="080A0005" w:tentative="1">
      <w:start w:val="1"/>
      <w:numFmt w:val="bullet"/>
      <w:lvlText w:val=""/>
      <w:lvlJc w:val="left"/>
      <w:pPr>
        <w:ind w:left="6420" w:hanging="360"/>
      </w:pPr>
      <w:rPr>
        <w:rFonts w:ascii="Wingdings" w:hAnsi="Wingdings" w:hint="default"/>
      </w:rPr>
    </w:lvl>
  </w:abstractNum>
  <w:abstractNum w:abstractNumId="4">
    <w:nsid w:val="4DC012BE"/>
    <w:multiLevelType w:val="hybridMultilevel"/>
    <w:tmpl w:val="292282C8"/>
    <w:lvl w:ilvl="0" w:tplc="839435F4">
      <w:start w:val="2"/>
      <w:numFmt w:val="bullet"/>
      <w:lvlText w:val="-"/>
      <w:lvlJc w:val="left"/>
      <w:pPr>
        <w:ind w:left="735" w:hanging="360"/>
      </w:pPr>
      <w:rPr>
        <w:rFonts w:ascii="Arial" w:eastAsia="Calibri" w:hAnsi="Arial" w:cs="Arial" w:hint="default"/>
        <w:color w:val="auto"/>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5">
    <w:nsid w:val="63481565"/>
    <w:multiLevelType w:val="hybridMultilevel"/>
    <w:tmpl w:val="CD6428E6"/>
    <w:lvl w:ilvl="0" w:tplc="A73E72F0">
      <w:start w:val="2"/>
      <w:numFmt w:val="bullet"/>
      <w:lvlText w:val="-"/>
      <w:lvlJc w:val="left"/>
      <w:pPr>
        <w:ind w:left="510" w:hanging="360"/>
      </w:pPr>
      <w:rPr>
        <w:rFonts w:ascii="Arial" w:eastAsia="Calibri" w:hAnsi="Arial" w:cs="Arial" w:hint="default"/>
        <w:color w:val="auto"/>
      </w:rPr>
    </w:lvl>
    <w:lvl w:ilvl="1" w:tplc="080A0003" w:tentative="1">
      <w:start w:val="1"/>
      <w:numFmt w:val="bullet"/>
      <w:lvlText w:val="o"/>
      <w:lvlJc w:val="left"/>
      <w:pPr>
        <w:ind w:left="1230" w:hanging="360"/>
      </w:pPr>
      <w:rPr>
        <w:rFonts w:ascii="Courier New" w:hAnsi="Courier New" w:cs="Courier New" w:hint="default"/>
      </w:rPr>
    </w:lvl>
    <w:lvl w:ilvl="2" w:tplc="080A0005" w:tentative="1">
      <w:start w:val="1"/>
      <w:numFmt w:val="bullet"/>
      <w:lvlText w:val=""/>
      <w:lvlJc w:val="left"/>
      <w:pPr>
        <w:ind w:left="1950" w:hanging="360"/>
      </w:pPr>
      <w:rPr>
        <w:rFonts w:ascii="Wingdings" w:hAnsi="Wingdings" w:hint="default"/>
      </w:rPr>
    </w:lvl>
    <w:lvl w:ilvl="3" w:tplc="080A0001" w:tentative="1">
      <w:start w:val="1"/>
      <w:numFmt w:val="bullet"/>
      <w:lvlText w:val=""/>
      <w:lvlJc w:val="left"/>
      <w:pPr>
        <w:ind w:left="2670" w:hanging="360"/>
      </w:pPr>
      <w:rPr>
        <w:rFonts w:ascii="Symbol" w:hAnsi="Symbol" w:hint="default"/>
      </w:rPr>
    </w:lvl>
    <w:lvl w:ilvl="4" w:tplc="080A0003" w:tentative="1">
      <w:start w:val="1"/>
      <w:numFmt w:val="bullet"/>
      <w:lvlText w:val="o"/>
      <w:lvlJc w:val="left"/>
      <w:pPr>
        <w:ind w:left="3390" w:hanging="360"/>
      </w:pPr>
      <w:rPr>
        <w:rFonts w:ascii="Courier New" w:hAnsi="Courier New" w:cs="Courier New" w:hint="default"/>
      </w:rPr>
    </w:lvl>
    <w:lvl w:ilvl="5" w:tplc="080A0005" w:tentative="1">
      <w:start w:val="1"/>
      <w:numFmt w:val="bullet"/>
      <w:lvlText w:val=""/>
      <w:lvlJc w:val="left"/>
      <w:pPr>
        <w:ind w:left="4110" w:hanging="360"/>
      </w:pPr>
      <w:rPr>
        <w:rFonts w:ascii="Wingdings" w:hAnsi="Wingdings" w:hint="default"/>
      </w:rPr>
    </w:lvl>
    <w:lvl w:ilvl="6" w:tplc="080A0001" w:tentative="1">
      <w:start w:val="1"/>
      <w:numFmt w:val="bullet"/>
      <w:lvlText w:val=""/>
      <w:lvlJc w:val="left"/>
      <w:pPr>
        <w:ind w:left="4830" w:hanging="360"/>
      </w:pPr>
      <w:rPr>
        <w:rFonts w:ascii="Symbol" w:hAnsi="Symbol" w:hint="default"/>
      </w:rPr>
    </w:lvl>
    <w:lvl w:ilvl="7" w:tplc="080A0003" w:tentative="1">
      <w:start w:val="1"/>
      <w:numFmt w:val="bullet"/>
      <w:lvlText w:val="o"/>
      <w:lvlJc w:val="left"/>
      <w:pPr>
        <w:ind w:left="5550" w:hanging="360"/>
      </w:pPr>
      <w:rPr>
        <w:rFonts w:ascii="Courier New" w:hAnsi="Courier New" w:cs="Courier New" w:hint="default"/>
      </w:rPr>
    </w:lvl>
    <w:lvl w:ilvl="8" w:tplc="080A0005" w:tentative="1">
      <w:start w:val="1"/>
      <w:numFmt w:val="bullet"/>
      <w:lvlText w:val=""/>
      <w:lvlJc w:val="left"/>
      <w:pPr>
        <w:ind w:left="6270" w:hanging="360"/>
      </w:pPr>
      <w:rPr>
        <w:rFonts w:ascii="Wingdings" w:hAnsi="Wingdings" w:hint="default"/>
      </w:rPr>
    </w:lvl>
  </w:abstractNum>
  <w:abstractNum w:abstractNumId="6">
    <w:nsid w:val="6FC078CE"/>
    <w:multiLevelType w:val="hybridMultilevel"/>
    <w:tmpl w:val="C5A04108"/>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7">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7"/>
  </w:num>
  <w:num w:numId="2">
    <w:abstractNumId w:val="6"/>
  </w:num>
  <w:num w:numId="3">
    <w:abstractNumId w:val="7"/>
  </w:num>
  <w:num w:numId="4">
    <w:abstractNumId w:val="6"/>
  </w:num>
  <w:num w:numId="5">
    <w:abstractNumId w:val="4"/>
  </w:num>
  <w:num w:numId="6">
    <w:abstractNumId w:val="3"/>
  </w:num>
  <w:num w:numId="7">
    <w:abstractNumId w:val="5"/>
  </w:num>
  <w:num w:numId="8">
    <w:abstractNumId w:val="7"/>
  </w:num>
  <w:num w:numId="9">
    <w:abstractNumId w:val="1"/>
  </w:num>
  <w:num w:numId="10">
    <w:abstractNumId w:val="0"/>
  </w:num>
  <w:num w:numId="11">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C1B"/>
    <w:rsid w:val="000010A7"/>
    <w:rsid w:val="0000128A"/>
    <w:rsid w:val="00001510"/>
    <w:rsid w:val="00001740"/>
    <w:rsid w:val="00001778"/>
    <w:rsid w:val="0000219C"/>
    <w:rsid w:val="00002BEF"/>
    <w:rsid w:val="00003409"/>
    <w:rsid w:val="0000357C"/>
    <w:rsid w:val="000038C4"/>
    <w:rsid w:val="00003AA8"/>
    <w:rsid w:val="000043C4"/>
    <w:rsid w:val="0000564D"/>
    <w:rsid w:val="00005995"/>
    <w:rsid w:val="00006081"/>
    <w:rsid w:val="00006143"/>
    <w:rsid w:val="00006FA3"/>
    <w:rsid w:val="00007067"/>
    <w:rsid w:val="00007148"/>
    <w:rsid w:val="00007599"/>
    <w:rsid w:val="00007A53"/>
    <w:rsid w:val="00007CBB"/>
    <w:rsid w:val="00010BD9"/>
    <w:rsid w:val="00011063"/>
    <w:rsid w:val="00011576"/>
    <w:rsid w:val="000120A3"/>
    <w:rsid w:val="0001251D"/>
    <w:rsid w:val="00013131"/>
    <w:rsid w:val="000132BE"/>
    <w:rsid w:val="00013642"/>
    <w:rsid w:val="00014131"/>
    <w:rsid w:val="0001425C"/>
    <w:rsid w:val="000145F5"/>
    <w:rsid w:val="000157EF"/>
    <w:rsid w:val="00015848"/>
    <w:rsid w:val="0001596E"/>
    <w:rsid w:val="000159F3"/>
    <w:rsid w:val="00015F56"/>
    <w:rsid w:val="000169D8"/>
    <w:rsid w:val="00016FF2"/>
    <w:rsid w:val="000170AB"/>
    <w:rsid w:val="0002011B"/>
    <w:rsid w:val="0002057D"/>
    <w:rsid w:val="000208C1"/>
    <w:rsid w:val="00020E0C"/>
    <w:rsid w:val="00021355"/>
    <w:rsid w:val="000214B3"/>
    <w:rsid w:val="00021EAA"/>
    <w:rsid w:val="00022762"/>
    <w:rsid w:val="00022D8A"/>
    <w:rsid w:val="000234F2"/>
    <w:rsid w:val="000235FC"/>
    <w:rsid w:val="00023A5C"/>
    <w:rsid w:val="00023F31"/>
    <w:rsid w:val="00024377"/>
    <w:rsid w:val="000246BC"/>
    <w:rsid w:val="000249B4"/>
    <w:rsid w:val="00024BF7"/>
    <w:rsid w:val="00024C36"/>
    <w:rsid w:val="00024EFF"/>
    <w:rsid w:val="00024FDF"/>
    <w:rsid w:val="000250D1"/>
    <w:rsid w:val="000253E9"/>
    <w:rsid w:val="00025714"/>
    <w:rsid w:val="000257DA"/>
    <w:rsid w:val="000267CD"/>
    <w:rsid w:val="00026D20"/>
    <w:rsid w:val="000274A1"/>
    <w:rsid w:val="00027DA4"/>
    <w:rsid w:val="00027DEF"/>
    <w:rsid w:val="00027F7C"/>
    <w:rsid w:val="00030BFD"/>
    <w:rsid w:val="00030EDF"/>
    <w:rsid w:val="00030F44"/>
    <w:rsid w:val="000317B2"/>
    <w:rsid w:val="00032403"/>
    <w:rsid w:val="0003262F"/>
    <w:rsid w:val="000332AB"/>
    <w:rsid w:val="0003339D"/>
    <w:rsid w:val="00034636"/>
    <w:rsid w:val="000354A9"/>
    <w:rsid w:val="000361ED"/>
    <w:rsid w:val="00036F2D"/>
    <w:rsid w:val="00036FAB"/>
    <w:rsid w:val="00037065"/>
    <w:rsid w:val="000371DE"/>
    <w:rsid w:val="00037971"/>
    <w:rsid w:val="00037B36"/>
    <w:rsid w:val="00037E42"/>
    <w:rsid w:val="00040338"/>
    <w:rsid w:val="0004076C"/>
    <w:rsid w:val="00041144"/>
    <w:rsid w:val="00041783"/>
    <w:rsid w:val="00041C3D"/>
    <w:rsid w:val="00041FEC"/>
    <w:rsid w:val="00043699"/>
    <w:rsid w:val="000438BD"/>
    <w:rsid w:val="00043A79"/>
    <w:rsid w:val="00043D36"/>
    <w:rsid w:val="000447F9"/>
    <w:rsid w:val="00044CE4"/>
    <w:rsid w:val="00045086"/>
    <w:rsid w:val="0004540E"/>
    <w:rsid w:val="0004596C"/>
    <w:rsid w:val="000462FD"/>
    <w:rsid w:val="00046322"/>
    <w:rsid w:val="00046563"/>
    <w:rsid w:val="000473AA"/>
    <w:rsid w:val="000476AC"/>
    <w:rsid w:val="00047AAB"/>
    <w:rsid w:val="000509A2"/>
    <w:rsid w:val="00050C14"/>
    <w:rsid w:val="00050CFE"/>
    <w:rsid w:val="00050F3C"/>
    <w:rsid w:val="00050FE7"/>
    <w:rsid w:val="00052124"/>
    <w:rsid w:val="000522EF"/>
    <w:rsid w:val="00052624"/>
    <w:rsid w:val="00052922"/>
    <w:rsid w:val="000529BF"/>
    <w:rsid w:val="00052CED"/>
    <w:rsid w:val="00053041"/>
    <w:rsid w:val="00053279"/>
    <w:rsid w:val="0005381F"/>
    <w:rsid w:val="00053D00"/>
    <w:rsid w:val="000544A2"/>
    <w:rsid w:val="0005487F"/>
    <w:rsid w:val="00054D75"/>
    <w:rsid w:val="000550F4"/>
    <w:rsid w:val="00055C7F"/>
    <w:rsid w:val="00055CC0"/>
    <w:rsid w:val="00055D96"/>
    <w:rsid w:val="0005669A"/>
    <w:rsid w:val="00056EFD"/>
    <w:rsid w:val="000572BB"/>
    <w:rsid w:val="00057622"/>
    <w:rsid w:val="00060489"/>
    <w:rsid w:val="00061E30"/>
    <w:rsid w:val="000623AE"/>
    <w:rsid w:val="000627B6"/>
    <w:rsid w:val="00062B31"/>
    <w:rsid w:val="00062CA4"/>
    <w:rsid w:val="00062D06"/>
    <w:rsid w:val="0006322F"/>
    <w:rsid w:val="000632EF"/>
    <w:rsid w:val="000635D0"/>
    <w:rsid w:val="00063CAD"/>
    <w:rsid w:val="00064707"/>
    <w:rsid w:val="000647ED"/>
    <w:rsid w:val="000651D6"/>
    <w:rsid w:val="00065DEC"/>
    <w:rsid w:val="000660AF"/>
    <w:rsid w:val="000668D2"/>
    <w:rsid w:val="00067641"/>
    <w:rsid w:val="000677AC"/>
    <w:rsid w:val="00067966"/>
    <w:rsid w:val="00067CAE"/>
    <w:rsid w:val="00070E99"/>
    <w:rsid w:val="00070F88"/>
    <w:rsid w:val="00071118"/>
    <w:rsid w:val="00072103"/>
    <w:rsid w:val="00072189"/>
    <w:rsid w:val="0007226A"/>
    <w:rsid w:val="000722B7"/>
    <w:rsid w:val="000724F1"/>
    <w:rsid w:val="0007260E"/>
    <w:rsid w:val="00072972"/>
    <w:rsid w:val="00072A59"/>
    <w:rsid w:val="00072F9B"/>
    <w:rsid w:val="00072FDD"/>
    <w:rsid w:val="000733B3"/>
    <w:rsid w:val="00073BBA"/>
    <w:rsid w:val="0007438E"/>
    <w:rsid w:val="00074467"/>
    <w:rsid w:val="0007449B"/>
    <w:rsid w:val="000746C8"/>
    <w:rsid w:val="0007481D"/>
    <w:rsid w:val="00074B83"/>
    <w:rsid w:val="0007517B"/>
    <w:rsid w:val="000754DD"/>
    <w:rsid w:val="00075ABA"/>
    <w:rsid w:val="00075C71"/>
    <w:rsid w:val="00075F93"/>
    <w:rsid w:val="00076006"/>
    <w:rsid w:val="00076147"/>
    <w:rsid w:val="00076160"/>
    <w:rsid w:val="000762DC"/>
    <w:rsid w:val="0007663B"/>
    <w:rsid w:val="0007694D"/>
    <w:rsid w:val="000772D2"/>
    <w:rsid w:val="00077484"/>
    <w:rsid w:val="00080974"/>
    <w:rsid w:val="00081077"/>
    <w:rsid w:val="00081A82"/>
    <w:rsid w:val="00082076"/>
    <w:rsid w:val="00082155"/>
    <w:rsid w:val="0008260E"/>
    <w:rsid w:val="0008273C"/>
    <w:rsid w:val="0008289C"/>
    <w:rsid w:val="000829D9"/>
    <w:rsid w:val="00082A24"/>
    <w:rsid w:val="00082D32"/>
    <w:rsid w:val="00082D51"/>
    <w:rsid w:val="000831BD"/>
    <w:rsid w:val="0008380F"/>
    <w:rsid w:val="00083909"/>
    <w:rsid w:val="000844C6"/>
    <w:rsid w:val="0008503E"/>
    <w:rsid w:val="000851E8"/>
    <w:rsid w:val="00085217"/>
    <w:rsid w:val="00085396"/>
    <w:rsid w:val="00085BF4"/>
    <w:rsid w:val="00085E2A"/>
    <w:rsid w:val="00085E8F"/>
    <w:rsid w:val="00086087"/>
    <w:rsid w:val="00086474"/>
    <w:rsid w:val="000864D8"/>
    <w:rsid w:val="0008660B"/>
    <w:rsid w:val="00086E3B"/>
    <w:rsid w:val="0008718B"/>
    <w:rsid w:val="00087B61"/>
    <w:rsid w:val="00087CE5"/>
    <w:rsid w:val="00087E26"/>
    <w:rsid w:val="00090334"/>
    <w:rsid w:val="000904F5"/>
    <w:rsid w:val="0009058F"/>
    <w:rsid w:val="00090650"/>
    <w:rsid w:val="000913A3"/>
    <w:rsid w:val="000915C6"/>
    <w:rsid w:val="0009280D"/>
    <w:rsid w:val="0009358D"/>
    <w:rsid w:val="000942D0"/>
    <w:rsid w:val="00094C16"/>
    <w:rsid w:val="00094ECC"/>
    <w:rsid w:val="0009519D"/>
    <w:rsid w:val="0009520C"/>
    <w:rsid w:val="00095243"/>
    <w:rsid w:val="00095355"/>
    <w:rsid w:val="0009541A"/>
    <w:rsid w:val="0009547D"/>
    <w:rsid w:val="000957D4"/>
    <w:rsid w:val="000960A9"/>
    <w:rsid w:val="00096206"/>
    <w:rsid w:val="00097B7A"/>
    <w:rsid w:val="000A03F3"/>
    <w:rsid w:val="000A0B3C"/>
    <w:rsid w:val="000A10B5"/>
    <w:rsid w:val="000A1E6D"/>
    <w:rsid w:val="000A26B9"/>
    <w:rsid w:val="000A367D"/>
    <w:rsid w:val="000A3771"/>
    <w:rsid w:val="000A41F5"/>
    <w:rsid w:val="000A432A"/>
    <w:rsid w:val="000A460D"/>
    <w:rsid w:val="000A4759"/>
    <w:rsid w:val="000A4B5E"/>
    <w:rsid w:val="000A52CE"/>
    <w:rsid w:val="000A5813"/>
    <w:rsid w:val="000A5954"/>
    <w:rsid w:val="000A5FBC"/>
    <w:rsid w:val="000A6218"/>
    <w:rsid w:val="000A6A69"/>
    <w:rsid w:val="000A6E35"/>
    <w:rsid w:val="000A7115"/>
    <w:rsid w:val="000A7E42"/>
    <w:rsid w:val="000B0400"/>
    <w:rsid w:val="000B056D"/>
    <w:rsid w:val="000B0BBA"/>
    <w:rsid w:val="000B0EA3"/>
    <w:rsid w:val="000B118C"/>
    <w:rsid w:val="000B1388"/>
    <w:rsid w:val="000B175C"/>
    <w:rsid w:val="000B1C7C"/>
    <w:rsid w:val="000B24C7"/>
    <w:rsid w:val="000B261A"/>
    <w:rsid w:val="000B28D6"/>
    <w:rsid w:val="000B2F63"/>
    <w:rsid w:val="000B3A41"/>
    <w:rsid w:val="000B46B0"/>
    <w:rsid w:val="000B4814"/>
    <w:rsid w:val="000B4D2A"/>
    <w:rsid w:val="000B5CD3"/>
    <w:rsid w:val="000B63FE"/>
    <w:rsid w:val="000B641E"/>
    <w:rsid w:val="000B68FA"/>
    <w:rsid w:val="000B6994"/>
    <w:rsid w:val="000B7652"/>
    <w:rsid w:val="000C03FF"/>
    <w:rsid w:val="000C04A6"/>
    <w:rsid w:val="000C071B"/>
    <w:rsid w:val="000C18E8"/>
    <w:rsid w:val="000C29F7"/>
    <w:rsid w:val="000C35AC"/>
    <w:rsid w:val="000C374F"/>
    <w:rsid w:val="000C48F7"/>
    <w:rsid w:val="000C5715"/>
    <w:rsid w:val="000C599C"/>
    <w:rsid w:val="000C634B"/>
    <w:rsid w:val="000C637B"/>
    <w:rsid w:val="000C6E07"/>
    <w:rsid w:val="000C730D"/>
    <w:rsid w:val="000C7D7E"/>
    <w:rsid w:val="000C7E43"/>
    <w:rsid w:val="000D001A"/>
    <w:rsid w:val="000D042C"/>
    <w:rsid w:val="000D0711"/>
    <w:rsid w:val="000D1024"/>
    <w:rsid w:val="000D1041"/>
    <w:rsid w:val="000D1D02"/>
    <w:rsid w:val="000D1E0B"/>
    <w:rsid w:val="000D2155"/>
    <w:rsid w:val="000D3206"/>
    <w:rsid w:val="000D47E4"/>
    <w:rsid w:val="000D5253"/>
    <w:rsid w:val="000D52A0"/>
    <w:rsid w:val="000D5A58"/>
    <w:rsid w:val="000D6401"/>
    <w:rsid w:val="000D7B93"/>
    <w:rsid w:val="000E0038"/>
    <w:rsid w:val="000E0155"/>
    <w:rsid w:val="000E05AD"/>
    <w:rsid w:val="000E0B13"/>
    <w:rsid w:val="000E13A7"/>
    <w:rsid w:val="000E1B71"/>
    <w:rsid w:val="000E1D29"/>
    <w:rsid w:val="000E2177"/>
    <w:rsid w:val="000E2808"/>
    <w:rsid w:val="000E2989"/>
    <w:rsid w:val="000E29DD"/>
    <w:rsid w:val="000E2AD6"/>
    <w:rsid w:val="000E2AEE"/>
    <w:rsid w:val="000E345A"/>
    <w:rsid w:val="000E3AA3"/>
    <w:rsid w:val="000E3B5B"/>
    <w:rsid w:val="000E3BBE"/>
    <w:rsid w:val="000E3C93"/>
    <w:rsid w:val="000E4AA9"/>
    <w:rsid w:val="000E4E67"/>
    <w:rsid w:val="000E5659"/>
    <w:rsid w:val="000E61B1"/>
    <w:rsid w:val="000E6351"/>
    <w:rsid w:val="000E678D"/>
    <w:rsid w:val="000E68D8"/>
    <w:rsid w:val="000E6D56"/>
    <w:rsid w:val="000E6F19"/>
    <w:rsid w:val="000E73B0"/>
    <w:rsid w:val="000E76EF"/>
    <w:rsid w:val="000E77DF"/>
    <w:rsid w:val="000E7A89"/>
    <w:rsid w:val="000E7D03"/>
    <w:rsid w:val="000E7D5F"/>
    <w:rsid w:val="000F0127"/>
    <w:rsid w:val="000F0403"/>
    <w:rsid w:val="000F0630"/>
    <w:rsid w:val="000F0687"/>
    <w:rsid w:val="000F06DD"/>
    <w:rsid w:val="000F07C6"/>
    <w:rsid w:val="000F0932"/>
    <w:rsid w:val="000F1497"/>
    <w:rsid w:val="000F3B17"/>
    <w:rsid w:val="000F4E04"/>
    <w:rsid w:val="000F5385"/>
    <w:rsid w:val="000F5C03"/>
    <w:rsid w:val="000F7264"/>
    <w:rsid w:val="000F7A1A"/>
    <w:rsid w:val="000F7E2B"/>
    <w:rsid w:val="000F7F8D"/>
    <w:rsid w:val="001007BE"/>
    <w:rsid w:val="0010089A"/>
    <w:rsid w:val="00100BB4"/>
    <w:rsid w:val="00100FC7"/>
    <w:rsid w:val="00101C22"/>
    <w:rsid w:val="001025D6"/>
    <w:rsid w:val="00102B64"/>
    <w:rsid w:val="00102F74"/>
    <w:rsid w:val="0010347D"/>
    <w:rsid w:val="00104994"/>
    <w:rsid w:val="00105155"/>
    <w:rsid w:val="00106197"/>
    <w:rsid w:val="0010624B"/>
    <w:rsid w:val="00106274"/>
    <w:rsid w:val="001063A7"/>
    <w:rsid w:val="00106466"/>
    <w:rsid w:val="00106551"/>
    <w:rsid w:val="00106837"/>
    <w:rsid w:val="001068DF"/>
    <w:rsid w:val="001069F2"/>
    <w:rsid w:val="00106D40"/>
    <w:rsid w:val="00107CEA"/>
    <w:rsid w:val="00110169"/>
    <w:rsid w:val="0011104E"/>
    <w:rsid w:val="00111430"/>
    <w:rsid w:val="00111A79"/>
    <w:rsid w:val="00111C54"/>
    <w:rsid w:val="00111C6C"/>
    <w:rsid w:val="00111CF6"/>
    <w:rsid w:val="00111D62"/>
    <w:rsid w:val="00112589"/>
    <w:rsid w:val="00112A48"/>
    <w:rsid w:val="00112A66"/>
    <w:rsid w:val="001144DD"/>
    <w:rsid w:val="001148B8"/>
    <w:rsid w:val="0011603E"/>
    <w:rsid w:val="00116709"/>
    <w:rsid w:val="00116725"/>
    <w:rsid w:val="00116A02"/>
    <w:rsid w:val="00116D19"/>
    <w:rsid w:val="001172EE"/>
    <w:rsid w:val="00117A27"/>
    <w:rsid w:val="00120362"/>
    <w:rsid w:val="00120495"/>
    <w:rsid w:val="00120C06"/>
    <w:rsid w:val="00121052"/>
    <w:rsid w:val="00121392"/>
    <w:rsid w:val="001217A7"/>
    <w:rsid w:val="00121E5C"/>
    <w:rsid w:val="0012227D"/>
    <w:rsid w:val="00122350"/>
    <w:rsid w:val="00122367"/>
    <w:rsid w:val="001228C7"/>
    <w:rsid w:val="00122D1E"/>
    <w:rsid w:val="00122DB0"/>
    <w:rsid w:val="00123441"/>
    <w:rsid w:val="0012393F"/>
    <w:rsid w:val="00123C84"/>
    <w:rsid w:val="00123C98"/>
    <w:rsid w:val="00123D39"/>
    <w:rsid w:val="0012414D"/>
    <w:rsid w:val="00124235"/>
    <w:rsid w:val="00124501"/>
    <w:rsid w:val="00124C53"/>
    <w:rsid w:val="00124DAB"/>
    <w:rsid w:val="00124DC8"/>
    <w:rsid w:val="00124E8F"/>
    <w:rsid w:val="00125498"/>
    <w:rsid w:val="00125549"/>
    <w:rsid w:val="00125919"/>
    <w:rsid w:val="0012670C"/>
    <w:rsid w:val="00126BBD"/>
    <w:rsid w:val="00127119"/>
    <w:rsid w:val="0012716F"/>
    <w:rsid w:val="00127D2F"/>
    <w:rsid w:val="00127FC4"/>
    <w:rsid w:val="001300F6"/>
    <w:rsid w:val="00130981"/>
    <w:rsid w:val="001319ED"/>
    <w:rsid w:val="0013216D"/>
    <w:rsid w:val="001334B4"/>
    <w:rsid w:val="00133B7A"/>
    <w:rsid w:val="00133D4F"/>
    <w:rsid w:val="00134222"/>
    <w:rsid w:val="00134830"/>
    <w:rsid w:val="001348E4"/>
    <w:rsid w:val="00134C1E"/>
    <w:rsid w:val="00134D41"/>
    <w:rsid w:val="001360BA"/>
    <w:rsid w:val="001360F8"/>
    <w:rsid w:val="00136FAD"/>
    <w:rsid w:val="001377CF"/>
    <w:rsid w:val="001378D8"/>
    <w:rsid w:val="00137DE8"/>
    <w:rsid w:val="00137E1D"/>
    <w:rsid w:val="00137F2C"/>
    <w:rsid w:val="001409D3"/>
    <w:rsid w:val="00140FB7"/>
    <w:rsid w:val="001410E8"/>
    <w:rsid w:val="00141301"/>
    <w:rsid w:val="00141754"/>
    <w:rsid w:val="00141AD2"/>
    <w:rsid w:val="00142127"/>
    <w:rsid w:val="001424CD"/>
    <w:rsid w:val="0014259A"/>
    <w:rsid w:val="00142A31"/>
    <w:rsid w:val="00143142"/>
    <w:rsid w:val="00143215"/>
    <w:rsid w:val="00143233"/>
    <w:rsid w:val="00144656"/>
    <w:rsid w:val="00144D68"/>
    <w:rsid w:val="00144F6C"/>
    <w:rsid w:val="001456BA"/>
    <w:rsid w:val="00145AA2"/>
    <w:rsid w:val="00145AF2"/>
    <w:rsid w:val="00146901"/>
    <w:rsid w:val="00146AA1"/>
    <w:rsid w:val="00146D88"/>
    <w:rsid w:val="0014734E"/>
    <w:rsid w:val="00147369"/>
    <w:rsid w:val="00147444"/>
    <w:rsid w:val="00147E5B"/>
    <w:rsid w:val="0015159A"/>
    <w:rsid w:val="00151FD9"/>
    <w:rsid w:val="00152186"/>
    <w:rsid w:val="00152216"/>
    <w:rsid w:val="00152377"/>
    <w:rsid w:val="001523B4"/>
    <w:rsid w:val="0015245B"/>
    <w:rsid w:val="00152649"/>
    <w:rsid w:val="00152BF3"/>
    <w:rsid w:val="00153DFC"/>
    <w:rsid w:val="00153F72"/>
    <w:rsid w:val="0015429A"/>
    <w:rsid w:val="0015432A"/>
    <w:rsid w:val="0015447A"/>
    <w:rsid w:val="00154AB1"/>
    <w:rsid w:val="00155BD6"/>
    <w:rsid w:val="0015627C"/>
    <w:rsid w:val="0015715B"/>
    <w:rsid w:val="001573B7"/>
    <w:rsid w:val="001579DB"/>
    <w:rsid w:val="00157D19"/>
    <w:rsid w:val="001606AF"/>
    <w:rsid w:val="00160A93"/>
    <w:rsid w:val="00160CE8"/>
    <w:rsid w:val="00160D70"/>
    <w:rsid w:val="00161579"/>
    <w:rsid w:val="00161A9B"/>
    <w:rsid w:val="00161BC8"/>
    <w:rsid w:val="001623B7"/>
    <w:rsid w:val="0016264F"/>
    <w:rsid w:val="00162CF9"/>
    <w:rsid w:val="001630CF"/>
    <w:rsid w:val="00163113"/>
    <w:rsid w:val="0016354A"/>
    <w:rsid w:val="001638EE"/>
    <w:rsid w:val="00163F78"/>
    <w:rsid w:val="001641B9"/>
    <w:rsid w:val="001642AC"/>
    <w:rsid w:val="00164D41"/>
    <w:rsid w:val="00164DF4"/>
    <w:rsid w:val="00164E4A"/>
    <w:rsid w:val="00165522"/>
    <w:rsid w:val="00165717"/>
    <w:rsid w:val="00165C04"/>
    <w:rsid w:val="00165C77"/>
    <w:rsid w:val="001661DD"/>
    <w:rsid w:val="0016643A"/>
    <w:rsid w:val="00166485"/>
    <w:rsid w:val="00166873"/>
    <w:rsid w:val="001668C3"/>
    <w:rsid w:val="001668EA"/>
    <w:rsid w:val="0016695B"/>
    <w:rsid w:val="00166E45"/>
    <w:rsid w:val="001672AF"/>
    <w:rsid w:val="00167322"/>
    <w:rsid w:val="00167843"/>
    <w:rsid w:val="00170409"/>
    <w:rsid w:val="0017075D"/>
    <w:rsid w:val="001713F4"/>
    <w:rsid w:val="00171422"/>
    <w:rsid w:val="00171B26"/>
    <w:rsid w:val="00171D2C"/>
    <w:rsid w:val="00171EEC"/>
    <w:rsid w:val="00171F44"/>
    <w:rsid w:val="001724D4"/>
    <w:rsid w:val="0017255C"/>
    <w:rsid w:val="001731C9"/>
    <w:rsid w:val="001731CE"/>
    <w:rsid w:val="0017429E"/>
    <w:rsid w:val="001743D3"/>
    <w:rsid w:val="00174504"/>
    <w:rsid w:val="0017474C"/>
    <w:rsid w:val="00174813"/>
    <w:rsid w:val="00174E96"/>
    <w:rsid w:val="00174F36"/>
    <w:rsid w:val="001756DF"/>
    <w:rsid w:val="00175BB0"/>
    <w:rsid w:val="00175F80"/>
    <w:rsid w:val="001761B8"/>
    <w:rsid w:val="0017653F"/>
    <w:rsid w:val="00176A9D"/>
    <w:rsid w:val="00176D5F"/>
    <w:rsid w:val="00176DF1"/>
    <w:rsid w:val="00176F09"/>
    <w:rsid w:val="00176FAC"/>
    <w:rsid w:val="00177688"/>
    <w:rsid w:val="0017783E"/>
    <w:rsid w:val="00177B2C"/>
    <w:rsid w:val="00177F5B"/>
    <w:rsid w:val="00180420"/>
    <w:rsid w:val="00180669"/>
    <w:rsid w:val="0018070F"/>
    <w:rsid w:val="00180997"/>
    <w:rsid w:val="00181836"/>
    <w:rsid w:val="00181C2B"/>
    <w:rsid w:val="00181E74"/>
    <w:rsid w:val="0018216A"/>
    <w:rsid w:val="001823A2"/>
    <w:rsid w:val="001824DF"/>
    <w:rsid w:val="00182AA2"/>
    <w:rsid w:val="00182F9A"/>
    <w:rsid w:val="00183157"/>
    <w:rsid w:val="0018344F"/>
    <w:rsid w:val="001835DD"/>
    <w:rsid w:val="00183767"/>
    <w:rsid w:val="00183C41"/>
    <w:rsid w:val="00183CC1"/>
    <w:rsid w:val="00183D04"/>
    <w:rsid w:val="00183EEB"/>
    <w:rsid w:val="00183FAF"/>
    <w:rsid w:val="0018423B"/>
    <w:rsid w:val="001842AB"/>
    <w:rsid w:val="0018510B"/>
    <w:rsid w:val="00185544"/>
    <w:rsid w:val="00185F6C"/>
    <w:rsid w:val="0018626E"/>
    <w:rsid w:val="001863BC"/>
    <w:rsid w:val="00186619"/>
    <w:rsid w:val="001867A9"/>
    <w:rsid w:val="00186C7D"/>
    <w:rsid w:val="00187173"/>
    <w:rsid w:val="001875D2"/>
    <w:rsid w:val="00187927"/>
    <w:rsid w:val="00187DC0"/>
    <w:rsid w:val="00190199"/>
    <w:rsid w:val="00190ACB"/>
    <w:rsid w:val="00190EEF"/>
    <w:rsid w:val="00191D05"/>
    <w:rsid w:val="00192982"/>
    <w:rsid w:val="001931D9"/>
    <w:rsid w:val="0019326D"/>
    <w:rsid w:val="001933CD"/>
    <w:rsid w:val="00193F5A"/>
    <w:rsid w:val="00194431"/>
    <w:rsid w:val="00194B9D"/>
    <w:rsid w:val="00194BB1"/>
    <w:rsid w:val="00194D67"/>
    <w:rsid w:val="00195314"/>
    <w:rsid w:val="0019579D"/>
    <w:rsid w:val="00195933"/>
    <w:rsid w:val="00195C5E"/>
    <w:rsid w:val="00196337"/>
    <w:rsid w:val="0019652A"/>
    <w:rsid w:val="0019654A"/>
    <w:rsid w:val="001966BC"/>
    <w:rsid w:val="0019726F"/>
    <w:rsid w:val="00197428"/>
    <w:rsid w:val="0019765F"/>
    <w:rsid w:val="001976BC"/>
    <w:rsid w:val="001A003A"/>
    <w:rsid w:val="001A05D4"/>
    <w:rsid w:val="001A17C2"/>
    <w:rsid w:val="001A2D2A"/>
    <w:rsid w:val="001A44FD"/>
    <w:rsid w:val="001A46C1"/>
    <w:rsid w:val="001A48BE"/>
    <w:rsid w:val="001A4BC5"/>
    <w:rsid w:val="001A5293"/>
    <w:rsid w:val="001A5679"/>
    <w:rsid w:val="001A5AEE"/>
    <w:rsid w:val="001A5FED"/>
    <w:rsid w:val="001A6184"/>
    <w:rsid w:val="001A623C"/>
    <w:rsid w:val="001A6B56"/>
    <w:rsid w:val="001A70F1"/>
    <w:rsid w:val="001A71B8"/>
    <w:rsid w:val="001A7203"/>
    <w:rsid w:val="001A72ED"/>
    <w:rsid w:val="001A7817"/>
    <w:rsid w:val="001A7B91"/>
    <w:rsid w:val="001A7CA4"/>
    <w:rsid w:val="001B08D9"/>
    <w:rsid w:val="001B0D36"/>
    <w:rsid w:val="001B0F9F"/>
    <w:rsid w:val="001B1335"/>
    <w:rsid w:val="001B23DF"/>
    <w:rsid w:val="001B2B55"/>
    <w:rsid w:val="001B2BED"/>
    <w:rsid w:val="001B2E3B"/>
    <w:rsid w:val="001B3954"/>
    <w:rsid w:val="001B39A7"/>
    <w:rsid w:val="001B3BCB"/>
    <w:rsid w:val="001B4703"/>
    <w:rsid w:val="001B5911"/>
    <w:rsid w:val="001B5E84"/>
    <w:rsid w:val="001B6787"/>
    <w:rsid w:val="001B6B39"/>
    <w:rsid w:val="001B6D2B"/>
    <w:rsid w:val="001B733D"/>
    <w:rsid w:val="001B768D"/>
    <w:rsid w:val="001B7875"/>
    <w:rsid w:val="001B79DB"/>
    <w:rsid w:val="001B7C28"/>
    <w:rsid w:val="001B7F4C"/>
    <w:rsid w:val="001C00AD"/>
    <w:rsid w:val="001C0580"/>
    <w:rsid w:val="001C0C47"/>
    <w:rsid w:val="001C0F3C"/>
    <w:rsid w:val="001C1E44"/>
    <w:rsid w:val="001C24D2"/>
    <w:rsid w:val="001C2B8C"/>
    <w:rsid w:val="001C2E3D"/>
    <w:rsid w:val="001C310A"/>
    <w:rsid w:val="001C3273"/>
    <w:rsid w:val="001C349A"/>
    <w:rsid w:val="001C3596"/>
    <w:rsid w:val="001C3B32"/>
    <w:rsid w:val="001C4188"/>
    <w:rsid w:val="001C4BB0"/>
    <w:rsid w:val="001C5692"/>
    <w:rsid w:val="001C59AB"/>
    <w:rsid w:val="001C6714"/>
    <w:rsid w:val="001C696F"/>
    <w:rsid w:val="001C6D56"/>
    <w:rsid w:val="001C6E02"/>
    <w:rsid w:val="001C7524"/>
    <w:rsid w:val="001C7BAE"/>
    <w:rsid w:val="001C7C07"/>
    <w:rsid w:val="001D122E"/>
    <w:rsid w:val="001D15A0"/>
    <w:rsid w:val="001D1D1C"/>
    <w:rsid w:val="001D1F51"/>
    <w:rsid w:val="001D24E2"/>
    <w:rsid w:val="001D2C77"/>
    <w:rsid w:val="001D3981"/>
    <w:rsid w:val="001D40A2"/>
    <w:rsid w:val="001D46F4"/>
    <w:rsid w:val="001D4DC7"/>
    <w:rsid w:val="001D54B8"/>
    <w:rsid w:val="001D555D"/>
    <w:rsid w:val="001D55A5"/>
    <w:rsid w:val="001D7339"/>
    <w:rsid w:val="001D7381"/>
    <w:rsid w:val="001D751A"/>
    <w:rsid w:val="001D7691"/>
    <w:rsid w:val="001D78F1"/>
    <w:rsid w:val="001D79EC"/>
    <w:rsid w:val="001E0034"/>
    <w:rsid w:val="001E0429"/>
    <w:rsid w:val="001E05D4"/>
    <w:rsid w:val="001E07CB"/>
    <w:rsid w:val="001E09C9"/>
    <w:rsid w:val="001E10AF"/>
    <w:rsid w:val="001E1572"/>
    <w:rsid w:val="001E18D4"/>
    <w:rsid w:val="001E1EE4"/>
    <w:rsid w:val="001E2438"/>
    <w:rsid w:val="001E2660"/>
    <w:rsid w:val="001E271C"/>
    <w:rsid w:val="001E2FF6"/>
    <w:rsid w:val="001E3120"/>
    <w:rsid w:val="001E31AB"/>
    <w:rsid w:val="001E3A3E"/>
    <w:rsid w:val="001E3F14"/>
    <w:rsid w:val="001E44B7"/>
    <w:rsid w:val="001E4726"/>
    <w:rsid w:val="001E4B82"/>
    <w:rsid w:val="001E4CFD"/>
    <w:rsid w:val="001E4D6E"/>
    <w:rsid w:val="001E4F10"/>
    <w:rsid w:val="001E56B3"/>
    <w:rsid w:val="001E5854"/>
    <w:rsid w:val="001E5E63"/>
    <w:rsid w:val="001E61E9"/>
    <w:rsid w:val="001E68ED"/>
    <w:rsid w:val="001E6B46"/>
    <w:rsid w:val="001E6C0A"/>
    <w:rsid w:val="001E6DD7"/>
    <w:rsid w:val="001E724E"/>
    <w:rsid w:val="001E73C1"/>
    <w:rsid w:val="001F0C8F"/>
    <w:rsid w:val="001F0D30"/>
    <w:rsid w:val="001F184C"/>
    <w:rsid w:val="001F1E90"/>
    <w:rsid w:val="001F22D3"/>
    <w:rsid w:val="001F22F2"/>
    <w:rsid w:val="001F268C"/>
    <w:rsid w:val="001F2879"/>
    <w:rsid w:val="001F2E04"/>
    <w:rsid w:val="001F2F74"/>
    <w:rsid w:val="001F30A5"/>
    <w:rsid w:val="001F345A"/>
    <w:rsid w:val="001F3EF0"/>
    <w:rsid w:val="001F4609"/>
    <w:rsid w:val="001F4B04"/>
    <w:rsid w:val="001F4C00"/>
    <w:rsid w:val="001F4D3B"/>
    <w:rsid w:val="001F597A"/>
    <w:rsid w:val="001F5C6B"/>
    <w:rsid w:val="001F6B6B"/>
    <w:rsid w:val="001F7449"/>
    <w:rsid w:val="00200AAC"/>
    <w:rsid w:val="00200D35"/>
    <w:rsid w:val="00201074"/>
    <w:rsid w:val="0020164A"/>
    <w:rsid w:val="002016EE"/>
    <w:rsid w:val="00201A84"/>
    <w:rsid w:val="00201C9C"/>
    <w:rsid w:val="00202562"/>
    <w:rsid w:val="00202E74"/>
    <w:rsid w:val="00203873"/>
    <w:rsid w:val="00203D58"/>
    <w:rsid w:val="00204140"/>
    <w:rsid w:val="0020481D"/>
    <w:rsid w:val="00204A7F"/>
    <w:rsid w:val="00204AD7"/>
    <w:rsid w:val="00204C52"/>
    <w:rsid w:val="00204F45"/>
    <w:rsid w:val="002063CE"/>
    <w:rsid w:val="0020688E"/>
    <w:rsid w:val="00206A41"/>
    <w:rsid w:val="002075DF"/>
    <w:rsid w:val="002077A9"/>
    <w:rsid w:val="00207B4F"/>
    <w:rsid w:val="00207D26"/>
    <w:rsid w:val="0021001E"/>
    <w:rsid w:val="00210308"/>
    <w:rsid w:val="00210456"/>
    <w:rsid w:val="002108A9"/>
    <w:rsid w:val="00210B24"/>
    <w:rsid w:val="00210ED9"/>
    <w:rsid w:val="00211C63"/>
    <w:rsid w:val="00212598"/>
    <w:rsid w:val="0021292C"/>
    <w:rsid w:val="00213070"/>
    <w:rsid w:val="002131F0"/>
    <w:rsid w:val="002139E0"/>
    <w:rsid w:val="002142CB"/>
    <w:rsid w:val="0021446D"/>
    <w:rsid w:val="0021470E"/>
    <w:rsid w:val="002147AD"/>
    <w:rsid w:val="00214AE2"/>
    <w:rsid w:val="00214C12"/>
    <w:rsid w:val="002159D6"/>
    <w:rsid w:val="002162F9"/>
    <w:rsid w:val="00216D42"/>
    <w:rsid w:val="00216F6C"/>
    <w:rsid w:val="002177F0"/>
    <w:rsid w:val="00220248"/>
    <w:rsid w:val="00220FDF"/>
    <w:rsid w:val="0022104E"/>
    <w:rsid w:val="00221449"/>
    <w:rsid w:val="00221575"/>
    <w:rsid w:val="00221EBE"/>
    <w:rsid w:val="00222056"/>
    <w:rsid w:val="00222539"/>
    <w:rsid w:val="00222B4C"/>
    <w:rsid w:val="00223434"/>
    <w:rsid w:val="00223463"/>
    <w:rsid w:val="0022421D"/>
    <w:rsid w:val="0022435C"/>
    <w:rsid w:val="002249DD"/>
    <w:rsid w:val="00224C1D"/>
    <w:rsid w:val="00224C85"/>
    <w:rsid w:val="00224C8B"/>
    <w:rsid w:val="0022568C"/>
    <w:rsid w:val="00226E45"/>
    <w:rsid w:val="00227844"/>
    <w:rsid w:val="00227995"/>
    <w:rsid w:val="00227D92"/>
    <w:rsid w:val="002309AB"/>
    <w:rsid w:val="00230AA8"/>
    <w:rsid w:val="00230EB3"/>
    <w:rsid w:val="002317EF"/>
    <w:rsid w:val="0023292D"/>
    <w:rsid w:val="00233018"/>
    <w:rsid w:val="00233108"/>
    <w:rsid w:val="00233455"/>
    <w:rsid w:val="0023365C"/>
    <w:rsid w:val="00233807"/>
    <w:rsid w:val="00233B3B"/>
    <w:rsid w:val="00233FF2"/>
    <w:rsid w:val="0023437B"/>
    <w:rsid w:val="00234AB5"/>
    <w:rsid w:val="00234CC1"/>
    <w:rsid w:val="002353EB"/>
    <w:rsid w:val="002353FE"/>
    <w:rsid w:val="002357BE"/>
    <w:rsid w:val="0023584D"/>
    <w:rsid w:val="00235DC4"/>
    <w:rsid w:val="002364FD"/>
    <w:rsid w:val="0023670B"/>
    <w:rsid w:val="00236A11"/>
    <w:rsid w:val="00236AEA"/>
    <w:rsid w:val="00237F95"/>
    <w:rsid w:val="002400AB"/>
    <w:rsid w:val="0024037D"/>
    <w:rsid w:val="002403A0"/>
    <w:rsid w:val="002403EE"/>
    <w:rsid w:val="002408A9"/>
    <w:rsid w:val="002411B7"/>
    <w:rsid w:val="00242680"/>
    <w:rsid w:val="00242878"/>
    <w:rsid w:val="00243198"/>
    <w:rsid w:val="00243375"/>
    <w:rsid w:val="002437D5"/>
    <w:rsid w:val="00243C07"/>
    <w:rsid w:val="0024436C"/>
    <w:rsid w:val="00244797"/>
    <w:rsid w:val="00244BB5"/>
    <w:rsid w:val="00244BC5"/>
    <w:rsid w:val="00245253"/>
    <w:rsid w:val="00245621"/>
    <w:rsid w:val="00245808"/>
    <w:rsid w:val="00245984"/>
    <w:rsid w:val="00245EAC"/>
    <w:rsid w:val="002460AA"/>
    <w:rsid w:val="002461B3"/>
    <w:rsid w:val="0024620D"/>
    <w:rsid w:val="0024638E"/>
    <w:rsid w:val="0024710C"/>
    <w:rsid w:val="002505CD"/>
    <w:rsid w:val="002507DF"/>
    <w:rsid w:val="00251982"/>
    <w:rsid w:val="00251EEF"/>
    <w:rsid w:val="0025271B"/>
    <w:rsid w:val="0025283E"/>
    <w:rsid w:val="002537EB"/>
    <w:rsid w:val="002539B7"/>
    <w:rsid w:val="0025470A"/>
    <w:rsid w:val="00254A32"/>
    <w:rsid w:val="00254A4E"/>
    <w:rsid w:val="00254C6E"/>
    <w:rsid w:val="00254F14"/>
    <w:rsid w:val="00255127"/>
    <w:rsid w:val="00255741"/>
    <w:rsid w:val="00255765"/>
    <w:rsid w:val="00255D57"/>
    <w:rsid w:val="00256111"/>
    <w:rsid w:val="0025688F"/>
    <w:rsid w:val="00256B93"/>
    <w:rsid w:val="00256D9E"/>
    <w:rsid w:val="00257091"/>
    <w:rsid w:val="002576CF"/>
    <w:rsid w:val="00257AF0"/>
    <w:rsid w:val="00257B88"/>
    <w:rsid w:val="00260440"/>
    <w:rsid w:val="002610C0"/>
    <w:rsid w:val="00261849"/>
    <w:rsid w:val="00262947"/>
    <w:rsid w:val="00262C59"/>
    <w:rsid w:val="00262F21"/>
    <w:rsid w:val="00263450"/>
    <w:rsid w:val="002637E7"/>
    <w:rsid w:val="00263E79"/>
    <w:rsid w:val="00263FCF"/>
    <w:rsid w:val="002645D6"/>
    <w:rsid w:val="002659C3"/>
    <w:rsid w:val="00266D50"/>
    <w:rsid w:val="00266D89"/>
    <w:rsid w:val="002671A5"/>
    <w:rsid w:val="002671A7"/>
    <w:rsid w:val="002672D6"/>
    <w:rsid w:val="00267BE3"/>
    <w:rsid w:val="00267F03"/>
    <w:rsid w:val="00267FA1"/>
    <w:rsid w:val="0027006F"/>
    <w:rsid w:val="00270863"/>
    <w:rsid w:val="00270AEE"/>
    <w:rsid w:val="00271C95"/>
    <w:rsid w:val="002729D2"/>
    <w:rsid w:val="00273295"/>
    <w:rsid w:val="002733AF"/>
    <w:rsid w:val="0027362A"/>
    <w:rsid w:val="0027398D"/>
    <w:rsid w:val="00273B2D"/>
    <w:rsid w:val="00274539"/>
    <w:rsid w:val="0027457B"/>
    <w:rsid w:val="002746A7"/>
    <w:rsid w:val="00274786"/>
    <w:rsid w:val="002753BB"/>
    <w:rsid w:val="0027540B"/>
    <w:rsid w:val="00275B9A"/>
    <w:rsid w:val="00275DB0"/>
    <w:rsid w:val="00276BF1"/>
    <w:rsid w:val="00280D34"/>
    <w:rsid w:val="00281C62"/>
    <w:rsid w:val="00281DC5"/>
    <w:rsid w:val="002820B8"/>
    <w:rsid w:val="002824EA"/>
    <w:rsid w:val="00282CFF"/>
    <w:rsid w:val="00283480"/>
    <w:rsid w:val="002837D8"/>
    <w:rsid w:val="00284091"/>
    <w:rsid w:val="00284110"/>
    <w:rsid w:val="00284329"/>
    <w:rsid w:val="00284A58"/>
    <w:rsid w:val="00284DB5"/>
    <w:rsid w:val="00284FA6"/>
    <w:rsid w:val="00285579"/>
    <w:rsid w:val="00285C2D"/>
    <w:rsid w:val="00286BEC"/>
    <w:rsid w:val="00286D99"/>
    <w:rsid w:val="00286FA6"/>
    <w:rsid w:val="00287036"/>
    <w:rsid w:val="002876EC"/>
    <w:rsid w:val="00287760"/>
    <w:rsid w:val="00287A0A"/>
    <w:rsid w:val="00290051"/>
    <w:rsid w:val="002908F9"/>
    <w:rsid w:val="00290B67"/>
    <w:rsid w:val="00291200"/>
    <w:rsid w:val="002914F8"/>
    <w:rsid w:val="002920E1"/>
    <w:rsid w:val="002921A1"/>
    <w:rsid w:val="00293190"/>
    <w:rsid w:val="00293238"/>
    <w:rsid w:val="00293457"/>
    <w:rsid w:val="0029368A"/>
    <w:rsid w:val="00293FEB"/>
    <w:rsid w:val="0029422F"/>
    <w:rsid w:val="002943D5"/>
    <w:rsid w:val="0029440C"/>
    <w:rsid w:val="002945BE"/>
    <w:rsid w:val="00295103"/>
    <w:rsid w:val="00295405"/>
    <w:rsid w:val="00295B08"/>
    <w:rsid w:val="00296235"/>
    <w:rsid w:val="00296A4E"/>
    <w:rsid w:val="00296EA6"/>
    <w:rsid w:val="00297380"/>
    <w:rsid w:val="00297879"/>
    <w:rsid w:val="00297999"/>
    <w:rsid w:val="002A008E"/>
    <w:rsid w:val="002A0651"/>
    <w:rsid w:val="002A077B"/>
    <w:rsid w:val="002A0803"/>
    <w:rsid w:val="002A08D3"/>
    <w:rsid w:val="002A0AFB"/>
    <w:rsid w:val="002A1EFA"/>
    <w:rsid w:val="002A3040"/>
    <w:rsid w:val="002A3575"/>
    <w:rsid w:val="002A3A15"/>
    <w:rsid w:val="002A3E84"/>
    <w:rsid w:val="002A4BDA"/>
    <w:rsid w:val="002A514B"/>
    <w:rsid w:val="002A530F"/>
    <w:rsid w:val="002A56AC"/>
    <w:rsid w:val="002A6737"/>
    <w:rsid w:val="002A7C7C"/>
    <w:rsid w:val="002B02AC"/>
    <w:rsid w:val="002B043D"/>
    <w:rsid w:val="002B07EB"/>
    <w:rsid w:val="002B0AB4"/>
    <w:rsid w:val="002B15EE"/>
    <w:rsid w:val="002B1C6D"/>
    <w:rsid w:val="002B1E5C"/>
    <w:rsid w:val="002B2009"/>
    <w:rsid w:val="002B235E"/>
    <w:rsid w:val="002B294F"/>
    <w:rsid w:val="002B3897"/>
    <w:rsid w:val="002B3B6A"/>
    <w:rsid w:val="002B44AF"/>
    <w:rsid w:val="002B4840"/>
    <w:rsid w:val="002B4A1D"/>
    <w:rsid w:val="002B4A42"/>
    <w:rsid w:val="002B4CFE"/>
    <w:rsid w:val="002B5161"/>
    <w:rsid w:val="002B5363"/>
    <w:rsid w:val="002B54CB"/>
    <w:rsid w:val="002B5AFB"/>
    <w:rsid w:val="002B6283"/>
    <w:rsid w:val="002B6E2E"/>
    <w:rsid w:val="002B73FD"/>
    <w:rsid w:val="002B757D"/>
    <w:rsid w:val="002B79A7"/>
    <w:rsid w:val="002B7A39"/>
    <w:rsid w:val="002B7B5C"/>
    <w:rsid w:val="002B7EAF"/>
    <w:rsid w:val="002C10B9"/>
    <w:rsid w:val="002C154F"/>
    <w:rsid w:val="002C162F"/>
    <w:rsid w:val="002C19EA"/>
    <w:rsid w:val="002C1A44"/>
    <w:rsid w:val="002C1BE4"/>
    <w:rsid w:val="002C2A2B"/>
    <w:rsid w:val="002C2BA0"/>
    <w:rsid w:val="002C310F"/>
    <w:rsid w:val="002C402C"/>
    <w:rsid w:val="002C49F5"/>
    <w:rsid w:val="002C530E"/>
    <w:rsid w:val="002C5709"/>
    <w:rsid w:val="002C5F1C"/>
    <w:rsid w:val="002C6229"/>
    <w:rsid w:val="002C68CD"/>
    <w:rsid w:val="002C73D9"/>
    <w:rsid w:val="002C771D"/>
    <w:rsid w:val="002C7A5B"/>
    <w:rsid w:val="002D0567"/>
    <w:rsid w:val="002D0587"/>
    <w:rsid w:val="002D0684"/>
    <w:rsid w:val="002D13B9"/>
    <w:rsid w:val="002D146A"/>
    <w:rsid w:val="002D1EBB"/>
    <w:rsid w:val="002D225A"/>
    <w:rsid w:val="002D26C3"/>
    <w:rsid w:val="002D2888"/>
    <w:rsid w:val="002D2C05"/>
    <w:rsid w:val="002D2F75"/>
    <w:rsid w:val="002D2FCC"/>
    <w:rsid w:val="002D32E0"/>
    <w:rsid w:val="002D3A52"/>
    <w:rsid w:val="002D3AE7"/>
    <w:rsid w:val="002D3C9B"/>
    <w:rsid w:val="002D3D24"/>
    <w:rsid w:val="002D464A"/>
    <w:rsid w:val="002D5762"/>
    <w:rsid w:val="002D59B2"/>
    <w:rsid w:val="002D5A07"/>
    <w:rsid w:val="002D5C40"/>
    <w:rsid w:val="002D604B"/>
    <w:rsid w:val="002D6104"/>
    <w:rsid w:val="002D62D9"/>
    <w:rsid w:val="002D63AC"/>
    <w:rsid w:val="002D6567"/>
    <w:rsid w:val="002D7161"/>
    <w:rsid w:val="002D73CD"/>
    <w:rsid w:val="002D76BB"/>
    <w:rsid w:val="002D7848"/>
    <w:rsid w:val="002D78AF"/>
    <w:rsid w:val="002D7F1F"/>
    <w:rsid w:val="002D7F40"/>
    <w:rsid w:val="002E0B12"/>
    <w:rsid w:val="002E0B7A"/>
    <w:rsid w:val="002E0E4C"/>
    <w:rsid w:val="002E160D"/>
    <w:rsid w:val="002E1649"/>
    <w:rsid w:val="002E1DCB"/>
    <w:rsid w:val="002E2643"/>
    <w:rsid w:val="002E2704"/>
    <w:rsid w:val="002E2A3F"/>
    <w:rsid w:val="002E3546"/>
    <w:rsid w:val="002E3A71"/>
    <w:rsid w:val="002E3CEF"/>
    <w:rsid w:val="002E3E69"/>
    <w:rsid w:val="002E3FD4"/>
    <w:rsid w:val="002E44BC"/>
    <w:rsid w:val="002E4FAB"/>
    <w:rsid w:val="002E50A4"/>
    <w:rsid w:val="002E5675"/>
    <w:rsid w:val="002E5D21"/>
    <w:rsid w:val="002E6750"/>
    <w:rsid w:val="002E69F7"/>
    <w:rsid w:val="002E7228"/>
    <w:rsid w:val="002E74AA"/>
    <w:rsid w:val="002E7806"/>
    <w:rsid w:val="002E7FE3"/>
    <w:rsid w:val="002F05E2"/>
    <w:rsid w:val="002F06E9"/>
    <w:rsid w:val="002F0892"/>
    <w:rsid w:val="002F12AC"/>
    <w:rsid w:val="002F140E"/>
    <w:rsid w:val="002F15E6"/>
    <w:rsid w:val="002F16AC"/>
    <w:rsid w:val="002F32BF"/>
    <w:rsid w:val="002F4817"/>
    <w:rsid w:val="002F53C3"/>
    <w:rsid w:val="002F55D2"/>
    <w:rsid w:val="002F55FB"/>
    <w:rsid w:val="002F5989"/>
    <w:rsid w:val="002F5DCA"/>
    <w:rsid w:val="002F5E67"/>
    <w:rsid w:val="002F67A7"/>
    <w:rsid w:val="002F7701"/>
    <w:rsid w:val="002F78DE"/>
    <w:rsid w:val="002F7C18"/>
    <w:rsid w:val="002F7CB5"/>
    <w:rsid w:val="002F7CE1"/>
    <w:rsid w:val="002F7E8E"/>
    <w:rsid w:val="0030013F"/>
    <w:rsid w:val="00300160"/>
    <w:rsid w:val="00300367"/>
    <w:rsid w:val="00300B27"/>
    <w:rsid w:val="003015AC"/>
    <w:rsid w:val="003018A0"/>
    <w:rsid w:val="00301EA6"/>
    <w:rsid w:val="00302F8D"/>
    <w:rsid w:val="0030459B"/>
    <w:rsid w:val="00304D33"/>
    <w:rsid w:val="0030508A"/>
    <w:rsid w:val="003052C6"/>
    <w:rsid w:val="00306970"/>
    <w:rsid w:val="00306993"/>
    <w:rsid w:val="00306C73"/>
    <w:rsid w:val="00306D4F"/>
    <w:rsid w:val="00306F45"/>
    <w:rsid w:val="00307295"/>
    <w:rsid w:val="00307966"/>
    <w:rsid w:val="00307A35"/>
    <w:rsid w:val="00307C76"/>
    <w:rsid w:val="00307FB0"/>
    <w:rsid w:val="00310037"/>
    <w:rsid w:val="0031015B"/>
    <w:rsid w:val="00310248"/>
    <w:rsid w:val="003102DC"/>
    <w:rsid w:val="003105B7"/>
    <w:rsid w:val="00310885"/>
    <w:rsid w:val="0031099B"/>
    <w:rsid w:val="0031182D"/>
    <w:rsid w:val="00311CE0"/>
    <w:rsid w:val="00311D9D"/>
    <w:rsid w:val="00311DA2"/>
    <w:rsid w:val="00311DAA"/>
    <w:rsid w:val="003121AC"/>
    <w:rsid w:val="00312B13"/>
    <w:rsid w:val="003130AB"/>
    <w:rsid w:val="003133C5"/>
    <w:rsid w:val="00313534"/>
    <w:rsid w:val="00313561"/>
    <w:rsid w:val="0031357D"/>
    <w:rsid w:val="00313FF2"/>
    <w:rsid w:val="00314B47"/>
    <w:rsid w:val="00315063"/>
    <w:rsid w:val="003155DA"/>
    <w:rsid w:val="003166DD"/>
    <w:rsid w:val="00316772"/>
    <w:rsid w:val="00316B63"/>
    <w:rsid w:val="00316E4B"/>
    <w:rsid w:val="00317440"/>
    <w:rsid w:val="00317FF6"/>
    <w:rsid w:val="003200AE"/>
    <w:rsid w:val="0032019A"/>
    <w:rsid w:val="00320E31"/>
    <w:rsid w:val="00320E62"/>
    <w:rsid w:val="00320F4F"/>
    <w:rsid w:val="00321280"/>
    <w:rsid w:val="0032176F"/>
    <w:rsid w:val="003220E4"/>
    <w:rsid w:val="00322F20"/>
    <w:rsid w:val="00323062"/>
    <w:rsid w:val="003238D3"/>
    <w:rsid w:val="00323B8A"/>
    <w:rsid w:val="00323DB4"/>
    <w:rsid w:val="0032472D"/>
    <w:rsid w:val="00324895"/>
    <w:rsid w:val="003248ED"/>
    <w:rsid w:val="003249BC"/>
    <w:rsid w:val="00324A32"/>
    <w:rsid w:val="00324B21"/>
    <w:rsid w:val="00324D97"/>
    <w:rsid w:val="00324DFB"/>
    <w:rsid w:val="003253DB"/>
    <w:rsid w:val="003257E0"/>
    <w:rsid w:val="003258ED"/>
    <w:rsid w:val="00326D30"/>
    <w:rsid w:val="00326EC1"/>
    <w:rsid w:val="00326F49"/>
    <w:rsid w:val="00326F59"/>
    <w:rsid w:val="00327053"/>
    <w:rsid w:val="003273B9"/>
    <w:rsid w:val="00327475"/>
    <w:rsid w:val="00327821"/>
    <w:rsid w:val="00327A82"/>
    <w:rsid w:val="00327AE6"/>
    <w:rsid w:val="00327BF8"/>
    <w:rsid w:val="00327DBB"/>
    <w:rsid w:val="00327F60"/>
    <w:rsid w:val="00330FD8"/>
    <w:rsid w:val="0033175C"/>
    <w:rsid w:val="00331A2C"/>
    <w:rsid w:val="00331BC0"/>
    <w:rsid w:val="003335D8"/>
    <w:rsid w:val="0033366E"/>
    <w:rsid w:val="00333885"/>
    <w:rsid w:val="00333E47"/>
    <w:rsid w:val="003347AE"/>
    <w:rsid w:val="0033498B"/>
    <w:rsid w:val="00334F56"/>
    <w:rsid w:val="0033525E"/>
    <w:rsid w:val="00335A92"/>
    <w:rsid w:val="00335AB1"/>
    <w:rsid w:val="00335F0C"/>
    <w:rsid w:val="00336407"/>
    <w:rsid w:val="0033671D"/>
    <w:rsid w:val="00336741"/>
    <w:rsid w:val="0033674B"/>
    <w:rsid w:val="0033676E"/>
    <w:rsid w:val="00337241"/>
    <w:rsid w:val="00337250"/>
    <w:rsid w:val="00337410"/>
    <w:rsid w:val="0033783D"/>
    <w:rsid w:val="00340DAF"/>
    <w:rsid w:val="00341573"/>
    <w:rsid w:val="00342109"/>
    <w:rsid w:val="00342911"/>
    <w:rsid w:val="00343089"/>
    <w:rsid w:val="003439E0"/>
    <w:rsid w:val="00343B1D"/>
    <w:rsid w:val="00343E10"/>
    <w:rsid w:val="00344495"/>
    <w:rsid w:val="00344503"/>
    <w:rsid w:val="00344C23"/>
    <w:rsid w:val="003455EC"/>
    <w:rsid w:val="00345687"/>
    <w:rsid w:val="0034568E"/>
    <w:rsid w:val="003457B4"/>
    <w:rsid w:val="003457CC"/>
    <w:rsid w:val="003459DA"/>
    <w:rsid w:val="00345A89"/>
    <w:rsid w:val="00345C0A"/>
    <w:rsid w:val="003465A9"/>
    <w:rsid w:val="00346F37"/>
    <w:rsid w:val="00347104"/>
    <w:rsid w:val="00347C87"/>
    <w:rsid w:val="0035006C"/>
    <w:rsid w:val="00350633"/>
    <w:rsid w:val="00350802"/>
    <w:rsid w:val="00350A42"/>
    <w:rsid w:val="00350BD7"/>
    <w:rsid w:val="00350F06"/>
    <w:rsid w:val="00350FA5"/>
    <w:rsid w:val="003515DD"/>
    <w:rsid w:val="00351954"/>
    <w:rsid w:val="00351A9A"/>
    <w:rsid w:val="003520D1"/>
    <w:rsid w:val="00352108"/>
    <w:rsid w:val="00352111"/>
    <w:rsid w:val="00352438"/>
    <w:rsid w:val="0035267E"/>
    <w:rsid w:val="00352E4B"/>
    <w:rsid w:val="003535BF"/>
    <w:rsid w:val="00353C35"/>
    <w:rsid w:val="00353FD0"/>
    <w:rsid w:val="003541F8"/>
    <w:rsid w:val="00354561"/>
    <w:rsid w:val="003545B5"/>
    <w:rsid w:val="003550D9"/>
    <w:rsid w:val="00355147"/>
    <w:rsid w:val="00355601"/>
    <w:rsid w:val="00355ABD"/>
    <w:rsid w:val="00355C2B"/>
    <w:rsid w:val="00355EC3"/>
    <w:rsid w:val="00356CCA"/>
    <w:rsid w:val="003571D7"/>
    <w:rsid w:val="003571DB"/>
    <w:rsid w:val="00357293"/>
    <w:rsid w:val="003574F6"/>
    <w:rsid w:val="00357642"/>
    <w:rsid w:val="00360A22"/>
    <w:rsid w:val="00360D8E"/>
    <w:rsid w:val="00360F52"/>
    <w:rsid w:val="00361B1F"/>
    <w:rsid w:val="00362024"/>
    <w:rsid w:val="0036275A"/>
    <w:rsid w:val="0036277B"/>
    <w:rsid w:val="00362BC0"/>
    <w:rsid w:val="0036308B"/>
    <w:rsid w:val="003635E2"/>
    <w:rsid w:val="00363DFE"/>
    <w:rsid w:val="003643F2"/>
    <w:rsid w:val="00364568"/>
    <w:rsid w:val="00364AFE"/>
    <w:rsid w:val="00364C2F"/>
    <w:rsid w:val="00365499"/>
    <w:rsid w:val="00366804"/>
    <w:rsid w:val="00366A78"/>
    <w:rsid w:val="003670C8"/>
    <w:rsid w:val="0036727D"/>
    <w:rsid w:val="00367C51"/>
    <w:rsid w:val="003713ED"/>
    <w:rsid w:val="00371700"/>
    <w:rsid w:val="00372766"/>
    <w:rsid w:val="00373444"/>
    <w:rsid w:val="00374256"/>
    <w:rsid w:val="00374F0D"/>
    <w:rsid w:val="003752B3"/>
    <w:rsid w:val="003755A4"/>
    <w:rsid w:val="00375A05"/>
    <w:rsid w:val="00375A0C"/>
    <w:rsid w:val="00375B88"/>
    <w:rsid w:val="00376DBB"/>
    <w:rsid w:val="00376EF0"/>
    <w:rsid w:val="003774CA"/>
    <w:rsid w:val="00377693"/>
    <w:rsid w:val="00377805"/>
    <w:rsid w:val="003809AB"/>
    <w:rsid w:val="00381176"/>
    <w:rsid w:val="00381312"/>
    <w:rsid w:val="00381B02"/>
    <w:rsid w:val="00382E7B"/>
    <w:rsid w:val="00382E7F"/>
    <w:rsid w:val="00382EA1"/>
    <w:rsid w:val="0038313C"/>
    <w:rsid w:val="00383A3A"/>
    <w:rsid w:val="00383F89"/>
    <w:rsid w:val="0038419D"/>
    <w:rsid w:val="003842E6"/>
    <w:rsid w:val="0038475A"/>
    <w:rsid w:val="00384799"/>
    <w:rsid w:val="00385E60"/>
    <w:rsid w:val="003860C8"/>
    <w:rsid w:val="00386C1E"/>
    <w:rsid w:val="00386CF3"/>
    <w:rsid w:val="0038724E"/>
    <w:rsid w:val="00387288"/>
    <w:rsid w:val="003901BF"/>
    <w:rsid w:val="0039023A"/>
    <w:rsid w:val="003902E5"/>
    <w:rsid w:val="0039056F"/>
    <w:rsid w:val="0039090A"/>
    <w:rsid w:val="00390B10"/>
    <w:rsid w:val="00390F2F"/>
    <w:rsid w:val="003915CF"/>
    <w:rsid w:val="00391D57"/>
    <w:rsid w:val="00391F6F"/>
    <w:rsid w:val="00391F70"/>
    <w:rsid w:val="0039214F"/>
    <w:rsid w:val="00392BB2"/>
    <w:rsid w:val="00393136"/>
    <w:rsid w:val="00393547"/>
    <w:rsid w:val="00393780"/>
    <w:rsid w:val="003937B1"/>
    <w:rsid w:val="003939E0"/>
    <w:rsid w:val="00393E38"/>
    <w:rsid w:val="0039441C"/>
    <w:rsid w:val="00394636"/>
    <w:rsid w:val="00394B2A"/>
    <w:rsid w:val="00395DCA"/>
    <w:rsid w:val="003960AC"/>
    <w:rsid w:val="003962FB"/>
    <w:rsid w:val="00396F35"/>
    <w:rsid w:val="00397214"/>
    <w:rsid w:val="00397BE0"/>
    <w:rsid w:val="003A079C"/>
    <w:rsid w:val="003A19C8"/>
    <w:rsid w:val="003A1A57"/>
    <w:rsid w:val="003A1B28"/>
    <w:rsid w:val="003A206E"/>
    <w:rsid w:val="003A2A0B"/>
    <w:rsid w:val="003A2F64"/>
    <w:rsid w:val="003A39CA"/>
    <w:rsid w:val="003A4FC5"/>
    <w:rsid w:val="003A56AE"/>
    <w:rsid w:val="003A571E"/>
    <w:rsid w:val="003A57F1"/>
    <w:rsid w:val="003A5942"/>
    <w:rsid w:val="003A5C61"/>
    <w:rsid w:val="003A5EF6"/>
    <w:rsid w:val="003A5FB8"/>
    <w:rsid w:val="003A6ACC"/>
    <w:rsid w:val="003B0571"/>
    <w:rsid w:val="003B075B"/>
    <w:rsid w:val="003B0F11"/>
    <w:rsid w:val="003B1309"/>
    <w:rsid w:val="003B130E"/>
    <w:rsid w:val="003B1599"/>
    <w:rsid w:val="003B1966"/>
    <w:rsid w:val="003B2AAA"/>
    <w:rsid w:val="003B2F12"/>
    <w:rsid w:val="003B30B3"/>
    <w:rsid w:val="003B3A7D"/>
    <w:rsid w:val="003B46B6"/>
    <w:rsid w:val="003B4B9F"/>
    <w:rsid w:val="003B4E8C"/>
    <w:rsid w:val="003B68EE"/>
    <w:rsid w:val="003B6DF3"/>
    <w:rsid w:val="003B7153"/>
    <w:rsid w:val="003B7472"/>
    <w:rsid w:val="003B79B1"/>
    <w:rsid w:val="003B7D98"/>
    <w:rsid w:val="003B7E2C"/>
    <w:rsid w:val="003C00E0"/>
    <w:rsid w:val="003C02ED"/>
    <w:rsid w:val="003C0633"/>
    <w:rsid w:val="003C1806"/>
    <w:rsid w:val="003C1A90"/>
    <w:rsid w:val="003C1D0B"/>
    <w:rsid w:val="003C2BA3"/>
    <w:rsid w:val="003C2DC6"/>
    <w:rsid w:val="003C3C7C"/>
    <w:rsid w:val="003C3D55"/>
    <w:rsid w:val="003C4792"/>
    <w:rsid w:val="003C508F"/>
    <w:rsid w:val="003C528C"/>
    <w:rsid w:val="003C562A"/>
    <w:rsid w:val="003C5881"/>
    <w:rsid w:val="003C58BE"/>
    <w:rsid w:val="003C58BF"/>
    <w:rsid w:val="003C5CA7"/>
    <w:rsid w:val="003C64E7"/>
    <w:rsid w:val="003C6633"/>
    <w:rsid w:val="003C68B9"/>
    <w:rsid w:val="003C6E7C"/>
    <w:rsid w:val="003C77FE"/>
    <w:rsid w:val="003C7DF5"/>
    <w:rsid w:val="003D0204"/>
    <w:rsid w:val="003D0281"/>
    <w:rsid w:val="003D06E8"/>
    <w:rsid w:val="003D07E6"/>
    <w:rsid w:val="003D0A90"/>
    <w:rsid w:val="003D12DE"/>
    <w:rsid w:val="003D132A"/>
    <w:rsid w:val="003D282F"/>
    <w:rsid w:val="003D2EF2"/>
    <w:rsid w:val="003D3289"/>
    <w:rsid w:val="003D3482"/>
    <w:rsid w:val="003D38E4"/>
    <w:rsid w:val="003D3C1A"/>
    <w:rsid w:val="003D4187"/>
    <w:rsid w:val="003D443C"/>
    <w:rsid w:val="003D4585"/>
    <w:rsid w:val="003D5402"/>
    <w:rsid w:val="003D65B6"/>
    <w:rsid w:val="003D67C1"/>
    <w:rsid w:val="003D68E1"/>
    <w:rsid w:val="003D6D0F"/>
    <w:rsid w:val="003D761F"/>
    <w:rsid w:val="003D7A02"/>
    <w:rsid w:val="003E00C9"/>
    <w:rsid w:val="003E0216"/>
    <w:rsid w:val="003E0D35"/>
    <w:rsid w:val="003E11D9"/>
    <w:rsid w:val="003E18E6"/>
    <w:rsid w:val="003E1985"/>
    <w:rsid w:val="003E28D3"/>
    <w:rsid w:val="003E4323"/>
    <w:rsid w:val="003E4508"/>
    <w:rsid w:val="003E45B5"/>
    <w:rsid w:val="003E53AE"/>
    <w:rsid w:val="003E54B3"/>
    <w:rsid w:val="003E5817"/>
    <w:rsid w:val="003E595F"/>
    <w:rsid w:val="003E5A5B"/>
    <w:rsid w:val="003E6E64"/>
    <w:rsid w:val="003E7102"/>
    <w:rsid w:val="003E777A"/>
    <w:rsid w:val="003E778E"/>
    <w:rsid w:val="003E78A0"/>
    <w:rsid w:val="003E7EDD"/>
    <w:rsid w:val="003F01F2"/>
    <w:rsid w:val="003F0822"/>
    <w:rsid w:val="003F083E"/>
    <w:rsid w:val="003F139B"/>
    <w:rsid w:val="003F1B00"/>
    <w:rsid w:val="003F1C18"/>
    <w:rsid w:val="003F29B8"/>
    <w:rsid w:val="003F3D7C"/>
    <w:rsid w:val="003F42D6"/>
    <w:rsid w:val="003F4F23"/>
    <w:rsid w:val="003F5601"/>
    <w:rsid w:val="003F5F65"/>
    <w:rsid w:val="003F621A"/>
    <w:rsid w:val="003F622D"/>
    <w:rsid w:val="003F6B59"/>
    <w:rsid w:val="003F6BB3"/>
    <w:rsid w:val="003F70AA"/>
    <w:rsid w:val="003F72FE"/>
    <w:rsid w:val="003F7354"/>
    <w:rsid w:val="003F7A6C"/>
    <w:rsid w:val="00400887"/>
    <w:rsid w:val="00400DF0"/>
    <w:rsid w:val="0040115D"/>
    <w:rsid w:val="004017DE"/>
    <w:rsid w:val="00401B45"/>
    <w:rsid w:val="004029F0"/>
    <w:rsid w:val="0040360F"/>
    <w:rsid w:val="00403DC1"/>
    <w:rsid w:val="00403E2A"/>
    <w:rsid w:val="004042DA"/>
    <w:rsid w:val="0040477D"/>
    <w:rsid w:val="00404827"/>
    <w:rsid w:val="00404D37"/>
    <w:rsid w:val="00404EF5"/>
    <w:rsid w:val="00405730"/>
    <w:rsid w:val="00405887"/>
    <w:rsid w:val="004058F3"/>
    <w:rsid w:val="00405DB2"/>
    <w:rsid w:val="00406A55"/>
    <w:rsid w:val="00406AA7"/>
    <w:rsid w:val="004075CD"/>
    <w:rsid w:val="00407721"/>
    <w:rsid w:val="0040785B"/>
    <w:rsid w:val="00407962"/>
    <w:rsid w:val="00407CB8"/>
    <w:rsid w:val="0041113E"/>
    <w:rsid w:val="00411820"/>
    <w:rsid w:val="00412B3B"/>
    <w:rsid w:val="00412CAB"/>
    <w:rsid w:val="0041360D"/>
    <w:rsid w:val="00413B2F"/>
    <w:rsid w:val="00413D12"/>
    <w:rsid w:val="004140CE"/>
    <w:rsid w:val="00414950"/>
    <w:rsid w:val="004149E0"/>
    <w:rsid w:val="0041509E"/>
    <w:rsid w:val="00415449"/>
    <w:rsid w:val="004154E5"/>
    <w:rsid w:val="004158C7"/>
    <w:rsid w:val="00415C8B"/>
    <w:rsid w:val="00415FF5"/>
    <w:rsid w:val="004166B1"/>
    <w:rsid w:val="004167B4"/>
    <w:rsid w:val="00416C8E"/>
    <w:rsid w:val="00416D52"/>
    <w:rsid w:val="00416E6C"/>
    <w:rsid w:val="0041700B"/>
    <w:rsid w:val="004172D3"/>
    <w:rsid w:val="00417684"/>
    <w:rsid w:val="004178E4"/>
    <w:rsid w:val="004179DE"/>
    <w:rsid w:val="00417A69"/>
    <w:rsid w:val="00417E92"/>
    <w:rsid w:val="00417F0D"/>
    <w:rsid w:val="004209D1"/>
    <w:rsid w:val="004209E4"/>
    <w:rsid w:val="00420DF1"/>
    <w:rsid w:val="00420E90"/>
    <w:rsid w:val="00420F16"/>
    <w:rsid w:val="00420F9C"/>
    <w:rsid w:val="00421044"/>
    <w:rsid w:val="004211F0"/>
    <w:rsid w:val="0042126E"/>
    <w:rsid w:val="00421A44"/>
    <w:rsid w:val="00422028"/>
    <w:rsid w:val="00422114"/>
    <w:rsid w:val="00422140"/>
    <w:rsid w:val="00422267"/>
    <w:rsid w:val="0042269E"/>
    <w:rsid w:val="0042278E"/>
    <w:rsid w:val="00422997"/>
    <w:rsid w:val="0042383B"/>
    <w:rsid w:val="00423D80"/>
    <w:rsid w:val="0042436D"/>
    <w:rsid w:val="0042440E"/>
    <w:rsid w:val="00424587"/>
    <w:rsid w:val="004245CA"/>
    <w:rsid w:val="00424D02"/>
    <w:rsid w:val="00425049"/>
    <w:rsid w:val="0042655D"/>
    <w:rsid w:val="00426639"/>
    <w:rsid w:val="00426863"/>
    <w:rsid w:val="004268DA"/>
    <w:rsid w:val="004269D5"/>
    <w:rsid w:val="00427D45"/>
    <w:rsid w:val="00430008"/>
    <w:rsid w:val="004301B2"/>
    <w:rsid w:val="00430C54"/>
    <w:rsid w:val="00431918"/>
    <w:rsid w:val="00433498"/>
    <w:rsid w:val="00433689"/>
    <w:rsid w:val="0043442F"/>
    <w:rsid w:val="004346E0"/>
    <w:rsid w:val="004347A1"/>
    <w:rsid w:val="00434E18"/>
    <w:rsid w:val="00434EB7"/>
    <w:rsid w:val="004359B4"/>
    <w:rsid w:val="00436179"/>
    <w:rsid w:val="00436624"/>
    <w:rsid w:val="00436718"/>
    <w:rsid w:val="00436D02"/>
    <w:rsid w:val="0043795A"/>
    <w:rsid w:val="00437BFC"/>
    <w:rsid w:val="00437D2E"/>
    <w:rsid w:val="0044007D"/>
    <w:rsid w:val="00440295"/>
    <w:rsid w:val="00440AEE"/>
    <w:rsid w:val="00441BEB"/>
    <w:rsid w:val="004423C2"/>
    <w:rsid w:val="00442B3B"/>
    <w:rsid w:val="00442B69"/>
    <w:rsid w:val="00442D80"/>
    <w:rsid w:val="0044321C"/>
    <w:rsid w:val="004434D8"/>
    <w:rsid w:val="0044371D"/>
    <w:rsid w:val="00443ACC"/>
    <w:rsid w:val="00443E89"/>
    <w:rsid w:val="00444189"/>
    <w:rsid w:val="004442C7"/>
    <w:rsid w:val="004443D1"/>
    <w:rsid w:val="00444BDE"/>
    <w:rsid w:val="00444FDF"/>
    <w:rsid w:val="004467A0"/>
    <w:rsid w:val="00446A38"/>
    <w:rsid w:val="00446F93"/>
    <w:rsid w:val="0044770D"/>
    <w:rsid w:val="00447A65"/>
    <w:rsid w:val="00450E35"/>
    <w:rsid w:val="004515FF"/>
    <w:rsid w:val="00451D68"/>
    <w:rsid w:val="0045227E"/>
    <w:rsid w:val="00453764"/>
    <w:rsid w:val="004547EA"/>
    <w:rsid w:val="00454C4A"/>
    <w:rsid w:val="00455236"/>
    <w:rsid w:val="00455835"/>
    <w:rsid w:val="0045600D"/>
    <w:rsid w:val="00456260"/>
    <w:rsid w:val="004574C4"/>
    <w:rsid w:val="00457B78"/>
    <w:rsid w:val="00460347"/>
    <w:rsid w:val="00460BEF"/>
    <w:rsid w:val="00460C24"/>
    <w:rsid w:val="00461273"/>
    <w:rsid w:val="004614A4"/>
    <w:rsid w:val="00461753"/>
    <w:rsid w:val="00461822"/>
    <w:rsid w:val="00461D5F"/>
    <w:rsid w:val="00461E86"/>
    <w:rsid w:val="00462EEA"/>
    <w:rsid w:val="00463002"/>
    <w:rsid w:val="00463657"/>
    <w:rsid w:val="004637C1"/>
    <w:rsid w:val="00463EB9"/>
    <w:rsid w:val="00464E47"/>
    <w:rsid w:val="00464F75"/>
    <w:rsid w:val="004650D0"/>
    <w:rsid w:val="004651DC"/>
    <w:rsid w:val="004656CA"/>
    <w:rsid w:val="004660D8"/>
    <w:rsid w:val="004664AD"/>
    <w:rsid w:val="00466663"/>
    <w:rsid w:val="0046687F"/>
    <w:rsid w:val="00466FD1"/>
    <w:rsid w:val="00467159"/>
    <w:rsid w:val="004673A3"/>
    <w:rsid w:val="00467A4D"/>
    <w:rsid w:val="00470669"/>
    <w:rsid w:val="00470AE3"/>
    <w:rsid w:val="00470C0A"/>
    <w:rsid w:val="004710F5"/>
    <w:rsid w:val="0047118B"/>
    <w:rsid w:val="004712C0"/>
    <w:rsid w:val="004715AD"/>
    <w:rsid w:val="00471BE0"/>
    <w:rsid w:val="00472C3C"/>
    <w:rsid w:val="00473255"/>
    <w:rsid w:val="00473BB8"/>
    <w:rsid w:val="00474C51"/>
    <w:rsid w:val="00475BA0"/>
    <w:rsid w:val="00476063"/>
    <w:rsid w:val="00476181"/>
    <w:rsid w:val="0047658A"/>
    <w:rsid w:val="00476966"/>
    <w:rsid w:val="00476B26"/>
    <w:rsid w:val="00476E35"/>
    <w:rsid w:val="0047741F"/>
    <w:rsid w:val="00477498"/>
    <w:rsid w:val="00480021"/>
    <w:rsid w:val="00480182"/>
    <w:rsid w:val="00480427"/>
    <w:rsid w:val="004808A8"/>
    <w:rsid w:val="00480D26"/>
    <w:rsid w:val="00481ADC"/>
    <w:rsid w:val="00482907"/>
    <w:rsid w:val="00482D2A"/>
    <w:rsid w:val="00482F6F"/>
    <w:rsid w:val="00482F8C"/>
    <w:rsid w:val="004834FE"/>
    <w:rsid w:val="00483947"/>
    <w:rsid w:val="004839A4"/>
    <w:rsid w:val="00483E68"/>
    <w:rsid w:val="00484310"/>
    <w:rsid w:val="004854BA"/>
    <w:rsid w:val="00485ACB"/>
    <w:rsid w:val="00486BCA"/>
    <w:rsid w:val="00490DDB"/>
    <w:rsid w:val="00490E33"/>
    <w:rsid w:val="0049153F"/>
    <w:rsid w:val="004916B8"/>
    <w:rsid w:val="00491760"/>
    <w:rsid w:val="004918A9"/>
    <w:rsid w:val="0049267F"/>
    <w:rsid w:val="0049303D"/>
    <w:rsid w:val="0049308A"/>
    <w:rsid w:val="00493EFE"/>
    <w:rsid w:val="0049463E"/>
    <w:rsid w:val="00494BE9"/>
    <w:rsid w:val="00495474"/>
    <w:rsid w:val="00495605"/>
    <w:rsid w:val="00495C12"/>
    <w:rsid w:val="00495FC9"/>
    <w:rsid w:val="0049675D"/>
    <w:rsid w:val="00496DAB"/>
    <w:rsid w:val="00496F46"/>
    <w:rsid w:val="00496F9A"/>
    <w:rsid w:val="004977E7"/>
    <w:rsid w:val="004979CE"/>
    <w:rsid w:val="00497CE0"/>
    <w:rsid w:val="00497D4D"/>
    <w:rsid w:val="004A074A"/>
    <w:rsid w:val="004A0D5E"/>
    <w:rsid w:val="004A109C"/>
    <w:rsid w:val="004A13AF"/>
    <w:rsid w:val="004A24CF"/>
    <w:rsid w:val="004A2B9D"/>
    <w:rsid w:val="004A2F53"/>
    <w:rsid w:val="004A3AB7"/>
    <w:rsid w:val="004A3B69"/>
    <w:rsid w:val="004A3C2B"/>
    <w:rsid w:val="004A438A"/>
    <w:rsid w:val="004A456E"/>
    <w:rsid w:val="004A510B"/>
    <w:rsid w:val="004A520A"/>
    <w:rsid w:val="004A5296"/>
    <w:rsid w:val="004A5737"/>
    <w:rsid w:val="004A5814"/>
    <w:rsid w:val="004A5BB5"/>
    <w:rsid w:val="004A6232"/>
    <w:rsid w:val="004A64BF"/>
    <w:rsid w:val="004A6695"/>
    <w:rsid w:val="004A6850"/>
    <w:rsid w:val="004A6964"/>
    <w:rsid w:val="004A7043"/>
    <w:rsid w:val="004A7607"/>
    <w:rsid w:val="004A7670"/>
    <w:rsid w:val="004A795B"/>
    <w:rsid w:val="004A7BB3"/>
    <w:rsid w:val="004B088A"/>
    <w:rsid w:val="004B0896"/>
    <w:rsid w:val="004B0EDB"/>
    <w:rsid w:val="004B0F40"/>
    <w:rsid w:val="004B1246"/>
    <w:rsid w:val="004B1F0F"/>
    <w:rsid w:val="004B2101"/>
    <w:rsid w:val="004B24DF"/>
    <w:rsid w:val="004B2F02"/>
    <w:rsid w:val="004B39A3"/>
    <w:rsid w:val="004B4570"/>
    <w:rsid w:val="004B46D4"/>
    <w:rsid w:val="004B4E6D"/>
    <w:rsid w:val="004B4F69"/>
    <w:rsid w:val="004B601B"/>
    <w:rsid w:val="004B65FC"/>
    <w:rsid w:val="004B6738"/>
    <w:rsid w:val="004B6808"/>
    <w:rsid w:val="004B6F92"/>
    <w:rsid w:val="004B735B"/>
    <w:rsid w:val="004B7BA6"/>
    <w:rsid w:val="004C0042"/>
    <w:rsid w:val="004C05E9"/>
    <w:rsid w:val="004C082D"/>
    <w:rsid w:val="004C0BDC"/>
    <w:rsid w:val="004C0CB4"/>
    <w:rsid w:val="004C1E1F"/>
    <w:rsid w:val="004C2348"/>
    <w:rsid w:val="004C2810"/>
    <w:rsid w:val="004C2A18"/>
    <w:rsid w:val="004C330C"/>
    <w:rsid w:val="004C3B40"/>
    <w:rsid w:val="004C3C75"/>
    <w:rsid w:val="004C3F9D"/>
    <w:rsid w:val="004C4E03"/>
    <w:rsid w:val="004C51D8"/>
    <w:rsid w:val="004C5270"/>
    <w:rsid w:val="004C5295"/>
    <w:rsid w:val="004C5E36"/>
    <w:rsid w:val="004C632A"/>
    <w:rsid w:val="004C6B99"/>
    <w:rsid w:val="004C6C01"/>
    <w:rsid w:val="004C6D68"/>
    <w:rsid w:val="004C7912"/>
    <w:rsid w:val="004C7972"/>
    <w:rsid w:val="004C7A75"/>
    <w:rsid w:val="004C7C90"/>
    <w:rsid w:val="004D00D2"/>
    <w:rsid w:val="004D02B1"/>
    <w:rsid w:val="004D083A"/>
    <w:rsid w:val="004D11EA"/>
    <w:rsid w:val="004D12A1"/>
    <w:rsid w:val="004D12AD"/>
    <w:rsid w:val="004D136D"/>
    <w:rsid w:val="004D1CFC"/>
    <w:rsid w:val="004D2200"/>
    <w:rsid w:val="004D2A32"/>
    <w:rsid w:val="004D30C9"/>
    <w:rsid w:val="004D3280"/>
    <w:rsid w:val="004D338C"/>
    <w:rsid w:val="004D35B3"/>
    <w:rsid w:val="004D3891"/>
    <w:rsid w:val="004D3D4B"/>
    <w:rsid w:val="004D4246"/>
    <w:rsid w:val="004D4834"/>
    <w:rsid w:val="004D4B14"/>
    <w:rsid w:val="004D57E7"/>
    <w:rsid w:val="004D5D7A"/>
    <w:rsid w:val="004D5FE0"/>
    <w:rsid w:val="004D6309"/>
    <w:rsid w:val="004D64EE"/>
    <w:rsid w:val="004D7008"/>
    <w:rsid w:val="004D7106"/>
    <w:rsid w:val="004D71B2"/>
    <w:rsid w:val="004D71FB"/>
    <w:rsid w:val="004D7B60"/>
    <w:rsid w:val="004D7C82"/>
    <w:rsid w:val="004E01A5"/>
    <w:rsid w:val="004E0215"/>
    <w:rsid w:val="004E0E0C"/>
    <w:rsid w:val="004E0E4E"/>
    <w:rsid w:val="004E1097"/>
    <w:rsid w:val="004E11D1"/>
    <w:rsid w:val="004E12BC"/>
    <w:rsid w:val="004E1E6A"/>
    <w:rsid w:val="004E1E6B"/>
    <w:rsid w:val="004E3127"/>
    <w:rsid w:val="004E31E2"/>
    <w:rsid w:val="004E338A"/>
    <w:rsid w:val="004E34FF"/>
    <w:rsid w:val="004E394C"/>
    <w:rsid w:val="004E39A4"/>
    <w:rsid w:val="004E3A3D"/>
    <w:rsid w:val="004E3C40"/>
    <w:rsid w:val="004E4453"/>
    <w:rsid w:val="004E44BD"/>
    <w:rsid w:val="004E4B5D"/>
    <w:rsid w:val="004E4C9A"/>
    <w:rsid w:val="004E5D5F"/>
    <w:rsid w:val="004E6298"/>
    <w:rsid w:val="004E65C7"/>
    <w:rsid w:val="004E6625"/>
    <w:rsid w:val="004E66E7"/>
    <w:rsid w:val="004E6E14"/>
    <w:rsid w:val="004E70F0"/>
    <w:rsid w:val="004E7B2C"/>
    <w:rsid w:val="004F1207"/>
    <w:rsid w:val="004F13B6"/>
    <w:rsid w:val="004F18E4"/>
    <w:rsid w:val="004F1E45"/>
    <w:rsid w:val="004F1F68"/>
    <w:rsid w:val="004F1FC0"/>
    <w:rsid w:val="004F2326"/>
    <w:rsid w:val="004F23FB"/>
    <w:rsid w:val="004F2713"/>
    <w:rsid w:val="004F297D"/>
    <w:rsid w:val="004F2E92"/>
    <w:rsid w:val="004F30DB"/>
    <w:rsid w:val="004F34AB"/>
    <w:rsid w:val="004F3743"/>
    <w:rsid w:val="004F3E36"/>
    <w:rsid w:val="004F4157"/>
    <w:rsid w:val="004F47F0"/>
    <w:rsid w:val="004F489E"/>
    <w:rsid w:val="004F4A3A"/>
    <w:rsid w:val="004F5469"/>
    <w:rsid w:val="004F575A"/>
    <w:rsid w:val="004F67DE"/>
    <w:rsid w:val="004F6C0B"/>
    <w:rsid w:val="004F7A12"/>
    <w:rsid w:val="004F7BC3"/>
    <w:rsid w:val="004F7F0F"/>
    <w:rsid w:val="0050031E"/>
    <w:rsid w:val="00500844"/>
    <w:rsid w:val="0050089B"/>
    <w:rsid w:val="00500A03"/>
    <w:rsid w:val="00500D05"/>
    <w:rsid w:val="00500ED2"/>
    <w:rsid w:val="00501425"/>
    <w:rsid w:val="005018C3"/>
    <w:rsid w:val="00502116"/>
    <w:rsid w:val="00503221"/>
    <w:rsid w:val="005034CB"/>
    <w:rsid w:val="00503F6A"/>
    <w:rsid w:val="00504CDB"/>
    <w:rsid w:val="00506633"/>
    <w:rsid w:val="0050664C"/>
    <w:rsid w:val="00506B12"/>
    <w:rsid w:val="00506F3C"/>
    <w:rsid w:val="005071B9"/>
    <w:rsid w:val="00507599"/>
    <w:rsid w:val="005077DF"/>
    <w:rsid w:val="00507D49"/>
    <w:rsid w:val="005101D7"/>
    <w:rsid w:val="00510DDF"/>
    <w:rsid w:val="00510EE5"/>
    <w:rsid w:val="00511F40"/>
    <w:rsid w:val="00512A58"/>
    <w:rsid w:val="00512D8A"/>
    <w:rsid w:val="005136B9"/>
    <w:rsid w:val="00513811"/>
    <w:rsid w:val="00514024"/>
    <w:rsid w:val="005140A6"/>
    <w:rsid w:val="00514227"/>
    <w:rsid w:val="00514425"/>
    <w:rsid w:val="005148D4"/>
    <w:rsid w:val="005160EC"/>
    <w:rsid w:val="00516AB4"/>
    <w:rsid w:val="00517920"/>
    <w:rsid w:val="00517BB0"/>
    <w:rsid w:val="00517FC7"/>
    <w:rsid w:val="0052047A"/>
    <w:rsid w:val="0052071C"/>
    <w:rsid w:val="00520BD7"/>
    <w:rsid w:val="0052103C"/>
    <w:rsid w:val="0052188E"/>
    <w:rsid w:val="00521CFB"/>
    <w:rsid w:val="0052218B"/>
    <w:rsid w:val="005223E7"/>
    <w:rsid w:val="00522564"/>
    <w:rsid w:val="00522D15"/>
    <w:rsid w:val="005231FA"/>
    <w:rsid w:val="00523493"/>
    <w:rsid w:val="00523803"/>
    <w:rsid w:val="005239E9"/>
    <w:rsid w:val="00524099"/>
    <w:rsid w:val="005245BC"/>
    <w:rsid w:val="005248CE"/>
    <w:rsid w:val="00524A96"/>
    <w:rsid w:val="00524C2E"/>
    <w:rsid w:val="005253E9"/>
    <w:rsid w:val="0052545C"/>
    <w:rsid w:val="00525F26"/>
    <w:rsid w:val="0052614A"/>
    <w:rsid w:val="0052620E"/>
    <w:rsid w:val="00526C76"/>
    <w:rsid w:val="0052712B"/>
    <w:rsid w:val="00527647"/>
    <w:rsid w:val="00527C46"/>
    <w:rsid w:val="00530555"/>
    <w:rsid w:val="0053088F"/>
    <w:rsid w:val="00530A97"/>
    <w:rsid w:val="00530B57"/>
    <w:rsid w:val="00530B5A"/>
    <w:rsid w:val="00530EAA"/>
    <w:rsid w:val="00531024"/>
    <w:rsid w:val="00531856"/>
    <w:rsid w:val="005318FE"/>
    <w:rsid w:val="00531A95"/>
    <w:rsid w:val="005327B3"/>
    <w:rsid w:val="0053280B"/>
    <w:rsid w:val="00532E80"/>
    <w:rsid w:val="00533527"/>
    <w:rsid w:val="005345FD"/>
    <w:rsid w:val="005346D5"/>
    <w:rsid w:val="00535B47"/>
    <w:rsid w:val="00535CC0"/>
    <w:rsid w:val="00535E1F"/>
    <w:rsid w:val="0053687E"/>
    <w:rsid w:val="005369A5"/>
    <w:rsid w:val="005375CC"/>
    <w:rsid w:val="00537B44"/>
    <w:rsid w:val="00537E6D"/>
    <w:rsid w:val="00540008"/>
    <w:rsid w:val="00540EA8"/>
    <w:rsid w:val="00541148"/>
    <w:rsid w:val="00541394"/>
    <w:rsid w:val="0054162A"/>
    <w:rsid w:val="00541C07"/>
    <w:rsid w:val="00541DD9"/>
    <w:rsid w:val="00542577"/>
    <w:rsid w:val="00542703"/>
    <w:rsid w:val="005432D6"/>
    <w:rsid w:val="00543790"/>
    <w:rsid w:val="00543BCE"/>
    <w:rsid w:val="00543F2F"/>
    <w:rsid w:val="00544D1C"/>
    <w:rsid w:val="00544EAC"/>
    <w:rsid w:val="0054599B"/>
    <w:rsid w:val="00545FC2"/>
    <w:rsid w:val="00546E95"/>
    <w:rsid w:val="00546F7E"/>
    <w:rsid w:val="00547206"/>
    <w:rsid w:val="00547DF3"/>
    <w:rsid w:val="005501A8"/>
    <w:rsid w:val="005507AF"/>
    <w:rsid w:val="00550B03"/>
    <w:rsid w:val="00551117"/>
    <w:rsid w:val="00551211"/>
    <w:rsid w:val="00551399"/>
    <w:rsid w:val="005513F3"/>
    <w:rsid w:val="00551726"/>
    <w:rsid w:val="00551B9D"/>
    <w:rsid w:val="00551C69"/>
    <w:rsid w:val="00551E5E"/>
    <w:rsid w:val="005524CC"/>
    <w:rsid w:val="005534F6"/>
    <w:rsid w:val="00554240"/>
    <w:rsid w:val="005552D6"/>
    <w:rsid w:val="00555A29"/>
    <w:rsid w:val="005566EE"/>
    <w:rsid w:val="0055690C"/>
    <w:rsid w:val="00557DF5"/>
    <w:rsid w:val="00560042"/>
    <w:rsid w:val="00560E94"/>
    <w:rsid w:val="00561D6D"/>
    <w:rsid w:val="00561FAE"/>
    <w:rsid w:val="005622F4"/>
    <w:rsid w:val="00562880"/>
    <w:rsid w:val="00562BD7"/>
    <w:rsid w:val="00562C96"/>
    <w:rsid w:val="00563337"/>
    <w:rsid w:val="00563CA5"/>
    <w:rsid w:val="00563D4A"/>
    <w:rsid w:val="00564071"/>
    <w:rsid w:val="00564268"/>
    <w:rsid w:val="005643AF"/>
    <w:rsid w:val="00564AF6"/>
    <w:rsid w:val="00565444"/>
    <w:rsid w:val="00565567"/>
    <w:rsid w:val="0056579D"/>
    <w:rsid w:val="00566C36"/>
    <w:rsid w:val="00566D47"/>
    <w:rsid w:val="00566E98"/>
    <w:rsid w:val="00566F8C"/>
    <w:rsid w:val="00567513"/>
    <w:rsid w:val="00567595"/>
    <w:rsid w:val="00567693"/>
    <w:rsid w:val="00567AA7"/>
    <w:rsid w:val="00567DA2"/>
    <w:rsid w:val="0057039A"/>
    <w:rsid w:val="00570C57"/>
    <w:rsid w:val="00571164"/>
    <w:rsid w:val="005713D4"/>
    <w:rsid w:val="005715BD"/>
    <w:rsid w:val="00571C8A"/>
    <w:rsid w:val="005726B8"/>
    <w:rsid w:val="0057341B"/>
    <w:rsid w:val="00573456"/>
    <w:rsid w:val="005737F2"/>
    <w:rsid w:val="00573C5F"/>
    <w:rsid w:val="00574125"/>
    <w:rsid w:val="00574383"/>
    <w:rsid w:val="00574DA6"/>
    <w:rsid w:val="00574DBF"/>
    <w:rsid w:val="00575488"/>
    <w:rsid w:val="00575A95"/>
    <w:rsid w:val="005763B9"/>
    <w:rsid w:val="00576CBF"/>
    <w:rsid w:val="00577081"/>
    <w:rsid w:val="005778F5"/>
    <w:rsid w:val="005800DD"/>
    <w:rsid w:val="005804EE"/>
    <w:rsid w:val="00580568"/>
    <w:rsid w:val="00580C0B"/>
    <w:rsid w:val="00580F70"/>
    <w:rsid w:val="0058154E"/>
    <w:rsid w:val="00581D35"/>
    <w:rsid w:val="00581E23"/>
    <w:rsid w:val="00582106"/>
    <w:rsid w:val="0058239D"/>
    <w:rsid w:val="00582433"/>
    <w:rsid w:val="00582DA2"/>
    <w:rsid w:val="00583773"/>
    <w:rsid w:val="00583A92"/>
    <w:rsid w:val="00584AC0"/>
    <w:rsid w:val="00584B03"/>
    <w:rsid w:val="00584C47"/>
    <w:rsid w:val="00584D3E"/>
    <w:rsid w:val="00584D6A"/>
    <w:rsid w:val="00585472"/>
    <w:rsid w:val="0058590F"/>
    <w:rsid w:val="005861AE"/>
    <w:rsid w:val="0058622E"/>
    <w:rsid w:val="005865D7"/>
    <w:rsid w:val="00587140"/>
    <w:rsid w:val="005874E3"/>
    <w:rsid w:val="00587A86"/>
    <w:rsid w:val="00587FAE"/>
    <w:rsid w:val="00590057"/>
    <w:rsid w:val="00590470"/>
    <w:rsid w:val="00590802"/>
    <w:rsid w:val="005908F7"/>
    <w:rsid w:val="00590C57"/>
    <w:rsid w:val="0059144D"/>
    <w:rsid w:val="005920E6"/>
    <w:rsid w:val="00592F19"/>
    <w:rsid w:val="00593100"/>
    <w:rsid w:val="005931EE"/>
    <w:rsid w:val="00593901"/>
    <w:rsid w:val="0059412C"/>
    <w:rsid w:val="0059432B"/>
    <w:rsid w:val="00594489"/>
    <w:rsid w:val="0059452E"/>
    <w:rsid w:val="00595874"/>
    <w:rsid w:val="00595A45"/>
    <w:rsid w:val="00595D75"/>
    <w:rsid w:val="00595FF3"/>
    <w:rsid w:val="00596072"/>
    <w:rsid w:val="005960E8"/>
    <w:rsid w:val="00596E57"/>
    <w:rsid w:val="00596EB1"/>
    <w:rsid w:val="005974C2"/>
    <w:rsid w:val="00597C71"/>
    <w:rsid w:val="00597CE3"/>
    <w:rsid w:val="00597D3A"/>
    <w:rsid w:val="005A01AE"/>
    <w:rsid w:val="005A07F5"/>
    <w:rsid w:val="005A0C98"/>
    <w:rsid w:val="005A0D33"/>
    <w:rsid w:val="005A0F7E"/>
    <w:rsid w:val="005A11E2"/>
    <w:rsid w:val="005A1AF2"/>
    <w:rsid w:val="005A21BF"/>
    <w:rsid w:val="005A2491"/>
    <w:rsid w:val="005A26AA"/>
    <w:rsid w:val="005A276E"/>
    <w:rsid w:val="005A2788"/>
    <w:rsid w:val="005A2CA9"/>
    <w:rsid w:val="005A3066"/>
    <w:rsid w:val="005A3DAB"/>
    <w:rsid w:val="005A3DAE"/>
    <w:rsid w:val="005A3F95"/>
    <w:rsid w:val="005A410A"/>
    <w:rsid w:val="005A4385"/>
    <w:rsid w:val="005A49EF"/>
    <w:rsid w:val="005A4F1C"/>
    <w:rsid w:val="005A4F49"/>
    <w:rsid w:val="005A53E6"/>
    <w:rsid w:val="005A55E9"/>
    <w:rsid w:val="005A67A1"/>
    <w:rsid w:val="005A6C75"/>
    <w:rsid w:val="005A6FCA"/>
    <w:rsid w:val="005A7404"/>
    <w:rsid w:val="005A7425"/>
    <w:rsid w:val="005A753A"/>
    <w:rsid w:val="005B0397"/>
    <w:rsid w:val="005B05C7"/>
    <w:rsid w:val="005B0B4F"/>
    <w:rsid w:val="005B0DD0"/>
    <w:rsid w:val="005B13A0"/>
    <w:rsid w:val="005B16CB"/>
    <w:rsid w:val="005B2223"/>
    <w:rsid w:val="005B276C"/>
    <w:rsid w:val="005B2DA5"/>
    <w:rsid w:val="005B3546"/>
    <w:rsid w:val="005B3AF0"/>
    <w:rsid w:val="005B3E0A"/>
    <w:rsid w:val="005B3F24"/>
    <w:rsid w:val="005B3FC0"/>
    <w:rsid w:val="005B6020"/>
    <w:rsid w:val="005B607C"/>
    <w:rsid w:val="005B6148"/>
    <w:rsid w:val="005B6E8B"/>
    <w:rsid w:val="005B6F24"/>
    <w:rsid w:val="005B6F6D"/>
    <w:rsid w:val="005B74A8"/>
    <w:rsid w:val="005B7DF5"/>
    <w:rsid w:val="005B7EC7"/>
    <w:rsid w:val="005C05B7"/>
    <w:rsid w:val="005C08E6"/>
    <w:rsid w:val="005C1632"/>
    <w:rsid w:val="005C1A00"/>
    <w:rsid w:val="005C1D98"/>
    <w:rsid w:val="005C1DC3"/>
    <w:rsid w:val="005C212E"/>
    <w:rsid w:val="005C2226"/>
    <w:rsid w:val="005C266D"/>
    <w:rsid w:val="005C2BAB"/>
    <w:rsid w:val="005C3735"/>
    <w:rsid w:val="005C375F"/>
    <w:rsid w:val="005C393B"/>
    <w:rsid w:val="005C39C7"/>
    <w:rsid w:val="005C3D28"/>
    <w:rsid w:val="005C4177"/>
    <w:rsid w:val="005C4385"/>
    <w:rsid w:val="005C43A5"/>
    <w:rsid w:val="005C45ED"/>
    <w:rsid w:val="005C475A"/>
    <w:rsid w:val="005C4ECE"/>
    <w:rsid w:val="005C522A"/>
    <w:rsid w:val="005C531C"/>
    <w:rsid w:val="005C597F"/>
    <w:rsid w:val="005C5B2D"/>
    <w:rsid w:val="005C5B91"/>
    <w:rsid w:val="005C67CC"/>
    <w:rsid w:val="005C6BA7"/>
    <w:rsid w:val="005C6EF6"/>
    <w:rsid w:val="005C75D4"/>
    <w:rsid w:val="005C7D5A"/>
    <w:rsid w:val="005C7DE2"/>
    <w:rsid w:val="005D0060"/>
    <w:rsid w:val="005D0128"/>
    <w:rsid w:val="005D0CEE"/>
    <w:rsid w:val="005D1699"/>
    <w:rsid w:val="005D1CCA"/>
    <w:rsid w:val="005D1F95"/>
    <w:rsid w:val="005D2597"/>
    <w:rsid w:val="005D29E0"/>
    <w:rsid w:val="005D2B59"/>
    <w:rsid w:val="005D3048"/>
    <w:rsid w:val="005D32D9"/>
    <w:rsid w:val="005D32E2"/>
    <w:rsid w:val="005D36F1"/>
    <w:rsid w:val="005D375D"/>
    <w:rsid w:val="005D43B2"/>
    <w:rsid w:val="005D4BE4"/>
    <w:rsid w:val="005D51F3"/>
    <w:rsid w:val="005D51FB"/>
    <w:rsid w:val="005D53A3"/>
    <w:rsid w:val="005D565A"/>
    <w:rsid w:val="005D5FC9"/>
    <w:rsid w:val="005D5FF7"/>
    <w:rsid w:val="005D629B"/>
    <w:rsid w:val="005D6F94"/>
    <w:rsid w:val="005D7278"/>
    <w:rsid w:val="005D7BF9"/>
    <w:rsid w:val="005E019D"/>
    <w:rsid w:val="005E0247"/>
    <w:rsid w:val="005E0475"/>
    <w:rsid w:val="005E0B9E"/>
    <w:rsid w:val="005E0C07"/>
    <w:rsid w:val="005E0D1B"/>
    <w:rsid w:val="005E1F74"/>
    <w:rsid w:val="005E289D"/>
    <w:rsid w:val="005E30B6"/>
    <w:rsid w:val="005E30EC"/>
    <w:rsid w:val="005E35C5"/>
    <w:rsid w:val="005E3BEE"/>
    <w:rsid w:val="005E3F7B"/>
    <w:rsid w:val="005E4E0D"/>
    <w:rsid w:val="005E553E"/>
    <w:rsid w:val="005E61A3"/>
    <w:rsid w:val="005E6547"/>
    <w:rsid w:val="005E65FE"/>
    <w:rsid w:val="005E6882"/>
    <w:rsid w:val="005E6B78"/>
    <w:rsid w:val="005E6DBE"/>
    <w:rsid w:val="005E7875"/>
    <w:rsid w:val="005E7BCE"/>
    <w:rsid w:val="005E7BE3"/>
    <w:rsid w:val="005E7CD3"/>
    <w:rsid w:val="005E7CD9"/>
    <w:rsid w:val="005F02BD"/>
    <w:rsid w:val="005F077C"/>
    <w:rsid w:val="005F0D65"/>
    <w:rsid w:val="005F1834"/>
    <w:rsid w:val="005F1C36"/>
    <w:rsid w:val="005F2281"/>
    <w:rsid w:val="005F2586"/>
    <w:rsid w:val="005F28EC"/>
    <w:rsid w:val="005F340F"/>
    <w:rsid w:val="005F3606"/>
    <w:rsid w:val="005F3CCA"/>
    <w:rsid w:val="005F3F2E"/>
    <w:rsid w:val="005F4121"/>
    <w:rsid w:val="005F43C3"/>
    <w:rsid w:val="005F5221"/>
    <w:rsid w:val="005F52AD"/>
    <w:rsid w:val="005F55B3"/>
    <w:rsid w:val="005F57D2"/>
    <w:rsid w:val="005F5B0B"/>
    <w:rsid w:val="005F5F30"/>
    <w:rsid w:val="005F61B8"/>
    <w:rsid w:val="005F745B"/>
    <w:rsid w:val="005F7CDA"/>
    <w:rsid w:val="005F7E29"/>
    <w:rsid w:val="00600142"/>
    <w:rsid w:val="00600401"/>
    <w:rsid w:val="00600CAA"/>
    <w:rsid w:val="0060106E"/>
    <w:rsid w:val="00601641"/>
    <w:rsid w:val="006016AB"/>
    <w:rsid w:val="006017B3"/>
    <w:rsid w:val="0060186D"/>
    <w:rsid w:val="00601C0B"/>
    <w:rsid w:val="0060219B"/>
    <w:rsid w:val="006030BD"/>
    <w:rsid w:val="006032F7"/>
    <w:rsid w:val="00603A29"/>
    <w:rsid w:val="00603C67"/>
    <w:rsid w:val="00603E14"/>
    <w:rsid w:val="006040CA"/>
    <w:rsid w:val="00604901"/>
    <w:rsid w:val="00604A1D"/>
    <w:rsid w:val="00604FDC"/>
    <w:rsid w:val="006056F8"/>
    <w:rsid w:val="00605C04"/>
    <w:rsid w:val="00605CC4"/>
    <w:rsid w:val="0060627E"/>
    <w:rsid w:val="00606FF7"/>
    <w:rsid w:val="0060704E"/>
    <w:rsid w:val="0060709C"/>
    <w:rsid w:val="0060733E"/>
    <w:rsid w:val="006073F2"/>
    <w:rsid w:val="006109E7"/>
    <w:rsid w:val="0061127D"/>
    <w:rsid w:val="00611335"/>
    <w:rsid w:val="00611489"/>
    <w:rsid w:val="0061152A"/>
    <w:rsid w:val="00611610"/>
    <w:rsid w:val="00611A10"/>
    <w:rsid w:val="00612004"/>
    <w:rsid w:val="00612127"/>
    <w:rsid w:val="0061213C"/>
    <w:rsid w:val="0061262D"/>
    <w:rsid w:val="00612CC6"/>
    <w:rsid w:val="006131EC"/>
    <w:rsid w:val="006132FA"/>
    <w:rsid w:val="006137CE"/>
    <w:rsid w:val="00613BC1"/>
    <w:rsid w:val="00614486"/>
    <w:rsid w:val="006144D2"/>
    <w:rsid w:val="00614640"/>
    <w:rsid w:val="00614FCB"/>
    <w:rsid w:val="006157FF"/>
    <w:rsid w:val="00616322"/>
    <w:rsid w:val="0061636E"/>
    <w:rsid w:val="00616558"/>
    <w:rsid w:val="0061750E"/>
    <w:rsid w:val="00620C72"/>
    <w:rsid w:val="00621D95"/>
    <w:rsid w:val="00621EA9"/>
    <w:rsid w:val="006227C4"/>
    <w:rsid w:val="00622803"/>
    <w:rsid w:val="00622DC1"/>
    <w:rsid w:val="00623054"/>
    <w:rsid w:val="0062346C"/>
    <w:rsid w:val="006235E7"/>
    <w:rsid w:val="00623684"/>
    <w:rsid w:val="00623ADD"/>
    <w:rsid w:val="006243A5"/>
    <w:rsid w:val="00624F12"/>
    <w:rsid w:val="006257C3"/>
    <w:rsid w:val="00625848"/>
    <w:rsid w:val="00625CF0"/>
    <w:rsid w:val="00625DFC"/>
    <w:rsid w:val="00625E74"/>
    <w:rsid w:val="006262C0"/>
    <w:rsid w:val="006262E2"/>
    <w:rsid w:val="006262F4"/>
    <w:rsid w:val="00626F23"/>
    <w:rsid w:val="0062720C"/>
    <w:rsid w:val="0062769A"/>
    <w:rsid w:val="00627727"/>
    <w:rsid w:val="00630136"/>
    <w:rsid w:val="006307EE"/>
    <w:rsid w:val="00630F82"/>
    <w:rsid w:val="00632847"/>
    <w:rsid w:val="00632BB6"/>
    <w:rsid w:val="00632C0E"/>
    <w:rsid w:val="00632E0F"/>
    <w:rsid w:val="00633791"/>
    <w:rsid w:val="006338EE"/>
    <w:rsid w:val="006339E5"/>
    <w:rsid w:val="00634054"/>
    <w:rsid w:val="00634166"/>
    <w:rsid w:val="00634457"/>
    <w:rsid w:val="00634722"/>
    <w:rsid w:val="00635541"/>
    <w:rsid w:val="00635B21"/>
    <w:rsid w:val="0063601F"/>
    <w:rsid w:val="0063606A"/>
    <w:rsid w:val="00636145"/>
    <w:rsid w:val="00636D98"/>
    <w:rsid w:val="00636EF5"/>
    <w:rsid w:val="00636F45"/>
    <w:rsid w:val="006370E9"/>
    <w:rsid w:val="006376A0"/>
    <w:rsid w:val="006378D3"/>
    <w:rsid w:val="0063797B"/>
    <w:rsid w:val="00637D58"/>
    <w:rsid w:val="00637E6F"/>
    <w:rsid w:val="00640D0D"/>
    <w:rsid w:val="0064113A"/>
    <w:rsid w:val="00641B84"/>
    <w:rsid w:val="00641D14"/>
    <w:rsid w:val="00641DA4"/>
    <w:rsid w:val="0064235D"/>
    <w:rsid w:val="00642601"/>
    <w:rsid w:val="006426C8"/>
    <w:rsid w:val="00642D30"/>
    <w:rsid w:val="00643726"/>
    <w:rsid w:val="00643C57"/>
    <w:rsid w:val="006448B1"/>
    <w:rsid w:val="00644E3F"/>
    <w:rsid w:val="00645AC7"/>
    <w:rsid w:val="00645CC3"/>
    <w:rsid w:val="00647273"/>
    <w:rsid w:val="00647852"/>
    <w:rsid w:val="00647A67"/>
    <w:rsid w:val="00647C5A"/>
    <w:rsid w:val="00650484"/>
    <w:rsid w:val="00650DBF"/>
    <w:rsid w:val="00652184"/>
    <w:rsid w:val="006534F0"/>
    <w:rsid w:val="006539B4"/>
    <w:rsid w:val="00653CFC"/>
    <w:rsid w:val="006546E1"/>
    <w:rsid w:val="006547CD"/>
    <w:rsid w:val="006553D8"/>
    <w:rsid w:val="00656DFF"/>
    <w:rsid w:val="00657A18"/>
    <w:rsid w:val="00660065"/>
    <w:rsid w:val="00660654"/>
    <w:rsid w:val="006607E2"/>
    <w:rsid w:val="00660A5D"/>
    <w:rsid w:val="00660D85"/>
    <w:rsid w:val="00660D8D"/>
    <w:rsid w:val="0066107D"/>
    <w:rsid w:val="00661312"/>
    <w:rsid w:val="006618C0"/>
    <w:rsid w:val="006618E7"/>
    <w:rsid w:val="00661BBB"/>
    <w:rsid w:val="00662753"/>
    <w:rsid w:val="0066289B"/>
    <w:rsid w:val="00662E3A"/>
    <w:rsid w:val="00662FA0"/>
    <w:rsid w:val="00663020"/>
    <w:rsid w:val="00663022"/>
    <w:rsid w:val="006637AD"/>
    <w:rsid w:val="00663A0C"/>
    <w:rsid w:val="00663B12"/>
    <w:rsid w:val="00663F4C"/>
    <w:rsid w:val="00664586"/>
    <w:rsid w:val="0066465E"/>
    <w:rsid w:val="00664E74"/>
    <w:rsid w:val="0066543D"/>
    <w:rsid w:val="00665C8E"/>
    <w:rsid w:val="00666799"/>
    <w:rsid w:val="00666953"/>
    <w:rsid w:val="00666C8C"/>
    <w:rsid w:val="00666E5E"/>
    <w:rsid w:val="00667449"/>
    <w:rsid w:val="0066764B"/>
    <w:rsid w:val="006679EC"/>
    <w:rsid w:val="0067172C"/>
    <w:rsid w:val="00672539"/>
    <w:rsid w:val="00673335"/>
    <w:rsid w:val="00673497"/>
    <w:rsid w:val="006744DD"/>
    <w:rsid w:val="00674AC9"/>
    <w:rsid w:val="00674C2F"/>
    <w:rsid w:val="006754C1"/>
    <w:rsid w:val="006760AE"/>
    <w:rsid w:val="00676BCC"/>
    <w:rsid w:val="00677174"/>
    <w:rsid w:val="00677AD6"/>
    <w:rsid w:val="00680E08"/>
    <w:rsid w:val="006815F9"/>
    <w:rsid w:val="00682187"/>
    <w:rsid w:val="006824F3"/>
    <w:rsid w:val="00682AED"/>
    <w:rsid w:val="00683F7C"/>
    <w:rsid w:val="00684287"/>
    <w:rsid w:val="006846AC"/>
    <w:rsid w:val="0068511B"/>
    <w:rsid w:val="0068645A"/>
    <w:rsid w:val="00687614"/>
    <w:rsid w:val="00690570"/>
    <w:rsid w:val="00690B46"/>
    <w:rsid w:val="00690FB8"/>
    <w:rsid w:val="0069124A"/>
    <w:rsid w:val="00691EB7"/>
    <w:rsid w:val="006926D1"/>
    <w:rsid w:val="00692DB2"/>
    <w:rsid w:val="0069305B"/>
    <w:rsid w:val="0069391F"/>
    <w:rsid w:val="00693FC8"/>
    <w:rsid w:val="0069403D"/>
    <w:rsid w:val="00694243"/>
    <w:rsid w:val="00694BCD"/>
    <w:rsid w:val="0069540F"/>
    <w:rsid w:val="00695CAF"/>
    <w:rsid w:val="00696199"/>
    <w:rsid w:val="0069683A"/>
    <w:rsid w:val="00696D2D"/>
    <w:rsid w:val="0069714B"/>
    <w:rsid w:val="006979E9"/>
    <w:rsid w:val="00697FC6"/>
    <w:rsid w:val="006A0500"/>
    <w:rsid w:val="006A059D"/>
    <w:rsid w:val="006A1098"/>
    <w:rsid w:val="006A1196"/>
    <w:rsid w:val="006A11A6"/>
    <w:rsid w:val="006A159B"/>
    <w:rsid w:val="006A20B8"/>
    <w:rsid w:val="006A23B4"/>
    <w:rsid w:val="006A2723"/>
    <w:rsid w:val="006A276D"/>
    <w:rsid w:val="006A2A46"/>
    <w:rsid w:val="006A2DF1"/>
    <w:rsid w:val="006A33D0"/>
    <w:rsid w:val="006A3448"/>
    <w:rsid w:val="006A3D6A"/>
    <w:rsid w:val="006A3EF3"/>
    <w:rsid w:val="006A45C1"/>
    <w:rsid w:val="006A49A6"/>
    <w:rsid w:val="006A4CB9"/>
    <w:rsid w:val="006A53C1"/>
    <w:rsid w:val="006A5EAF"/>
    <w:rsid w:val="006A5EC9"/>
    <w:rsid w:val="006A6424"/>
    <w:rsid w:val="006A7184"/>
    <w:rsid w:val="006A747D"/>
    <w:rsid w:val="006A7DE0"/>
    <w:rsid w:val="006B080F"/>
    <w:rsid w:val="006B093B"/>
    <w:rsid w:val="006B0A6A"/>
    <w:rsid w:val="006B0D84"/>
    <w:rsid w:val="006B0DAA"/>
    <w:rsid w:val="006B0EAC"/>
    <w:rsid w:val="006B1011"/>
    <w:rsid w:val="006B121E"/>
    <w:rsid w:val="006B141A"/>
    <w:rsid w:val="006B24A6"/>
    <w:rsid w:val="006B27A7"/>
    <w:rsid w:val="006B29BF"/>
    <w:rsid w:val="006B2FB2"/>
    <w:rsid w:val="006B31F7"/>
    <w:rsid w:val="006B36FD"/>
    <w:rsid w:val="006B3719"/>
    <w:rsid w:val="006B3BB3"/>
    <w:rsid w:val="006B3C27"/>
    <w:rsid w:val="006B419F"/>
    <w:rsid w:val="006B440D"/>
    <w:rsid w:val="006B445B"/>
    <w:rsid w:val="006B481C"/>
    <w:rsid w:val="006B48AB"/>
    <w:rsid w:val="006B50D5"/>
    <w:rsid w:val="006B5492"/>
    <w:rsid w:val="006B58C6"/>
    <w:rsid w:val="006B5E1F"/>
    <w:rsid w:val="006B6702"/>
    <w:rsid w:val="006B6867"/>
    <w:rsid w:val="006B6F5E"/>
    <w:rsid w:val="006B738A"/>
    <w:rsid w:val="006C0122"/>
    <w:rsid w:val="006C0427"/>
    <w:rsid w:val="006C053C"/>
    <w:rsid w:val="006C09D1"/>
    <w:rsid w:val="006C0CAA"/>
    <w:rsid w:val="006C14D4"/>
    <w:rsid w:val="006C220F"/>
    <w:rsid w:val="006C225C"/>
    <w:rsid w:val="006C2802"/>
    <w:rsid w:val="006C2EA5"/>
    <w:rsid w:val="006C2F60"/>
    <w:rsid w:val="006C30C6"/>
    <w:rsid w:val="006C348B"/>
    <w:rsid w:val="006C362F"/>
    <w:rsid w:val="006C3802"/>
    <w:rsid w:val="006C3A7B"/>
    <w:rsid w:val="006C41B3"/>
    <w:rsid w:val="006C44B2"/>
    <w:rsid w:val="006C4713"/>
    <w:rsid w:val="006C5473"/>
    <w:rsid w:val="006C54F6"/>
    <w:rsid w:val="006C5B13"/>
    <w:rsid w:val="006C5FD0"/>
    <w:rsid w:val="006C616A"/>
    <w:rsid w:val="006C66D1"/>
    <w:rsid w:val="006C72C5"/>
    <w:rsid w:val="006C7361"/>
    <w:rsid w:val="006C76C7"/>
    <w:rsid w:val="006C76DD"/>
    <w:rsid w:val="006D0706"/>
    <w:rsid w:val="006D129B"/>
    <w:rsid w:val="006D1462"/>
    <w:rsid w:val="006D22B8"/>
    <w:rsid w:val="006D24DE"/>
    <w:rsid w:val="006D28C5"/>
    <w:rsid w:val="006D2E3D"/>
    <w:rsid w:val="006D2FD7"/>
    <w:rsid w:val="006D3100"/>
    <w:rsid w:val="006D3D25"/>
    <w:rsid w:val="006D4B35"/>
    <w:rsid w:val="006D6431"/>
    <w:rsid w:val="006D6D32"/>
    <w:rsid w:val="006D6D6A"/>
    <w:rsid w:val="006D710A"/>
    <w:rsid w:val="006D76FA"/>
    <w:rsid w:val="006D7AF4"/>
    <w:rsid w:val="006D7B56"/>
    <w:rsid w:val="006D7BC4"/>
    <w:rsid w:val="006E025D"/>
    <w:rsid w:val="006E0471"/>
    <w:rsid w:val="006E06AB"/>
    <w:rsid w:val="006E0CE7"/>
    <w:rsid w:val="006E125A"/>
    <w:rsid w:val="006E1348"/>
    <w:rsid w:val="006E174F"/>
    <w:rsid w:val="006E1F0E"/>
    <w:rsid w:val="006E1F3D"/>
    <w:rsid w:val="006E22BE"/>
    <w:rsid w:val="006E2447"/>
    <w:rsid w:val="006E2885"/>
    <w:rsid w:val="006E3E86"/>
    <w:rsid w:val="006E4596"/>
    <w:rsid w:val="006E4BD6"/>
    <w:rsid w:val="006E4EA8"/>
    <w:rsid w:val="006E56E3"/>
    <w:rsid w:val="006E614E"/>
    <w:rsid w:val="006E62AD"/>
    <w:rsid w:val="006E78C1"/>
    <w:rsid w:val="006F01BC"/>
    <w:rsid w:val="006F0812"/>
    <w:rsid w:val="006F1617"/>
    <w:rsid w:val="006F1830"/>
    <w:rsid w:val="006F27D9"/>
    <w:rsid w:val="006F2D0C"/>
    <w:rsid w:val="006F378A"/>
    <w:rsid w:val="006F4474"/>
    <w:rsid w:val="006F48D9"/>
    <w:rsid w:val="006F61D2"/>
    <w:rsid w:val="006F63D6"/>
    <w:rsid w:val="006F6BD6"/>
    <w:rsid w:val="006F7282"/>
    <w:rsid w:val="006F77A0"/>
    <w:rsid w:val="007002C7"/>
    <w:rsid w:val="00700838"/>
    <w:rsid w:val="0070170C"/>
    <w:rsid w:val="007025C9"/>
    <w:rsid w:val="0070335E"/>
    <w:rsid w:val="00703378"/>
    <w:rsid w:val="00703987"/>
    <w:rsid w:val="00703A21"/>
    <w:rsid w:val="00704D44"/>
    <w:rsid w:val="00704DB7"/>
    <w:rsid w:val="00705105"/>
    <w:rsid w:val="007054A7"/>
    <w:rsid w:val="00705596"/>
    <w:rsid w:val="00705D03"/>
    <w:rsid w:val="00706014"/>
    <w:rsid w:val="007061D8"/>
    <w:rsid w:val="00706214"/>
    <w:rsid w:val="00706335"/>
    <w:rsid w:val="007066EC"/>
    <w:rsid w:val="007068D1"/>
    <w:rsid w:val="00706AEC"/>
    <w:rsid w:val="00707255"/>
    <w:rsid w:val="007077E2"/>
    <w:rsid w:val="007078BE"/>
    <w:rsid w:val="00707DA6"/>
    <w:rsid w:val="00707E0C"/>
    <w:rsid w:val="007100BA"/>
    <w:rsid w:val="00710274"/>
    <w:rsid w:val="00710E6D"/>
    <w:rsid w:val="007110C8"/>
    <w:rsid w:val="00711542"/>
    <w:rsid w:val="00711CC7"/>
    <w:rsid w:val="00711DE4"/>
    <w:rsid w:val="00712342"/>
    <w:rsid w:val="00712464"/>
    <w:rsid w:val="0071267A"/>
    <w:rsid w:val="0071337A"/>
    <w:rsid w:val="00714A71"/>
    <w:rsid w:val="00714CF3"/>
    <w:rsid w:val="007154CF"/>
    <w:rsid w:val="00715763"/>
    <w:rsid w:val="00716789"/>
    <w:rsid w:val="00716B5E"/>
    <w:rsid w:val="00717238"/>
    <w:rsid w:val="00717755"/>
    <w:rsid w:val="00717FFB"/>
    <w:rsid w:val="00720076"/>
    <w:rsid w:val="00720DB8"/>
    <w:rsid w:val="00721EB1"/>
    <w:rsid w:val="00722631"/>
    <w:rsid w:val="00722B03"/>
    <w:rsid w:val="00722CFB"/>
    <w:rsid w:val="0072303E"/>
    <w:rsid w:val="00723700"/>
    <w:rsid w:val="007239A5"/>
    <w:rsid w:val="00724442"/>
    <w:rsid w:val="00724627"/>
    <w:rsid w:val="00725F13"/>
    <w:rsid w:val="007264E1"/>
    <w:rsid w:val="007271AF"/>
    <w:rsid w:val="00727632"/>
    <w:rsid w:val="007303E5"/>
    <w:rsid w:val="00730617"/>
    <w:rsid w:val="007309B5"/>
    <w:rsid w:val="00730FF4"/>
    <w:rsid w:val="00731F17"/>
    <w:rsid w:val="00732463"/>
    <w:rsid w:val="007326B6"/>
    <w:rsid w:val="00732B6E"/>
    <w:rsid w:val="00732D21"/>
    <w:rsid w:val="007331EB"/>
    <w:rsid w:val="007332A2"/>
    <w:rsid w:val="00733970"/>
    <w:rsid w:val="00733E87"/>
    <w:rsid w:val="00733F68"/>
    <w:rsid w:val="007342E1"/>
    <w:rsid w:val="00734677"/>
    <w:rsid w:val="00734A69"/>
    <w:rsid w:val="00734D77"/>
    <w:rsid w:val="00734D8E"/>
    <w:rsid w:val="007358B1"/>
    <w:rsid w:val="00735A1D"/>
    <w:rsid w:val="00735A4D"/>
    <w:rsid w:val="00735D09"/>
    <w:rsid w:val="00735D4F"/>
    <w:rsid w:val="00736038"/>
    <w:rsid w:val="00736064"/>
    <w:rsid w:val="007363BF"/>
    <w:rsid w:val="007364B8"/>
    <w:rsid w:val="007367C2"/>
    <w:rsid w:val="00736A98"/>
    <w:rsid w:val="007376D0"/>
    <w:rsid w:val="00737905"/>
    <w:rsid w:val="007379FB"/>
    <w:rsid w:val="00737BAA"/>
    <w:rsid w:val="00740423"/>
    <w:rsid w:val="007406BB"/>
    <w:rsid w:val="00740D56"/>
    <w:rsid w:val="0074114F"/>
    <w:rsid w:val="00741D8A"/>
    <w:rsid w:val="00741D91"/>
    <w:rsid w:val="00741F4C"/>
    <w:rsid w:val="00742208"/>
    <w:rsid w:val="007422B7"/>
    <w:rsid w:val="007430E0"/>
    <w:rsid w:val="007432ED"/>
    <w:rsid w:val="007435A5"/>
    <w:rsid w:val="00743D9B"/>
    <w:rsid w:val="00743F54"/>
    <w:rsid w:val="00743FAB"/>
    <w:rsid w:val="007445EA"/>
    <w:rsid w:val="0074466E"/>
    <w:rsid w:val="00744A61"/>
    <w:rsid w:val="00744D10"/>
    <w:rsid w:val="00745466"/>
    <w:rsid w:val="00745937"/>
    <w:rsid w:val="00745D3F"/>
    <w:rsid w:val="00745E4E"/>
    <w:rsid w:val="0074600D"/>
    <w:rsid w:val="007461E1"/>
    <w:rsid w:val="00746E52"/>
    <w:rsid w:val="00746F5A"/>
    <w:rsid w:val="007476AD"/>
    <w:rsid w:val="00747900"/>
    <w:rsid w:val="00747B56"/>
    <w:rsid w:val="00747CD8"/>
    <w:rsid w:val="00747D31"/>
    <w:rsid w:val="00750055"/>
    <w:rsid w:val="00750247"/>
    <w:rsid w:val="007503E7"/>
    <w:rsid w:val="00750B7A"/>
    <w:rsid w:val="00750C82"/>
    <w:rsid w:val="00750DAC"/>
    <w:rsid w:val="00751452"/>
    <w:rsid w:val="00751CD0"/>
    <w:rsid w:val="0075232F"/>
    <w:rsid w:val="007529CF"/>
    <w:rsid w:val="00752B3A"/>
    <w:rsid w:val="00752D31"/>
    <w:rsid w:val="00752DBC"/>
    <w:rsid w:val="00753354"/>
    <w:rsid w:val="007535FB"/>
    <w:rsid w:val="00753714"/>
    <w:rsid w:val="00753DB0"/>
    <w:rsid w:val="00754631"/>
    <w:rsid w:val="007549DA"/>
    <w:rsid w:val="00755306"/>
    <w:rsid w:val="00755AFA"/>
    <w:rsid w:val="00755E93"/>
    <w:rsid w:val="007566A5"/>
    <w:rsid w:val="0075691B"/>
    <w:rsid w:val="007569D1"/>
    <w:rsid w:val="00756AD2"/>
    <w:rsid w:val="00756D80"/>
    <w:rsid w:val="00756DF0"/>
    <w:rsid w:val="00756E17"/>
    <w:rsid w:val="00757D4A"/>
    <w:rsid w:val="007607FA"/>
    <w:rsid w:val="00760DCB"/>
    <w:rsid w:val="0076115B"/>
    <w:rsid w:val="007613EC"/>
    <w:rsid w:val="00761915"/>
    <w:rsid w:val="00761A28"/>
    <w:rsid w:val="00761AEB"/>
    <w:rsid w:val="00761C0F"/>
    <w:rsid w:val="00761E0E"/>
    <w:rsid w:val="00762223"/>
    <w:rsid w:val="007624A8"/>
    <w:rsid w:val="0076295E"/>
    <w:rsid w:val="00762E1D"/>
    <w:rsid w:val="00762E2A"/>
    <w:rsid w:val="00762FA0"/>
    <w:rsid w:val="007632D9"/>
    <w:rsid w:val="0076372A"/>
    <w:rsid w:val="00763920"/>
    <w:rsid w:val="00763AF3"/>
    <w:rsid w:val="00763D81"/>
    <w:rsid w:val="007642EA"/>
    <w:rsid w:val="0076437A"/>
    <w:rsid w:val="00764F5C"/>
    <w:rsid w:val="00764F6C"/>
    <w:rsid w:val="0076521F"/>
    <w:rsid w:val="0076591E"/>
    <w:rsid w:val="00765EEC"/>
    <w:rsid w:val="007661A2"/>
    <w:rsid w:val="007661FD"/>
    <w:rsid w:val="00766412"/>
    <w:rsid w:val="00766973"/>
    <w:rsid w:val="0076714A"/>
    <w:rsid w:val="00767D1E"/>
    <w:rsid w:val="00767E72"/>
    <w:rsid w:val="0077027E"/>
    <w:rsid w:val="0077093A"/>
    <w:rsid w:val="00770979"/>
    <w:rsid w:val="00771040"/>
    <w:rsid w:val="007711A3"/>
    <w:rsid w:val="0077185B"/>
    <w:rsid w:val="007727C3"/>
    <w:rsid w:val="0077295E"/>
    <w:rsid w:val="00773628"/>
    <w:rsid w:val="007736F8"/>
    <w:rsid w:val="00773FE0"/>
    <w:rsid w:val="00774210"/>
    <w:rsid w:val="00774357"/>
    <w:rsid w:val="00774638"/>
    <w:rsid w:val="00774D35"/>
    <w:rsid w:val="00774DAB"/>
    <w:rsid w:val="00775207"/>
    <w:rsid w:val="007753F7"/>
    <w:rsid w:val="00775D5A"/>
    <w:rsid w:val="00775DEE"/>
    <w:rsid w:val="00775EC4"/>
    <w:rsid w:val="00775F22"/>
    <w:rsid w:val="0077634D"/>
    <w:rsid w:val="00776806"/>
    <w:rsid w:val="007773F0"/>
    <w:rsid w:val="00777684"/>
    <w:rsid w:val="0077779D"/>
    <w:rsid w:val="00780417"/>
    <w:rsid w:val="0078081D"/>
    <w:rsid w:val="00780D4F"/>
    <w:rsid w:val="00780E2B"/>
    <w:rsid w:val="00781248"/>
    <w:rsid w:val="00781E1E"/>
    <w:rsid w:val="00781E92"/>
    <w:rsid w:val="00782911"/>
    <w:rsid w:val="00782D20"/>
    <w:rsid w:val="00783677"/>
    <w:rsid w:val="00783758"/>
    <w:rsid w:val="007839E5"/>
    <w:rsid w:val="007839FD"/>
    <w:rsid w:val="00783AA8"/>
    <w:rsid w:val="00783BCF"/>
    <w:rsid w:val="00784CF1"/>
    <w:rsid w:val="00785458"/>
    <w:rsid w:val="0078588A"/>
    <w:rsid w:val="0078655F"/>
    <w:rsid w:val="00786BFB"/>
    <w:rsid w:val="0078703A"/>
    <w:rsid w:val="007874EC"/>
    <w:rsid w:val="0078784D"/>
    <w:rsid w:val="00787901"/>
    <w:rsid w:val="0078796C"/>
    <w:rsid w:val="00787AA3"/>
    <w:rsid w:val="00787BB8"/>
    <w:rsid w:val="007904E9"/>
    <w:rsid w:val="00790756"/>
    <w:rsid w:val="00791A06"/>
    <w:rsid w:val="00791B08"/>
    <w:rsid w:val="007924E1"/>
    <w:rsid w:val="0079299D"/>
    <w:rsid w:val="00792FE9"/>
    <w:rsid w:val="00794193"/>
    <w:rsid w:val="007955A8"/>
    <w:rsid w:val="007956E8"/>
    <w:rsid w:val="0079622D"/>
    <w:rsid w:val="007962E5"/>
    <w:rsid w:val="007963BD"/>
    <w:rsid w:val="0079687A"/>
    <w:rsid w:val="00796AA4"/>
    <w:rsid w:val="00796CF7"/>
    <w:rsid w:val="0079705F"/>
    <w:rsid w:val="007971C7"/>
    <w:rsid w:val="0079787B"/>
    <w:rsid w:val="00797CA4"/>
    <w:rsid w:val="00797CDF"/>
    <w:rsid w:val="007A00E6"/>
    <w:rsid w:val="007A0577"/>
    <w:rsid w:val="007A05F8"/>
    <w:rsid w:val="007A08D3"/>
    <w:rsid w:val="007A09D7"/>
    <w:rsid w:val="007A0CB8"/>
    <w:rsid w:val="007A0E5C"/>
    <w:rsid w:val="007A1442"/>
    <w:rsid w:val="007A154D"/>
    <w:rsid w:val="007A1782"/>
    <w:rsid w:val="007A1806"/>
    <w:rsid w:val="007A1A05"/>
    <w:rsid w:val="007A2E1A"/>
    <w:rsid w:val="007A3E0F"/>
    <w:rsid w:val="007A4D82"/>
    <w:rsid w:val="007A517F"/>
    <w:rsid w:val="007A5242"/>
    <w:rsid w:val="007A5BBE"/>
    <w:rsid w:val="007A63FE"/>
    <w:rsid w:val="007A7B10"/>
    <w:rsid w:val="007A7E9D"/>
    <w:rsid w:val="007B00C5"/>
    <w:rsid w:val="007B0102"/>
    <w:rsid w:val="007B073C"/>
    <w:rsid w:val="007B0996"/>
    <w:rsid w:val="007B09E4"/>
    <w:rsid w:val="007B0D04"/>
    <w:rsid w:val="007B1311"/>
    <w:rsid w:val="007B1D74"/>
    <w:rsid w:val="007B21A2"/>
    <w:rsid w:val="007B2764"/>
    <w:rsid w:val="007B2EE4"/>
    <w:rsid w:val="007B30DB"/>
    <w:rsid w:val="007B3782"/>
    <w:rsid w:val="007B3B0C"/>
    <w:rsid w:val="007B3D36"/>
    <w:rsid w:val="007B3E75"/>
    <w:rsid w:val="007B4609"/>
    <w:rsid w:val="007B4877"/>
    <w:rsid w:val="007B4888"/>
    <w:rsid w:val="007B5B55"/>
    <w:rsid w:val="007B5CD3"/>
    <w:rsid w:val="007B5F96"/>
    <w:rsid w:val="007B62D1"/>
    <w:rsid w:val="007B6EC5"/>
    <w:rsid w:val="007B6FA1"/>
    <w:rsid w:val="007B7684"/>
    <w:rsid w:val="007B76C3"/>
    <w:rsid w:val="007B7A17"/>
    <w:rsid w:val="007B7C26"/>
    <w:rsid w:val="007B7D93"/>
    <w:rsid w:val="007C0392"/>
    <w:rsid w:val="007C04B5"/>
    <w:rsid w:val="007C0A4F"/>
    <w:rsid w:val="007C0B47"/>
    <w:rsid w:val="007C1B18"/>
    <w:rsid w:val="007C23E6"/>
    <w:rsid w:val="007C28F6"/>
    <w:rsid w:val="007C2B1E"/>
    <w:rsid w:val="007C2EB2"/>
    <w:rsid w:val="007C3497"/>
    <w:rsid w:val="007C361A"/>
    <w:rsid w:val="007C3900"/>
    <w:rsid w:val="007C3AC5"/>
    <w:rsid w:val="007C4D57"/>
    <w:rsid w:val="007C5920"/>
    <w:rsid w:val="007C5C83"/>
    <w:rsid w:val="007C5D42"/>
    <w:rsid w:val="007C5F91"/>
    <w:rsid w:val="007C657B"/>
    <w:rsid w:val="007C6739"/>
    <w:rsid w:val="007C7044"/>
    <w:rsid w:val="007C75CE"/>
    <w:rsid w:val="007D07D5"/>
    <w:rsid w:val="007D0953"/>
    <w:rsid w:val="007D0973"/>
    <w:rsid w:val="007D121D"/>
    <w:rsid w:val="007D149C"/>
    <w:rsid w:val="007D1505"/>
    <w:rsid w:val="007D1E9C"/>
    <w:rsid w:val="007D3140"/>
    <w:rsid w:val="007D3386"/>
    <w:rsid w:val="007D363B"/>
    <w:rsid w:val="007D393A"/>
    <w:rsid w:val="007D3B77"/>
    <w:rsid w:val="007D3E80"/>
    <w:rsid w:val="007D44CF"/>
    <w:rsid w:val="007D468C"/>
    <w:rsid w:val="007D4949"/>
    <w:rsid w:val="007D4DEF"/>
    <w:rsid w:val="007D4EBD"/>
    <w:rsid w:val="007D4F90"/>
    <w:rsid w:val="007D4FCE"/>
    <w:rsid w:val="007D532F"/>
    <w:rsid w:val="007D5673"/>
    <w:rsid w:val="007D5F33"/>
    <w:rsid w:val="007D623F"/>
    <w:rsid w:val="007D6D80"/>
    <w:rsid w:val="007D74ED"/>
    <w:rsid w:val="007D7AE1"/>
    <w:rsid w:val="007E01AB"/>
    <w:rsid w:val="007E0299"/>
    <w:rsid w:val="007E05F4"/>
    <w:rsid w:val="007E0BB4"/>
    <w:rsid w:val="007E0FCA"/>
    <w:rsid w:val="007E16D4"/>
    <w:rsid w:val="007E1BD2"/>
    <w:rsid w:val="007E1E88"/>
    <w:rsid w:val="007E29F7"/>
    <w:rsid w:val="007E2ABB"/>
    <w:rsid w:val="007E43A0"/>
    <w:rsid w:val="007E5441"/>
    <w:rsid w:val="007E576F"/>
    <w:rsid w:val="007E5CFC"/>
    <w:rsid w:val="007E630A"/>
    <w:rsid w:val="007E6832"/>
    <w:rsid w:val="007E6B60"/>
    <w:rsid w:val="007E7A6A"/>
    <w:rsid w:val="007F12C4"/>
    <w:rsid w:val="007F1403"/>
    <w:rsid w:val="007F1438"/>
    <w:rsid w:val="007F15CC"/>
    <w:rsid w:val="007F1629"/>
    <w:rsid w:val="007F16F8"/>
    <w:rsid w:val="007F175E"/>
    <w:rsid w:val="007F180E"/>
    <w:rsid w:val="007F1F08"/>
    <w:rsid w:val="007F1F15"/>
    <w:rsid w:val="007F2E9C"/>
    <w:rsid w:val="007F32F6"/>
    <w:rsid w:val="007F34E6"/>
    <w:rsid w:val="007F38F8"/>
    <w:rsid w:val="007F3AEF"/>
    <w:rsid w:val="007F3B5B"/>
    <w:rsid w:val="007F3EA6"/>
    <w:rsid w:val="007F41D3"/>
    <w:rsid w:val="007F514C"/>
    <w:rsid w:val="007F5647"/>
    <w:rsid w:val="007F56C5"/>
    <w:rsid w:val="007F5E33"/>
    <w:rsid w:val="007F65A1"/>
    <w:rsid w:val="007F66B8"/>
    <w:rsid w:val="007F6761"/>
    <w:rsid w:val="007F68BE"/>
    <w:rsid w:val="007F6C88"/>
    <w:rsid w:val="007F6CC9"/>
    <w:rsid w:val="007F71C6"/>
    <w:rsid w:val="007F77EB"/>
    <w:rsid w:val="007F7B0C"/>
    <w:rsid w:val="007F7EBB"/>
    <w:rsid w:val="00800368"/>
    <w:rsid w:val="0080039B"/>
    <w:rsid w:val="00801932"/>
    <w:rsid w:val="00801E74"/>
    <w:rsid w:val="0080291B"/>
    <w:rsid w:val="00802C68"/>
    <w:rsid w:val="008033CC"/>
    <w:rsid w:val="0080396C"/>
    <w:rsid w:val="0080454A"/>
    <w:rsid w:val="0080477E"/>
    <w:rsid w:val="008047AD"/>
    <w:rsid w:val="008048C6"/>
    <w:rsid w:val="008050A7"/>
    <w:rsid w:val="0080539C"/>
    <w:rsid w:val="00805BFA"/>
    <w:rsid w:val="00805F60"/>
    <w:rsid w:val="008063B8"/>
    <w:rsid w:val="00806440"/>
    <w:rsid w:val="00807965"/>
    <w:rsid w:val="00807F16"/>
    <w:rsid w:val="00810276"/>
    <w:rsid w:val="00810715"/>
    <w:rsid w:val="00810E57"/>
    <w:rsid w:val="0081105A"/>
    <w:rsid w:val="00811649"/>
    <w:rsid w:val="00812542"/>
    <w:rsid w:val="00812DAD"/>
    <w:rsid w:val="00813492"/>
    <w:rsid w:val="0081487F"/>
    <w:rsid w:val="00814926"/>
    <w:rsid w:val="00814B80"/>
    <w:rsid w:val="008150F7"/>
    <w:rsid w:val="008152F9"/>
    <w:rsid w:val="00815B8E"/>
    <w:rsid w:val="00815DCC"/>
    <w:rsid w:val="0081646D"/>
    <w:rsid w:val="00816589"/>
    <w:rsid w:val="0081668F"/>
    <w:rsid w:val="0081685F"/>
    <w:rsid w:val="008168C2"/>
    <w:rsid w:val="00816BA0"/>
    <w:rsid w:val="008178A1"/>
    <w:rsid w:val="008202CD"/>
    <w:rsid w:val="00820322"/>
    <w:rsid w:val="0082042B"/>
    <w:rsid w:val="008204DB"/>
    <w:rsid w:val="008209E0"/>
    <w:rsid w:val="00820D8B"/>
    <w:rsid w:val="00821100"/>
    <w:rsid w:val="0082164E"/>
    <w:rsid w:val="008219C3"/>
    <w:rsid w:val="00821A35"/>
    <w:rsid w:val="00821C13"/>
    <w:rsid w:val="00821CD8"/>
    <w:rsid w:val="0082221E"/>
    <w:rsid w:val="00822850"/>
    <w:rsid w:val="008228AC"/>
    <w:rsid w:val="0082361C"/>
    <w:rsid w:val="00824172"/>
    <w:rsid w:val="00824606"/>
    <w:rsid w:val="00824D5A"/>
    <w:rsid w:val="00825051"/>
    <w:rsid w:val="008254CF"/>
    <w:rsid w:val="00825DA1"/>
    <w:rsid w:val="00830197"/>
    <w:rsid w:val="008303B5"/>
    <w:rsid w:val="00830FEF"/>
    <w:rsid w:val="00831762"/>
    <w:rsid w:val="00831E02"/>
    <w:rsid w:val="00831FA5"/>
    <w:rsid w:val="0083228F"/>
    <w:rsid w:val="00832374"/>
    <w:rsid w:val="00832428"/>
    <w:rsid w:val="008324D7"/>
    <w:rsid w:val="00832779"/>
    <w:rsid w:val="00832A75"/>
    <w:rsid w:val="00832B8D"/>
    <w:rsid w:val="00833706"/>
    <w:rsid w:val="00833718"/>
    <w:rsid w:val="00834890"/>
    <w:rsid w:val="00834FEB"/>
    <w:rsid w:val="008350D0"/>
    <w:rsid w:val="00835630"/>
    <w:rsid w:val="00835BD1"/>
    <w:rsid w:val="00835E5A"/>
    <w:rsid w:val="00835F6F"/>
    <w:rsid w:val="00836D93"/>
    <w:rsid w:val="0083721F"/>
    <w:rsid w:val="008373AA"/>
    <w:rsid w:val="008375B6"/>
    <w:rsid w:val="0083763A"/>
    <w:rsid w:val="008401EF"/>
    <w:rsid w:val="008416D6"/>
    <w:rsid w:val="0084208C"/>
    <w:rsid w:val="00842140"/>
    <w:rsid w:val="00842413"/>
    <w:rsid w:val="008426D9"/>
    <w:rsid w:val="00843C0C"/>
    <w:rsid w:val="00843F6C"/>
    <w:rsid w:val="008440AB"/>
    <w:rsid w:val="00844344"/>
    <w:rsid w:val="00844890"/>
    <w:rsid w:val="00845244"/>
    <w:rsid w:val="00845809"/>
    <w:rsid w:val="00845D10"/>
    <w:rsid w:val="0084623C"/>
    <w:rsid w:val="00846313"/>
    <w:rsid w:val="00846584"/>
    <w:rsid w:val="00846FC5"/>
    <w:rsid w:val="0084734A"/>
    <w:rsid w:val="0085016E"/>
    <w:rsid w:val="008513D5"/>
    <w:rsid w:val="00851A48"/>
    <w:rsid w:val="00851DA9"/>
    <w:rsid w:val="00852559"/>
    <w:rsid w:val="00853087"/>
    <w:rsid w:val="008532BE"/>
    <w:rsid w:val="00854146"/>
    <w:rsid w:val="00854581"/>
    <w:rsid w:val="00854F76"/>
    <w:rsid w:val="00855C64"/>
    <w:rsid w:val="0085631C"/>
    <w:rsid w:val="00856412"/>
    <w:rsid w:val="00856679"/>
    <w:rsid w:val="0085667A"/>
    <w:rsid w:val="00856AFF"/>
    <w:rsid w:val="00856EF5"/>
    <w:rsid w:val="0085708F"/>
    <w:rsid w:val="00857634"/>
    <w:rsid w:val="00857C53"/>
    <w:rsid w:val="008600F6"/>
    <w:rsid w:val="0086087B"/>
    <w:rsid w:val="00860E14"/>
    <w:rsid w:val="00860E9C"/>
    <w:rsid w:val="0086158F"/>
    <w:rsid w:val="00861B8F"/>
    <w:rsid w:val="00861BD0"/>
    <w:rsid w:val="00861DAD"/>
    <w:rsid w:val="00861DF2"/>
    <w:rsid w:val="008621E1"/>
    <w:rsid w:val="008623F8"/>
    <w:rsid w:val="0086261A"/>
    <w:rsid w:val="008629EA"/>
    <w:rsid w:val="008631EA"/>
    <w:rsid w:val="00863DF0"/>
    <w:rsid w:val="0086411A"/>
    <w:rsid w:val="0086443E"/>
    <w:rsid w:val="00864665"/>
    <w:rsid w:val="00864EC8"/>
    <w:rsid w:val="00865298"/>
    <w:rsid w:val="00866B73"/>
    <w:rsid w:val="00866B80"/>
    <w:rsid w:val="0086706D"/>
    <w:rsid w:val="00867190"/>
    <w:rsid w:val="0086776C"/>
    <w:rsid w:val="0086799C"/>
    <w:rsid w:val="00867F74"/>
    <w:rsid w:val="00870DBE"/>
    <w:rsid w:val="0087190F"/>
    <w:rsid w:val="00871F8A"/>
    <w:rsid w:val="00871F96"/>
    <w:rsid w:val="00872598"/>
    <w:rsid w:val="008725EA"/>
    <w:rsid w:val="00872A02"/>
    <w:rsid w:val="0087321E"/>
    <w:rsid w:val="00873540"/>
    <w:rsid w:val="00873808"/>
    <w:rsid w:val="00873AEB"/>
    <w:rsid w:val="00874913"/>
    <w:rsid w:val="00874C43"/>
    <w:rsid w:val="00874C95"/>
    <w:rsid w:val="00875353"/>
    <w:rsid w:val="00875B62"/>
    <w:rsid w:val="00875CB7"/>
    <w:rsid w:val="00875EC5"/>
    <w:rsid w:val="00875F99"/>
    <w:rsid w:val="00875F9E"/>
    <w:rsid w:val="00876415"/>
    <w:rsid w:val="0087676A"/>
    <w:rsid w:val="008767A0"/>
    <w:rsid w:val="008767A9"/>
    <w:rsid w:val="00876EC1"/>
    <w:rsid w:val="00877D51"/>
    <w:rsid w:val="0088075F"/>
    <w:rsid w:val="008810D2"/>
    <w:rsid w:val="008814E9"/>
    <w:rsid w:val="0088180F"/>
    <w:rsid w:val="00881D62"/>
    <w:rsid w:val="00881DE2"/>
    <w:rsid w:val="00881DF9"/>
    <w:rsid w:val="00882004"/>
    <w:rsid w:val="008823CF"/>
    <w:rsid w:val="00882625"/>
    <w:rsid w:val="00882769"/>
    <w:rsid w:val="008828A1"/>
    <w:rsid w:val="00883AD7"/>
    <w:rsid w:val="00883C7D"/>
    <w:rsid w:val="0088571E"/>
    <w:rsid w:val="008869AF"/>
    <w:rsid w:val="00887BAB"/>
    <w:rsid w:val="00890252"/>
    <w:rsid w:val="00890395"/>
    <w:rsid w:val="0089094E"/>
    <w:rsid w:val="00890B3B"/>
    <w:rsid w:val="00890E02"/>
    <w:rsid w:val="00890E1B"/>
    <w:rsid w:val="008910F4"/>
    <w:rsid w:val="008913F2"/>
    <w:rsid w:val="00891458"/>
    <w:rsid w:val="00891C3F"/>
    <w:rsid w:val="00892205"/>
    <w:rsid w:val="00892519"/>
    <w:rsid w:val="00892973"/>
    <w:rsid w:val="00892FF8"/>
    <w:rsid w:val="00893780"/>
    <w:rsid w:val="00893800"/>
    <w:rsid w:val="00895620"/>
    <w:rsid w:val="00896248"/>
    <w:rsid w:val="00896317"/>
    <w:rsid w:val="008966F5"/>
    <w:rsid w:val="00897008"/>
    <w:rsid w:val="0089718B"/>
    <w:rsid w:val="0089763A"/>
    <w:rsid w:val="00897960"/>
    <w:rsid w:val="008979D5"/>
    <w:rsid w:val="00897AC8"/>
    <w:rsid w:val="008A0623"/>
    <w:rsid w:val="008A0C14"/>
    <w:rsid w:val="008A0C40"/>
    <w:rsid w:val="008A1668"/>
    <w:rsid w:val="008A1740"/>
    <w:rsid w:val="008A1C72"/>
    <w:rsid w:val="008A1D42"/>
    <w:rsid w:val="008A1F9E"/>
    <w:rsid w:val="008A2042"/>
    <w:rsid w:val="008A252E"/>
    <w:rsid w:val="008A2663"/>
    <w:rsid w:val="008A2FC9"/>
    <w:rsid w:val="008A3134"/>
    <w:rsid w:val="008A3404"/>
    <w:rsid w:val="008A343B"/>
    <w:rsid w:val="008A43F1"/>
    <w:rsid w:val="008A486C"/>
    <w:rsid w:val="008A4FFD"/>
    <w:rsid w:val="008A5027"/>
    <w:rsid w:val="008A50AF"/>
    <w:rsid w:val="008A5929"/>
    <w:rsid w:val="008A62A1"/>
    <w:rsid w:val="008A656A"/>
    <w:rsid w:val="008A6857"/>
    <w:rsid w:val="008A6BC0"/>
    <w:rsid w:val="008A7108"/>
    <w:rsid w:val="008A7375"/>
    <w:rsid w:val="008A7B57"/>
    <w:rsid w:val="008A7BD1"/>
    <w:rsid w:val="008A7D15"/>
    <w:rsid w:val="008B027C"/>
    <w:rsid w:val="008B04A0"/>
    <w:rsid w:val="008B0911"/>
    <w:rsid w:val="008B0E57"/>
    <w:rsid w:val="008B0F2E"/>
    <w:rsid w:val="008B1223"/>
    <w:rsid w:val="008B1589"/>
    <w:rsid w:val="008B28F6"/>
    <w:rsid w:val="008B2E39"/>
    <w:rsid w:val="008B2ED0"/>
    <w:rsid w:val="008B3B67"/>
    <w:rsid w:val="008B3EF7"/>
    <w:rsid w:val="008B3F76"/>
    <w:rsid w:val="008B40E3"/>
    <w:rsid w:val="008B43F8"/>
    <w:rsid w:val="008B457A"/>
    <w:rsid w:val="008B462D"/>
    <w:rsid w:val="008B4C10"/>
    <w:rsid w:val="008B51DF"/>
    <w:rsid w:val="008B581E"/>
    <w:rsid w:val="008B5D50"/>
    <w:rsid w:val="008B5F92"/>
    <w:rsid w:val="008B64CA"/>
    <w:rsid w:val="008B6F3B"/>
    <w:rsid w:val="008B74A0"/>
    <w:rsid w:val="008B773F"/>
    <w:rsid w:val="008C0529"/>
    <w:rsid w:val="008C1716"/>
    <w:rsid w:val="008C1972"/>
    <w:rsid w:val="008C19CD"/>
    <w:rsid w:val="008C1A3D"/>
    <w:rsid w:val="008C1EFD"/>
    <w:rsid w:val="008C28D0"/>
    <w:rsid w:val="008C342C"/>
    <w:rsid w:val="008C34C9"/>
    <w:rsid w:val="008C36CD"/>
    <w:rsid w:val="008C3D14"/>
    <w:rsid w:val="008C4325"/>
    <w:rsid w:val="008C482E"/>
    <w:rsid w:val="008C4F68"/>
    <w:rsid w:val="008C514E"/>
    <w:rsid w:val="008C5D0C"/>
    <w:rsid w:val="008C5D20"/>
    <w:rsid w:val="008C5EC6"/>
    <w:rsid w:val="008C5F1B"/>
    <w:rsid w:val="008C6403"/>
    <w:rsid w:val="008C6506"/>
    <w:rsid w:val="008C659C"/>
    <w:rsid w:val="008C6A89"/>
    <w:rsid w:val="008C738E"/>
    <w:rsid w:val="008C7F3E"/>
    <w:rsid w:val="008D029D"/>
    <w:rsid w:val="008D0C6C"/>
    <w:rsid w:val="008D150D"/>
    <w:rsid w:val="008D1788"/>
    <w:rsid w:val="008D18D8"/>
    <w:rsid w:val="008D2995"/>
    <w:rsid w:val="008D2CE1"/>
    <w:rsid w:val="008D3025"/>
    <w:rsid w:val="008D34E1"/>
    <w:rsid w:val="008D374B"/>
    <w:rsid w:val="008D3F8D"/>
    <w:rsid w:val="008D4044"/>
    <w:rsid w:val="008D4174"/>
    <w:rsid w:val="008D41EE"/>
    <w:rsid w:val="008D44B4"/>
    <w:rsid w:val="008D44FE"/>
    <w:rsid w:val="008D5755"/>
    <w:rsid w:val="008D5BE2"/>
    <w:rsid w:val="008D5EDD"/>
    <w:rsid w:val="008D6129"/>
    <w:rsid w:val="008D648F"/>
    <w:rsid w:val="008D7134"/>
    <w:rsid w:val="008D746B"/>
    <w:rsid w:val="008E0372"/>
    <w:rsid w:val="008E0CD8"/>
    <w:rsid w:val="008E1580"/>
    <w:rsid w:val="008E1CAD"/>
    <w:rsid w:val="008E1DC6"/>
    <w:rsid w:val="008E2F36"/>
    <w:rsid w:val="008E2F6A"/>
    <w:rsid w:val="008E3012"/>
    <w:rsid w:val="008E35A8"/>
    <w:rsid w:val="008E35B8"/>
    <w:rsid w:val="008E48F3"/>
    <w:rsid w:val="008E4D47"/>
    <w:rsid w:val="008E4F69"/>
    <w:rsid w:val="008E5A90"/>
    <w:rsid w:val="008E5E14"/>
    <w:rsid w:val="008E6655"/>
    <w:rsid w:val="008E6944"/>
    <w:rsid w:val="008E6D5F"/>
    <w:rsid w:val="008E79FE"/>
    <w:rsid w:val="008E7B8F"/>
    <w:rsid w:val="008F01C6"/>
    <w:rsid w:val="008F0896"/>
    <w:rsid w:val="008F09F7"/>
    <w:rsid w:val="008F0B43"/>
    <w:rsid w:val="008F102E"/>
    <w:rsid w:val="008F138A"/>
    <w:rsid w:val="008F15C7"/>
    <w:rsid w:val="008F1CA7"/>
    <w:rsid w:val="008F2357"/>
    <w:rsid w:val="008F2A56"/>
    <w:rsid w:val="008F2DA7"/>
    <w:rsid w:val="008F2DF8"/>
    <w:rsid w:val="008F2E5E"/>
    <w:rsid w:val="008F3CD9"/>
    <w:rsid w:val="008F44D7"/>
    <w:rsid w:val="008F4588"/>
    <w:rsid w:val="008F45EB"/>
    <w:rsid w:val="008F4628"/>
    <w:rsid w:val="008F67D2"/>
    <w:rsid w:val="008F6A45"/>
    <w:rsid w:val="008F6F1B"/>
    <w:rsid w:val="008F7336"/>
    <w:rsid w:val="008F73ED"/>
    <w:rsid w:val="008F7DA1"/>
    <w:rsid w:val="00900005"/>
    <w:rsid w:val="009004DA"/>
    <w:rsid w:val="00900663"/>
    <w:rsid w:val="009008E4"/>
    <w:rsid w:val="00900A77"/>
    <w:rsid w:val="00901441"/>
    <w:rsid w:val="00901693"/>
    <w:rsid w:val="00901897"/>
    <w:rsid w:val="00901B25"/>
    <w:rsid w:val="00902080"/>
    <w:rsid w:val="009026E9"/>
    <w:rsid w:val="00902D20"/>
    <w:rsid w:val="00903088"/>
    <w:rsid w:val="00903E56"/>
    <w:rsid w:val="00904A08"/>
    <w:rsid w:val="00904D83"/>
    <w:rsid w:val="0090509A"/>
    <w:rsid w:val="009051EF"/>
    <w:rsid w:val="009052C1"/>
    <w:rsid w:val="0090647C"/>
    <w:rsid w:val="00906D49"/>
    <w:rsid w:val="00907482"/>
    <w:rsid w:val="0090771F"/>
    <w:rsid w:val="00910078"/>
    <w:rsid w:val="009107EE"/>
    <w:rsid w:val="00910868"/>
    <w:rsid w:val="00910A08"/>
    <w:rsid w:val="00911633"/>
    <w:rsid w:val="009120BF"/>
    <w:rsid w:val="00912798"/>
    <w:rsid w:val="009136CB"/>
    <w:rsid w:val="009139E9"/>
    <w:rsid w:val="00913A25"/>
    <w:rsid w:val="009144EC"/>
    <w:rsid w:val="00915038"/>
    <w:rsid w:val="0091522A"/>
    <w:rsid w:val="00916006"/>
    <w:rsid w:val="0091613B"/>
    <w:rsid w:val="00916990"/>
    <w:rsid w:val="00916DB9"/>
    <w:rsid w:val="00917749"/>
    <w:rsid w:val="009178CC"/>
    <w:rsid w:val="00917AC3"/>
    <w:rsid w:val="009213BA"/>
    <w:rsid w:val="00921AF6"/>
    <w:rsid w:val="00922588"/>
    <w:rsid w:val="009228D6"/>
    <w:rsid w:val="009235F0"/>
    <w:rsid w:val="00924008"/>
    <w:rsid w:val="009242E8"/>
    <w:rsid w:val="009246DA"/>
    <w:rsid w:val="009255FA"/>
    <w:rsid w:val="00925699"/>
    <w:rsid w:val="00926106"/>
    <w:rsid w:val="00926AEE"/>
    <w:rsid w:val="00927420"/>
    <w:rsid w:val="009275F5"/>
    <w:rsid w:val="0092793D"/>
    <w:rsid w:val="00927DFC"/>
    <w:rsid w:val="009301BF"/>
    <w:rsid w:val="00930C49"/>
    <w:rsid w:val="00931784"/>
    <w:rsid w:val="00931874"/>
    <w:rsid w:val="00932B4F"/>
    <w:rsid w:val="00932C97"/>
    <w:rsid w:val="00932DF5"/>
    <w:rsid w:val="00933538"/>
    <w:rsid w:val="00933705"/>
    <w:rsid w:val="009339FB"/>
    <w:rsid w:val="00933EEE"/>
    <w:rsid w:val="009344C3"/>
    <w:rsid w:val="009349FA"/>
    <w:rsid w:val="00935019"/>
    <w:rsid w:val="00935610"/>
    <w:rsid w:val="0093580E"/>
    <w:rsid w:val="00935D4D"/>
    <w:rsid w:val="00935F46"/>
    <w:rsid w:val="00935F4D"/>
    <w:rsid w:val="00936804"/>
    <w:rsid w:val="00936B89"/>
    <w:rsid w:val="0093707F"/>
    <w:rsid w:val="009404B1"/>
    <w:rsid w:val="00940559"/>
    <w:rsid w:val="00940A9B"/>
    <w:rsid w:val="00941393"/>
    <w:rsid w:val="00941507"/>
    <w:rsid w:val="009417BF"/>
    <w:rsid w:val="00941B98"/>
    <w:rsid w:val="00941C53"/>
    <w:rsid w:val="00942A50"/>
    <w:rsid w:val="00942CC2"/>
    <w:rsid w:val="0094321B"/>
    <w:rsid w:val="009435F9"/>
    <w:rsid w:val="00943ED1"/>
    <w:rsid w:val="0094400E"/>
    <w:rsid w:val="00944407"/>
    <w:rsid w:val="009447A2"/>
    <w:rsid w:val="0094487C"/>
    <w:rsid w:val="00944AEB"/>
    <w:rsid w:val="0094551E"/>
    <w:rsid w:val="0094583C"/>
    <w:rsid w:val="00945D76"/>
    <w:rsid w:val="00945EB1"/>
    <w:rsid w:val="009462D7"/>
    <w:rsid w:val="009466C7"/>
    <w:rsid w:val="009469B7"/>
    <w:rsid w:val="00946AA3"/>
    <w:rsid w:val="00946AFF"/>
    <w:rsid w:val="0094758D"/>
    <w:rsid w:val="00947DC4"/>
    <w:rsid w:val="00950488"/>
    <w:rsid w:val="009504F8"/>
    <w:rsid w:val="009508A5"/>
    <w:rsid w:val="00950C34"/>
    <w:rsid w:val="00950C54"/>
    <w:rsid w:val="00950D88"/>
    <w:rsid w:val="0095177F"/>
    <w:rsid w:val="009518C4"/>
    <w:rsid w:val="00951BD1"/>
    <w:rsid w:val="00951DBA"/>
    <w:rsid w:val="0095239E"/>
    <w:rsid w:val="00952659"/>
    <w:rsid w:val="00952DE0"/>
    <w:rsid w:val="00954176"/>
    <w:rsid w:val="00954261"/>
    <w:rsid w:val="00954435"/>
    <w:rsid w:val="00954838"/>
    <w:rsid w:val="00954C1F"/>
    <w:rsid w:val="00954EB6"/>
    <w:rsid w:val="00955129"/>
    <w:rsid w:val="009552E6"/>
    <w:rsid w:val="00955478"/>
    <w:rsid w:val="009554A7"/>
    <w:rsid w:val="00955BC8"/>
    <w:rsid w:val="00956403"/>
    <w:rsid w:val="009564F0"/>
    <w:rsid w:val="009565B8"/>
    <w:rsid w:val="009572C1"/>
    <w:rsid w:val="009575F2"/>
    <w:rsid w:val="009606CA"/>
    <w:rsid w:val="009607FE"/>
    <w:rsid w:val="00960EFC"/>
    <w:rsid w:val="00961175"/>
    <w:rsid w:val="00962073"/>
    <w:rsid w:val="009620DA"/>
    <w:rsid w:val="00962697"/>
    <w:rsid w:val="00963E67"/>
    <w:rsid w:val="0096406B"/>
    <w:rsid w:val="009652DB"/>
    <w:rsid w:val="00965326"/>
    <w:rsid w:val="0096545D"/>
    <w:rsid w:val="00965466"/>
    <w:rsid w:val="009654CE"/>
    <w:rsid w:val="0096583F"/>
    <w:rsid w:val="009659B2"/>
    <w:rsid w:val="00965B5B"/>
    <w:rsid w:val="00966715"/>
    <w:rsid w:val="0096677D"/>
    <w:rsid w:val="00966AEB"/>
    <w:rsid w:val="00967019"/>
    <w:rsid w:val="00971044"/>
    <w:rsid w:val="00971131"/>
    <w:rsid w:val="009715CA"/>
    <w:rsid w:val="00971D18"/>
    <w:rsid w:val="009727E1"/>
    <w:rsid w:val="00972807"/>
    <w:rsid w:val="00972F92"/>
    <w:rsid w:val="009734FD"/>
    <w:rsid w:val="00973AF2"/>
    <w:rsid w:val="0097423D"/>
    <w:rsid w:val="00974591"/>
    <w:rsid w:val="00974E6B"/>
    <w:rsid w:val="00974ED7"/>
    <w:rsid w:val="00975948"/>
    <w:rsid w:val="0097711A"/>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15E"/>
    <w:rsid w:val="009825C3"/>
    <w:rsid w:val="009826D0"/>
    <w:rsid w:val="00982D92"/>
    <w:rsid w:val="00983A1A"/>
    <w:rsid w:val="00983D96"/>
    <w:rsid w:val="009842A1"/>
    <w:rsid w:val="009849EB"/>
    <w:rsid w:val="00984F72"/>
    <w:rsid w:val="009854EC"/>
    <w:rsid w:val="00985D34"/>
    <w:rsid w:val="00986217"/>
    <w:rsid w:val="00986617"/>
    <w:rsid w:val="0098669A"/>
    <w:rsid w:val="009866E3"/>
    <w:rsid w:val="00986D03"/>
    <w:rsid w:val="00986D04"/>
    <w:rsid w:val="00986F83"/>
    <w:rsid w:val="00987260"/>
    <w:rsid w:val="00987BEA"/>
    <w:rsid w:val="00990094"/>
    <w:rsid w:val="009900A1"/>
    <w:rsid w:val="009902D8"/>
    <w:rsid w:val="00990417"/>
    <w:rsid w:val="009918A1"/>
    <w:rsid w:val="009918B1"/>
    <w:rsid w:val="00991F49"/>
    <w:rsid w:val="00992460"/>
    <w:rsid w:val="0099285E"/>
    <w:rsid w:val="0099288F"/>
    <w:rsid w:val="0099290B"/>
    <w:rsid w:val="00993092"/>
    <w:rsid w:val="0099309B"/>
    <w:rsid w:val="009945C8"/>
    <w:rsid w:val="00994710"/>
    <w:rsid w:val="009948CF"/>
    <w:rsid w:val="00994C23"/>
    <w:rsid w:val="00995144"/>
    <w:rsid w:val="0099557A"/>
    <w:rsid w:val="00996102"/>
    <w:rsid w:val="00996198"/>
    <w:rsid w:val="00997DFE"/>
    <w:rsid w:val="009A046A"/>
    <w:rsid w:val="009A0FF1"/>
    <w:rsid w:val="009A2311"/>
    <w:rsid w:val="009A24FF"/>
    <w:rsid w:val="009A265B"/>
    <w:rsid w:val="009A282C"/>
    <w:rsid w:val="009A31D0"/>
    <w:rsid w:val="009A3D4C"/>
    <w:rsid w:val="009A3E22"/>
    <w:rsid w:val="009A3E3C"/>
    <w:rsid w:val="009A458A"/>
    <w:rsid w:val="009A45E4"/>
    <w:rsid w:val="009A4868"/>
    <w:rsid w:val="009A4C4D"/>
    <w:rsid w:val="009A4E7B"/>
    <w:rsid w:val="009A4F46"/>
    <w:rsid w:val="009A4F5F"/>
    <w:rsid w:val="009A5370"/>
    <w:rsid w:val="009A55B4"/>
    <w:rsid w:val="009A5F34"/>
    <w:rsid w:val="009A6357"/>
    <w:rsid w:val="009A65D5"/>
    <w:rsid w:val="009A6B80"/>
    <w:rsid w:val="009A6C54"/>
    <w:rsid w:val="009A7098"/>
    <w:rsid w:val="009A7DA1"/>
    <w:rsid w:val="009B0716"/>
    <w:rsid w:val="009B0E5F"/>
    <w:rsid w:val="009B14DB"/>
    <w:rsid w:val="009B169F"/>
    <w:rsid w:val="009B19A0"/>
    <w:rsid w:val="009B1C66"/>
    <w:rsid w:val="009B2186"/>
    <w:rsid w:val="009B2238"/>
    <w:rsid w:val="009B26D1"/>
    <w:rsid w:val="009B2951"/>
    <w:rsid w:val="009B3065"/>
    <w:rsid w:val="009B30E7"/>
    <w:rsid w:val="009B36E2"/>
    <w:rsid w:val="009B371A"/>
    <w:rsid w:val="009B3720"/>
    <w:rsid w:val="009B42EF"/>
    <w:rsid w:val="009B4889"/>
    <w:rsid w:val="009B4B32"/>
    <w:rsid w:val="009B4BBF"/>
    <w:rsid w:val="009B60C6"/>
    <w:rsid w:val="009B6588"/>
    <w:rsid w:val="009B7305"/>
    <w:rsid w:val="009B73B2"/>
    <w:rsid w:val="009B7682"/>
    <w:rsid w:val="009B7E28"/>
    <w:rsid w:val="009C0304"/>
    <w:rsid w:val="009C0365"/>
    <w:rsid w:val="009C08D1"/>
    <w:rsid w:val="009C0A3D"/>
    <w:rsid w:val="009C0FA9"/>
    <w:rsid w:val="009C11D8"/>
    <w:rsid w:val="009C14C6"/>
    <w:rsid w:val="009C18E0"/>
    <w:rsid w:val="009C24B2"/>
    <w:rsid w:val="009C25F5"/>
    <w:rsid w:val="009C2AB4"/>
    <w:rsid w:val="009C345A"/>
    <w:rsid w:val="009C3EFE"/>
    <w:rsid w:val="009C40C0"/>
    <w:rsid w:val="009C496B"/>
    <w:rsid w:val="009C4A54"/>
    <w:rsid w:val="009C5625"/>
    <w:rsid w:val="009C5652"/>
    <w:rsid w:val="009C56F5"/>
    <w:rsid w:val="009C5F19"/>
    <w:rsid w:val="009C6328"/>
    <w:rsid w:val="009C6ED6"/>
    <w:rsid w:val="009C711A"/>
    <w:rsid w:val="009C71E4"/>
    <w:rsid w:val="009C75AE"/>
    <w:rsid w:val="009C7629"/>
    <w:rsid w:val="009C772C"/>
    <w:rsid w:val="009C7899"/>
    <w:rsid w:val="009D06FF"/>
    <w:rsid w:val="009D0980"/>
    <w:rsid w:val="009D11A3"/>
    <w:rsid w:val="009D150B"/>
    <w:rsid w:val="009D1745"/>
    <w:rsid w:val="009D1838"/>
    <w:rsid w:val="009D198F"/>
    <w:rsid w:val="009D1A18"/>
    <w:rsid w:val="009D1D7B"/>
    <w:rsid w:val="009D2EAF"/>
    <w:rsid w:val="009D3289"/>
    <w:rsid w:val="009D32D6"/>
    <w:rsid w:val="009D3CD2"/>
    <w:rsid w:val="009D4748"/>
    <w:rsid w:val="009D49A4"/>
    <w:rsid w:val="009D4B8E"/>
    <w:rsid w:val="009D4DD4"/>
    <w:rsid w:val="009D4DD8"/>
    <w:rsid w:val="009D51AC"/>
    <w:rsid w:val="009D522D"/>
    <w:rsid w:val="009D57F3"/>
    <w:rsid w:val="009D581B"/>
    <w:rsid w:val="009D60BE"/>
    <w:rsid w:val="009D68FC"/>
    <w:rsid w:val="009D775C"/>
    <w:rsid w:val="009D7E71"/>
    <w:rsid w:val="009D7F20"/>
    <w:rsid w:val="009E08CA"/>
    <w:rsid w:val="009E0AE2"/>
    <w:rsid w:val="009E0FDD"/>
    <w:rsid w:val="009E10DE"/>
    <w:rsid w:val="009E1ADD"/>
    <w:rsid w:val="009E1C93"/>
    <w:rsid w:val="009E2070"/>
    <w:rsid w:val="009E21B4"/>
    <w:rsid w:val="009E23AE"/>
    <w:rsid w:val="009E2805"/>
    <w:rsid w:val="009E2F86"/>
    <w:rsid w:val="009E329C"/>
    <w:rsid w:val="009E3587"/>
    <w:rsid w:val="009E3C55"/>
    <w:rsid w:val="009E3D04"/>
    <w:rsid w:val="009E3E0D"/>
    <w:rsid w:val="009E424A"/>
    <w:rsid w:val="009E4722"/>
    <w:rsid w:val="009E4810"/>
    <w:rsid w:val="009E48B2"/>
    <w:rsid w:val="009E4C03"/>
    <w:rsid w:val="009E4DC1"/>
    <w:rsid w:val="009E53E8"/>
    <w:rsid w:val="009E57C5"/>
    <w:rsid w:val="009E5889"/>
    <w:rsid w:val="009E5BBF"/>
    <w:rsid w:val="009E624D"/>
    <w:rsid w:val="009E661C"/>
    <w:rsid w:val="009E68F2"/>
    <w:rsid w:val="009E7C2D"/>
    <w:rsid w:val="009E7E1D"/>
    <w:rsid w:val="009F11D2"/>
    <w:rsid w:val="009F148B"/>
    <w:rsid w:val="009F1768"/>
    <w:rsid w:val="009F1854"/>
    <w:rsid w:val="009F3815"/>
    <w:rsid w:val="009F3E59"/>
    <w:rsid w:val="009F405F"/>
    <w:rsid w:val="009F48A2"/>
    <w:rsid w:val="009F48FD"/>
    <w:rsid w:val="009F51FB"/>
    <w:rsid w:val="009F596B"/>
    <w:rsid w:val="009F5A11"/>
    <w:rsid w:val="009F5B90"/>
    <w:rsid w:val="009F5B95"/>
    <w:rsid w:val="009F69B4"/>
    <w:rsid w:val="009F6CCF"/>
    <w:rsid w:val="009F6F7E"/>
    <w:rsid w:val="00A00616"/>
    <w:rsid w:val="00A009C3"/>
    <w:rsid w:val="00A00DC2"/>
    <w:rsid w:val="00A0100D"/>
    <w:rsid w:val="00A0160A"/>
    <w:rsid w:val="00A02E12"/>
    <w:rsid w:val="00A0365B"/>
    <w:rsid w:val="00A03E6F"/>
    <w:rsid w:val="00A04235"/>
    <w:rsid w:val="00A04D7B"/>
    <w:rsid w:val="00A056F4"/>
    <w:rsid w:val="00A05796"/>
    <w:rsid w:val="00A06E42"/>
    <w:rsid w:val="00A0745F"/>
    <w:rsid w:val="00A07E08"/>
    <w:rsid w:val="00A1034B"/>
    <w:rsid w:val="00A103C8"/>
    <w:rsid w:val="00A10687"/>
    <w:rsid w:val="00A11736"/>
    <w:rsid w:val="00A118AF"/>
    <w:rsid w:val="00A11D18"/>
    <w:rsid w:val="00A126FA"/>
    <w:rsid w:val="00A128E5"/>
    <w:rsid w:val="00A12C05"/>
    <w:rsid w:val="00A12ECF"/>
    <w:rsid w:val="00A13F72"/>
    <w:rsid w:val="00A149AF"/>
    <w:rsid w:val="00A153A8"/>
    <w:rsid w:val="00A153B0"/>
    <w:rsid w:val="00A1551F"/>
    <w:rsid w:val="00A15E24"/>
    <w:rsid w:val="00A16448"/>
    <w:rsid w:val="00A16898"/>
    <w:rsid w:val="00A16BE9"/>
    <w:rsid w:val="00A1764E"/>
    <w:rsid w:val="00A1775E"/>
    <w:rsid w:val="00A178C3"/>
    <w:rsid w:val="00A17B5E"/>
    <w:rsid w:val="00A204CB"/>
    <w:rsid w:val="00A20A75"/>
    <w:rsid w:val="00A211B7"/>
    <w:rsid w:val="00A21203"/>
    <w:rsid w:val="00A213C6"/>
    <w:rsid w:val="00A217B6"/>
    <w:rsid w:val="00A21EA6"/>
    <w:rsid w:val="00A22141"/>
    <w:rsid w:val="00A22C09"/>
    <w:rsid w:val="00A22D34"/>
    <w:rsid w:val="00A23001"/>
    <w:rsid w:val="00A232A5"/>
    <w:rsid w:val="00A24A58"/>
    <w:rsid w:val="00A24F90"/>
    <w:rsid w:val="00A25378"/>
    <w:rsid w:val="00A2573F"/>
    <w:rsid w:val="00A25B38"/>
    <w:rsid w:val="00A27136"/>
    <w:rsid w:val="00A2772B"/>
    <w:rsid w:val="00A2775A"/>
    <w:rsid w:val="00A27850"/>
    <w:rsid w:val="00A27A4B"/>
    <w:rsid w:val="00A27AFF"/>
    <w:rsid w:val="00A27C1B"/>
    <w:rsid w:val="00A30CBA"/>
    <w:rsid w:val="00A30DF3"/>
    <w:rsid w:val="00A313FD"/>
    <w:rsid w:val="00A31E37"/>
    <w:rsid w:val="00A32142"/>
    <w:rsid w:val="00A321D3"/>
    <w:rsid w:val="00A3299F"/>
    <w:rsid w:val="00A32E85"/>
    <w:rsid w:val="00A3306C"/>
    <w:rsid w:val="00A34D71"/>
    <w:rsid w:val="00A34EA3"/>
    <w:rsid w:val="00A3504C"/>
    <w:rsid w:val="00A35256"/>
    <w:rsid w:val="00A36DB2"/>
    <w:rsid w:val="00A37091"/>
    <w:rsid w:val="00A378B3"/>
    <w:rsid w:val="00A37BD6"/>
    <w:rsid w:val="00A37E1C"/>
    <w:rsid w:val="00A408D3"/>
    <w:rsid w:val="00A409C4"/>
    <w:rsid w:val="00A41478"/>
    <w:rsid w:val="00A41A23"/>
    <w:rsid w:val="00A423AD"/>
    <w:rsid w:val="00A42BF7"/>
    <w:rsid w:val="00A42C73"/>
    <w:rsid w:val="00A43683"/>
    <w:rsid w:val="00A4382A"/>
    <w:rsid w:val="00A451D7"/>
    <w:rsid w:val="00A454DD"/>
    <w:rsid w:val="00A4718A"/>
    <w:rsid w:val="00A4735B"/>
    <w:rsid w:val="00A47825"/>
    <w:rsid w:val="00A47B7F"/>
    <w:rsid w:val="00A50B29"/>
    <w:rsid w:val="00A5146C"/>
    <w:rsid w:val="00A51CD1"/>
    <w:rsid w:val="00A52861"/>
    <w:rsid w:val="00A528B2"/>
    <w:rsid w:val="00A52E63"/>
    <w:rsid w:val="00A53645"/>
    <w:rsid w:val="00A53E69"/>
    <w:rsid w:val="00A53EEA"/>
    <w:rsid w:val="00A544D6"/>
    <w:rsid w:val="00A5475E"/>
    <w:rsid w:val="00A549FC"/>
    <w:rsid w:val="00A54EF9"/>
    <w:rsid w:val="00A555E4"/>
    <w:rsid w:val="00A5560E"/>
    <w:rsid w:val="00A55C1D"/>
    <w:rsid w:val="00A57546"/>
    <w:rsid w:val="00A57BC8"/>
    <w:rsid w:val="00A602A4"/>
    <w:rsid w:val="00A605E6"/>
    <w:rsid w:val="00A60A18"/>
    <w:rsid w:val="00A60BE6"/>
    <w:rsid w:val="00A61AEB"/>
    <w:rsid w:val="00A61DAA"/>
    <w:rsid w:val="00A61FFC"/>
    <w:rsid w:val="00A62094"/>
    <w:rsid w:val="00A62392"/>
    <w:rsid w:val="00A62551"/>
    <w:rsid w:val="00A62744"/>
    <w:rsid w:val="00A62FA1"/>
    <w:rsid w:val="00A63717"/>
    <w:rsid w:val="00A63B84"/>
    <w:rsid w:val="00A63D8B"/>
    <w:rsid w:val="00A63E87"/>
    <w:rsid w:val="00A64192"/>
    <w:rsid w:val="00A64460"/>
    <w:rsid w:val="00A64640"/>
    <w:rsid w:val="00A64A9E"/>
    <w:rsid w:val="00A64E36"/>
    <w:rsid w:val="00A6514F"/>
    <w:rsid w:val="00A6534E"/>
    <w:rsid w:val="00A65C16"/>
    <w:rsid w:val="00A65D57"/>
    <w:rsid w:val="00A66106"/>
    <w:rsid w:val="00A67938"/>
    <w:rsid w:val="00A700FA"/>
    <w:rsid w:val="00A7054E"/>
    <w:rsid w:val="00A70C17"/>
    <w:rsid w:val="00A70D38"/>
    <w:rsid w:val="00A71131"/>
    <w:rsid w:val="00A7121B"/>
    <w:rsid w:val="00A71848"/>
    <w:rsid w:val="00A72004"/>
    <w:rsid w:val="00A72140"/>
    <w:rsid w:val="00A724B5"/>
    <w:rsid w:val="00A72AC2"/>
    <w:rsid w:val="00A73523"/>
    <w:rsid w:val="00A7364B"/>
    <w:rsid w:val="00A73A15"/>
    <w:rsid w:val="00A73C41"/>
    <w:rsid w:val="00A73F14"/>
    <w:rsid w:val="00A740A6"/>
    <w:rsid w:val="00A744A6"/>
    <w:rsid w:val="00A74975"/>
    <w:rsid w:val="00A74B24"/>
    <w:rsid w:val="00A74F2F"/>
    <w:rsid w:val="00A751C5"/>
    <w:rsid w:val="00A752D4"/>
    <w:rsid w:val="00A7559F"/>
    <w:rsid w:val="00A75A5A"/>
    <w:rsid w:val="00A760DA"/>
    <w:rsid w:val="00A7667F"/>
    <w:rsid w:val="00A77178"/>
    <w:rsid w:val="00A771A8"/>
    <w:rsid w:val="00A77A36"/>
    <w:rsid w:val="00A77B5A"/>
    <w:rsid w:val="00A77FCB"/>
    <w:rsid w:val="00A81BDB"/>
    <w:rsid w:val="00A82318"/>
    <w:rsid w:val="00A824BC"/>
    <w:rsid w:val="00A834B2"/>
    <w:rsid w:val="00A83A7A"/>
    <w:rsid w:val="00A84A49"/>
    <w:rsid w:val="00A84F6D"/>
    <w:rsid w:val="00A85271"/>
    <w:rsid w:val="00A85FD8"/>
    <w:rsid w:val="00A861FB"/>
    <w:rsid w:val="00A8634C"/>
    <w:rsid w:val="00A8664B"/>
    <w:rsid w:val="00A874D1"/>
    <w:rsid w:val="00A87753"/>
    <w:rsid w:val="00A8779D"/>
    <w:rsid w:val="00A90002"/>
    <w:rsid w:val="00A902DB"/>
    <w:rsid w:val="00A9098E"/>
    <w:rsid w:val="00A91850"/>
    <w:rsid w:val="00A91E83"/>
    <w:rsid w:val="00A925B1"/>
    <w:rsid w:val="00A92BB5"/>
    <w:rsid w:val="00A92E72"/>
    <w:rsid w:val="00A92F64"/>
    <w:rsid w:val="00A936AE"/>
    <w:rsid w:val="00A93F10"/>
    <w:rsid w:val="00A9430D"/>
    <w:rsid w:val="00A95337"/>
    <w:rsid w:val="00A95B23"/>
    <w:rsid w:val="00A95B5B"/>
    <w:rsid w:val="00A95F25"/>
    <w:rsid w:val="00A9600C"/>
    <w:rsid w:val="00A964C4"/>
    <w:rsid w:val="00A9683A"/>
    <w:rsid w:val="00A96931"/>
    <w:rsid w:val="00A97826"/>
    <w:rsid w:val="00A97A91"/>
    <w:rsid w:val="00AA03F5"/>
    <w:rsid w:val="00AA04A2"/>
    <w:rsid w:val="00AA086E"/>
    <w:rsid w:val="00AA0D01"/>
    <w:rsid w:val="00AA1071"/>
    <w:rsid w:val="00AA2283"/>
    <w:rsid w:val="00AA26D7"/>
    <w:rsid w:val="00AA31A2"/>
    <w:rsid w:val="00AA3924"/>
    <w:rsid w:val="00AA3944"/>
    <w:rsid w:val="00AA4F3B"/>
    <w:rsid w:val="00AA5978"/>
    <w:rsid w:val="00AA5ED9"/>
    <w:rsid w:val="00AA70DD"/>
    <w:rsid w:val="00AA7476"/>
    <w:rsid w:val="00AA7AA7"/>
    <w:rsid w:val="00AA7C3D"/>
    <w:rsid w:val="00AA7E4E"/>
    <w:rsid w:val="00AB0035"/>
    <w:rsid w:val="00AB01DA"/>
    <w:rsid w:val="00AB0224"/>
    <w:rsid w:val="00AB099C"/>
    <w:rsid w:val="00AB09F1"/>
    <w:rsid w:val="00AB1048"/>
    <w:rsid w:val="00AB1A2D"/>
    <w:rsid w:val="00AB1AA4"/>
    <w:rsid w:val="00AB1F37"/>
    <w:rsid w:val="00AB26CE"/>
    <w:rsid w:val="00AB2906"/>
    <w:rsid w:val="00AB2B41"/>
    <w:rsid w:val="00AB2DC5"/>
    <w:rsid w:val="00AB2FC4"/>
    <w:rsid w:val="00AB32E5"/>
    <w:rsid w:val="00AB3974"/>
    <w:rsid w:val="00AB41CD"/>
    <w:rsid w:val="00AB42EE"/>
    <w:rsid w:val="00AB4B42"/>
    <w:rsid w:val="00AB55ED"/>
    <w:rsid w:val="00AB5707"/>
    <w:rsid w:val="00AB57E8"/>
    <w:rsid w:val="00AB6657"/>
    <w:rsid w:val="00AB6905"/>
    <w:rsid w:val="00AB6BBC"/>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9F0"/>
    <w:rsid w:val="00AC2A0C"/>
    <w:rsid w:val="00AC2B75"/>
    <w:rsid w:val="00AC2C14"/>
    <w:rsid w:val="00AC3CAF"/>
    <w:rsid w:val="00AC3EF4"/>
    <w:rsid w:val="00AC50D7"/>
    <w:rsid w:val="00AC56DA"/>
    <w:rsid w:val="00AC5CDC"/>
    <w:rsid w:val="00AC5E6C"/>
    <w:rsid w:val="00AC6247"/>
    <w:rsid w:val="00AC6484"/>
    <w:rsid w:val="00AC77A8"/>
    <w:rsid w:val="00AC7982"/>
    <w:rsid w:val="00AC7C15"/>
    <w:rsid w:val="00AC7E2F"/>
    <w:rsid w:val="00AD01A1"/>
    <w:rsid w:val="00AD02B1"/>
    <w:rsid w:val="00AD02CF"/>
    <w:rsid w:val="00AD0577"/>
    <w:rsid w:val="00AD1A2B"/>
    <w:rsid w:val="00AD1CD7"/>
    <w:rsid w:val="00AD20D9"/>
    <w:rsid w:val="00AD2281"/>
    <w:rsid w:val="00AD2443"/>
    <w:rsid w:val="00AD2C03"/>
    <w:rsid w:val="00AD3198"/>
    <w:rsid w:val="00AD324B"/>
    <w:rsid w:val="00AD3437"/>
    <w:rsid w:val="00AD39AD"/>
    <w:rsid w:val="00AD421A"/>
    <w:rsid w:val="00AD4528"/>
    <w:rsid w:val="00AD46E3"/>
    <w:rsid w:val="00AD4AB8"/>
    <w:rsid w:val="00AD62AF"/>
    <w:rsid w:val="00AD744A"/>
    <w:rsid w:val="00AD7F82"/>
    <w:rsid w:val="00AE0078"/>
    <w:rsid w:val="00AE01EB"/>
    <w:rsid w:val="00AE03B6"/>
    <w:rsid w:val="00AE0484"/>
    <w:rsid w:val="00AE0909"/>
    <w:rsid w:val="00AE0B2A"/>
    <w:rsid w:val="00AE10F9"/>
    <w:rsid w:val="00AE180F"/>
    <w:rsid w:val="00AE1CAC"/>
    <w:rsid w:val="00AE1EF0"/>
    <w:rsid w:val="00AE2151"/>
    <w:rsid w:val="00AE2738"/>
    <w:rsid w:val="00AE2873"/>
    <w:rsid w:val="00AE29B3"/>
    <w:rsid w:val="00AE39B5"/>
    <w:rsid w:val="00AE3A4E"/>
    <w:rsid w:val="00AE3ADD"/>
    <w:rsid w:val="00AE4659"/>
    <w:rsid w:val="00AE4D97"/>
    <w:rsid w:val="00AE526F"/>
    <w:rsid w:val="00AE555D"/>
    <w:rsid w:val="00AE5592"/>
    <w:rsid w:val="00AE5909"/>
    <w:rsid w:val="00AE5C7A"/>
    <w:rsid w:val="00AE65BA"/>
    <w:rsid w:val="00AE6A94"/>
    <w:rsid w:val="00AE774E"/>
    <w:rsid w:val="00AF00E0"/>
    <w:rsid w:val="00AF04EB"/>
    <w:rsid w:val="00AF0778"/>
    <w:rsid w:val="00AF0A95"/>
    <w:rsid w:val="00AF108E"/>
    <w:rsid w:val="00AF1170"/>
    <w:rsid w:val="00AF1409"/>
    <w:rsid w:val="00AF1763"/>
    <w:rsid w:val="00AF1CAE"/>
    <w:rsid w:val="00AF216E"/>
    <w:rsid w:val="00AF27FD"/>
    <w:rsid w:val="00AF2EA2"/>
    <w:rsid w:val="00AF2F9C"/>
    <w:rsid w:val="00AF32F5"/>
    <w:rsid w:val="00AF3400"/>
    <w:rsid w:val="00AF366F"/>
    <w:rsid w:val="00AF3A0C"/>
    <w:rsid w:val="00AF3EAB"/>
    <w:rsid w:val="00AF4021"/>
    <w:rsid w:val="00AF4125"/>
    <w:rsid w:val="00AF4303"/>
    <w:rsid w:val="00AF58DE"/>
    <w:rsid w:val="00AF6588"/>
    <w:rsid w:val="00AF6596"/>
    <w:rsid w:val="00AF6E50"/>
    <w:rsid w:val="00AF704F"/>
    <w:rsid w:val="00AF714A"/>
    <w:rsid w:val="00AF752E"/>
    <w:rsid w:val="00AF780A"/>
    <w:rsid w:val="00AF7867"/>
    <w:rsid w:val="00AF7CA6"/>
    <w:rsid w:val="00AF7D53"/>
    <w:rsid w:val="00AF7F19"/>
    <w:rsid w:val="00B0027E"/>
    <w:rsid w:val="00B00355"/>
    <w:rsid w:val="00B00483"/>
    <w:rsid w:val="00B0048B"/>
    <w:rsid w:val="00B0170F"/>
    <w:rsid w:val="00B019FB"/>
    <w:rsid w:val="00B01A4D"/>
    <w:rsid w:val="00B02959"/>
    <w:rsid w:val="00B02F6D"/>
    <w:rsid w:val="00B02FB5"/>
    <w:rsid w:val="00B03102"/>
    <w:rsid w:val="00B03B34"/>
    <w:rsid w:val="00B043D3"/>
    <w:rsid w:val="00B04580"/>
    <w:rsid w:val="00B047E9"/>
    <w:rsid w:val="00B04C6D"/>
    <w:rsid w:val="00B04FA4"/>
    <w:rsid w:val="00B0596B"/>
    <w:rsid w:val="00B05C1F"/>
    <w:rsid w:val="00B05DD9"/>
    <w:rsid w:val="00B05E0C"/>
    <w:rsid w:val="00B06143"/>
    <w:rsid w:val="00B06637"/>
    <w:rsid w:val="00B068BE"/>
    <w:rsid w:val="00B07326"/>
    <w:rsid w:val="00B10A48"/>
    <w:rsid w:val="00B118D6"/>
    <w:rsid w:val="00B11A14"/>
    <w:rsid w:val="00B11BD9"/>
    <w:rsid w:val="00B11E07"/>
    <w:rsid w:val="00B11ED0"/>
    <w:rsid w:val="00B11FB9"/>
    <w:rsid w:val="00B129AD"/>
    <w:rsid w:val="00B13039"/>
    <w:rsid w:val="00B13052"/>
    <w:rsid w:val="00B13581"/>
    <w:rsid w:val="00B1391B"/>
    <w:rsid w:val="00B13B62"/>
    <w:rsid w:val="00B13CC6"/>
    <w:rsid w:val="00B13EB5"/>
    <w:rsid w:val="00B14B54"/>
    <w:rsid w:val="00B151F6"/>
    <w:rsid w:val="00B15807"/>
    <w:rsid w:val="00B15ACD"/>
    <w:rsid w:val="00B15C7C"/>
    <w:rsid w:val="00B16476"/>
    <w:rsid w:val="00B164DB"/>
    <w:rsid w:val="00B16950"/>
    <w:rsid w:val="00B16B40"/>
    <w:rsid w:val="00B16D70"/>
    <w:rsid w:val="00B16F3F"/>
    <w:rsid w:val="00B1704E"/>
    <w:rsid w:val="00B172F1"/>
    <w:rsid w:val="00B17959"/>
    <w:rsid w:val="00B17C40"/>
    <w:rsid w:val="00B17D1D"/>
    <w:rsid w:val="00B17F56"/>
    <w:rsid w:val="00B2001F"/>
    <w:rsid w:val="00B20352"/>
    <w:rsid w:val="00B211E4"/>
    <w:rsid w:val="00B21DA6"/>
    <w:rsid w:val="00B21DB9"/>
    <w:rsid w:val="00B223CF"/>
    <w:rsid w:val="00B227E1"/>
    <w:rsid w:val="00B23158"/>
    <w:rsid w:val="00B23247"/>
    <w:rsid w:val="00B2376D"/>
    <w:rsid w:val="00B238F6"/>
    <w:rsid w:val="00B23A6D"/>
    <w:rsid w:val="00B240F4"/>
    <w:rsid w:val="00B2430C"/>
    <w:rsid w:val="00B24415"/>
    <w:rsid w:val="00B249E4"/>
    <w:rsid w:val="00B252A4"/>
    <w:rsid w:val="00B2579B"/>
    <w:rsid w:val="00B25861"/>
    <w:rsid w:val="00B25D3F"/>
    <w:rsid w:val="00B263A9"/>
    <w:rsid w:val="00B27B89"/>
    <w:rsid w:val="00B27CCC"/>
    <w:rsid w:val="00B27FA3"/>
    <w:rsid w:val="00B27FAA"/>
    <w:rsid w:val="00B3025A"/>
    <w:rsid w:val="00B303F7"/>
    <w:rsid w:val="00B325B6"/>
    <w:rsid w:val="00B32AF2"/>
    <w:rsid w:val="00B32B63"/>
    <w:rsid w:val="00B32CAB"/>
    <w:rsid w:val="00B331C3"/>
    <w:rsid w:val="00B3327E"/>
    <w:rsid w:val="00B33871"/>
    <w:rsid w:val="00B34072"/>
    <w:rsid w:val="00B34B31"/>
    <w:rsid w:val="00B34B83"/>
    <w:rsid w:val="00B35017"/>
    <w:rsid w:val="00B357C0"/>
    <w:rsid w:val="00B358FF"/>
    <w:rsid w:val="00B36026"/>
    <w:rsid w:val="00B361CE"/>
    <w:rsid w:val="00B363E5"/>
    <w:rsid w:val="00B3666B"/>
    <w:rsid w:val="00B369EB"/>
    <w:rsid w:val="00B36FC4"/>
    <w:rsid w:val="00B376D9"/>
    <w:rsid w:val="00B3777A"/>
    <w:rsid w:val="00B37BE5"/>
    <w:rsid w:val="00B37DD2"/>
    <w:rsid w:val="00B40246"/>
    <w:rsid w:val="00B40A70"/>
    <w:rsid w:val="00B40B88"/>
    <w:rsid w:val="00B41480"/>
    <w:rsid w:val="00B418FA"/>
    <w:rsid w:val="00B41CC4"/>
    <w:rsid w:val="00B42601"/>
    <w:rsid w:val="00B42ADF"/>
    <w:rsid w:val="00B43718"/>
    <w:rsid w:val="00B438BE"/>
    <w:rsid w:val="00B43CC3"/>
    <w:rsid w:val="00B44428"/>
    <w:rsid w:val="00B44F43"/>
    <w:rsid w:val="00B453F3"/>
    <w:rsid w:val="00B45DE5"/>
    <w:rsid w:val="00B46345"/>
    <w:rsid w:val="00B46480"/>
    <w:rsid w:val="00B46520"/>
    <w:rsid w:val="00B4717D"/>
    <w:rsid w:val="00B47316"/>
    <w:rsid w:val="00B4767E"/>
    <w:rsid w:val="00B47CC4"/>
    <w:rsid w:val="00B505D2"/>
    <w:rsid w:val="00B50870"/>
    <w:rsid w:val="00B5087F"/>
    <w:rsid w:val="00B50D61"/>
    <w:rsid w:val="00B51A54"/>
    <w:rsid w:val="00B51E6A"/>
    <w:rsid w:val="00B51F69"/>
    <w:rsid w:val="00B52824"/>
    <w:rsid w:val="00B536EB"/>
    <w:rsid w:val="00B53834"/>
    <w:rsid w:val="00B54760"/>
    <w:rsid w:val="00B54A2C"/>
    <w:rsid w:val="00B55E49"/>
    <w:rsid w:val="00B56C70"/>
    <w:rsid w:val="00B56EE5"/>
    <w:rsid w:val="00B57802"/>
    <w:rsid w:val="00B57E0C"/>
    <w:rsid w:val="00B60814"/>
    <w:rsid w:val="00B60D9D"/>
    <w:rsid w:val="00B60E00"/>
    <w:rsid w:val="00B61129"/>
    <w:rsid w:val="00B6141D"/>
    <w:rsid w:val="00B614A8"/>
    <w:rsid w:val="00B622C0"/>
    <w:rsid w:val="00B62756"/>
    <w:rsid w:val="00B63581"/>
    <w:rsid w:val="00B6387D"/>
    <w:rsid w:val="00B63C96"/>
    <w:rsid w:val="00B63E0F"/>
    <w:rsid w:val="00B64CEF"/>
    <w:rsid w:val="00B64D95"/>
    <w:rsid w:val="00B6532B"/>
    <w:rsid w:val="00B65D5B"/>
    <w:rsid w:val="00B66A5D"/>
    <w:rsid w:val="00B670A7"/>
    <w:rsid w:val="00B671B9"/>
    <w:rsid w:val="00B67442"/>
    <w:rsid w:val="00B67E09"/>
    <w:rsid w:val="00B720CF"/>
    <w:rsid w:val="00B726D2"/>
    <w:rsid w:val="00B7343F"/>
    <w:rsid w:val="00B73B4A"/>
    <w:rsid w:val="00B74342"/>
    <w:rsid w:val="00B7454D"/>
    <w:rsid w:val="00B74CD8"/>
    <w:rsid w:val="00B75281"/>
    <w:rsid w:val="00B75666"/>
    <w:rsid w:val="00B760C6"/>
    <w:rsid w:val="00B770A3"/>
    <w:rsid w:val="00B7738E"/>
    <w:rsid w:val="00B77BD0"/>
    <w:rsid w:val="00B8057F"/>
    <w:rsid w:val="00B80AE7"/>
    <w:rsid w:val="00B817E5"/>
    <w:rsid w:val="00B8240E"/>
    <w:rsid w:val="00B82BB3"/>
    <w:rsid w:val="00B83779"/>
    <w:rsid w:val="00B84401"/>
    <w:rsid w:val="00B84B63"/>
    <w:rsid w:val="00B85C66"/>
    <w:rsid w:val="00B87356"/>
    <w:rsid w:val="00B876D9"/>
    <w:rsid w:val="00B87936"/>
    <w:rsid w:val="00B87B5B"/>
    <w:rsid w:val="00B87F4F"/>
    <w:rsid w:val="00B908F7"/>
    <w:rsid w:val="00B91884"/>
    <w:rsid w:val="00B91FBE"/>
    <w:rsid w:val="00B92042"/>
    <w:rsid w:val="00B92C39"/>
    <w:rsid w:val="00B93405"/>
    <w:rsid w:val="00B9356E"/>
    <w:rsid w:val="00B93AE0"/>
    <w:rsid w:val="00B94543"/>
    <w:rsid w:val="00B947FC"/>
    <w:rsid w:val="00B9510A"/>
    <w:rsid w:val="00B95F2E"/>
    <w:rsid w:val="00B95F7F"/>
    <w:rsid w:val="00B96360"/>
    <w:rsid w:val="00B9663F"/>
    <w:rsid w:val="00B96ADE"/>
    <w:rsid w:val="00B96CDC"/>
    <w:rsid w:val="00B97352"/>
    <w:rsid w:val="00B97621"/>
    <w:rsid w:val="00BA0281"/>
    <w:rsid w:val="00BA038C"/>
    <w:rsid w:val="00BA0CCF"/>
    <w:rsid w:val="00BA1659"/>
    <w:rsid w:val="00BA1962"/>
    <w:rsid w:val="00BA2B30"/>
    <w:rsid w:val="00BA2CF7"/>
    <w:rsid w:val="00BA4972"/>
    <w:rsid w:val="00BA4C9B"/>
    <w:rsid w:val="00BA504F"/>
    <w:rsid w:val="00BA54AC"/>
    <w:rsid w:val="00BA5A21"/>
    <w:rsid w:val="00BA5E6F"/>
    <w:rsid w:val="00BA5F59"/>
    <w:rsid w:val="00BA6B6F"/>
    <w:rsid w:val="00BA6D90"/>
    <w:rsid w:val="00BA7770"/>
    <w:rsid w:val="00BA7C65"/>
    <w:rsid w:val="00BA7F58"/>
    <w:rsid w:val="00BB047F"/>
    <w:rsid w:val="00BB06A2"/>
    <w:rsid w:val="00BB0A5D"/>
    <w:rsid w:val="00BB0CC2"/>
    <w:rsid w:val="00BB11C8"/>
    <w:rsid w:val="00BB1EBF"/>
    <w:rsid w:val="00BB29D4"/>
    <w:rsid w:val="00BB2A52"/>
    <w:rsid w:val="00BB31FD"/>
    <w:rsid w:val="00BB3309"/>
    <w:rsid w:val="00BB34EA"/>
    <w:rsid w:val="00BB3A52"/>
    <w:rsid w:val="00BB3B83"/>
    <w:rsid w:val="00BB3CA7"/>
    <w:rsid w:val="00BB4DBF"/>
    <w:rsid w:val="00BB51CA"/>
    <w:rsid w:val="00BB52F9"/>
    <w:rsid w:val="00BB5BCA"/>
    <w:rsid w:val="00BB6BA4"/>
    <w:rsid w:val="00BB7562"/>
    <w:rsid w:val="00BB7A0A"/>
    <w:rsid w:val="00BC16BC"/>
    <w:rsid w:val="00BC1FFD"/>
    <w:rsid w:val="00BC2654"/>
    <w:rsid w:val="00BC2923"/>
    <w:rsid w:val="00BC2BBF"/>
    <w:rsid w:val="00BC38F1"/>
    <w:rsid w:val="00BC3BE8"/>
    <w:rsid w:val="00BC3F2E"/>
    <w:rsid w:val="00BC43B9"/>
    <w:rsid w:val="00BC4C0D"/>
    <w:rsid w:val="00BC4E8E"/>
    <w:rsid w:val="00BC5369"/>
    <w:rsid w:val="00BC55AE"/>
    <w:rsid w:val="00BC5ADB"/>
    <w:rsid w:val="00BC6535"/>
    <w:rsid w:val="00BC67BB"/>
    <w:rsid w:val="00BC6C91"/>
    <w:rsid w:val="00BC729C"/>
    <w:rsid w:val="00BC7F6B"/>
    <w:rsid w:val="00BD0F80"/>
    <w:rsid w:val="00BD1ACB"/>
    <w:rsid w:val="00BD26F5"/>
    <w:rsid w:val="00BD2737"/>
    <w:rsid w:val="00BD27A3"/>
    <w:rsid w:val="00BD2855"/>
    <w:rsid w:val="00BD30BD"/>
    <w:rsid w:val="00BD3232"/>
    <w:rsid w:val="00BD39B1"/>
    <w:rsid w:val="00BD3A7E"/>
    <w:rsid w:val="00BD3C77"/>
    <w:rsid w:val="00BD3D4D"/>
    <w:rsid w:val="00BD3EE9"/>
    <w:rsid w:val="00BD3F46"/>
    <w:rsid w:val="00BD3F5C"/>
    <w:rsid w:val="00BD4731"/>
    <w:rsid w:val="00BD48E3"/>
    <w:rsid w:val="00BD510C"/>
    <w:rsid w:val="00BD5DB9"/>
    <w:rsid w:val="00BD5E39"/>
    <w:rsid w:val="00BD6350"/>
    <w:rsid w:val="00BD6FAC"/>
    <w:rsid w:val="00BD7174"/>
    <w:rsid w:val="00BD7309"/>
    <w:rsid w:val="00BE1243"/>
    <w:rsid w:val="00BE1322"/>
    <w:rsid w:val="00BE1608"/>
    <w:rsid w:val="00BE19C0"/>
    <w:rsid w:val="00BE1D2D"/>
    <w:rsid w:val="00BE2669"/>
    <w:rsid w:val="00BE2CBD"/>
    <w:rsid w:val="00BE326D"/>
    <w:rsid w:val="00BE3701"/>
    <w:rsid w:val="00BE372D"/>
    <w:rsid w:val="00BE596D"/>
    <w:rsid w:val="00BE6096"/>
    <w:rsid w:val="00BE6E97"/>
    <w:rsid w:val="00BE70DE"/>
    <w:rsid w:val="00BE7383"/>
    <w:rsid w:val="00BE759D"/>
    <w:rsid w:val="00BE79D7"/>
    <w:rsid w:val="00BE7A15"/>
    <w:rsid w:val="00BF014B"/>
    <w:rsid w:val="00BF0371"/>
    <w:rsid w:val="00BF043E"/>
    <w:rsid w:val="00BF0BF4"/>
    <w:rsid w:val="00BF0D25"/>
    <w:rsid w:val="00BF0D63"/>
    <w:rsid w:val="00BF1BB0"/>
    <w:rsid w:val="00BF1D2E"/>
    <w:rsid w:val="00BF20FF"/>
    <w:rsid w:val="00BF2779"/>
    <w:rsid w:val="00BF2CF7"/>
    <w:rsid w:val="00BF2E67"/>
    <w:rsid w:val="00BF4348"/>
    <w:rsid w:val="00BF5275"/>
    <w:rsid w:val="00BF53D9"/>
    <w:rsid w:val="00BF5487"/>
    <w:rsid w:val="00BF5552"/>
    <w:rsid w:val="00BF60D3"/>
    <w:rsid w:val="00BF69C6"/>
    <w:rsid w:val="00BF7418"/>
    <w:rsid w:val="00BF79EC"/>
    <w:rsid w:val="00C001BB"/>
    <w:rsid w:val="00C007A3"/>
    <w:rsid w:val="00C00A93"/>
    <w:rsid w:val="00C00AF7"/>
    <w:rsid w:val="00C00C8F"/>
    <w:rsid w:val="00C011F6"/>
    <w:rsid w:val="00C02D31"/>
    <w:rsid w:val="00C03172"/>
    <w:rsid w:val="00C033E2"/>
    <w:rsid w:val="00C03742"/>
    <w:rsid w:val="00C038F0"/>
    <w:rsid w:val="00C03EDB"/>
    <w:rsid w:val="00C03F3C"/>
    <w:rsid w:val="00C04024"/>
    <w:rsid w:val="00C04084"/>
    <w:rsid w:val="00C0413A"/>
    <w:rsid w:val="00C04B7D"/>
    <w:rsid w:val="00C054E0"/>
    <w:rsid w:val="00C0550E"/>
    <w:rsid w:val="00C05A3B"/>
    <w:rsid w:val="00C05EF3"/>
    <w:rsid w:val="00C06031"/>
    <w:rsid w:val="00C06832"/>
    <w:rsid w:val="00C070BE"/>
    <w:rsid w:val="00C071E9"/>
    <w:rsid w:val="00C0777B"/>
    <w:rsid w:val="00C07924"/>
    <w:rsid w:val="00C07B59"/>
    <w:rsid w:val="00C104DE"/>
    <w:rsid w:val="00C10A14"/>
    <w:rsid w:val="00C1107F"/>
    <w:rsid w:val="00C11782"/>
    <w:rsid w:val="00C11835"/>
    <w:rsid w:val="00C11BF9"/>
    <w:rsid w:val="00C120E4"/>
    <w:rsid w:val="00C122CB"/>
    <w:rsid w:val="00C122E4"/>
    <w:rsid w:val="00C1231A"/>
    <w:rsid w:val="00C12527"/>
    <w:rsid w:val="00C12C45"/>
    <w:rsid w:val="00C12CAA"/>
    <w:rsid w:val="00C1319E"/>
    <w:rsid w:val="00C13696"/>
    <w:rsid w:val="00C1376F"/>
    <w:rsid w:val="00C137EB"/>
    <w:rsid w:val="00C13D4F"/>
    <w:rsid w:val="00C13ED6"/>
    <w:rsid w:val="00C1455D"/>
    <w:rsid w:val="00C153C5"/>
    <w:rsid w:val="00C155D8"/>
    <w:rsid w:val="00C158C4"/>
    <w:rsid w:val="00C15940"/>
    <w:rsid w:val="00C15B9A"/>
    <w:rsid w:val="00C1649F"/>
    <w:rsid w:val="00C16AA3"/>
    <w:rsid w:val="00C16E46"/>
    <w:rsid w:val="00C174E5"/>
    <w:rsid w:val="00C178CE"/>
    <w:rsid w:val="00C17DBC"/>
    <w:rsid w:val="00C20244"/>
    <w:rsid w:val="00C21036"/>
    <w:rsid w:val="00C21638"/>
    <w:rsid w:val="00C21EDF"/>
    <w:rsid w:val="00C22480"/>
    <w:rsid w:val="00C225A0"/>
    <w:rsid w:val="00C22796"/>
    <w:rsid w:val="00C22EF3"/>
    <w:rsid w:val="00C2307C"/>
    <w:rsid w:val="00C235B4"/>
    <w:rsid w:val="00C237F1"/>
    <w:rsid w:val="00C243D3"/>
    <w:rsid w:val="00C2456A"/>
    <w:rsid w:val="00C24727"/>
    <w:rsid w:val="00C247A0"/>
    <w:rsid w:val="00C24AD6"/>
    <w:rsid w:val="00C25693"/>
    <w:rsid w:val="00C260A0"/>
    <w:rsid w:val="00C2633C"/>
    <w:rsid w:val="00C264B1"/>
    <w:rsid w:val="00C26A7E"/>
    <w:rsid w:val="00C27D53"/>
    <w:rsid w:val="00C30CAC"/>
    <w:rsid w:val="00C30E96"/>
    <w:rsid w:val="00C31B25"/>
    <w:rsid w:val="00C32103"/>
    <w:rsid w:val="00C322FC"/>
    <w:rsid w:val="00C323D0"/>
    <w:rsid w:val="00C32E34"/>
    <w:rsid w:val="00C332F8"/>
    <w:rsid w:val="00C34099"/>
    <w:rsid w:val="00C3465D"/>
    <w:rsid w:val="00C347EE"/>
    <w:rsid w:val="00C34973"/>
    <w:rsid w:val="00C35507"/>
    <w:rsid w:val="00C3568A"/>
    <w:rsid w:val="00C357CA"/>
    <w:rsid w:val="00C35A08"/>
    <w:rsid w:val="00C35D92"/>
    <w:rsid w:val="00C35F01"/>
    <w:rsid w:val="00C360E9"/>
    <w:rsid w:val="00C36465"/>
    <w:rsid w:val="00C365B5"/>
    <w:rsid w:val="00C36A79"/>
    <w:rsid w:val="00C37279"/>
    <w:rsid w:val="00C378F5"/>
    <w:rsid w:val="00C37E8B"/>
    <w:rsid w:val="00C40C67"/>
    <w:rsid w:val="00C41065"/>
    <w:rsid w:val="00C4182C"/>
    <w:rsid w:val="00C41CF3"/>
    <w:rsid w:val="00C42421"/>
    <w:rsid w:val="00C426E3"/>
    <w:rsid w:val="00C42C96"/>
    <w:rsid w:val="00C4333C"/>
    <w:rsid w:val="00C435E8"/>
    <w:rsid w:val="00C4364F"/>
    <w:rsid w:val="00C4392E"/>
    <w:rsid w:val="00C43BBE"/>
    <w:rsid w:val="00C441B9"/>
    <w:rsid w:val="00C4430A"/>
    <w:rsid w:val="00C44EA6"/>
    <w:rsid w:val="00C45318"/>
    <w:rsid w:val="00C45A9E"/>
    <w:rsid w:val="00C45DE1"/>
    <w:rsid w:val="00C45E52"/>
    <w:rsid w:val="00C464FA"/>
    <w:rsid w:val="00C46815"/>
    <w:rsid w:val="00C47386"/>
    <w:rsid w:val="00C47C13"/>
    <w:rsid w:val="00C47C1B"/>
    <w:rsid w:val="00C504D6"/>
    <w:rsid w:val="00C50598"/>
    <w:rsid w:val="00C50FF2"/>
    <w:rsid w:val="00C51660"/>
    <w:rsid w:val="00C516FB"/>
    <w:rsid w:val="00C51EDD"/>
    <w:rsid w:val="00C532A8"/>
    <w:rsid w:val="00C53725"/>
    <w:rsid w:val="00C53E18"/>
    <w:rsid w:val="00C54168"/>
    <w:rsid w:val="00C5478A"/>
    <w:rsid w:val="00C54D9D"/>
    <w:rsid w:val="00C55032"/>
    <w:rsid w:val="00C55977"/>
    <w:rsid w:val="00C55BE3"/>
    <w:rsid w:val="00C55CAF"/>
    <w:rsid w:val="00C55D17"/>
    <w:rsid w:val="00C55F0E"/>
    <w:rsid w:val="00C566A5"/>
    <w:rsid w:val="00C56723"/>
    <w:rsid w:val="00C56AE6"/>
    <w:rsid w:val="00C56FE7"/>
    <w:rsid w:val="00C578B5"/>
    <w:rsid w:val="00C57B89"/>
    <w:rsid w:val="00C57C3C"/>
    <w:rsid w:val="00C60BDC"/>
    <w:rsid w:val="00C60BDF"/>
    <w:rsid w:val="00C61C7D"/>
    <w:rsid w:val="00C61F37"/>
    <w:rsid w:val="00C624BD"/>
    <w:rsid w:val="00C627B0"/>
    <w:rsid w:val="00C62DFA"/>
    <w:rsid w:val="00C62EB7"/>
    <w:rsid w:val="00C634B7"/>
    <w:rsid w:val="00C638AF"/>
    <w:rsid w:val="00C63BEC"/>
    <w:rsid w:val="00C64048"/>
    <w:rsid w:val="00C64C4A"/>
    <w:rsid w:val="00C65213"/>
    <w:rsid w:val="00C657C5"/>
    <w:rsid w:val="00C65B81"/>
    <w:rsid w:val="00C65DFD"/>
    <w:rsid w:val="00C66136"/>
    <w:rsid w:val="00C6671F"/>
    <w:rsid w:val="00C66774"/>
    <w:rsid w:val="00C66E24"/>
    <w:rsid w:val="00C671FF"/>
    <w:rsid w:val="00C6794C"/>
    <w:rsid w:val="00C679A0"/>
    <w:rsid w:val="00C679F0"/>
    <w:rsid w:val="00C70E9B"/>
    <w:rsid w:val="00C71BF7"/>
    <w:rsid w:val="00C71C39"/>
    <w:rsid w:val="00C7235F"/>
    <w:rsid w:val="00C72DE4"/>
    <w:rsid w:val="00C7364B"/>
    <w:rsid w:val="00C73890"/>
    <w:rsid w:val="00C73BC1"/>
    <w:rsid w:val="00C745B8"/>
    <w:rsid w:val="00C74EE4"/>
    <w:rsid w:val="00C75224"/>
    <w:rsid w:val="00C75555"/>
    <w:rsid w:val="00C7567E"/>
    <w:rsid w:val="00C757CF"/>
    <w:rsid w:val="00C75EC9"/>
    <w:rsid w:val="00C76CF8"/>
    <w:rsid w:val="00C7714D"/>
    <w:rsid w:val="00C7748C"/>
    <w:rsid w:val="00C776C1"/>
    <w:rsid w:val="00C77918"/>
    <w:rsid w:val="00C80F07"/>
    <w:rsid w:val="00C816D2"/>
    <w:rsid w:val="00C81D7A"/>
    <w:rsid w:val="00C81FEB"/>
    <w:rsid w:val="00C824C4"/>
    <w:rsid w:val="00C84415"/>
    <w:rsid w:val="00C847DE"/>
    <w:rsid w:val="00C84C2B"/>
    <w:rsid w:val="00C85777"/>
    <w:rsid w:val="00C85F1F"/>
    <w:rsid w:val="00C867BE"/>
    <w:rsid w:val="00C86CB6"/>
    <w:rsid w:val="00C86E0D"/>
    <w:rsid w:val="00C87081"/>
    <w:rsid w:val="00C872D6"/>
    <w:rsid w:val="00C87919"/>
    <w:rsid w:val="00C87C34"/>
    <w:rsid w:val="00C87E0B"/>
    <w:rsid w:val="00C901BF"/>
    <w:rsid w:val="00C908D7"/>
    <w:rsid w:val="00C90B08"/>
    <w:rsid w:val="00C914A3"/>
    <w:rsid w:val="00C9181B"/>
    <w:rsid w:val="00C919CF"/>
    <w:rsid w:val="00C91D96"/>
    <w:rsid w:val="00C923B3"/>
    <w:rsid w:val="00C92795"/>
    <w:rsid w:val="00C93175"/>
    <w:rsid w:val="00C933B1"/>
    <w:rsid w:val="00C9367C"/>
    <w:rsid w:val="00C93DF1"/>
    <w:rsid w:val="00C940E1"/>
    <w:rsid w:val="00C94287"/>
    <w:rsid w:val="00C945ED"/>
    <w:rsid w:val="00C948CE"/>
    <w:rsid w:val="00C9519E"/>
    <w:rsid w:val="00C951A2"/>
    <w:rsid w:val="00C95319"/>
    <w:rsid w:val="00C95879"/>
    <w:rsid w:val="00C95E24"/>
    <w:rsid w:val="00C95EC4"/>
    <w:rsid w:val="00C95F4F"/>
    <w:rsid w:val="00C96054"/>
    <w:rsid w:val="00C963BC"/>
    <w:rsid w:val="00C9656F"/>
    <w:rsid w:val="00C9658A"/>
    <w:rsid w:val="00C9775D"/>
    <w:rsid w:val="00C97FA6"/>
    <w:rsid w:val="00CA0BE4"/>
    <w:rsid w:val="00CA0BFB"/>
    <w:rsid w:val="00CA0D15"/>
    <w:rsid w:val="00CA17A1"/>
    <w:rsid w:val="00CA1DC8"/>
    <w:rsid w:val="00CA1F25"/>
    <w:rsid w:val="00CA1F98"/>
    <w:rsid w:val="00CA2D23"/>
    <w:rsid w:val="00CA2DA1"/>
    <w:rsid w:val="00CA3087"/>
    <w:rsid w:val="00CA353C"/>
    <w:rsid w:val="00CA3FCB"/>
    <w:rsid w:val="00CA4958"/>
    <w:rsid w:val="00CA49EF"/>
    <w:rsid w:val="00CA4E4A"/>
    <w:rsid w:val="00CA5069"/>
    <w:rsid w:val="00CA5BDE"/>
    <w:rsid w:val="00CA5C0B"/>
    <w:rsid w:val="00CA641D"/>
    <w:rsid w:val="00CA69E2"/>
    <w:rsid w:val="00CA6F3B"/>
    <w:rsid w:val="00CA7266"/>
    <w:rsid w:val="00CA77FB"/>
    <w:rsid w:val="00CA7BD6"/>
    <w:rsid w:val="00CB0001"/>
    <w:rsid w:val="00CB0995"/>
    <w:rsid w:val="00CB11F4"/>
    <w:rsid w:val="00CB14C6"/>
    <w:rsid w:val="00CB1623"/>
    <w:rsid w:val="00CB1E30"/>
    <w:rsid w:val="00CB219A"/>
    <w:rsid w:val="00CB2866"/>
    <w:rsid w:val="00CB2C4E"/>
    <w:rsid w:val="00CB3F3A"/>
    <w:rsid w:val="00CB44B9"/>
    <w:rsid w:val="00CB4925"/>
    <w:rsid w:val="00CB4CE1"/>
    <w:rsid w:val="00CB65B6"/>
    <w:rsid w:val="00CB7359"/>
    <w:rsid w:val="00CB7B73"/>
    <w:rsid w:val="00CB7BEC"/>
    <w:rsid w:val="00CB7EDF"/>
    <w:rsid w:val="00CC0243"/>
    <w:rsid w:val="00CC0AAD"/>
    <w:rsid w:val="00CC1D4F"/>
    <w:rsid w:val="00CC1E77"/>
    <w:rsid w:val="00CC2215"/>
    <w:rsid w:val="00CC24DE"/>
    <w:rsid w:val="00CC25E2"/>
    <w:rsid w:val="00CC314F"/>
    <w:rsid w:val="00CC3F14"/>
    <w:rsid w:val="00CC4003"/>
    <w:rsid w:val="00CC40FC"/>
    <w:rsid w:val="00CC4531"/>
    <w:rsid w:val="00CC4849"/>
    <w:rsid w:val="00CC4CED"/>
    <w:rsid w:val="00CC4D13"/>
    <w:rsid w:val="00CC5AE8"/>
    <w:rsid w:val="00CC5C3A"/>
    <w:rsid w:val="00CC5DCC"/>
    <w:rsid w:val="00CC5FA7"/>
    <w:rsid w:val="00CC6F33"/>
    <w:rsid w:val="00CC7063"/>
    <w:rsid w:val="00CC7F8A"/>
    <w:rsid w:val="00CD0282"/>
    <w:rsid w:val="00CD04C5"/>
    <w:rsid w:val="00CD06CD"/>
    <w:rsid w:val="00CD099D"/>
    <w:rsid w:val="00CD1394"/>
    <w:rsid w:val="00CD28CD"/>
    <w:rsid w:val="00CD3AF4"/>
    <w:rsid w:val="00CD3D90"/>
    <w:rsid w:val="00CD3DB9"/>
    <w:rsid w:val="00CD4B7D"/>
    <w:rsid w:val="00CD5318"/>
    <w:rsid w:val="00CD57CE"/>
    <w:rsid w:val="00CD59AC"/>
    <w:rsid w:val="00CD5BEC"/>
    <w:rsid w:val="00CD5EC3"/>
    <w:rsid w:val="00CD62DF"/>
    <w:rsid w:val="00CD65EC"/>
    <w:rsid w:val="00CD6660"/>
    <w:rsid w:val="00CD68D1"/>
    <w:rsid w:val="00CD6B4A"/>
    <w:rsid w:val="00CD7395"/>
    <w:rsid w:val="00CD76C3"/>
    <w:rsid w:val="00CD7705"/>
    <w:rsid w:val="00CD798C"/>
    <w:rsid w:val="00CE0FAF"/>
    <w:rsid w:val="00CE1114"/>
    <w:rsid w:val="00CE1245"/>
    <w:rsid w:val="00CE1B67"/>
    <w:rsid w:val="00CE270D"/>
    <w:rsid w:val="00CE28CE"/>
    <w:rsid w:val="00CE2B64"/>
    <w:rsid w:val="00CE3378"/>
    <w:rsid w:val="00CE406F"/>
    <w:rsid w:val="00CE4435"/>
    <w:rsid w:val="00CE4BC9"/>
    <w:rsid w:val="00CE50AF"/>
    <w:rsid w:val="00CE52C1"/>
    <w:rsid w:val="00CE5594"/>
    <w:rsid w:val="00CE5880"/>
    <w:rsid w:val="00CE59BB"/>
    <w:rsid w:val="00CE667B"/>
    <w:rsid w:val="00CE6AA9"/>
    <w:rsid w:val="00CE6BD6"/>
    <w:rsid w:val="00CE6DBB"/>
    <w:rsid w:val="00CE7DDB"/>
    <w:rsid w:val="00CF059D"/>
    <w:rsid w:val="00CF0672"/>
    <w:rsid w:val="00CF0757"/>
    <w:rsid w:val="00CF0A9C"/>
    <w:rsid w:val="00CF0AC2"/>
    <w:rsid w:val="00CF0AF1"/>
    <w:rsid w:val="00CF0B35"/>
    <w:rsid w:val="00CF14E9"/>
    <w:rsid w:val="00CF14FA"/>
    <w:rsid w:val="00CF193A"/>
    <w:rsid w:val="00CF19DA"/>
    <w:rsid w:val="00CF208E"/>
    <w:rsid w:val="00CF31F2"/>
    <w:rsid w:val="00CF3AA2"/>
    <w:rsid w:val="00CF3D1D"/>
    <w:rsid w:val="00CF4042"/>
    <w:rsid w:val="00CF4986"/>
    <w:rsid w:val="00CF5055"/>
    <w:rsid w:val="00CF5AE4"/>
    <w:rsid w:val="00CF6561"/>
    <w:rsid w:val="00CF6BD2"/>
    <w:rsid w:val="00CF6CD7"/>
    <w:rsid w:val="00CF7509"/>
    <w:rsid w:val="00CF7DBC"/>
    <w:rsid w:val="00D003C2"/>
    <w:rsid w:val="00D009F9"/>
    <w:rsid w:val="00D011AB"/>
    <w:rsid w:val="00D01B04"/>
    <w:rsid w:val="00D01F76"/>
    <w:rsid w:val="00D02561"/>
    <w:rsid w:val="00D02743"/>
    <w:rsid w:val="00D02F42"/>
    <w:rsid w:val="00D037A0"/>
    <w:rsid w:val="00D03A1A"/>
    <w:rsid w:val="00D03B39"/>
    <w:rsid w:val="00D0444E"/>
    <w:rsid w:val="00D045C7"/>
    <w:rsid w:val="00D04B81"/>
    <w:rsid w:val="00D04C9E"/>
    <w:rsid w:val="00D0506C"/>
    <w:rsid w:val="00D050F0"/>
    <w:rsid w:val="00D05C92"/>
    <w:rsid w:val="00D060E6"/>
    <w:rsid w:val="00D061CF"/>
    <w:rsid w:val="00D0737F"/>
    <w:rsid w:val="00D07466"/>
    <w:rsid w:val="00D07725"/>
    <w:rsid w:val="00D07BFA"/>
    <w:rsid w:val="00D07EFB"/>
    <w:rsid w:val="00D1025C"/>
    <w:rsid w:val="00D103A7"/>
    <w:rsid w:val="00D105A6"/>
    <w:rsid w:val="00D10A2D"/>
    <w:rsid w:val="00D10B1C"/>
    <w:rsid w:val="00D1165D"/>
    <w:rsid w:val="00D11B1A"/>
    <w:rsid w:val="00D11BA4"/>
    <w:rsid w:val="00D11FB6"/>
    <w:rsid w:val="00D12073"/>
    <w:rsid w:val="00D124AE"/>
    <w:rsid w:val="00D1278E"/>
    <w:rsid w:val="00D12D6E"/>
    <w:rsid w:val="00D131FC"/>
    <w:rsid w:val="00D13543"/>
    <w:rsid w:val="00D13797"/>
    <w:rsid w:val="00D139CB"/>
    <w:rsid w:val="00D15C03"/>
    <w:rsid w:val="00D15F0E"/>
    <w:rsid w:val="00D16218"/>
    <w:rsid w:val="00D16503"/>
    <w:rsid w:val="00D1675D"/>
    <w:rsid w:val="00D16973"/>
    <w:rsid w:val="00D16DFA"/>
    <w:rsid w:val="00D176A3"/>
    <w:rsid w:val="00D20014"/>
    <w:rsid w:val="00D206F4"/>
    <w:rsid w:val="00D20F7D"/>
    <w:rsid w:val="00D213B0"/>
    <w:rsid w:val="00D21668"/>
    <w:rsid w:val="00D218AB"/>
    <w:rsid w:val="00D21C97"/>
    <w:rsid w:val="00D222CF"/>
    <w:rsid w:val="00D2243E"/>
    <w:rsid w:val="00D23679"/>
    <w:rsid w:val="00D236B4"/>
    <w:rsid w:val="00D2451D"/>
    <w:rsid w:val="00D248E8"/>
    <w:rsid w:val="00D24ACD"/>
    <w:rsid w:val="00D24C3E"/>
    <w:rsid w:val="00D25149"/>
    <w:rsid w:val="00D2528F"/>
    <w:rsid w:val="00D25780"/>
    <w:rsid w:val="00D25831"/>
    <w:rsid w:val="00D25B11"/>
    <w:rsid w:val="00D25DDB"/>
    <w:rsid w:val="00D26674"/>
    <w:rsid w:val="00D2669D"/>
    <w:rsid w:val="00D26C96"/>
    <w:rsid w:val="00D26FBF"/>
    <w:rsid w:val="00D27737"/>
    <w:rsid w:val="00D27850"/>
    <w:rsid w:val="00D27B99"/>
    <w:rsid w:val="00D30118"/>
    <w:rsid w:val="00D3028A"/>
    <w:rsid w:val="00D30374"/>
    <w:rsid w:val="00D305A1"/>
    <w:rsid w:val="00D309F4"/>
    <w:rsid w:val="00D30ABC"/>
    <w:rsid w:val="00D30D6D"/>
    <w:rsid w:val="00D30E8E"/>
    <w:rsid w:val="00D31032"/>
    <w:rsid w:val="00D3107E"/>
    <w:rsid w:val="00D311FE"/>
    <w:rsid w:val="00D315D7"/>
    <w:rsid w:val="00D328F6"/>
    <w:rsid w:val="00D32A31"/>
    <w:rsid w:val="00D32F62"/>
    <w:rsid w:val="00D33ECE"/>
    <w:rsid w:val="00D346FD"/>
    <w:rsid w:val="00D34A84"/>
    <w:rsid w:val="00D3548F"/>
    <w:rsid w:val="00D354FD"/>
    <w:rsid w:val="00D359E6"/>
    <w:rsid w:val="00D364CB"/>
    <w:rsid w:val="00D36D90"/>
    <w:rsid w:val="00D37434"/>
    <w:rsid w:val="00D37E0C"/>
    <w:rsid w:val="00D40530"/>
    <w:rsid w:val="00D40804"/>
    <w:rsid w:val="00D40F42"/>
    <w:rsid w:val="00D41251"/>
    <w:rsid w:val="00D41BF3"/>
    <w:rsid w:val="00D42166"/>
    <w:rsid w:val="00D42248"/>
    <w:rsid w:val="00D424E8"/>
    <w:rsid w:val="00D426D6"/>
    <w:rsid w:val="00D42C1D"/>
    <w:rsid w:val="00D43257"/>
    <w:rsid w:val="00D44370"/>
    <w:rsid w:val="00D447AD"/>
    <w:rsid w:val="00D44B76"/>
    <w:rsid w:val="00D44D17"/>
    <w:rsid w:val="00D45FB0"/>
    <w:rsid w:val="00D46124"/>
    <w:rsid w:val="00D463E9"/>
    <w:rsid w:val="00D4734E"/>
    <w:rsid w:val="00D4746F"/>
    <w:rsid w:val="00D477D1"/>
    <w:rsid w:val="00D51222"/>
    <w:rsid w:val="00D513C5"/>
    <w:rsid w:val="00D516A0"/>
    <w:rsid w:val="00D5211D"/>
    <w:rsid w:val="00D529DA"/>
    <w:rsid w:val="00D52F84"/>
    <w:rsid w:val="00D5310E"/>
    <w:rsid w:val="00D53D63"/>
    <w:rsid w:val="00D53DE6"/>
    <w:rsid w:val="00D5404C"/>
    <w:rsid w:val="00D54417"/>
    <w:rsid w:val="00D544AA"/>
    <w:rsid w:val="00D544CE"/>
    <w:rsid w:val="00D548BD"/>
    <w:rsid w:val="00D54B4C"/>
    <w:rsid w:val="00D54FE5"/>
    <w:rsid w:val="00D5513D"/>
    <w:rsid w:val="00D553CC"/>
    <w:rsid w:val="00D5614C"/>
    <w:rsid w:val="00D5680A"/>
    <w:rsid w:val="00D56D55"/>
    <w:rsid w:val="00D57A19"/>
    <w:rsid w:val="00D60D89"/>
    <w:rsid w:val="00D60EAA"/>
    <w:rsid w:val="00D61193"/>
    <w:rsid w:val="00D613F5"/>
    <w:rsid w:val="00D6189F"/>
    <w:rsid w:val="00D62307"/>
    <w:rsid w:val="00D62773"/>
    <w:rsid w:val="00D636DD"/>
    <w:rsid w:val="00D638D5"/>
    <w:rsid w:val="00D63A21"/>
    <w:rsid w:val="00D64099"/>
    <w:rsid w:val="00D640D7"/>
    <w:rsid w:val="00D64349"/>
    <w:rsid w:val="00D648D0"/>
    <w:rsid w:val="00D6492F"/>
    <w:rsid w:val="00D65390"/>
    <w:rsid w:val="00D6590A"/>
    <w:rsid w:val="00D66407"/>
    <w:rsid w:val="00D66990"/>
    <w:rsid w:val="00D6705B"/>
    <w:rsid w:val="00D67088"/>
    <w:rsid w:val="00D67887"/>
    <w:rsid w:val="00D7036B"/>
    <w:rsid w:val="00D7041E"/>
    <w:rsid w:val="00D7070E"/>
    <w:rsid w:val="00D70782"/>
    <w:rsid w:val="00D712E5"/>
    <w:rsid w:val="00D71DB5"/>
    <w:rsid w:val="00D71E4D"/>
    <w:rsid w:val="00D72EDF"/>
    <w:rsid w:val="00D7301F"/>
    <w:rsid w:val="00D736F4"/>
    <w:rsid w:val="00D73B8C"/>
    <w:rsid w:val="00D73BFF"/>
    <w:rsid w:val="00D744D8"/>
    <w:rsid w:val="00D74604"/>
    <w:rsid w:val="00D74A1C"/>
    <w:rsid w:val="00D74FA5"/>
    <w:rsid w:val="00D757C7"/>
    <w:rsid w:val="00D75844"/>
    <w:rsid w:val="00D75D06"/>
    <w:rsid w:val="00D773DE"/>
    <w:rsid w:val="00D7755B"/>
    <w:rsid w:val="00D7756A"/>
    <w:rsid w:val="00D7757E"/>
    <w:rsid w:val="00D7764F"/>
    <w:rsid w:val="00D77AFB"/>
    <w:rsid w:val="00D80544"/>
    <w:rsid w:val="00D805A7"/>
    <w:rsid w:val="00D80647"/>
    <w:rsid w:val="00D820AD"/>
    <w:rsid w:val="00D82395"/>
    <w:rsid w:val="00D825C3"/>
    <w:rsid w:val="00D82A6A"/>
    <w:rsid w:val="00D82D4D"/>
    <w:rsid w:val="00D832DC"/>
    <w:rsid w:val="00D8354F"/>
    <w:rsid w:val="00D8470A"/>
    <w:rsid w:val="00D8475F"/>
    <w:rsid w:val="00D84FE5"/>
    <w:rsid w:val="00D858C9"/>
    <w:rsid w:val="00D864F8"/>
    <w:rsid w:val="00D86EF2"/>
    <w:rsid w:val="00D87A50"/>
    <w:rsid w:val="00D87F5F"/>
    <w:rsid w:val="00D902CC"/>
    <w:rsid w:val="00D91742"/>
    <w:rsid w:val="00D9174B"/>
    <w:rsid w:val="00D92A15"/>
    <w:rsid w:val="00D92DBA"/>
    <w:rsid w:val="00D92EFD"/>
    <w:rsid w:val="00D92F15"/>
    <w:rsid w:val="00D9330F"/>
    <w:rsid w:val="00D95999"/>
    <w:rsid w:val="00D95EEA"/>
    <w:rsid w:val="00D963EE"/>
    <w:rsid w:val="00D96660"/>
    <w:rsid w:val="00D9681E"/>
    <w:rsid w:val="00D96976"/>
    <w:rsid w:val="00D96F13"/>
    <w:rsid w:val="00D97075"/>
    <w:rsid w:val="00DA027D"/>
    <w:rsid w:val="00DA0402"/>
    <w:rsid w:val="00DA0A8D"/>
    <w:rsid w:val="00DA14E0"/>
    <w:rsid w:val="00DA175E"/>
    <w:rsid w:val="00DA1C4A"/>
    <w:rsid w:val="00DA1D24"/>
    <w:rsid w:val="00DA225B"/>
    <w:rsid w:val="00DA24C2"/>
    <w:rsid w:val="00DA34A0"/>
    <w:rsid w:val="00DA373B"/>
    <w:rsid w:val="00DA3827"/>
    <w:rsid w:val="00DA4A09"/>
    <w:rsid w:val="00DA4C78"/>
    <w:rsid w:val="00DA5260"/>
    <w:rsid w:val="00DA54D4"/>
    <w:rsid w:val="00DA56E5"/>
    <w:rsid w:val="00DA6047"/>
    <w:rsid w:val="00DA6086"/>
    <w:rsid w:val="00DA638F"/>
    <w:rsid w:val="00DA64BB"/>
    <w:rsid w:val="00DA6AB1"/>
    <w:rsid w:val="00DA6D59"/>
    <w:rsid w:val="00DA7046"/>
    <w:rsid w:val="00DA72D3"/>
    <w:rsid w:val="00DA7C7F"/>
    <w:rsid w:val="00DB03FE"/>
    <w:rsid w:val="00DB0A50"/>
    <w:rsid w:val="00DB0E6B"/>
    <w:rsid w:val="00DB1465"/>
    <w:rsid w:val="00DB276B"/>
    <w:rsid w:val="00DB2CDF"/>
    <w:rsid w:val="00DB36C5"/>
    <w:rsid w:val="00DB3C3A"/>
    <w:rsid w:val="00DB41B0"/>
    <w:rsid w:val="00DB4418"/>
    <w:rsid w:val="00DB44E7"/>
    <w:rsid w:val="00DB4F85"/>
    <w:rsid w:val="00DB5396"/>
    <w:rsid w:val="00DB5786"/>
    <w:rsid w:val="00DB5B6D"/>
    <w:rsid w:val="00DB6308"/>
    <w:rsid w:val="00DB6601"/>
    <w:rsid w:val="00DB67B1"/>
    <w:rsid w:val="00DB6CA5"/>
    <w:rsid w:val="00DB6E49"/>
    <w:rsid w:val="00DB6F5C"/>
    <w:rsid w:val="00DB728B"/>
    <w:rsid w:val="00DB75A0"/>
    <w:rsid w:val="00DC0553"/>
    <w:rsid w:val="00DC1EAE"/>
    <w:rsid w:val="00DC2B22"/>
    <w:rsid w:val="00DC3640"/>
    <w:rsid w:val="00DC370F"/>
    <w:rsid w:val="00DC37AC"/>
    <w:rsid w:val="00DC3AD7"/>
    <w:rsid w:val="00DC43F8"/>
    <w:rsid w:val="00DC45D0"/>
    <w:rsid w:val="00DC4DBE"/>
    <w:rsid w:val="00DC5651"/>
    <w:rsid w:val="00DC5DD3"/>
    <w:rsid w:val="00DC63DD"/>
    <w:rsid w:val="00DC6A4D"/>
    <w:rsid w:val="00DC6D83"/>
    <w:rsid w:val="00DC6FA9"/>
    <w:rsid w:val="00DC7F10"/>
    <w:rsid w:val="00DD128F"/>
    <w:rsid w:val="00DD13C6"/>
    <w:rsid w:val="00DD140C"/>
    <w:rsid w:val="00DD146F"/>
    <w:rsid w:val="00DD1945"/>
    <w:rsid w:val="00DD1E3D"/>
    <w:rsid w:val="00DD216E"/>
    <w:rsid w:val="00DD258A"/>
    <w:rsid w:val="00DD2AD4"/>
    <w:rsid w:val="00DD2E7F"/>
    <w:rsid w:val="00DD3332"/>
    <w:rsid w:val="00DD402B"/>
    <w:rsid w:val="00DD46E9"/>
    <w:rsid w:val="00DD50E8"/>
    <w:rsid w:val="00DD5165"/>
    <w:rsid w:val="00DD5E2A"/>
    <w:rsid w:val="00DD5E4D"/>
    <w:rsid w:val="00DD63CE"/>
    <w:rsid w:val="00DD640E"/>
    <w:rsid w:val="00DD6A0B"/>
    <w:rsid w:val="00DD727E"/>
    <w:rsid w:val="00DD7581"/>
    <w:rsid w:val="00DD78FA"/>
    <w:rsid w:val="00DD7DCD"/>
    <w:rsid w:val="00DD7E2D"/>
    <w:rsid w:val="00DE08E6"/>
    <w:rsid w:val="00DE0DCC"/>
    <w:rsid w:val="00DE1421"/>
    <w:rsid w:val="00DE1797"/>
    <w:rsid w:val="00DE19AC"/>
    <w:rsid w:val="00DE2233"/>
    <w:rsid w:val="00DE27CC"/>
    <w:rsid w:val="00DE2A45"/>
    <w:rsid w:val="00DE2B13"/>
    <w:rsid w:val="00DE3B0A"/>
    <w:rsid w:val="00DE3B40"/>
    <w:rsid w:val="00DE3DCA"/>
    <w:rsid w:val="00DE3FED"/>
    <w:rsid w:val="00DE410D"/>
    <w:rsid w:val="00DE4401"/>
    <w:rsid w:val="00DE4B74"/>
    <w:rsid w:val="00DE4DAC"/>
    <w:rsid w:val="00DE500A"/>
    <w:rsid w:val="00DE5A26"/>
    <w:rsid w:val="00DE7155"/>
    <w:rsid w:val="00DE7DC9"/>
    <w:rsid w:val="00DE7E4C"/>
    <w:rsid w:val="00DE7F4B"/>
    <w:rsid w:val="00DF073A"/>
    <w:rsid w:val="00DF1095"/>
    <w:rsid w:val="00DF141C"/>
    <w:rsid w:val="00DF1A8B"/>
    <w:rsid w:val="00DF1F04"/>
    <w:rsid w:val="00DF2056"/>
    <w:rsid w:val="00DF278F"/>
    <w:rsid w:val="00DF27F7"/>
    <w:rsid w:val="00DF2EC1"/>
    <w:rsid w:val="00DF3047"/>
    <w:rsid w:val="00DF4086"/>
    <w:rsid w:val="00DF474F"/>
    <w:rsid w:val="00DF5A20"/>
    <w:rsid w:val="00DF5A5D"/>
    <w:rsid w:val="00DF5B49"/>
    <w:rsid w:val="00DF5EDC"/>
    <w:rsid w:val="00DF6813"/>
    <w:rsid w:val="00DF693A"/>
    <w:rsid w:val="00DF6C44"/>
    <w:rsid w:val="00DF6EF1"/>
    <w:rsid w:val="00DF7157"/>
    <w:rsid w:val="00E0012E"/>
    <w:rsid w:val="00E007F6"/>
    <w:rsid w:val="00E0083A"/>
    <w:rsid w:val="00E0095F"/>
    <w:rsid w:val="00E00D26"/>
    <w:rsid w:val="00E00DA9"/>
    <w:rsid w:val="00E0225B"/>
    <w:rsid w:val="00E02524"/>
    <w:rsid w:val="00E0284C"/>
    <w:rsid w:val="00E02BB4"/>
    <w:rsid w:val="00E02D7F"/>
    <w:rsid w:val="00E02F30"/>
    <w:rsid w:val="00E0306A"/>
    <w:rsid w:val="00E03C64"/>
    <w:rsid w:val="00E03D6B"/>
    <w:rsid w:val="00E04254"/>
    <w:rsid w:val="00E04600"/>
    <w:rsid w:val="00E04618"/>
    <w:rsid w:val="00E050B5"/>
    <w:rsid w:val="00E05C8F"/>
    <w:rsid w:val="00E05CC8"/>
    <w:rsid w:val="00E05F31"/>
    <w:rsid w:val="00E0747F"/>
    <w:rsid w:val="00E079CC"/>
    <w:rsid w:val="00E10F5F"/>
    <w:rsid w:val="00E116A9"/>
    <w:rsid w:val="00E11B38"/>
    <w:rsid w:val="00E11D9E"/>
    <w:rsid w:val="00E11E72"/>
    <w:rsid w:val="00E12CC7"/>
    <w:rsid w:val="00E12D14"/>
    <w:rsid w:val="00E12EF8"/>
    <w:rsid w:val="00E13D90"/>
    <w:rsid w:val="00E13F94"/>
    <w:rsid w:val="00E147EC"/>
    <w:rsid w:val="00E14C6E"/>
    <w:rsid w:val="00E1591A"/>
    <w:rsid w:val="00E1773D"/>
    <w:rsid w:val="00E1785E"/>
    <w:rsid w:val="00E178DF"/>
    <w:rsid w:val="00E17C23"/>
    <w:rsid w:val="00E17E71"/>
    <w:rsid w:val="00E17FEF"/>
    <w:rsid w:val="00E20429"/>
    <w:rsid w:val="00E204B9"/>
    <w:rsid w:val="00E2053E"/>
    <w:rsid w:val="00E20AA2"/>
    <w:rsid w:val="00E20F36"/>
    <w:rsid w:val="00E21F08"/>
    <w:rsid w:val="00E22577"/>
    <w:rsid w:val="00E22C20"/>
    <w:rsid w:val="00E22CB9"/>
    <w:rsid w:val="00E22D83"/>
    <w:rsid w:val="00E23514"/>
    <w:rsid w:val="00E2421E"/>
    <w:rsid w:val="00E2437E"/>
    <w:rsid w:val="00E25285"/>
    <w:rsid w:val="00E255C3"/>
    <w:rsid w:val="00E25AA7"/>
    <w:rsid w:val="00E269A4"/>
    <w:rsid w:val="00E26DEF"/>
    <w:rsid w:val="00E26E40"/>
    <w:rsid w:val="00E271BD"/>
    <w:rsid w:val="00E27239"/>
    <w:rsid w:val="00E273A6"/>
    <w:rsid w:val="00E276D6"/>
    <w:rsid w:val="00E302C6"/>
    <w:rsid w:val="00E30303"/>
    <w:rsid w:val="00E30314"/>
    <w:rsid w:val="00E3084E"/>
    <w:rsid w:val="00E31191"/>
    <w:rsid w:val="00E3119C"/>
    <w:rsid w:val="00E314C7"/>
    <w:rsid w:val="00E328D6"/>
    <w:rsid w:val="00E333CB"/>
    <w:rsid w:val="00E33678"/>
    <w:rsid w:val="00E33ED1"/>
    <w:rsid w:val="00E34346"/>
    <w:rsid w:val="00E348DD"/>
    <w:rsid w:val="00E349EE"/>
    <w:rsid w:val="00E3522E"/>
    <w:rsid w:val="00E35375"/>
    <w:rsid w:val="00E3594F"/>
    <w:rsid w:val="00E35C72"/>
    <w:rsid w:val="00E360DA"/>
    <w:rsid w:val="00E365D4"/>
    <w:rsid w:val="00E3685B"/>
    <w:rsid w:val="00E36E83"/>
    <w:rsid w:val="00E40388"/>
    <w:rsid w:val="00E40B24"/>
    <w:rsid w:val="00E40DFF"/>
    <w:rsid w:val="00E4113C"/>
    <w:rsid w:val="00E41AF2"/>
    <w:rsid w:val="00E420AC"/>
    <w:rsid w:val="00E4250B"/>
    <w:rsid w:val="00E427A9"/>
    <w:rsid w:val="00E437EC"/>
    <w:rsid w:val="00E43E82"/>
    <w:rsid w:val="00E451CE"/>
    <w:rsid w:val="00E456AF"/>
    <w:rsid w:val="00E45DCF"/>
    <w:rsid w:val="00E45EF0"/>
    <w:rsid w:val="00E46090"/>
    <w:rsid w:val="00E462D6"/>
    <w:rsid w:val="00E46507"/>
    <w:rsid w:val="00E46BC8"/>
    <w:rsid w:val="00E46D84"/>
    <w:rsid w:val="00E470E1"/>
    <w:rsid w:val="00E47327"/>
    <w:rsid w:val="00E4739E"/>
    <w:rsid w:val="00E4763B"/>
    <w:rsid w:val="00E4763E"/>
    <w:rsid w:val="00E476F8"/>
    <w:rsid w:val="00E479BB"/>
    <w:rsid w:val="00E47A61"/>
    <w:rsid w:val="00E50A66"/>
    <w:rsid w:val="00E51882"/>
    <w:rsid w:val="00E51EFB"/>
    <w:rsid w:val="00E52330"/>
    <w:rsid w:val="00E523A3"/>
    <w:rsid w:val="00E52857"/>
    <w:rsid w:val="00E52EFB"/>
    <w:rsid w:val="00E5313E"/>
    <w:rsid w:val="00E53A7F"/>
    <w:rsid w:val="00E53C31"/>
    <w:rsid w:val="00E53F78"/>
    <w:rsid w:val="00E542DA"/>
    <w:rsid w:val="00E544D8"/>
    <w:rsid w:val="00E54933"/>
    <w:rsid w:val="00E54D80"/>
    <w:rsid w:val="00E5504E"/>
    <w:rsid w:val="00E55123"/>
    <w:rsid w:val="00E555DB"/>
    <w:rsid w:val="00E5588B"/>
    <w:rsid w:val="00E55B14"/>
    <w:rsid w:val="00E55D17"/>
    <w:rsid w:val="00E560E3"/>
    <w:rsid w:val="00E56968"/>
    <w:rsid w:val="00E56F81"/>
    <w:rsid w:val="00E571CD"/>
    <w:rsid w:val="00E57237"/>
    <w:rsid w:val="00E57430"/>
    <w:rsid w:val="00E57773"/>
    <w:rsid w:val="00E57790"/>
    <w:rsid w:val="00E60376"/>
    <w:rsid w:val="00E606E6"/>
    <w:rsid w:val="00E60DA1"/>
    <w:rsid w:val="00E614D1"/>
    <w:rsid w:val="00E615D7"/>
    <w:rsid w:val="00E61872"/>
    <w:rsid w:val="00E61C03"/>
    <w:rsid w:val="00E621AB"/>
    <w:rsid w:val="00E62289"/>
    <w:rsid w:val="00E625F3"/>
    <w:rsid w:val="00E62866"/>
    <w:rsid w:val="00E62C84"/>
    <w:rsid w:val="00E62E51"/>
    <w:rsid w:val="00E63F4C"/>
    <w:rsid w:val="00E644BD"/>
    <w:rsid w:val="00E645B2"/>
    <w:rsid w:val="00E64659"/>
    <w:rsid w:val="00E657CD"/>
    <w:rsid w:val="00E65881"/>
    <w:rsid w:val="00E658CA"/>
    <w:rsid w:val="00E666E2"/>
    <w:rsid w:val="00E66DB8"/>
    <w:rsid w:val="00E670E1"/>
    <w:rsid w:val="00E673E2"/>
    <w:rsid w:val="00E67BB9"/>
    <w:rsid w:val="00E67C3B"/>
    <w:rsid w:val="00E7012D"/>
    <w:rsid w:val="00E707D6"/>
    <w:rsid w:val="00E70AB4"/>
    <w:rsid w:val="00E70AB9"/>
    <w:rsid w:val="00E70CB8"/>
    <w:rsid w:val="00E716B2"/>
    <w:rsid w:val="00E721A8"/>
    <w:rsid w:val="00E72C50"/>
    <w:rsid w:val="00E73788"/>
    <w:rsid w:val="00E73BEB"/>
    <w:rsid w:val="00E73C34"/>
    <w:rsid w:val="00E73CAD"/>
    <w:rsid w:val="00E73E7E"/>
    <w:rsid w:val="00E73F26"/>
    <w:rsid w:val="00E74586"/>
    <w:rsid w:val="00E74730"/>
    <w:rsid w:val="00E75494"/>
    <w:rsid w:val="00E75890"/>
    <w:rsid w:val="00E75B3C"/>
    <w:rsid w:val="00E75FB1"/>
    <w:rsid w:val="00E76A61"/>
    <w:rsid w:val="00E76E9A"/>
    <w:rsid w:val="00E76EC6"/>
    <w:rsid w:val="00E770BC"/>
    <w:rsid w:val="00E77550"/>
    <w:rsid w:val="00E77A63"/>
    <w:rsid w:val="00E77B6B"/>
    <w:rsid w:val="00E77BD7"/>
    <w:rsid w:val="00E77C75"/>
    <w:rsid w:val="00E8043B"/>
    <w:rsid w:val="00E804CA"/>
    <w:rsid w:val="00E81D2E"/>
    <w:rsid w:val="00E8201D"/>
    <w:rsid w:val="00E83741"/>
    <w:rsid w:val="00E839ED"/>
    <w:rsid w:val="00E83ABF"/>
    <w:rsid w:val="00E8430F"/>
    <w:rsid w:val="00E84384"/>
    <w:rsid w:val="00E843D8"/>
    <w:rsid w:val="00E84429"/>
    <w:rsid w:val="00E84CAB"/>
    <w:rsid w:val="00E84CDB"/>
    <w:rsid w:val="00E8555A"/>
    <w:rsid w:val="00E8556A"/>
    <w:rsid w:val="00E85901"/>
    <w:rsid w:val="00E85A50"/>
    <w:rsid w:val="00E8656F"/>
    <w:rsid w:val="00E867CB"/>
    <w:rsid w:val="00E86EDD"/>
    <w:rsid w:val="00E87854"/>
    <w:rsid w:val="00E87905"/>
    <w:rsid w:val="00E879A0"/>
    <w:rsid w:val="00E87B28"/>
    <w:rsid w:val="00E90562"/>
    <w:rsid w:val="00E9064F"/>
    <w:rsid w:val="00E912C0"/>
    <w:rsid w:val="00E91BEE"/>
    <w:rsid w:val="00E91C00"/>
    <w:rsid w:val="00E91C52"/>
    <w:rsid w:val="00E91CF3"/>
    <w:rsid w:val="00E9219C"/>
    <w:rsid w:val="00E92F7C"/>
    <w:rsid w:val="00E93078"/>
    <w:rsid w:val="00E9357A"/>
    <w:rsid w:val="00E93955"/>
    <w:rsid w:val="00E943E7"/>
    <w:rsid w:val="00E94D11"/>
    <w:rsid w:val="00E94EB1"/>
    <w:rsid w:val="00E960BF"/>
    <w:rsid w:val="00E962F1"/>
    <w:rsid w:val="00E97273"/>
    <w:rsid w:val="00E973DB"/>
    <w:rsid w:val="00E97BB4"/>
    <w:rsid w:val="00E97C0F"/>
    <w:rsid w:val="00EA2566"/>
    <w:rsid w:val="00EA26EE"/>
    <w:rsid w:val="00EA3098"/>
    <w:rsid w:val="00EA3AC0"/>
    <w:rsid w:val="00EA3E11"/>
    <w:rsid w:val="00EA436F"/>
    <w:rsid w:val="00EA43D4"/>
    <w:rsid w:val="00EA4A7E"/>
    <w:rsid w:val="00EA4A8B"/>
    <w:rsid w:val="00EA50F1"/>
    <w:rsid w:val="00EA5CB1"/>
    <w:rsid w:val="00EA6024"/>
    <w:rsid w:val="00EA6306"/>
    <w:rsid w:val="00EA7C99"/>
    <w:rsid w:val="00EB0075"/>
    <w:rsid w:val="00EB0378"/>
    <w:rsid w:val="00EB0AE6"/>
    <w:rsid w:val="00EB0F56"/>
    <w:rsid w:val="00EB12CB"/>
    <w:rsid w:val="00EB1346"/>
    <w:rsid w:val="00EB1AF3"/>
    <w:rsid w:val="00EB1BEC"/>
    <w:rsid w:val="00EB2403"/>
    <w:rsid w:val="00EB25F8"/>
    <w:rsid w:val="00EB26DF"/>
    <w:rsid w:val="00EB2A8C"/>
    <w:rsid w:val="00EB2ECC"/>
    <w:rsid w:val="00EB3229"/>
    <w:rsid w:val="00EB39F9"/>
    <w:rsid w:val="00EB3B2E"/>
    <w:rsid w:val="00EB3C25"/>
    <w:rsid w:val="00EB3CB1"/>
    <w:rsid w:val="00EB4126"/>
    <w:rsid w:val="00EB5420"/>
    <w:rsid w:val="00EB56A4"/>
    <w:rsid w:val="00EB5984"/>
    <w:rsid w:val="00EB6544"/>
    <w:rsid w:val="00EB6629"/>
    <w:rsid w:val="00EB6D8A"/>
    <w:rsid w:val="00EB6F02"/>
    <w:rsid w:val="00EB7570"/>
    <w:rsid w:val="00EB7621"/>
    <w:rsid w:val="00EB7856"/>
    <w:rsid w:val="00EC02BC"/>
    <w:rsid w:val="00EC0658"/>
    <w:rsid w:val="00EC0EA0"/>
    <w:rsid w:val="00EC0EC9"/>
    <w:rsid w:val="00EC12E4"/>
    <w:rsid w:val="00EC13E6"/>
    <w:rsid w:val="00EC200A"/>
    <w:rsid w:val="00EC271F"/>
    <w:rsid w:val="00EC28B4"/>
    <w:rsid w:val="00EC2E9D"/>
    <w:rsid w:val="00EC33A1"/>
    <w:rsid w:val="00EC3BB0"/>
    <w:rsid w:val="00EC3D5D"/>
    <w:rsid w:val="00EC45AF"/>
    <w:rsid w:val="00EC46E4"/>
    <w:rsid w:val="00EC54D7"/>
    <w:rsid w:val="00EC554A"/>
    <w:rsid w:val="00EC66C8"/>
    <w:rsid w:val="00EC6B26"/>
    <w:rsid w:val="00EC6E3C"/>
    <w:rsid w:val="00EC7058"/>
    <w:rsid w:val="00EC7280"/>
    <w:rsid w:val="00EC72F1"/>
    <w:rsid w:val="00EC7877"/>
    <w:rsid w:val="00EC7B43"/>
    <w:rsid w:val="00EC7E68"/>
    <w:rsid w:val="00ED00C7"/>
    <w:rsid w:val="00ED04A8"/>
    <w:rsid w:val="00ED06DF"/>
    <w:rsid w:val="00ED096B"/>
    <w:rsid w:val="00ED0C18"/>
    <w:rsid w:val="00ED10B4"/>
    <w:rsid w:val="00ED1758"/>
    <w:rsid w:val="00ED197D"/>
    <w:rsid w:val="00ED23FB"/>
    <w:rsid w:val="00ED2892"/>
    <w:rsid w:val="00ED3855"/>
    <w:rsid w:val="00ED3BAC"/>
    <w:rsid w:val="00ED48DE"/>
    <w:rsid w:val="00ED4F3E"/>
    <w:rsid w:val="00ED52B6"/>
    <w:rsid w:val="00ED6338"/>
    <w:rsid w:val="00ED76F9"/>
    <w:rsid w:val="00ED7C44"/>
    <w:rsid w:val="00EE0FF4"/>
    <w:rsid w:val="00EE1078"/>
    <w:rsid w:val="00EE11B6"/>
    <w:rsid w:val="00EE1CD1"/>
    <w:rsid w:val="00EE1DC8"/>
    <w:rsid w:val="00EE1F03"/>
    <w:rsid w:val="00EE2164"/>
    <w:rsid w:val="00EE2626"/>
    <w:rsid w:val="00EE2D90"/>
    <w:rsid w:val="00EE2FEC"/>
    <w:rsid w:val="00EE30A8"/>
    <w:rsid w:val="00EE4368"/>
    <w:rsid w:val="00EE49F2"/>
    <w:rsid w:val="00EE5021"/>
    <w:rsid w:val="00EE530E"/>
    <w:rsid w:val="00EE57F6"/>
    <w:rsid w:val="00EE5D21"/>
    <w:rsid w:val="00EE5F97"/>
    <w:rsid w:val="00EE6AB5"/>
    <w:rsid w:val="00EE6E24"/>
    <w:rsid w:val="00EE70AC"/>
    <w:rsid w:val="00EF054D"/>
    <w:rsid w:val="00EF0847"/>
    <w:rsid w:val="00EF218F"/>
    <w:rsid w:val="00EF2FD6"/>
    <w:rsid w:val="00EF3196"/>
    <w:rsid w:val="00EF398A"/>
    <w:rsid w:val="00EF3CE2"/>
    <w:rsid w:val="00EF3F7C"/>
    <w:rsid w:val="00EF4616"/>
    <w:rsid w:val="00EF4CD2"/>
    <w:rsid w:val="00EF56D4"/>
    <w:rsid w:val="00EF5A7D"/>
    <w:rsid w:val="00EF5B83"/>
    <w:rsid w:val="00EF637C"/>
    <w:rsid w:val="00EF64E9"/>
    <w:rsid w:val="00EF6884"/>
    <w:rsid w:val="00EF7074"/>
    <w:rsid w:val="00EF7932"/>
    <w:rsid w:val="00EF7FBA"/>
    <w:rsid w:val="00F006DF"/>
    <w:rsid w:val="00F00BE0"/>
    <w:rsid w:val="00F01553"/>
    <w:rsid w:val="00F01607"/>
    <w:rsid w:val="00F02AC8"/>
    <w:rsid w:val="00F02D16"/>
    <w:rsid w:val="00F030D7"/>
    <w:rsid w:val="00F03538"/>
    <w:rsid w:val="00F036F3"/>
    <w:rsid w:val="00F03F1C"/>
    <w:rsid w:val="00F041E3"/>
    <w:rsid w:val="00F04E8A"/>
    <w:rsid w:val="00F052A5"/>
    <w:rsid w:val="00F055BA"/>
    <w:rsid w:val="00F05790"/>
    <w:rsid w:val="00F05915"/>
    <w:rsid w:val="00F0593E"/>
    <w:rsid w:val="00F05F61"/>
    <w:rsid w:val="00F05F68"/>
    <w:rsid w:val="00F060C1"/>
    <w:rsid w:val="00F06133"/>
    <w:rsid w:val="00F0645F"/>
    <w:rsid w:val="00F06D38"/>
    <w:rsid w:val="00F07012"/>
    <w:rsid w:val="00F07562"/>
    <w:rsid w:val="00F078A6"/>
    <w:rsid w:val="00F10018"/>
    <w:rsid w:val="00F10784"/>
    <w:rsid w:val="00F111B3"/>
    <w:rsid w:val="00F1179E"/>
    <w:rsid w:val="00F1198C"/>
    <w:rsid w:val="00F11A99"/>
    <w:rsid w:val="00F11BE5"/>
    <w:rsid w:val="00F12704"/>
    <w:rsid w:val="00F12812"/>
    <w:rsid w:val="00F128BA"/>
    <w:rsid w:val="00F12901"/>
    <w:rsid w:val="00F13AA0"/>
    <w:rsid w:val="00F14A1C"/>
    <w:rsid w:val="00F14CE4"/>
    <w:rsid w:val="00F15263"/>
    <w:rsid w:val="00F15A68"/>
    <w:rsid w:val="00F15ADA"/>
    <w:rsid w:val="00F16184"/>
    <w:rsid w:val="00F16825"/>
    <w:rsid w:val="00F16D13"/>
    <w:rsid w:val="00F17123"/>
    <w:rsid w:val="00F17384"/>
    <w:rsid w:val="00F17854"/>
    <w:rsid w:val="00F17B23"/>
    <w:rsid w:val="00F17E1D"/>
    <w:rsid w:val="00F2000D"/>
    <w:rsid w:val="00F205F4"/>
    <w:rsid w:val="00F20D3D"/>
    <w:rsid w:val="00F21710"/>
    <w:rsid w:val="00F218B7"/>
    <w:rsid w:val="00F2199F"/>
    <w:rsid w:val="00F219BB"/>
    <w:rsid w:val="00F223DD"/>
    <w:rsid w:val="00F224FE"/>
    <w:rsid w:val="00F227CF"/>
    <w:rsid w:val="00F22A4C"/>
    <w:rsid w:val="00F22C19"/>
    <w:rsid w:val="00F22D08"/>
    <w:rsid w:val="00F230FA"/>
    <w:rsid w:val="00F231EA"/>
    <w:rsid w:val="00F24291"/>
    <w:rsid w:val="00F24434"/>
    <w:rsid w:val="00F2477D"/>
    <w:rsid w:val="00F24B02"/>
    <w:rsid w:val="00F24D0B"/>
    <w:rsid w:val="00F24DCA"/>
    <w:rsid w:val="00F252A5"/>
    <w:rsid w:val="00F252AC"/>
    <w:rsid w:val="00F25322"/>
    <w:rsid w:val="00F25D9B"/>
    <w:rsid w:val="00F25ED2"/>
    <w:rsid w:val="00F25FE7"/>
    <w:rsid w:val="00F26047"/>
    <w:rsid w:val="00F26D67"/>
    <w:rsid w:val="00F26F23"/>
    <w:rsid w:val="00F277D9"/>
    <w:rsid w:val="00F27CE5"/>
    <w:rsid w:val="00F27E1D"/>
    <w:rsid w:val="00F304BB"/>
    <w:rsid w:val="00F30871"/>
    <w:rsid w:val="00F31705"/>
    <w:rsid w:val="00F31780"/>
    <w:rsid w:val="00F31C73"/>
    <w:rsid w:val="00F31D15"/>
    <w:rsid w:val="00F31ECF"/>
    <w:rsid w:val="00F32C80"/>
    <w:rsid w:val="00F3367A"/>
    <w:rsid w:val="00F33A37"/>
    <w:rsid w:val="00F33A54"/>
    <w:rsid w:val="00F34355"/>
    <w:rsid w:val="00F34AFA"/>
    <w:rsid w:val="00F34B5B"/>
    <w:rsid w:val="00F34BC8"/>
    <w:rsid w:val="00F34E17"/>
    <w:rsid w:val="00F35045"/>
    <w:rsid w:val="00F35090"/>
    <w:rsid w:val="00F35FF4"/>
    <w:rsid w:val="00F369B3"/>
    <w:rsid w:val="00F36F22"/>
    <w:rsid w:val="00F36F37"/>
    <w:rsid w:val="00F37540"/>
    <w:rsid w:val="00F375EE"/>
    <w:rsid w:val="00F37954"/>
    <w:rsid w:val="00F37E0C"/>
    <w:rsid w:val="00F37FCC"/>
    <w:rsid w:val="00F400BB"/>
    <w:rsid w:val="00F40282"/>
    <w:rsid w:val="00F40EA3"/>
    <w:rsid w:val="00F40FE3"/>
    <w:rsid w:val="00F4223A"/>
    <w:rsid w:val="00F42E92"/>
    <w:rsid w:val="00F4304B"/>
    <w:rsid w:val="00F43A95"/>
    <w:rsid w:val="00F43D10"/>
    <w:rsid w:val="00F446D6"/>
    <w:rsid w:val="00F44F35"/>
    <w:rsid w:val="00F454CA"/>
    <w:rsid w:val="00F45879"/>
    <w:rsid w:val="00F45C88"/>
    <w:rsid w:val="00F464A6"/>
    <w:rsid w:val="00F46760"/>
    <w:rsid w:val="00F468D9"/>
    <w:rsid w:val="00F46AC0"/>
    <w:rsid w:val="00F473BE"/>
    <w:rsid w:val="00F475C4"/>
    <w:rsid w:val="00F475C5"/>
    <w:rsid w:val="00F47A19"/>
    <w:rsid w:val="00F47DC1"/>
    <w:rsid w:val="00F5102B"/>
    <w:rsid w:val="00F521C4"/>
    <w:rsid w:val="00F5269C"/>
    <w:rsid w:val="00F526A8"/>
    <w:rsid w:val="00F528F9"/>
    <w:rsid w:val="00F52E96"/>
    <w:rsid w:val="00F53157"/>
    <w:rsid w:val="00F541D3"/>
    <w:rsid w:val="00F54434"/>
    <w:rsid w:val="00F54690"/>
    <w:rsid w:val="00F54F87"/>
    <w:rsid w:val="00F5511B"/>
    <w:rsid w:val="00F552D1"/>
    <w:rsid w:val="00F556C9"/>
    <w:rsid w:val="00F56232"/>
    <w:rsid w:val="00F563F5"/>
    <w:rsid w:val="00F56EBC"/>
    <w:rsid w:val="00F570BE"/>
    <w:rsid w:val="00F57B4B"/>
    <w:rsid w:val="00F57E67"/>
    <w:rsid w:val="00F604E3"/>
    <w:rsid w:val="00F6079E"/>
    <w:rsid w:val="00F61166"/>
    <w:rsid w:val="00F6152A"/>
    <w:rsid w:val="00F618CA"/>
    <w:rsid w:val="00F61907"/>
    <w:rsid w:val="00F61BE4"/>
    <w:rsid w:val="00F61C21"/>
    <w:rsid w:val="00F61D88"/>
    <w:rsid w:val="00F61F52"/>
    <w:rsid w:val="00F622AF"/>
    <w:rsid w:val="00F6239A"/>
    <w:rsid w:val="00F62870"/>
    <w:rsid w:val="00F62AC7"/>
    <w:rsid w:val="00F63677"/>
    <w:rsid w:val="00F63EA4"/>
    <w:rsid w:val="00F64493"/>
    <w:rsid w:val="00F647CC"/>
    <w:rsid w:val="00F64F24"/>
    <w:rsid w:val="00F6583A"/>
    <w:rsid w:val="00F658F8"/>
    <w:rsid w:val="00F66B3F"/>
    <w:rsid w:val="00F66F16"/>
    <w:rsid w:val="00F67634"/>
    <w:rsid w:val="00F67B83"/>
    <w:rsid w:val="00F70842"/>
    <w:rsid w:val="00F72007"/>
    <w:rsid w:val="00F723E1"/>
    <w:rsid w:val="00F72959"/>
    <w:rsid w:val="00F72ABD"/>
    <w:rsid w:val="00F72B89"/>
    <w:rsid w:val="00F734C1"/>
    <w:rsid w:val="00F73666"/>
    <w:rsid w:val="00F73687"/>
    <w:rsid w:val="00F73986"/>
    <w:rsid w:val="00F74106"/>
    <w:rsid w:val="00F74339"/>
    <w:rsid w:val="00F765D4"/>
    <w:rsid w:val="00F76A34"/>
    <w:rsid w:val="00F76BB8"/>
    <w:rsid w:val="00F76C16"/>
    <w:rsid w:val="00F779B7"/>
    <w:rsid w:val="00F77FD0"/>
    <w:rsid w:val="00F8021F"/>
    <w:rsid w:val="00F8023F"/>
    <w:rsid w:val="00F8064E"/>
    <w:rsid w:val="00F806E1"/>
    <w:rsid w:val="00F80C0F"/>
    <w:rsid w:val="00F80D84"/>
    <w:rsid w:val="00F80EC7"/>
    <w:rsid w:val="00F81072"/>
    <w:rsid w:val="00F8235B"/>
    <w:rsid w:val="00F82BF7"/>
    <w:rsid w:val="00F82D70"/>
    <w:rsid w:val="00F82F61"/>
    <w:rsid w:val="00F83593"/>
    <w:rsid w:val="00F84885"/>
    <w:rsid w:val="00F84DAC"/>
    <w:rsid w:val="00F85270"/>
    <w:rsid w:val="00F856B5"/>
    <w:rsid w:val="00F85ADE"/>
    <w:rsid w:val="00F85E1B"/>
    <w:rsid w:val="00F86113"/>
    <w:rsid w:val="00F86441"/>
    <w:rsid w:val="00F86692"/>
    <w:rsid w:val="00F86AB5"/>
    <w:rsid w:val="00F86FFC"/>
    <w:rsid w:val="00F87AD8"/>
    <w:rsid w:val="00F87BED"/>
    <w:rsid w:val="00F90493"/>
    <w:rsid w:val="00F90A2A"/>
    <w:rsid w:val="00F90E48"/>
    <w:rsid w:val="00F91400"/>
    <w:rsid w:val="00F919DD"/>
    <w:rsid w:val="00F91F2E"/>
    <w:rsid w:val="00F9268F"/>
    <w:rsid w:val="00F92E7A"/>
    <w:rsid w:val="00F930F7"/>
    <w:rsid w:val="00F93381"/>
    <w:rsid w:val="00F9439F"/>
    <w:rsid w:val="00F94498"/>
    <w:rsid w:val="00F944AD"/>
    <w:rsid w:val="00F94567"/>
    <w:rsid w:val="00F949CF"/>
    <w:rsid w:val="00F969BA"/>
    <w:rsid w:val="00F978D2"/>
    <w:rsid w:val="00FA0049"/>
    <w:rsid w:val="00FA02C2"/>
    <w:rsid w:val="00FA0621"/>
    <w:rsid w:val="00FA0851"/>
    <w:rsid w:val="00FA0FFC"/>
    <w:rsid w:val="00FA124B"/>
    <w:rsid w:val="00FA19CA"/>
    <w:rsid w:val="00FA1AF0"/>
    <w:rsid w:val="00FA1FB0"/>
    <w:rsid w:val="00FA21C3"/>
    <w:rsid w:val="00FA2755"/>
    <w:rsid w:val="00FA2A0D"/>
    <w:rsid w:val="00FA2CE6"/>
    <w:rsid w:val="00FA3442"/>
    <w:rsid w:val="00FA37FD"/>
    <w:rsid w:val="00FA397A"/>
    <w:rsid w:val="00FA44C2"/>
    <w:rsid w:val="00FA45C5"/>
    <w:rsid w:val="00FA4773"/>
    <w:rsid w:val="00FA4872"/>
    <w:rsid w:val="00FA4DB9"/>
    <w:rsid w:val="00FA5711"/>
    <w:rsid w:val="00FA5BA1"/>
    <w:rsid w:val="00FA65B3"/>
    <w:rsid w:val="00FA6E0F"/>
    <w:rsid w:val="00FA70AF"/>
    <w:rsid w:val="00FB0142"/>
    <w:rsid w:val="00FB029E"/>
    <w:rsid w:val="00FB0E37"/>
    <w:rsid w:val="00FB13F0"/>
    <w:rsid w:val="00FB161E"/>
    <w:rsid w:val="00FB1878"/>
    <w:rsid w:val="00FB1919"/>
    <w:rsid w:val="00FB1EBE"/>
    <w:rsid w:val="00FB27F9"/>
    <w:rsid w:val="00FB2CF8"/>
    <w:rsid w:val="00FB4287"/>
    <w:rsid w:val="00FB4431"/>
    <w:rsid w:val="00FB568F"/>
    <w:rsid w:val="00FB5F54"/>
    <w:rsid w:val="00FB5F5A"/>
    <w:rsid w:val="00FB6304"/>
    <w:rsid w:val="00FB6CF6"/>
    <w:rsid w:val="00FB6E00"/>
    <w:rsid w:val="00FB6F40"/>
    <w:rsid w:val="00FB7379"/>
    <w:rsid w:val="00FB73E5"/>
    <w:rsid w:val="00FB7615"/>
    <w:rsid w:val="00FB7B2F"/>
    <w:rsid w:val="00FC0529"/>
    <w:rsid w:val="00FC0AAB"/>
    <w:rsid w:val="00FC0AF7"/>
    <w:rsid w:val="00FC0D2F"/>
    <w:rsid w:val="00FC13AD"/>
    <w:rsid w:val="00FC1417"/>
    <w:rsid w:val="00FC14FF"/>
    <w:rsid w:val="00FC16D8"/>
    <w:rsid w:val="00FC1762"/>
    <w:rsid w:val="00FC177A"/>
    <w:rsid w:val="00FC2365"/>
    <w:rsid w:val="00FC239F"/>
    <w:rsid w:val="00FC27DE"/>
    <w:rsid w:val="00FC32EE"/>
    <w:rsid w:val="00FC33D8"/>
    <w:rsid w:val="00FC3675"/>
    <w:rsid w:val="00FC3907"/>
    <w:rsid w:val="00FC3AA9"/>
    <w:rsid w:val="00FC46DF"/>
    <w:rsid w:val="00FC5E98"/>
    <w:rsid w:val="00FC63FA"/>
    <w:rsid w:val="00FC6835"/>
    <w:rsid w:val="00FC68F0"/>
    <w:rsid w:val="00FC6955"/>
    <w:rsid w:val="00FC6A36"/>
    <w:rsid w:val="00FC771B"/>
    <w:rsid w:val="00FC77CC"/>
    <w:rsid w:val="00FC7B00"/>
    <w:rsid w:val="00FC7BC4"/>
    <w:rsid w:val="00FC7DAA"/>
    <w:rsid w:val="00FD1DBB"/>
    <w:rsid w:val="00FD22F8"/>
    <w:rsid w:val="00FD2BC8"/>
    <w:rsid w:val="00FD2E93"/>
    <w:rsid w:val="00FD2F9E"/>
    <w:rsid w:val="00FD325D"/>
    <w:rsid w:val="00FD37DE"/>
    <w:rsid w:val="00FD3A21"/>
    <w:rsid w:val="00FD3D34"/>
    <w:rsid w:val="00FD4179"/>
    <w:rsid w:val="00FD44A6"/>
    <w:rsid w:val="00FD4581"/>
    <w:rsid w:val="00FD45FD"/>
    <w:rsid w:val="00FD4BD3"/>
    <w:rsid w:val="00FD5BB0"/>
    <w:rsid w:val="00FD6266"/>
    <w:rsid w:val="00FD62A5"/>
    <w:rsid w:val="00FD6B73"/>
    <w:rsid w:val="00FD7132"/>
    <w:rsid w:val="00FD730D"/>
    <w:rsid w:val="00FD73F1"/>
    <w:rsid w:val="00FD7A58"/>
    <w:rsid w:val="00FE016F"/>
    <w:rsid w:val="00FE07AA"/>
    <w:rsid w:val="00FE1A32"/>
    <w:rsid w:val="00FE21F1"/>
    <w:rsid w:val="00FE36A8"/>
    <w:rsid w:val="00FE3C74"/>
    <w:rsid w:val="00FE46F5"/>
    <w:rsid w:val="00FE4D59"/>
    <w:rsid w:val="00FE4E04"/>
    <w:rsid w:val="00FE6053"/>
    <w:rsid w:val="00FE60EA"/>
    <w:rsid w:val="00FE66AF"/>
    <w:rsid w:val="00FE72E9"/>
    <w:rsid w:val="00FE79C6"/>
    <w:rsid w:val="00FF0452"/>
    <w:rsid w:val="00FF21E3"/>
    <w:rsid w:val="00FF30D7"/>
    <w:rsid w:val="00FF3C51"/>
    <w:rsid w:val="00FF40A6"/>
    <w:rsid w:val="00FF4518"/>
    <w:rsid w:val="00FF46AC"/>
    <w:rsid w:val="00FF4D2B"/>
    <w:rsid w:val="00FF53E3"/>
    <w:rsid w:val="00FF5FB5"/>
    <w:rsid w:val="00FF618F"/>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uiPriority="0"/>
    <w:lsdException w:name="foot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69C6"/>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BF69C6"/>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BF69C6"/>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qFormat/>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uiPriority="0"/>
    <w:lsdException w:name="foot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69C6"/>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BF69C6"/>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BF69C6"/>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qFormat/>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198372">
      <w:bodyDiv w:val="1"/>
      <w:marLeft w:val="0"/>
      <w:marRight w:val="0"/>
      <w:marTop w:val="0"/>
      <w:marBottom w:val="0"/>
      <w:divBdr>
        <w:top w:val="none" w:sz="0" w:space="0" w:color="auto"/>
        <w:left w:val="none" w:sz="0" w:space="0" w:color="auto"/>
        <w:bottom w:val="none" w:sz="0" w:space="0" w:color="auto"/>
        <w:right w:val="none" w:sz="0" w:space="0" w:color="auto"/>
      </w:divBdr>
    </w:div>
    <w:div w:id="185600473">
      <w:bodyDiv w:val="1"/>
      <w:marLeft w:val="0"/>
      <w:marRight w:val="0"/>
      <w:marTop w:val="0"/>
      <w:marBottom w:val="0"/>
      <w:divBdr>
        <w:top w:val="none" w:sz="0" w:space="0" w:color="auto"/>
        <w:left w:val="none" w:sz="0" w:space="0" w:color="auto"/>
        <w:bottom w:val="none" w:sz="0" w:space="0" w:color="auto"/>
        <w:right w:val="none" w:sz="0" w:space="0" w:color="auto"/>
      </w:divBdr>
    </w:div>
    <w:div w:id="225339176">
      <w:bodyDiv w:val="1"/>
      <w:marLeft w:val="0"/>
      <w:marRight w:val="0"/>
      <w:marTop w:val="0"/>
      <w:marBottom w:val="0"/>
      <w:divBdr>
        <w:top w:val="none" w:sz="0" w:space="0" w:color="auto"/>
        <w:left w:val="none" w:sz="0" w:space="0" w:color="auto"/>
        <w:bottom w:val="none" w:sz="0" w:space="0" w:color="auto"/>
        <w:right w:val="none" w:sz="0" w:space="0" w:color="auto"/>
      </w:divBdr>
    </w:div>
    <w:div w:id="231159829">
      <w:bodyDiv w:val="1"/>
      <w:marLeft w:val="0"/>
      <w:marRight w:val="0"/>
      <w:marTop w:val="0"/>
      <w:marBottom w:val="0"/>
      <w:divBdr>
        <w:top w:val="none" w:sz="0" w:space="0" w:color="auto"/>
        <w:left w:val="none" w:sz="0" w:space="0" w:color="auto"/>
        <w:bottom w:val="none" w:sz="0" w:space="0" w:color="auto"/>
        <w:right w:val="none" w:sz="0" w:space="0" w:color="auto"/>
      </w:divBdr>
    </w:div>
    <w:div w:id="278756003">
      <w:bodyDiv w:val="1"/>
      <w:marLeft w:val="0"/>
      <w:marRight w:val="0"/>
      <w:marTop w:val="0"/>
      <w:marBottom w:val="0"/>
      <w:divBdr>
        <w:top w:val="none" w:sz="0" w:space="0" w:color="auto"/>
        <w:left w:val="none" w:sz="0" w:space="0" w:color="auto"/>
        <w:bottom w:val="none" w:sz="0" w:space="0" w:color="auto"/>
        <w:right w:val="none" w:sz="0" w:space="0" w:color="auto"/>
      </w:divBdr>
    </w:div>
    <w:div w:id="423301030">
      <w:bodyDiv w:val="1"/>
      <w:marLeft w:val="0"/>
      <w:marRight w:val="0"/>
      <w:marTop w:val="0"/>
      <w:marBottom w:val="0"/>
      <w:divBdr>
        <w:top w:val="none" w:sz="0" w:space="0" w:color="auto"/>
        <w:left w:val="none" w:sz="0" w:space="0" w:color="auto"/>
        <w:bottom w:val="none" w:sz="0" w:space="0" w:color="auto"/>
        <w:right w:val="none" w:sz="0" w:space="0" w:color="auto"/>
      </w:divBdr>
    </w:div>
    <w:div w:id="524254575">
      <w:bodyDiv w:val="1"/>
      <w:marLeft w:val="0"/>
      <w:marRight w:val="0"/>
      <w:marTop w:val="0"/>
      <w:marBottom w:val="0"/>
      <w:divBdr>
        <w:top w:val="none" w:sz="0" w:space="0" w:color="auto"/>
        <w:left w:val="none" w:sz="0" w:space="0" w:color="auto"/>
        <w:bottom w:val="none" w:sz="0" w:space="0" w:color="auto"/>
        <w:right w:val="none" w:sz="0" w:space="0" w:color="auto"/>
      </w:divBdr>
    </w:div>
    <w:div w:id="822937640">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879436130">
      <w:bodyDiv w:val="1"/>
      <w:marLeft w:val="0"/>
      <w:marRight w:val="0"/>
      <w:marTop w:val="0"/>
      <w:marBottom w:val="0"/>
      <w:divBdr>
        <w:top w:val="none" w:sz="0" w:space="0" w:color="auto"/>
        <w:left w:val="none" w:sz="0" w:space="0" w:color="auto"/>
        <w:bottom w:val="none" w:sz="0" w:space="0" w:color="auto"/>
        <w:right w:val="none" w:sz="0" w:space="0" w:color="auto"/>
      </w:divBdr>
    </w:div>
    <w:div w:id="991252872">
      <w:bodyDiv w:val="1"/>
      <w:marLeft w:val="0"/>
      <w:marRight w:val="0"/>
      <w:marTop w:val="0"/>
      <w:marBottom w:val="0"/>
      <w:divBdr>
        <w:top w:val="none" w:sz="0" w:space="0" w:color="auto"/>
        <w:left w:val="none" w:sz="0" w:space="0" w:color="auto"/>
        <w:bottom w:val="none" w:sz="0" w:space="0" w:color="auto"/>
        <w:right w:val="none" w:sz="0" w:space="0" w:color="auto"/>
      </w:divBdr>
    </w:div>
    <w:div w:id="1012494982">
      <w:bodyDiv w:val="1"/>
      <w:marLeft w:val="0"/>
      <w:marRight w:val="0"/>
      <w:marTop w:val="0"/>
      <w:marBottom w:val="0"/>
      <w:divBdr>
        <w:top w:val="none" w:sz="0" w:space="0" w:color="auto"/>
        <w:left w:val="none" w:sz="0" w:space="0" w:color="auto"/>
        <w:bottom w:val="none" w:sz="0" w:space="0" w:color="auto"/>
        <w:right w:val="none" w:sz="0" w:space="0" w:color="auto"/>
      </w:divBdr>
    </w:div>
    <w:div w:id="1133594641">
      <w:bodyDiv w:val="1"/>
      <w:marLeft w:val="0"/>
      <w:marRight w:val="0"/>
      <w:marTop w:val="0"/>
      <w:marBottom w:val="0"/>
      <w:divBdr>
        <w:top w:val="none" w:sz="0" w:space="0" w:color="auto"/>
        <w:left w:val="none" w:sz="0" w:space="0" w:color="auto"/>
        <w:bottom w:val="none" w:sz="0" w:space="0" w:color="auto"/>
        <w:right w:val="none" w:sz="0" w:space="0" w:color="auto"/>
      </w:divBdr>
    </w:div>
    <w:div w:id="1237739576">
      <w:bodyDiv w:val="1"/>
      <w:marLeft w:val="0"/>
      <w:marRight w:val="0"/>
      <w:marTop w:val="0"/>
      <w:marBottom w:val="0"/>
      <w:divBdr>
        <w:top w:val="none" w:sz="0" w:space="0" w:color="auto"/>
        <w:left w:val="none" w:sz="0" w:space="0" w:color="auto"/>
        <w:bottom w:val="none" w:sz="0" w:space="0" w:color="auto"/>
        <w:right w:val="none" w:sz="0" w:space="0" w:color="auto"/>
      </w:divBdr>
    </w:div>
    <w:div w:id="1314990843">
      <w:bodyDiv w:val="1"/>
      <w:marLeft w:val="0"/>
      <w:marRight w:val="0"/>
      <w:marTop w:val="0"/>
      <w:marBottom w:val="0"/>
      <w:divBdr>
        <w:top w:val="none" w:sz="0" w:space="0" w:color="auto"/>
        <w:left w:val="none" w:sz="0" w:space="0" w:color="auto"/>
        <w:bottom w:val="none" w:sz="0" w:space="0" w:color="auto"/>
        <w:right w:val="none" w:sz="0" w:space="0" w:color="auto"/>
      </w:divBdr>
    </w:div>
    <w:div w:id="1344937931">
      <w:bodyDiv w:val="1"/>
      <w:marLeft w:val="0"/>
      <w:marRight w:val="0"/>
      <w:marTop w:val="0"/>
      <w:marBottom w:val="0"/>
      <w:divBdr>
        <w:top w:val="none" w:sz="0" w:space="0" w:color="auto"/>
        <w:left w:val="none" w:sz="0" w:space="0" w:color="auto"/>
        <w:bottom w:val="none" w:sz="0" w:space="0" w:color="auto"/>
        <w:right w:val="none" w:sz="0" w:space="0" w:color="auto"/>
      </w:divBdr>
    </w:div>
    <w:div w:id="1406489601">
      <w:bodyDiv w:val="1"/>
      <w:marLeft w:val="0"/>
      <w:marRight w:val="0"/>
      <w:marTop w:val="0"/>
      <w:marBottom w:val="0"/>
      <w:divBdr>
        <w:top w:val="none" w:sz="0" w:space="0" w:color="auto"/>
        <w:left w:val="none" w:sz="0" w:space="0" w:color="auto"/>
        <w:bottom w:val="none" w:sz="0" w:space="0" w:color="auto"/>
        <w:right w:val="none" w:sz="0" w:space="0" w:color="auto"/>
      </w:divBdr>
    </w:div>
    <w:div w:id="1664699710">
      <w:bodyDiv w:val="1"/>
      <w:marLeft w:val="0"/>
      <w:marRight w:val="0"/>
      <w:marTop w:val="0"/>
      <w:marBottom w:val="0"/>
      <w:divBdr>
        <w:top w:val="none" w:sz="0" w:space="0" w:color="auto"/>
        <w:left w:val="none" w:sz="0" w:space="0" w:color="auto"/>
        <w:bottom w:val="none" w:sz="0" w:space="0" w:color="auto"/>
        <w:right w:val="none" w:sz="0" w:space="0" w:color="auto"/>
      </w:divBdr>
    </w:div>
    <w:div w:id="1887764834">
      <w:bodyDiv w:val="1"/>
      <w:marLeft w:val="0"/>
      <w:marRight w:val="0"/>
      <w:marTop w:val="0"/>
      <w:marBottom w:val="0"/>
      <w:divBdr>
        <w:top w:val="none" w:sz="0" w:space="0" w:color="auto"/>
        <w:left w:val="none" w:sz="0" w:space="0" w:color="auto"/>
        <w:bottom w:val="none" w:sz="0" w:space="0" w:color="auto"/>
        <w:right w:val="none" w:sz="0" w:space="0" w:color="auto"/>
      </w:divBdr>
    </w:div>
    <w:div w:id="1914510851">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2032412606">
      <w:bodyDiv w:val="1"/>
      <w:marLeft w:val="0"/>
      <w:marRight w:val="0"/>
      <w:marTop w:val="0"/>
      <w:marBottom w:val="0"/>
      <w:divBdr>
        <w:top w:val="none" w:sz="0" w:space="0" w:color="auto"/>
        <w:left w:val="none" w:sz="0" w:space="0" w:color="auto"/>
        <w:bottom w:val="none" w:sz="0" w:space="0" w:color="auto"/>
        <w:right w:val="none" w:sz="0" w:space="0" w:color="auto"/>
      </w:divBdr>
    </w:div>
    <w:div w:id="2132088827">
      <w:bodyDiv w:val="1"/>
      <w:marLeft w:val="0"/>
      <w:marRight w:val="0"/>
      <w:marTop w:val="0"/>
      <w:marBottom w:val="0"/>
      <w:divBdr>
        <w:top w:val="none" w:sz="0" w:space="0" w:color="auto"/>
        <w:left w:val="none" w:sz="0" w:space="0" w:color="auto"/>
        <w:bottom w:val="none" w:sz="0" w:space="0" w:color="auto"/>
        <w:right w:val="none" w:sz="0" w:space="0" w:color="auto"/>
      </w:divBdr>
    </w:div>
    <w:div w:id="213806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4C8ECE6-1A65-4F76-9CDC-C18EC4936A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14</Pages>
  <Words>5203</Words>
  <Characters>27345</Characters>
  <Application>Microsoft Office Word</Application>
  <DocSecurity>0</DocSecurity>
  <Lines>227</Lines>
  <Paragraphs>64</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32484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LAURAORTIZ</dc:creator>
  <cp:lastModifiedBy>GINA</cp:lastModifiedBy>
  <cp:revision>12</cp:revision>
  <cp:lastPrinted>2025-04-14T18:08:00Z</cp:lastPrinted>
  <dcterms:created xsi:type="dcterms:W3CDTF">2025-04-14T17:55:00Z</dcterms:created>
  <dcterms:modified xsi:type="dcterms:W3CDTF">2025-05-02T17:57:00Z</dcterms:modified>
</cp:coreProperties>
</file>