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4D72" w:rsidRPr="005B27C0" w:rsidRDefault="00F567D7" w:rsidP="005B27C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B27C0">
        <w:rPr>
          <w:rFonts w:ascii="Arial" w:hAnsi="Arial" w:cs="Arial"/>
          <w:sz w:val="24"/>
          <w:szCs w:val="24"/>
        </w:rPr>
        <w:t xml:space="preserve">Este sujeto obligado si está facultado para generar la información requerida, con fundamento en la Ley de archivos del Estado de San Luis Potosí, articulo 13 “Los archivos administrativos e históricos contarán, al menos, con los siguientes instrumentos archivísticos: I. Cuadro General de Clasificación; II. Catálogo de Disposición Documental; III. Inventarios Documentales y IV. Guía Simple de Archivos. Sin embargo, en este mes no se cuenta con, Inventarios </w:t>
      </w:r>
      <w:bookmarkStart w:id="0" w:name="_GoBack"/>
      <w:bookmarkEnd w:id="0"/>
      <w:r w:rsidR="007314FE" w:rsidRPr="005B27C0">
        <w:rPr>
          <w:rFonts w:ascii="Arial" w:hAnsi="Arial" w:cs="Arial"/>
          <w:sz w:val="24"/>
          <w:szCs w:val="24"/>
        </w:rPr>
        <w:t>document</w:t>
      </w:r>
      <w:r w:rsidR="007314FE">
        <w:rPr>
          <w:rFonts w:ascii="Arial" w:hAnsi="Arial" w:cs="Arial"/>
          <w:sz w:val="24"/>
          <w:szCs w:val="24"/>
        </w:rPr>
        <w:t xml:space="preserve">ales, </w:t>
      </w:r>
      <w:r w:rsidR="007314FE" w:rsidRPr="005B27C0">
        <w:rPr>
          <w:rFonts w:ascii="Arial" w:hAnsi="Arial" w:cs="Arial"/>
          <w:sz w:val="24"/>
          <w:szCs w:val="24"/>
        </w:rPr>
        <w:t>Índice</w:t>
      </w:r>
      <w:r w:rsidRPr="005B27C0">
        <w:rPr>
          <w:rFonts w:ascii="Arial" w:hAnsi="Arial" w:cs="Arial"/>
          <w:sz w:val="24"/>
          <w:szCs w:val="24"/>
        </w:rPr>
        <w:t xml:space="preserve"> de expedientes clasificados</w:t>
      </w:r>
      <w:r w:rsidR="007314FE">
        <w:rPr>
          <w:rFonts w:ascii="Arial" w:hAnsi="Arial" w:cs="Arial"/>
          <w:sz w:val="24"/>
          <w:szCs w:val="24"/>
        </w:rPr>
        <w:t xml:space="preserve"> como reservados</w:t>
      </w:r>
      <w:r w:rsidRPr="005B27C0">
        <w:rPr>
          <w:rFonts w:ascii="Arial" w:hAnsi="Arial" w:cs="Arial"/>
          <w:sz w:val="24"/>
          <w:szCs w:val="24"/>
        </w:rPr>
        <w:t>, Informe Anual de cumplimiento, Dictamen y acta de baja documental y transferencia secundaria u otro</w:t>
      </w:r>
      <w:r w:rsidR="007314FE">
        <w:rPr>
          <w:rFonts w:ascii="Arial" w:hAnsi="Arial" w:cs="Arial"/>
          <w:sz w:val="24"/>
          <w:szCs w:val="24"/>
        </w:rPr>
        <w:t xml:space="preserve">s, </w:t>
      </w:r>
      <w:r w:rsidR="0032403C">
        <w:rPr>
          <w:rFonts w:ascii="Arial" w:hAnsi="Arial" w:cs="Arial"/>
          <w:sz w:val="24"/>
          <w:szCs w:val="24"/>
        </w:rPr>
        <w:t>a causa de que hay mucha información pendiente po</w:t>
      </w:r>
      <w:r w:rsidR="008253D5">
        <w:rPr>
          <w:rFonts w:ascii="Arial" w:hAnsi="Arial" w:cs="Arial"/>
          <w:sz w:val="24"/>
          <w:szCs w:val="24"/>
        </w:rPr>
        <w:t>r organizar de años anteriores y de momento no s</w:t>
      </w:r>
      <w:r w:rsidR="007314FE">
        <w:rPr>
          <w:rFonts w:ascii="Arial" w:hAnsi="Arial" w:cs="Arial"/>
          <w:sz w:val="24"/>
          <w:szCs w:val="24"/>
        </w:rPr>
        <w:t>e cuenta con auxiliar de apoyo únicamente una persona laborando.</w:t>
      </w:r>
    </w:p>
    <w:sectPr w:rsidR="00C34D72" w:rsidRPr="005B27C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7D7"/>
    <w:rsid w:val="0032403C"/>
    <w:rsid w:val="005B27C0"/>
    <w:rsid w:val="007314FE"/>
    <w:rsid w:val="008253D5"/>
    <w:rsid w:val="00C34D72"/>
    <w:rsid w:val="00F56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13DEE"/>
  <w15:chartTrackingRefBased/>
  <w15:docId w15:val="{309B92F3-1799-4D93-BDC6-258598E67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121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52489</dc:creator>
  <cp:keywords/>
  <dc:description/>
  <cp:lastModifiedBy>52489</cp:lastModifiedBy>
  <cp:revision>4</cp:revision>
  <cp:lastPrinted>2024-11-05T17:11:00Z</cp:lastPrinted>
  <dcterms:created xsi:type="dcterms:W3CDTF">2024-11-05T16:58:00Z</dcterms:created>
  <dcterms:modified xsi:type="dcterms:W3CDTF">2025-01-03T15:38:00Z</dcterms:modified>
</cp:coreProperties>
</file>