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55F9" w:rsidRDefault="009E4C73" w:rsidP="00EE1A8F">
      <w:pPr>
        <w:spacing w:line="360" w:lineRule="auto"/>
        <w:jc w:val="both"/>
        <w:rPr>
          <w:rFonts w:ascii="Arial" w:hAnsi="Arial" w:cs="Arial"/>
          <w:b/>
        </w:rPr>
      </w:pPr>
      <w:r>
        <w:rPr>
          <w:rFonts w:ascii="Arial" w:hAnsi="Arial" w:cs="Arial"/>
        </w:rPr>
        <w:t xml:space="preserve">En cumplimiento al acuerdo emitido por el Comité de Transparencia de la Fiscalía General del Estado, en la </w:t>
      </w:r>
      <w:r w:rsidR="00255904">
        <w:rPr>
          <w:rFonts w:ascii="Arial" w:hAnsi="Arial" w:cs="Arial"/>
          <w:b/>
        </w:rPr>
        <w:t>décim</w:t>
      </w:r>
      <w:r w:rsidR="001D5AD6">
        <w:rPr>
          <w:rFonts w:ascii="Arial" w:hAnsi="Arial" w:cs="Arial"/>
          <w:b/>
        </w:rPr>
        <w:t>a</w:t>
      </w:r>
      <w:r w:rsidR="00255904">
        <w:rPr>
          <w:rFonts w:ascii="Arial" w:hAnsi="Arial" w:cs="Arial"/>
          <w:b/>
        </w:rPr>
        <w:t xml:space="preserve"> </w:t>
      </w:r>
      <w:r w:rsidR="00DE180D">
        <w:rPr>
          <w:rFonts w:ascii="Arial" w:hAnsi="Arial" w:cs="Arial"/>
          <w:b/>
        </w:rPr>
        <w:t>segunda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255904">
        <w:rPr>
          <w:rFonts w:ascii="Arial" w:hAnsi="Arial" w:cs="Arial"/>
          <w:b/>
        </w:rPr>
        <w:t>o</w:t>
      </w:r>
      <w:r>
        <w:rPr>
          <w:rFonts w:ascii="Arial" w:hAnsi="Arial" w:cs="Arial"/>
          <w:b/>
        </w:rPr>
        <w:t>rdinaria</w:t>
      </w:r>
      <w:r w:rsidR="00026FC6">
        <w:rPr>
          <w:rFonts w:ascii="Arial" w:hAnsi="Arial" w:cs="Arial"/>
          <w:b/>
        </w:rPr>
        <w:t xml:space="preserve"> </w:t>
      </w:r>
      <w:r w:rsidR="00026FC6">
        <w:rPr>
          <w:rFonts w:ascii="Arial" w:hAnsi="Arial" w:cs="Arial"/>
        </w:rPr>
        <w:t>llevada a cabo el 06 de diciembre</w:t>
      </w:r>
      <w:r>
        <w:rPr>
          <w:rFonts w:ascii="Arial" w:hAnsi="Arial" w:cs="Arial"/>
        </w:rPr>
        <w:t xml:space="preserve"> </w:t>
      </w:r>
      <w:r>
        <w:rPr>
          <w:rFonts w:ascii="Arial" w:hAnsi="Arial" w:cs="Arial"/>
          <w:b/>
        </w:rPr>
        <w:t>2024</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1355F9" w:rsidRDefault="001355F9">
      <w:pPr>
        <w:spacing w:line="276" w:lineRule="auto"/>
        <w:jc w:val="center"/>
        <w:rPr>
          <w:rFonts w:ascii="Arial" w:hAnsi="Arial" w:cs="Arial"/>
          <w:b/>
        </w:rPr>
      </w:pPr>
    </w:p>
    <w:p w:rsidR="000C18A0" w:rsidRDefault="000C18A0">
      <w:pPr>
        <w:spacing w:line="276" w:lineRule="auto"/>
        <w:jc w:val="center"/>
        <w:rPr>
          <w:rFonts w:ascii="Arial" w:hAnsi="Arial" w:cs="Arial"/>
          <w:b/>
        </w:rPr>
      </w:pPr>
    </w:p>
    <w:p w:rsidR="001355F9" w:rsidRDefault="009E4C73">
      <w:pPr>
        <w:spacing w:line="276" w:lineRule="auto"/>
        <w:jc w:val="center"/>
        <w:rPr>
          <w:rFonts w:ascii="Arial" w:hAnsi="Arial" w:cs="Arial"/>
          <w:b/>
        </w:rPr>
      </w:pPr>
      <w:r>
        <w:rPr>
          <w:rFonts w:ascii="Arial" w:hAnsi="Arial" w:cs="Arial"/>
          <w:b/>
        </w:rPr>
        <w:t>RESULTANDO</w:t>
      </w:r>
    </w:p>
    <w:p w:rsidR="00831332" w:rsidRDefault="00831332">
      <w:pPr>
        <w:spacing w:line="276" w:lineRule="auto"/>
        <w:rPr>
          <w:rFonts w:ascii="Arial" w:hAnsi="Arial" w:cs="Arial"/>
          <w:b/>
        </w:rPr>
      </w:pPr>
    </w:p>
    <w:p w:rsidR="000C18A0" w:rsidRDefault="000C18A0">
      <w:pPr>
        <w:spacing w:line="276" w:lineRule="auto"/>
        <w:rPr>
          <w:rFonts w:ascii="Arial" w:hAnsi="Arial" w:cs="Arial"/>
          <w:b/>
        </w:rPr>
      </w:pPr>
    </w:p>
    <w:p w:rsidR="001355F9" w:rsidRDefault="009E4C73">
      <w:pPr>
        <w:spacing w:line="276" w:lineRule="auto"/>
        <w:rPr>
          <w:rFonts w:ascii="Arial" w:hAnsi="Arial" w:cs="Arial"/>
          <w:b/>
        </w:rPr>
      </w:pPr>
      <w:r>
        <w:rPr>
          <w:rFonts w:ascii="Arial" w:hAnsi="Arial" w:cs="Arial"/>
          <w:b/>
        </w:rPr>
        <w:t>ANTECEDENTES</w:t>
      </w:r>
    </w:p>
    <w:p w:rsidR="00EE1A8F" w:rsidRDefault="00EE1A8F">
      <w:pPr>
        <w:spacing w:line="276" w:lineRule="auto"/>
        <w:rPr>
          <w:rFonts w:ascii="Arial" w:hAnsi="Arial" w:cs="Arial"/>
          <w:b/>
        </w:rPr>
      </w:pPr>
    </w:p>
    <w:p w:rsidR="00831332" w:rsidRDefault="00831332">
      <w:pPr>
        <w:spacing w:line="276" w:lineRule="auto"/>
        <w:rPr>
          <w:rFonts w:ascii="Arial" w:hAnsi="Arial" w:cs="Arial"/>
          <w:b/>
        </w:rPr>
      </w:pPr>
    </w:p>
    <w:p w:rsidR="00725C55" w:rsidRPr="00D27431" w:rsidRDefault="009E4C73" w:rsidP="00EE1A8F">
      <w:pPr>
        <w:pStyle w:val="Prrafodelista"/>
        <w:numPr>
          <w:ilvl w:val="0"/>
          <w:numId w:val="1"/>
        </w:numPr>
        <w:ind w:left="0" w:firstLine="0"/>
        <w:jc w:val="both"/>
        <w:rPr>
          <w:rFonts w:ascii="Arial" w:hAnsi="Arial" w:cs="Arial"/>
        </w:rPr>
      </w:pPr>
      <w:r w:rsidRPr="00D27431">
        <w:rPr>
          <w:rFonts w:ascii="Arial" w:hAnsi="Arial" w:cs="Arial"/>
        </w:rPr>
        <w:t xml:space="preserve">Con fundamento en lo dispuesto por los artículos 52 fracción II, 113, 120 fracción III, y 138 de LTAIPSLP el </w:t>
      </w:r>
      <w:r w:rsidR="00255904" w:rsidRPr="001D5AD6">
        <w:rPr>
          <w:rFonts w:ascii="Arial" w:hAnsi="Arial" w:cs="Arial"/>
        </w:rPr>
        <w:t>c</w:t>
      </w:r>
      <w:r w:rsidRPr="001D5AD6">
        <w:rPr>
          <w:rFonts w:ascii="Arial" w:hAnsi="Arial" w:cs="Arial"/>
        </w:rPr>
        <w:t xml:space="preserve">ontador </w:t>
      </w:r>
      <w:r w:rsidR="00255904" w:rsidRPr="001D5AD6">
        <w:rPr>
          <w:rFonts w:ascii="Arial" w:hAnsi="Arial" w:cs="Arial"/>
        </w:rPr>
        <w:t>p</w:t>
      </w:r>
      <w:r w:rsidRPr="001D5AD6">
        <w:rPr>
          <w:rFonts w:ascii="Arial" w:hAnsi="Arial" w:cs="Arial"/>
        </w:rPr>
        <w:t>úblico</w:t>
      </w:r>
      <w:r w:rsidRPr="00D27431">
        <w:rPr>
          <w:rFonts w:ascii="Arial" w:hAnsi="Arial" w:cs="Arial"/>
        </w:rPr>
        <w:t xml:space="preserve"> </w:t>
      </w:r>
      <w:r w:rsidRPr="00D27431">
        <w:rPr>
          <w:rFonts w:ascii="Arial" w:hAnsi="Arial" w:cs="Arial"/>
          <w:b/>
        </w:rPr>
        <w:t>Cesar Isidro Cruz</w:t>
      </w:r>
      <w:r w:rsidRPr="00D27431">
        <w:rPr>
          <w:rFonts w:ascii="Arial" w:hAnsi="Arial" w:cs="Arial"/>
        </w:rPr>
        <w:t xml:space="preserve">, </w:t>
      </w:r>
      <w:r w:rsidR="00255904">
        <w:rPr>
          <w:rFonts w:ascii="Arial" w:hAnsi="Arial" w:cs="Arial"/>
        </w:rPr>
        <w:t>d</w:t>
      </w:r>
      <w:r w:rsidRPr="00D27431">
        <w:rPr>
          <w:rFonts w:ascii="Arial" w:hAnsi="Arial" w:cs="Arial"/>
        </w:rPr>
        <w:t xml:space="preserve">irector General de Administración turnó mediante oficio </w:t>
      </w:r>
      <w:r w:rsidRPr="00D27431">
        <w:rPr>
          <w:rFonts w:ascii="Arial" w:eastAsia="Times New Roman" w:hAnsi="Arial" w:cs="Arial"/>
          <w:b/>
        </w:rPr>
        <w:t>DGA/</w:t>
      </w:r>
      <w:r w:rsidR="00DE180D">
        <w:rPr>
          <w:rFonts w:ascii="Arial" w:eastAsia="Times New Roman" w:hAnsi="Arial" w:cs="Arial"/>
          <w:b/>
        </w:rPr>
        <w:t>PNSP/172</w:t>
      </w:r>
      <w:r w:rsidRPr="00D27431">
        <w:rPr>
          <w:rFonts w:ascii="Arial" w:eastAsia="Times New Roman" w:hAnsi="Arial" w:cs="Arial"/>
          <w:b/>
        </w:rPr>
        <w:t>/2024</w:t>
      </w:r>
      <w:r w:rsidRPr="00D27431">
        <w:rPr>
          <w:rFonts w:ascii="Arial" w:hAnsi="Arial" w:cs="Arial"/>
          <w:b/>
        </w:rPr>
        <w:t xml:space="preserve">, </w:t>
      </w:r>
      <w:r w:rsidR="009201F5" w:rsidRPr="00D27431">
        <w:rPr>
          <w:rFonts w:ascii="Arial" w:eastAsia="Times New Roman" w:hAnsi="Arial" w:cs="Arial"/>
        </w:rPr>
        <w:t xml:space="preserve">fechado y recibido el </w:t>
      </w:r>
      <w:r w:rsidR="00DE180D">
        <w:rPr>
          <w:rFonts w:ascii="Arial" w:eastAsia="Times New Roman" w:hAnsi="Arial" w:cs="Arial"/>
        </w:rPr>
        <w:t>01</w:t>
      </w:r>
      <w:r w:rsidRPr="00D27431">
        <w:rPr>
          <w:rFonts w:ascii="Arial" w:eastAsia="Times New Roman" w:hAnsi="Arial" w:cs="Arial"/>
        </w:rPr>
        <w:t xml:space="preserve"> de </w:t>
      </w:r>
      <w:r w:rsidR="00DE180D">
        <w:rPr>
          <w:rFonts w:ascii="Arial" w:eastAsia="Times New Roman" w:hAnsi="Arial" w:cs="Arial"/>
        </w:rPr>
        <w:t>enero</w:t>
      </w:r>
      <w:r w:rsidRPr="00D27431">
        <w:rPr>
          <w:rFonts w:ascii="Arial" w:eastAsia="Times New Roman" w:hAnsi="Arial" w:cs="Arial"/>
        </w:rPr>
        <w:t xml:space="preserve"> 2024</w:t>
      </w:r>
      <w:r w:rsidRPr="00D27431">
        <w:rPr>
          <w:rFonts w:ascii="Arial" w:hAnsi="Arial" w:cs="Arial"/>
        </w:rPr>
        <w:t xml:space="preserve">, la clasificación de Información </w:t>
      </w:r>
      <w:r w:rsidRPr="00D27431">
        <w:rPr>
          <w:rFonts w:ascii="Arial" w:hAnsi="Arial" w:cs="Arial"/>
          <w:b/>
        </w:rPr>
        <w:t>confidencial</w:t>
      </w:r>
      <w:r w:rsidRPr="00D27431">
        <w:rPr>
          <w:rFonts w:ascii="Arial" w:hAnsi="Arial" w:cs="Arial"/>
        </w:rPr>
        <w:t xml:space="preserve"> realizada </w:t>
      </w:r>
      <w:r w:rsidRPr="00A34D44">
        <w:rPr>
          <w:rFonts w:ascii="Arial" w:hAnsi="Arial" w:cs="Arial"/>
        </w:rPr>
        <w:t>en</w:t>
      </w:r>
      <w:r w:rsidR="00D27431" w:rsidRPr="00A34D44">
        <w:rPr>
          <w:rFonts w:ascii="Arial" w:hAnsi="Arial" w:cs="Arial"/>
        </w:rPr>
        <w:t xml:space="preserve"> </w:t>
      </w:r>
      <w:r w:rsidR="00D27431" w:rsidRPr="001D5AD6">
        <w:rPr>
          <w:rFonts w:ascii="Arial" w:hAnsi="Arial" w:cs="Arial"/>
        </w:rPr>
        <w:t>los</w:t>
      </w:r>
      <w:r w:rsidRPr="001D5AD6">
        <w:rPr>
          <w:rFonts w:ascii="Arial" w:hAnsi="Arial" w:cs="Arial"/>
          <w:szCs w:val="16"/>
        </w:rPr>
        <w:t xml:space="preserve"> </w:t>
      </w:r>
      <w:r w:rsidR="00D27431" w:rsidRPr="001D5AD6">
        <w:rPr>
          <w:rFonts w:ascii="Arial" w:hAnsi="Arial" w:cs="Arial"/>
        </w:rPr>
        <w:t>contratos</w:t>
      </w:r>
      <w:r w:rsidR="001D5AD6" w:rsidRPr="001D5AD6">
        <w:rPr>
          <w:rFonts w:ascii="Arial" w:hAnsi="Arial" w:cs="Arial"/>
        </w:rPr>
        <w:t xml:space="preserve"> celebrados</w:t>
      </w:r>
      <w:r w:rsidR="00DE180D">
        <w:rPr>
          <w:rFonts w:ascii="Arial" w:hAnsi="Arial" w:cs="Arial"/>
          <w:b/>
        </w:rPr>
        <w:t xml:space="preserve"> </w:t>
      </w:r>
      <w:r w:rsidR="00DE180D" w:rsidRPr="00DE180D">
        <w:rPr>
          <w:rFonts w:ascii="Arial" w:hAnsi="Arial" w:cs="Arial"/>
          <w:b/>
        </w:rPr>
        <w:t>bajo el régimen de prestación de servicios por honorarios asimilables al salario del Fondo de Aportaciones para la Seguridad Pública (FASP) Ejercicio 2024</w:t>
      </w:r>
      <w:r w:rsidR="00DE180D">
        <w:rPr>
          <w:rFonts w:ascii="Arial" w:hAnsi="Arial" w:cs="Arial"/>
          <w:b/>
        </w:rPr>
        <w:t>, suscritos el 01 de diciembre 2024</w:t>
      </w:r>
      <w:r w:rsidR="00D27431" w:rsidRPr="00A34D44">
        <w:rPr>
          <w:rFonts w:ascii="Arial" w:hAnsi="Arial" w:cs="Arial"/>
          <w:b/>
          <w:szCs w:val="16"/>
        </w:rPr>
        <w:t>,</w:t>
      </w:r>
      <w:r w:rsidR="00D27431" w:rsidRPr="00D27431">
        <w:rPr>
          <w:rFonts w:ascii="Arial" w:hAnsi="Arial" w:cs="Arial"/>
        </w:rPr>
        <w:t xml:space="preserve"> con motivo de la difusión de información que establece el artículo 84 fracción XVI de la LTAIPSLP</w:t>
      </w:r>
      <w:r w:rsidR="00EE1A8F">
        <w:rPr>
          <w:rFonts w:ascii="Arial" w:hAnsi="Arial" w:cs="Arial"/>
        </w:rPr>
        <w:t>.</w:t>
      </w:r>
    </w:p>
    <w:p w:rsidR="00D27431" w:rsidRDefault="00D27431" w:rsidP="00EE1A8F">
      <w:pPr>
        <w:jc w:val="both"/>
        <w:rPr>
          <w:rFonts w:ascii="Arial" w:hAnsi="Arial" w:cs="Arial"/>
        </w:rPr>
      </w:pPr>
    </w:p>
    <w:p w:rsidR="00EE1A8F" w:rsidRDefault="00EE1A8F" w:rsidP="00EE1A8F">
      <w:pPr>
        <w:jc w:val="both"/>
        <w:rPr>
          <w:rFonts w:ascii="Arial" w:hAnsi="Arial" w:cs="Arial"/>
        </w:rPr>
      </w:pPr>
    </w:p>
    <w:p w:rsidR="001355F9" w:rsidRPr="00EE1A8F" w:rsidRDefault="009E4C73" w:rsidP="00EE1A8F">
      <w:pPr>
        <w:pStyle w:val="Prrafodelista"/>
        <w:numPr>
          <w:ilvl w:val="0"/>
          <w:numId w:val="1"/>
        </w:numPr>
        <w:ind w:left="0" w:firstLine="0"/>
        <w:jc w:val="both"/>
        <w:rPr>
          <w:rFonts w:ascii="Arial" w:hAnsi="Arial" w:cs="Arial"/>
        </w:rPr>
      </w:pPr>
      <w:r w:rsidRPr="002852EC">
        <w:rPr>
          <w:rFonts w:ascii="Arial" w:hAnsi="Arial" w:cs="Arial"/>
        </w:rPr>
        <w:t xml:space="preserve">Se procedió a su desahogo en la </w:t>
      </w:r>
      <w:r w:rsidR="00255904">
        <w:rPr>
          <w:rFonts w:ascii="Arial" w:hAnsi="Arial" w:cs="Arial"/>
          <w:b/>
        </w:rPr>
        <w:t xml:space="preserve">décima </w:t>
      </w:r>
      <w:r w:rsidR="00DE180D">
        <w:rPr>
          <w:rFonts w:ascii="Arial" w:hAnsi="Arial" w:cs="Arial"/>
          <w:b/>
        </w:rPr>
        <w:t xml:space="preserve">segunda </w:t>
      </w:r>
      <w:r w:rsidR="00255904">
        <w:rPr>
          <w:rFonts w:ascii="Arial" w:hAnsi="Arial" w:cs="Arial"/>
          <w:b/>
        </w:rPr>
        <w:t>sesión ordinaria</w:t>
      </w:r>
      <w:r w:rsidRPr="002852EC">
        <w:rPr>
          <w:rFonts w:ascii="Arial" w:hAnsi="Arial" w:cs="Arial"/>
        </w:rPr>
        <w:t xml:space="preserve"> </w:t>
      </w:r>
      <w:r w:rsidRPr="002852EC">
        <w:rPr>
          <w:rFonts w:ascii="Arial" w:hAnsi="Arial" w:cs="Arial"/>
          <w:b/>
        </w:rPr>
        <w:t>2024</w:t>
      </w:r>
      <w:r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Pr="002852EC">
        <w:rPr>
          <w:rFonts w:ascii="Arial" w:hAnsi="Arial" w:cs="Arial"/>
        </w:rPr>
        <w:t xml:space="preserve">lasificación de </w:t>
      </w:r>
      <w:r w:rsidR="00255904">
        <w:rPr>
          <w:rFonts w:ascii="Arial" w:hAnsi="Arial" w:cs="Arial"/>
        </w:rPr>
        <w:t>i</w:t>
      </w:r>
      <w:r w:rsidRPr="002852EC">
        <w:rPr>
          <w:rFonts w:ascii="Arial" w:hAnsi="Arial" w:cs="Arial"/>
        </w:rPr>
        <w:t xml:space="preserve">nformación </w:t>
      </w:r>
      <w:r w:rsidR="00255904">
        <w:rPr>
          <w:rFonts w:ascii="Arial" w:hAnsi="Arial" w:cs="Arial"/>
        </w:rPr>
        <w:t>c</w:t>
      </w:r>
      <w:r w:rsidRPr="002852EC">
        <w:rPr>
          <w:rFonts w:ascii="Arial" w:hAnsi="Arial" w:cs="Arial"/>
        </w:rPr>
        <w:t xml:space="preserve">onfidencial realizada en </w:t>
      </w:r>
      <w:r w:rsidR="00D27431">
        <w:rPr>
          <w:rFonts w:ascii="Arial" w:hAnsi="Arial" w:cs="Arial"/>
        </w:rPr>
        <w:t>los</w:t>
      </w:r>
      <w:r w:rsidR="00255904">
        <w:rPr>
          <w:rFonts w:ascii="Arial" w:hAnsi="Arial" w:cs="Arial"/>
        </w:rPr>
        <w:t xml:space="preserve"> contratos señalados en el párrafo que antecede</w:t>
      </w:r>
      <w:r w:rsidR="00D27431" w:rsidRPr="00A34D44">
        <w:rPr>
          <w:rFonts w:ascii="Arial" w:hAnsi="Arial" w:cs="Arial"/>
          <w:b/>
          <w:szCs w:val="16"/>
        </w:rPr>
        <w:t>.</w:t>
      </w:r>
    </w:p>
    <w:p w:rsidR="00EE1A8F" w:rsidRPr="00EE1A8F" w:rsidRDefault="00EE1A8F" w:rsidP="00EE1A8F">
      <w:pPr>
        <w:pStyle w:val="Prrafodelista"/>
        <w:rPr>
          <w:rFonts w:ascii="Arial" w:hAnsi="Arial" w:cs="Arial"/>
        </w:rPr>
      </w:pPr>
    </w:p>
    <w:p w:rsidR="00725C55" w:rsidRDefault="00725C55" w:rsidP="00EE1A8F">
      <w:pPr>
        <w:jc w:val="both"/>
        <w:rPr>
          <w:rFonts w:ascii="Arial" w:hAnsi="Arial" w:cs="Arial"/>
        </w:rPr>
      </w:pPr>
    </w:p>
    <w:p w:rsidR="001355F9" w:rsidRDefault="009E4C73" w:rsidP="00EE1A8F">
      <w:pPr>
        <w:jc w:val="center"/>
        <w:rPr>
          <w:rFonts w:ascii="Arial" w:hAnsi="Arial" w:cs="Arial"/>
          <w:b/>
        </w:rPr>
      </w:pPr>
      <w:r>
        <w:rPr>
          <w:rFonts w:ascii="Arial" w:hAnsi="Arial" w:cs="Arial"/>
          <w:b/>
        </w:rPr>
        <w:t>CONSIDERANDO</w:t>
      </w:r>
    </w:p>
    <w:p w:rsidR="00E84BAE" w:rsidRDefault="00E84BAE" w:rsidP="00EE1A8F">
      <w:pPr>
        <w:jc w:val="both"/>
        <w:rPr>
          <w:rFonts w:ascii="Arial" w:hAnsi="Arial" w:cs="Arial"/>
          <w:b/>
        </w:rPr>
      </w:pPr>
    </w:p>
    <w:p w:rsidR="0093576C" w:rsidRDefault="009E4C73" w:rsidP="00EE1A8F">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EE1A8F" w:rsidRDefault="00EE1A8F" w:rsidP="00EE1A8F">
      <w:pPr>
        <w:jc w:val="both"/>
        <w:rPr>
          <w:rFonts w:ascii="Arial" w:hAnsi="Arial" w:cs="Arial"/>
        </w:rPr>
      </w:pPr>
    </w:p>
    <w:p w:rsidR="001355F9" w:rsidRPr="009201F5" w:rsidRDefault="009E4C73" w:rsidP="00EE1A8F">
      <w:pPr>
        <w:jc w:val="both"/>
        <w:rPr>
          <w:rFonts w:ascii="Arial" w:hAnsi="Arial" w:cs="Arial"/>
        </w:rPr>
      </w:pPr>
      <w:r w:rsidRPr="009201F5">
        <w:rPr>
          <w:rFonts w:ascii="Arial" w:hAnsi="Arial" w:cs="Arial"/>
        </w:rPr>
        <w:lastRenderedPageBreak/>
        <w:t>E</w:t>
      </w:r>
      <w:r w:rsidR="00A05AE2">
        <w:rPr>
          <w:rFonts w:ascii="Arial" w:hAnsi="Arial" w:cs="Arial"/>
        </w:rPr>
        <w:t>l</w:t>
      </w:r>
      <w:r w:rsidRPr="009201F5">
        <w:rPr>
          <w:rFonts w:ascii="Arial" w:hAnsi="Arial" w:cs="Arial"/>
        </w:rPr>
        <w:t xml:space="preserve"> Comité de Transparencia de la Fiscalía Gener</w:t>
      </w:r>
      <w:bookmarkStart w:id="0" w:name="_GoBack"/>
      <w:bookmarkEnd w:id="0"/>
      <w:r w:rsidRPr="009201F5">
        <w:rPr>
          <w:rFonts w:ascii="Arial" w:hAnsi="Arial" w:cs="Arial"/>
        </w:rPr>
        <w:t xml:space="preserve">al del Estado de San Luis Potosí es competente para determinar sobre la confirmación, modificación o revocación de la clasificación de Información confidencial realizada </w:t>
      </w:r>
      <w:r w:rsidR="00255904">
        <w:rPr>
          <w:rFonts w:ascii="Arial" w:hAnsi="Arial" w:cs="Arial"/>
        </w:rPr>
        <w:t>el 0</w:t>
      </w:r>
      <w:r w:rsidR="00DE180D">
        <w:rPr>
          <w:rFonts w:ascii="Arial" w:hAnsi="Arial" w:cs="Arial"/>
        </w:rPr>
        <w:t>1</w:t>
      </w:r>
      <w:r w:rsidR="00255904">
        <w:rPr>
          <w:rFonts w:ascii="Arial" w:hAnsi="Arial" w:cs="Arial"/>
        </w:rPr>
        <w:t xml:space="preserve"> de </w:t>
      </w:r>
      <w:r w:rsidR="00DE180D">
        <w:rPr>
          <w:rFonts w:ascii="Arial" w:hAnsi="Arial" w:cs="Arial"/>
        </w:rPr>
        <w:t>diciembre</w:t>
      </w:r>
      <w:r w:rsidR="00255904">
        <w:rPr>
          <w:rFonts w:ascii="Arial" w:hAnsi="Arial" w:cs="Arial"/>
        </w:rPr>
        <w:t xml:space="preserve"> 2024, mediante oficio </w:t>
      </w:r>
      <w:r w:rsidR="00DE180D">
        <w:rPr>
          <w:rFonts w:ascii="Arial" w:hAnsi="Arial" w:cs="Arial"/>
        </w:rPr>
        <w:t>DGA/PNSP/172</w:t>
      </w:r>
      <w:r w:rsidR="00255904">
        <w:rPr>
          <w:rFonts w:ascii="Arial" w:hAnsi="Arial" w:cs="Arial"/>
        </w:rPr>
        <w:t xml:space="preserve">/2024 </w:t>
      </w:r>
      <w:r w:rsidRPr="009201F5">
        <w:rPr>
          <w:rFonts w:ascii="Arial" w:hAnsi="Arial" w:cs="Arial"/>
        </w:rPr>
        <w:t>en</w:t>
      </w:r>
      <w:r w:rsidRPr="009201F5">
        <w:rPr>
          <w:rFonts w:ascii="Arial" w:hAnsi="Arial" w:cs="Arial"/>
          <w:sz w:val="25"/>
          <w:szCs w:val="25"/>
        </w:rPr>
        <w:t xml:space="preserve"> los </w:t>
      </w:r>
      <w:r w:rsidR="00D27431" w:rsidRPr="00DE180D">
        <w:rPr>
          <w:rFonts w:ascii="Arial" w:hAnsi="Arial" w:cs="Arial"/>
        </w:rPr>
        <w:t>contratos celebrados</w:t>
      </w:r>
      <w:r w:rsidR="00D27431" w:rsidRPr="00A34D44">
        <w:rPr>
          <w:rFonts w:ascii="Arial" w:hAnsi="Arial" w:cs="Arial"/>
          <w:b/>
        </w:rPr>
        <w:t xml:space="preserve"> </w:t>
      </w:r>
      <w:r w:rsidR="00DE180D" w:rsidRPr="003E7024">
        <w:rPr>
          <w:rFonts w:ascii="Arial" w:hAnsi="Arial" w:cs="Arial"/>
          <w:bCs/>
        </w:rPr>
        <w:t>bajo el régimen de</w:t>
      </w:r>
      <w:r w:rsidR="00DE180D" w:rsidRPr="003E7024">
        <w:rPr>
          <w:rFonts w:ascii="Arial" w:hAnsi="Arial" w:cs="Arial"/>
          <w:b/>
          <w:szCs w:val="16"/>
        </w:rPr>
        <w:t xml:space="preserve"> </w:t>
      </w:r>
      <w:r w:rsidR="00DE180D" w:rsidRPr="00DE180D">
        <w:rPr>
          <w:rFonts w:ascii="Arial" w:hAnsi="Arial" w:cs="Arial"/>
          <w:szCs w:val="16"/>
        </w:rPr>
        <w:t>prestación de servicios por honorarios asimilables al salario del Fondo de Aportaciones para la Seguridad Pública (FASP) Ejercicio 2024</w:t>
      </w:r>
      <w:r w:rsidR="00DE180D">
        <w:rPr>
          <w:rFonts w:ascii="Arial" w:hAnsi="Arial" w:cs="Arial"/>
          <w:szCs w:val="16"/>
        </w:rPr>
        <w:t>, celebrados el 01 de diciembre 2024</w:t>
      </w:r>
      <w:r w:rsidR="00A0252A" w:rsidRPr="00A34D44">
        <w:rPr>
          <w:rFonts w:ascii="Arial" w:hAnsi="Arial" w:cs="Arial"/>
          <w:b/>
          <w:szCs w:val="16"/>
        </w:rPr>
        <w:t xml:space="preserve"> </w:t>
      </w:r>
      <w:r w:rsidRPr="00A34D44">
        <w:rPr>
          <w:rFonts w:ascii="Arial" w:hAnsi="Arial" w:cs="Arial"/>
          <w:szCs w:val="16"/>
        </w:rPr>
        <w:t>e</w:t>
      </w:r>
      <w:r w:rsidRPr="00A34D44">
        <w:rPr>
          <w:rFonts w:ascii="Arial" w:hAnsi="Arial" w:cs="Arial"/>
        </w:rPr>
        <w:t xml:space="preserve">n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1355F9" w:rsidRDefault="001355F9" w:rsidP="00EE1A8F">
      <w:pPr>
        <w:jc w:val="both"/>
        <w:rPr>
          <w:rFonts w:ascii="Arial" w:hAnsi="Arial" w:cs="Arial"/>
        </w:rPr>
      </w:pPr>
    </w:p>
    <w:p w:rsidR="000C18A0" w:rsidRDefault="000C18A0" w:rsidP="00EE1A8F">
      <w:pPr>
        <w:jc w:val="both"/>
        <w:rPr>
          <w:rFonts w:ascii="Arial" w:hAnsi="Arial" w:cs="Arial"/>
        </w:rPr>
      </w:pPr>
    </w:p>
    <w:p w:rsidR="001355F9" w:rsidRDefault="009E4C73" w:rsidP="00EE1A8F">
      <w:pPr>
        <w:jc w:val="both"/>
        <w:rPr>
          <w:rFonts w:ascii="Arial" w:hAnsi="Arial" w:cs="Arial"/>
          <w:b/>
        </w:rPr>
      </w:pPr>
      <w:r>
        <w:rPr>
          <w:rFonts w:ascii="Arial" w:hAnsi="Arial" w:cs="Arial"/>
          <w:b/>
        </w:rPr>
        <w:t>SEGUNDO. Fundamentación y motivación. Análisis de fondo.</w:t>
      </w:r>
    </w:p>
    <w:p w:rsidR="00EE1A8F" w:rsidRDefault="00EE1A8F" w:rsidP="00EE1A8F">
      <w:pPr>
        <w:jc w:val="both"/>
        <w:rPr>
          <w:rFonts w:ascii="Arial" w:hAnsi="Arial" w:cs="Arial"/>
          <w:b/>
        </w:rPr>
      </w:pPr>
    </w:p>
    <w:p w:rsidR="001355F9" w:rsidRDefault="001355F9" w:rsidP="00EE1A8F">
      <w:pPr>
        <w:jc w:val="both"/>
        <w:rPr>
          <w:rFonts w:ascii="Arial" w:hAnsi="Arial" w:cs="Arial"/>
          <w:bCs/>
        </w:rPr>
      </w:pPr>
    </w:p>
    <w:p w:rsidR="001355F9" w:rsidRDefault="009E4C73" w:rsidP="00EE1A8F">
      <w:pPr>
        <w:jc w:val="both"/>
        <w:rPr>
          <w:rFonts w:ascii="Arial" w:hAnsi="Arial" w:cs="Arial"/>
        </w:rPr>
      </w:pPr>
      <w:r>
        <w:rPr>
          <w:rFonts w:ascii="Arial" w:hAnsi="Arial" w:cs="Arial"/>
          <w:bCs/>
        </w:rPr>
        <w:t xml:space="preserve">Siendo </w:t>
      </w:r>
      <w:r>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w:t>
      </w:r>
      <w:r w:rsidR="00255904">
        <w:rPr>
          <w:rFonts w:ascii="Arial" w:hAnsi="Arial" w:cs="Arial"/>
        </w:rPr>
        <w:t xml:space="preserve">derecho humano de acceso a la información </w:t>
      </w:r>
      <w:r>
        <w:rPr>
          <w:rFonts w:ascii="Arial" w:hAnsi="Arial" w:cs="Arial"/>
        </w:rPr>
        <w:t>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1355F9" w:rsidRDefault="001355F9" w:rsidP="00EE1A8F">
      <w:pPr>
        <w:jc w:val="both"/>
        <w:rPr>
          <w:rFonts w:ascii="Arial" w:hAnsi="Arial" w:cs="Arial"/>
        </w:rPr>
      </w:pPr>
    </w:p>
    <w:p w:rsidR="001355F9" w:rsidRDefault="009E4C73" w:rsidP="00EE1A8F">
      <w:pPr>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255904">
        <w:rPr>
          <w:rFonts w:ascii="Arial" w:hAnsi="Arial" w:cs="Arial"/>
        </w:rPr>
        <w:t xml:space="preserve">derechos humanos y sus garantías </w:t>
      </w:r>
      <w:r>
        <w:rPr>
          <w:rFonts w:ascii="Arial" w:hAnsi="Arial" w:cs="Arial"/>
        </w:rPr>
        <w:t>por parte de las normas que regulan el acceso a la información como las diversas que regulan el 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rsidR="001355F9" w:rsidRDefault="001355F9" w:rsidP="00EE1A8F">
      <w:pPr>
        <w:jc w:val="both"/>
        <w:rPr>
          <w:rFonts w:ascii="Arial" w:hAnsi="Arial" w:cs="Arial"/>
          <w:bCs/>
        </w:rPr>
      </w:pPr>
    </w:p>
    <w:p w:rsidR="00571538" w:rsidRDefault="009E4C73" w:rsidP="00EE1A8F">
      <w:pPr>
        <w:jc w:val="both"/>
        <w:rPr>
          <w:rFonts w:ascii="Arial" w:hAnsi="Arial" w:cs="Arial"/>
        </w:rPr>
      </w:pPr>
      <w:r w:rsidRPr="002852EC">
        <w:rPr>
          <w:rFonts w:ascii="Arial" w:hAnsi="Arial" w:cs="Arial"/>
          <w:bCs/>
        </w:rPr>
        <w:t>Por lo anterior, los datos referentes a</w:t>
      </w:r>
      <w:r w:rsidR="00DE180D">
        <w:rPr>
          <w:rFonts w:ascii="Arial" w:hAnsi="Arial" w:cs="Arial"/>
          <w:bCs/>
        </w:rPr>
        <w:t xml:space="preserve">; </w:t>
      </w:r>
      <w:r w:rsidR="00AB38F0" w:rsidRPr="003E7024">
        <w:rPr>
          <w:rFonts w:ascii="Arial" w:hAnsi="Arial" w:cs="Arial"/>
          <w:b/>
        </w:rPr>
        <w:t>nacionalidad</w:t>
      </w:r>
      <w:r w:rsidR="00AB38F0">
        <w:rPr>
          <w:rFonts w:ascii="Arial" w:hAnsi="Arial" w:cs="Arial"/>
          <w:b/>
        </w:rPr>
        <w:t xml:space="preserve">, </w:t>
      </w:r>
      <w:r w:rsidR="00AB38F0" w:rsidRPr="003E7024">
        <w:rPr>
          <w:rFonts w:ascii="Arial" w:hAnsi="Arial" w:cs="Arial"/>
          <w:b/>
        </w:rPr>
        <w:t>lugar de nacimiento</w:t>
      </w:r>
      <w:r w:rsidR="00AB38F0">
        <w:rPr>
          <w:rFonts w:ascii="Arial" w:hAnsi="Arial" w:cs="Arial"/>
          <w:b/>
        </w:rPr>
        <w:t xml:space="preserve">, </w:t>
      </w:r>
      <w:r w:rsidR="00AB38F0" w:rsidRPr="003E7024">
        <w:rPr>
          <w:rFonts w:ascii="Arial" w:hAnsi="Arial" w:cs="Arial"/>
          <w:b/>
        </w:rPr>
        <w:t>fecha de nacimiento</w:t>
      </w:r>
      <w:r w:rsidR="00AB38F0">
        <w:rPr>
          <w:rFonts w:ascii="Arial" w:hAnsi="Arial" w:cs="Arial"/>
          <w:b/>
        </w:rPr>
        <w:t xml:space="preserve">, </w:t>
      </w:r>
      <w:r w:rsidR="00AB38F0" w:rsidRPr="003E7024">
        <w:rPr>
          <w:rFonts w:ascii="Arial" w:hAnsi="Arial" w:cs="Arial"/>
          <w:b/>
        </w:rPr>
        <w:t>sexo</w:t>
      </w:r>
      <w:r w:rsidR="00AB38F0">
        <w:rPr>
          <w:rFonts w:ascii="Arial" w:hAnsi="Arial" w:cs="Arial"/>
          <w:b/>
        </w:rPr>
        <w:t xml:space="preserve">, </w:t>
      </w:r>
      <w:r w:rsidR="00AB38F0" w:rsidRPr="003E7024">
        <w:rPr>
          <w:rFonts w:ascii="Arial" w:hAnsi="Arial" w:cs="Arial"/>
          <w:b/>
        </w:rPr>
        <w:t>estado civil</w:t>
      </w:r>
      <w:r w:rsidR="00AB38F0">
        <w:rPr>
          <w:rFonts w:ascii="Arial" w:hAnsi="Arial" w:cs="Arial"/>
          <w:b/>
        </w:rPr>
        <w:t xml:space="preserve">, </w:t>
      </w:r>
      <w:r w:rsidR="00AB38F0" w:rsidRPr="003E7024">
        <w:rPr>
          <w:rFonts w:ascii="Arial" w:hAnsi="Arial" w:cs="Arial"/>
          <w:b/>
        </w:rPr>
        <w:t>domicilio particular</w:t>
      </w:r>
      <w:r w:rsidR="00AB38F0">
        <w:rPr>
          <w:rFonts w:ascii="Arial" w:hAnsi="Arial" w:cs="Arial"/>
          <w:b/>
        </w:rPr>
        <w:t xml:space="preserve">, </w:t>
      </w:r>
      <w:r w:rsidR="00AB38F0" w:rsidRPr="003E7024">
        <w:rPr>
          <w:rFonts w:ascii="Arial" w:hAnsi="Arial" w:cs="Arial"/>
          <w:b/>
        </w:rPr>
        <w:t>número de teléfono celular</w:t>
      </w:r>
      <w:r w:rsidR="00AB38F0">
        <w:rPr>
          <w:rFonts w:ascii="Arial" w:hAnsi="Arial" w:cs="Arial"/>
          <w:b/>
        </w:rPr>
        <w:t xml:space="preserve">, </w:t>
      </w:r>
      <w:r w:rsidR="00AB38F0" w:rsidRPr="003E7024">
        <w:rPr>
          <w:rFonts w:ascii="Arial" w:hAnsi="Arial" w:cs="Arial"/>
          <w:b/>
        </w:rPr>
        <w:t>clave de registro federal de contribuyentes (RFC)</w:t>
      </w:r>
      <w:r w:rsidR="00AB38F0">
        <w:rPr>
          <w:rFonts w:ascii="Arial" w:hAnsi="Arial" w:cs="Arial"/>
          <w:b/>
        </w:rPr>
        <w:t xml:space="preserve">, </w:t>
      </w:r>
      <w:r w:rsidR="00AB38F0" w:rsidRPr="003E7024">
        <w:rPr>
          <w:rFonts w:ascii="Arial" w:hAnsi="Arial" w:cs="Arial"/>
          <w:b/>
        </w:rPr>
        <w:t>profesión o último grado de estudios</w:t>
      </w:r>
      <w:r w:rsidR="00AB38F0">
        <w:rPr>
          <w:rFonts w:ascii="Arial" w:hAnsi="Arial" w:cs="Arial"/>
          <w:b/>
        </w:rPr>
        <w:t xml:space="preserve">, </w:t>
      </w:r>
      <w:r w:rsidR="00AB38F0" w:rsidRPr="003E7024">
        <w:rPr>
          <w:rFonts w:ascii="Arial" w:hAnsi="Arial" w:cs="Arial"/>
          <w:b/>
        </w:rPr>
        <w:t>cédula profesional</w:t>
      </w:r>
      <w:r w:rsidR="00AB38F0">
        <w:rPr>
          <w:rFonts w:ascii="Arial" w:hAnsi="Arial" w:cs="Arial"/>
          <w:b/>
        </w:rPr>
        <w:t xml:space="preserve">, </w:t>
      </w:r>
      <w:r w:rsidR="00AB38F0" w:rsidRPr="003E7024">
        <w:rPr>
          <w:rFonts w:ascii="Arial" w:hAnsi="Arial" w:cs="Arial"/>
          <w:b/>
        </w:rPr>
        <w:t>firma</w:t>
      </w:r>
      <w:r w:rsidR="00DE180D">
        <w:rPr>
          <w:rFonts w:ascii="Arial" w:hAnsi="Arial" w:cs="Arial"/>
          <w:b/>
        </w:rPr>
        <w:t>,</w:t>
      </w:r>
      <w:r w:rsidRPr="002852EC">
        <w:rPr>
          <w:rFonts w:ascii="Arial" w:hAnsi="Arial" w:cs="Arial"/>
          <w:color w:val="000000"/>
        </w:rPr>
        <w:t xml:space="preserve"> </w:t>
      </w:r>
      <w:r w:rsidRPr="002852EC">
        <w:rPr>
          <w:rFonts w:ascii="Arial" w:hAnsi="Arial" w:cs="Arial"/>
          <w:bCs/>
          <w:color w:val="000000"/>
        </w:rPr>
        <w:t>que se encuentran en</w:t>
      </w:r>
      <w:r w:rsidR="00D8426E">
        <w:rPr>
          <w:rFonts w:ascii="Arial" w:hAnsi="Arial" w:cs="Arial"/>
          <w:bCs/>
          <w:color w:val="000000"/>
        </w:rPr>
        <w:t>:</w:t>
      </w:r>
      <w:r w:rsidR="00DE180D">
        <w:rPr>
          <w:rFonts w:ascii="Arial" w:hAnsi="Arial" w:cs="Arial"/>
          <w:bCs/>
          <w:color w:val="000000"/>
        </w:rPr>
        <w:t xml:space="preserve"> </w:t>
      </w:r>
      <w:r w:rsidR="00DE180D" w:rsidRPr="003E7024">
        <w:rPr>
          <w:rFonts w:ascii="Arial" w:hAnsi="Arial" w:cs="Arial"/>
          <w:b/>
          <w:color w:val="000000"/>
        </w:rPr>
        <w:t xml:space="preserve">34 </w:t>
      </w:r>
      <w:r w:rsidR="00DE180D" w:rsidRPr="003E7024">
        <w:rPr>
          <w:rFonts w:ascii="Arial" w:hAnsi="Arial" w:cs="Arial"/>
          <w:b/>
          <w:bCs/>
          <w:color w:val="000000"/>
        </w:rPr>
        <w:t xml:space="preserve">contratos de </w:t>
      </w:r>
      <w:r w:rsidR="00DE180D" w:rsidRPr="003E7024">
        <w:rPr>
          <w:rFonts w:ascii="Arial" w:hAnsi="Arial" w:cs="Arial"/>
          <w:b/>
          <w:szCs w:val="16"/>
        </w:rPr>
        <w:t xml:space="preserve">honorarios asimilables al </w:t>
      </w:r>
      <w:r w:rsidR="00DE180D" w:rsidRPr="003E7024">
        <w:rPr>
          <w:rFonts w:ascii="Arial" w:hAnsi="Arial" w:cs="Arial"/>
          <w:b/>
          <w:szCs w:val="16"/>
        </w:rPr>
        <w:lastRenderedPageBreak/>
        <w:t>salario, del 01 de diciembre 2024 al 31 de marzo 2025, para publicarse el 01 de enero 2025.</w:t>
      </w:r>
    </w:p>
    <w:p w:rsidR="00A71F64" w:rsidRDefault="00A71F64" w:rsidP="00EE1A8F">
      <w:pPr>
        <w:jc w:val="both"/>
        <w:rPr>
          <w:rFonts w:ascii="Arial" w:hAnsi="Arial" w:cs="Arial"/>
          <w:szCs w:val="16"/>
        </w:rPr>
      </w:pPr>
    </w:p>
    <w:p w:rsidR="001355F9" w:rsidRDefault="00A71F64" w:rsidP="00EE1A8F">
      <w:pPr>
        <w:jc w:val="both"/>
        <w:rPr>
          <w:rFonts w:ascii="Arial" w:hAnsi="Arial" w:cs="Arial"/>
          <w:bCs/>
          <w:i/>
        </w:rPr>
      </w:pPr>
      <w:r>
        <w:rPr>
          <w:rFonts w:ascii="Arial" w:hAnsi="Arial" w:cs="Arial"/>
          <w:szCs w:val="16"/>
        </w:rPr>
        <w:t xml:space="preserve">Celebrados por </w:t>
      </w:r>
      <w:r w:rsidR="009E4C73" w:rsidRPr="002852EC">
        <w:rPr>
          <w:rFonts w:ascii="Arial" w:hAnsi="Arial" w:cs="Arial"/>
          <w:bCs/>
          <w:color w:val="000000"/>
        </w:rPr>
        <w:t xml:space="preserve">esta Fiscalía General del Estado, son </w:t>
      </w:r>
      <w:r w:rsidR="009E4C73" w:rsidRPr="002852EC">
        <w:rPr>
          <w:rFonts w:ascii="Arial" w:hAnsi="Arial" w:cs="Arial"/>
          <w:bCs/>
        </w:rPr>
        <w:t>considerados</w:t>
      </w:r>
      <w:r w:rsidR="009E4C73">
        <w:rPr>
          <w:rFonts w:ascii="Arial" w:hAnsi="Arial" w:cs="Arial"/>
          <w:bCs/>
        </w:rPr>
        <w:t xml:space="preserve"> datos personales, en virtud de que se contemplan en los descritos en el numeral 3° fracción XI de </w:t>
      </w:r>
      <w:r w:rsidR="00D8426E">
        <w:rPr>
          <w:rFonts w:ascii="Arial" w:hAnsi="Arial" w:cs="Arial"/>
          <w:bCs/>
        </w:rPr>
        <w:t xml:space="preserve">la LTAIPSLP, </w:t>
      </w:r>
      <w:r w:rsidR="009E4C73">
        <w:rPr>
          <w:rFonts w:ascii="Arial" w:hAnsi="Arial" w:cs="Arial"/>
          <w:bCs/>
        </w:rPr>
        <w:t xml:space="preserve"> en el que refiere que un dato personal es “</w:t>
      </w:r>
      <w:r w:rsidR="009E4C7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1355F9" w:rsidRDefault="001355F9" w:rsidP="00EE1A8F">
      <w:pPr>
        <w:jc w:val="both"/>
        <w:rPr>
          <w:rFonts w:ascii="Arial" w:hAnsi="Arial" w:cs="Arial"/>
          <w:bCs/>
          <w:i/>
        </w:rPr>
      </w:pPr>
    </w:p>
    <w:p w:rsidR="001355F9" w:rsidRDefault="009E4C73" w:rsidP="00EE1A8F">
      <w:pPr>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1355F9" w:rsidRDefault="001355F9" w:rsidP="00EE1A8F">
      <w:pPr>
        <w:jc w:val="both"/>
        <w:rPr>
          <w:rFonts w:ascii="Arial" w:hAnsi="Arial" w:cs="Arial"/>
        </w:rPr>
      </w:pPr>
    </w:p>
    <w:p w:rsidR="001355F9" w:rsidRDefault="00A71F64" w:rsidP="00EE1A8F">
      <w:pPr>
        <w:jc w:val="both"/>
        <w:rPr>
          <w:rFonts w:ascii="Arial" w:hAnsi="Arial" w:cs="Arial"/>
        </w:rPr>
      </w:pPr>
      <w:r>
        <w:rPr>
          <w:rFonts w:ascii="Arial" w:hAnsi="Arial" w:cs="Arial"/>
          <w:color w:val="000000"/>
        </w:rPr>
        <w:t>Por lo que</w:t>
      </w:r>
      <w:r w:rsidR="00DE180D">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suprema Corte de Justicia de la Nación ha emitido las siguientes tesis </w:t>
      </w:r>
      <w:r w:rsidR="009E4C73">
        <w:rPr>
          <w:rFonts w:ascii="Arial" w:hAnsi="Arial" w:cs="Arial"/>
          <w:b/>
          <w:bCs/>
          <w:iCs/>
        </w:rPr>
        <w:t>DERECHOS A LA 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1355F9" w:rsidRDefault="001355F9" w:rsidP="00EE1A8F">
      <w:pPr>
        <w:autoSpaceDE w:val="0"/>
        <w:autoSpaceDN w:val="0"/>
        <w:adjustRightInd w:val="0"/>
        <w:ind w:right="-140"/>
        <w:jc w:val="both"/>
        <w:rPr>
          <w:rFonts w:ascii="Arial" w:hAnsi="Arial" w:cs="Arial"/>
          <w:b/>
          <w:bCs/>
          <w:iCs/>
        </w:rPr>
      </w:pPr>
    </w:p>
    <w:p w:rsidR="001355F9" w:rsidRDefault="009E4C73" w:rsidP="00EE1A8F">
      <w:pPr>
        <w:pStyle w:val="Default"/>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EE1A8F">
      <w:pPr>
        <w:autoSpaceDE w:val="0"/>
        <w:autoSpaceDN w:val="0"/>
        <w:adjustRightInd w:val="0"/>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1355F9" w:rsidRDefault="001355F9" w:rsidP="00EE1A8F">
      <w:pPr>
        <w:autoSpaceDE w:val="0"/>
        <w:autoSpaceDN w:val="0"/>
        <w:adjustRightInd w:val="0"/>
        <w:ind w:right="-140"/>
        <w:jc w:val="both"/>
        <w:rPr>
          <w:rFonts w:ascii="Arial" w:hAnsi="Arial" w:cs="Arial"/>
          <w:b/>
          <w:bCs/>
          <w:iCs/>
        </w:rPr>
      </w:pPr>
    </w:p>
    <w:p w:rsidR="001355F9" w:rsidRDefault="009E4C73" w:rsidP="00EE1A8F">
      <w:pPr>
        <w:jc w:val="both"/>
        <w:rPr>
          <w:rFonts w:ascii="Arial" w:hAnsi="Arial" w:cs="Arial"/>
          <w:b/>
        </w:rPr>
      </w:pPr>
      <w:r>
        <w:rPr>
          <w:rFonts w:ascii="Arial" w:hAnsi="Arial" w:cs="Arial"/>
        </w:rPr>
        <w:t>Por su parte el Décimo Tribunal Colegiado en Materia Administrativa del Primer Circuito. Amparo directo 535/2018. Pablo Agustín Meouchi Saade. 25 de abril de 2019. Unanimidad de votos. Ponente: Jorge Arturo Camero Ocampo. Secretario: Ángel García Cotonieto.</w:t>
      </w:r>
      <w:r w:rsidR="00A05AE2">
        <w:rPr>
          <w:rFonts w:ascii="Arial" w:hAnsi="Arial" w:cs="Arial"/>
        </w:rPr>
        <w:t xml:space="preserve"> </w:t>
      </w:r>
      <w:r>
        <w:rPr>
          <w:rFonts w:ascii="Arial" w:hAnsi="Arial" w:cs="Arial"/>
          <w:b/>
        </w:rPr>
        <w:t>PROTECCIÓN DE DATOS PERSONALES. CONSTITUYE UN DERECHO VINCULADO CON LA SALVAGUARDA DE OTROS DERECHOS FUNDAMENTALES INHERENTES AL SER HUMANO.</w:t>
      </w:r>
    </w:p>
    <w:p w:rsidR="001355F9" w:rsidRDefault="001355F9" w:rsidP="00EE1A8F">
      <w:pPr>
        <w:ind w:right="49"/>
        <w:jc w:val="both"/>
        <w:rPr>
          <w:rFonts w:ascii="Arial" w:hAnsi="Arial" w:cs="Arial"/>
          <w:b/>
        </w:rPr>
      </w:pPr>
    </w:p>
    <w:p w:rsidR="001355F9" w:rsidRDefault="009E4C73" w:rsidP="00EE1A8F">
      <w:pPr>
        <w:jc w:val="both"/>
        <w:rPr>
          <w:rFonts w:ascii="Arial" w:hAnsi="Arial" w:cs="Arial"/>
        </w:rPr>
      </w:pPr>
      <w:r>
        <w:rPr>
          <w:rFonts w:ascii="Arial" w:hAnsi="Arial" w:cs="Arial"/>
        </w:rPr>
        <w:t xml:space="preserve">Robusteciendo lo anterior, se precisa lo estipulado por los artículos 24 fracción VI, 82, 114, 120 fracción III, y 138 de la LTAIPSLP. </w:t>
      </w:r>
    </w:p>
    <w:p w:rsidR="001355F9" w:rsidRDefault="001355F9" w:rsidP="00EE1A8F">
      <w:pPr>
        <w:jc w:val="both"/>
        <w:rPr>
          <w:rFonts w:ascii="Arial" w:hAnsi="Arial" w:cs="Arial"/>
        </w:rPr>
      </w:pPr>
    </w:p>
    <w:p w:rsidR="001355F9" w:rsidRDefault="009E4C73" w:rsidP="00EE1A8F">
      <w:pPr>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1355F9" w:rsidRDefault="001355F9" w:rsidP="00EE1A8F">
      <w:pPr>
        <w:jc w:val="both"/>
        <w:rPr>
          <w:rFonts w:ascii="Arial" w:hAnsi="Arial" w:cs="Arial"/>
        </w:rPr>
      </w:pPr>
    </w:p>
    <w:p w:rsidR="001355F9" w:rsidRDefault="009E4C73" w:rsidP="00EE1A8F">
      <w:pPr>
        <w:jc w:val="both"/>
        <w:rPr>
          <w:rFonts w:ascii="Arial" w:hAnsi="Arial" w:cs="Arial"/>
        </w:rPr>
      </w:pPr>
      <w:r>
        <w:rPr>
          <w:rFonts w:ascii="Arial" w:hAnsi="Arial" w:cs="Arial"/>
        </w:rPr>
        <w:t xml:space="preserve">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w:t>
      </w:r>
      <w:r w:rsidR="00A71F64">
        <w:rPr>
          <w:rFonts w:ascii="Arial" w:hAnsi="Arial" w:cs="Arial"/>
        </w:rPr>
        <w:t>t</w:t>
      </w:r>
      <w:r>
        <w:rPr>
          <w:rFonts w:ascii="Arial" w:hAnsi="Arial" w:cs="Arial"/>
        </w:rPr>
        <w:t xml:space="preserve">rigésimo octavo de los </w:t>
      </w:r>
      <w:r w:rsidR="00A71F64">
        <w:rPr>
          <w:rFonts w:ascii="Arial" w:hAnsi="Arial" w:cs="Arial"/>
        </w:rPr>
        <w:t>LGCDIEVP</w:t>
      </w:r>
      <w:r>
        <w:rPr>
          <w:rFonts w:ascii="Arial" w:hAnsi="Arial" w:cs="Arial"/>
        </w:rPr>
        <w:t>, artículo 3º fracciones VIII y IX de la Ley de Protección de Datos Personales en Posesión de los Sujetos Obligados del Estado de San Luis Potosí, resultando entonces, como:</w:t>
      </w:r>
    </w:p>
    <w:p w:rsidR="00831332" w:rsidRDefault="00831332" w:rsidP="00EE1A8F">
      <w:pPr>
        <w:jc w:val="both"/>
        <w:rPr>
          <w:rFonts w:ascii="Arial" w:hAnsi="Arial" w:cs="Arial"/>
        </w:rPr>
      </w:pPr>
    </w:p>
    <w:p w:rsidR="00CB21AF" w:rsidRDefault="00CB21AF" w:rsidP="00EE1A8F">
      <w:pPr>
        <w:jc w:val="both"/>
        <w:rPr>
          <w:rFonts w:ascii="Arial" w:hAnsi="Arial" w:cs="Arial"/>
          <w:b/>
          <w:u w:val="single"/>
        </w:rPr>
      </w:pPr>
      <w:r>
        <w:rPr>
          <w:rFonts w:ascii="Arial" w:hAnsi="Arial" w:cs="Arial"/>
          <w:b/>
          <w:u w:val="single"/>
        </w:rPr>
        <w:t>Datos identificativos:</w:t>
      </w:r>
    </w:p>
    <w:p w:rsidR="00CB21AF" w:rsidRDefault="00CB21AF" w:rsidP="00EE1A8F">
      <w:pPr>
        <w:jc w:val="both"/>
        <w:rPr>
          <w:rFonts w:ascii="Arial" w:hAnsi="Arial" w:cs="Arial"/>
          <w:b/>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Nacionalidad. -</w:t>
      </w:r>
      <w:r>
        <w:rPr>
          <w:rFonts w:ascii="Arial" w:eastAsia="Arial" w:hAnsi="Arial" w:cs="Arial"/>
          <w:lang w:eastAsia="es-MX" w:bidi="es-MX"/>
        </w:rPr>
        <w:t xml:space="preserve"> Que el INAI estableció en la </w:t>
      </w:r>
      <w:r>
        <w:rPr>
          <w:rFonts w:ascii="Arial" w:eastAsia="Arial" w:hAnsi="Arial" w:cs="Arial"/>
          <w:b/>
          <w:lang w:eastAsia="es-MX" w:bidi="es-MX"/>
        </w:rPr>
        <w:t>Resolución</w:t>
      </w:r>
      <w:r>
        <w:rPr>
          <w:rFonts w:ascii="Arial" w:eastAsia="Arial" w:hAnsi="Arial" w:cs="Arial"/>
          <w:lang w:eastAsia="es-MX" w:bidi="es-MX"/>
        </w:rPr>
        <w:t xml:space="preserve"> </w:t>
      </w:r>
      <w:r>
        <w:rPr>
          <w:rFonts w:ascii="Arial" w:eastAsia="Arial" w:hAnsi="Arial" w:cs="Arial"/>
          <w:b/>
          <w:lang w:eastAsia="es-MX" w:bidi="es-MX"/>
        </w:rPr>
        <w:t>RRA 0098/17</w:t>
      </w:r>
      <w:r>
        <w:rPr>
          <w:rFonts w:ascii="Arial" w:eastAsia="Arial" w:hAnsi="Arial" w:cs="Arial"/>
          <w:lang w:eastAsia="es-MX" w:bidi="es-MX"/>
        </w:rPr>
        <w:t xml:space="preserve">, que la </w:t>
      </w:r>
      <w:r>
        <w:rPr>
          <w:rFonts w:ascii="Arial" w:eastAsia="Arial" w:hAnsi="Arial" w:cs="Arial"/>
          <w:b/>
          <w:lang w:eastAsia="es-MX" w:bidi="es-MX"/>
        </w:rPr>
        <w:t xml:space="preserve">nacionalidad </w:t>
      </w:r>
      <w:r>
        <w:rPr>
          <w:rFonts w:ascii="Arial" w:eastAsia="Arial" w:hAnsi="Arial" w:cs="Arial"/>
          <w:lang w:eastAsia="es-MX" w:bidi="es-MX"/>
        </w:rPr>
        <w:t xml:space="preserve">es un atributo de la personalidad que señala al individuo como miembro de un Estado, es decir, es el vínculo legal que relaciona a una persona con su nación de origen. En este, sentido la </w:t>
      </w:r>
      <w:r>
        <w:rPr>
          <w:rFonts w:ascii="Arial" w:eastAsia="Arial" w:hAnsi="Arial" w:cs="Arial"/>
          <w:bCs/>
          <w:lang w:eastAsia="es-MX" w:bidi="es-MX"/>
        </w:rPr>
        <w:t>nacionalidad</w:t>
      </w:r>
      <w:r>
        <w:rPr>
          <w:rFonts w:ascii="Arial" w:eastAsia="Arial" w:hAnsi="Arial" w:cs="Arial"/>
          <w:b/>
          <w:lang w:eastAsia="es-MX" w:bidi="es-MX"/>
        </w:rPr>
        <w:t xml:space="preserve"> </w:t>
      </w:r>
      <w:r>
        <w:rPr>
          <w:rFonts w:ascii="Arial" w:eastAsia="Arial" w:hAnsi="Arial" w:cs="Arial"/>
          <w:lang w:eastAsia="es-MX" w:bidi="es-MX"/>
        </w:rPr>
        <w:t>de una persona se considera como información confidencial, en virtud de que su difusión afectaría su esfera de privacidad, revelaría el país del cual es originaria, identificar su origen geográfico, territorial o étnico. Por lo anterior, este Instituto considera procedente su clasificación, en términos del artículo 113, fracción I, de la Ley federal de Transparencia y Acceso a la Información Pública.</w:t>
      </w:r>
    </w:p>
    <w:p w:rsidR="00CB21AF" w:rsidRDefault="00CB21AF" w:rsidP="00EE1A8F">
      <w:pPr>
        <w:pStyle w:val="Prrafodelista"/>
        <w:jc w:val="both"/>
        <w:rPr>
          <w:rFonts w:ascii="Arial" w:hAnsi="Arial" w:cs="Arial"/>
          <w:b/>
          <w:color w:val="000000"/>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 xml:space="preserve">Lugar de nacimiento. </w:t>
      </w:r>
      <w:r>
        <w:rPr>
          <w:rFonts w:ascii="Arial" w:eastAsia="Arial" w:hAnsi="Arial" w:cs="Arial"/>
          <w:lang w:eastAsia="es-MX" w:bidi="es-MX"/>
        </w:rPr>
        <w:t xml:space="preserve">Que en la </w:t>
      </w:r>
      <w:r>
        <w:rPr>
          <w:rFonts w:ascii="Arial" w:eastAsia="Arial" w:hAnsi="Arial" w:cs="Arial"/>
          <w:b/>
          <w:lang w:eastAsia="es-MX" w:bidi="es-MX"/>
        </w:rPr>
        <w:t xml:space="preserve">Resolución 4214/13 </w:t>
      </w:r>
      <w:r>
        <w:rPr>
          <w:rFonts w:ascii="Arial" w:eastAsia="Arial" w:hAnsi="Arial" w:cs="Arial"/>
          <w:lang w:eastAsia="es-MX" w:bidi="es-MX"/>
        </w:rPr>
        <w:t xml:space="preserve">el INAI señaló que el </w:t>
      </w:r>
      <w:r>
        <w:rPr>
          <w:rFonts w:ascii="Arial" w:eastAsia="Arial" w:hAnsi="Arial" w:cs="Arial"/>
          <w:b/>
          <w:lang w:eastAsia="es-MX" w:bidi="es-MX"/>
        </w:rPr>
        <w:t xml:space="preserve">lugar de nacimiento </w:t>
      </w:r>
      <w:r>
        <w:rPr>
          <w:rFonts w:ascii="Arial" w:eastAsia="Arial" w:hAnsi="Arial" w:cs="Arial"/>
          <w:lang w:eastAsia="es-MX" w:bidi="es-MX"/>
        </w:rPr>
        <w:t>de una persona revelaría el estado o país del cual es originario un individuo, lo que permitiría relacionar a una persona física identificada con su origen geográfico o territorial, por lo anterior, se considera que es un dato personal.</w:t>
      </w:r>
    </w:p>
    <w:p w:rsidR="00CB21AF" w:rsidRDefault="00CB21AF" w:rsidP="00EE1A8F">
      <w:pPr>
        <w:ind w:left="360"/>
        <w:rPr>
          <w:rFonts w:ascii="Arial" w:hAnsi="Arial" w:cs="Arial"/>
          <w:b/>
          <w:color w:val="000000"/>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Fecha de nacimiento.</w:t>
      </w:r>
      <w:r>
        <w:rPr>
          <w:rFonts w:ascii="Arial" w:eastAsia="Arial" w:hAnsi="Arial" w:cs="Arial"/>
          <w:lang w:eastAsia="es-MX" w:bidi="es-MX"/>
        </w:rPr>
        <w:t xml:space="preserve"> Que el INAI en la </w:t>
      </w:r>
      <w:r>
        <w:rPr>
          <w:rFonts w:ascii="Arial" w:eastAsia="Arial" w:hAnsi="Arial" w:cs="Arial"/>
          <w:b/>
          <w:lang w:eastAsia="es-MX" w:bidi="es-MX"/>
        </w:rPr>
        <w:t xml:space="preserve">Resolución RRA 0098/17 </w:t>
      </w:r>
      <w:r>
        <w:rPr>
          <w:rFonts w:ascii="Arial" w:eastAsia="Arial" w:hAnsi="Arial" w:cs="Arial"/>
          <w:lang w:eastAsia="es-MX" w:bidi="es-MX"/>
        </w:rPr>
        <w:t xml:space="preserve">señaló que tanto la </w:t>
      </w:r>
      <w:r>
        <w:rPr>
          <w:rFonts w:ascii="Arial" w:eastAsia="Arial" w:hAnsi="Arial" w:cs="Arial"/>
          <w:b/>
          <w:lang w:eastAsia="es-MX" w:bidi="es-MX"/>
        </w:rPr>
        <w:t xml:space="preserve">fecha de nacimiento </w:t>
      </w:r>
      <w:r>
        <w:rPr>
          <w:rFonts w:ascii="Arial" w:eastAsia="Arial" w:hAnsi="Arial" w:cs="Arial"/>
          <w:lang w:eastAsia="es-MX" w:bidi="es-MX"/>
        </w:rPr>
        <w:t xml:space="preserve">como la </w:t>
      </w:r>
      <w:r>
        <w:rPr>
          <w:rFonts w:ascii="Arial" w:eastAsia="Arial" w:hAnsi="Arial" w:cs="Arial"/>
          <w:b/>
          <w:lang w:eastAsia="es-MX" w:bidi="es-MX"/>
        </w:rPr>
        <w:t xml:space="preserve">edad </w:t>
      </w:r>
      <w:r>
        <w:rPr>
          <w:rFonts w:ascii="Arial" w:eastAsia="Arial" w:hAnsi="Arial" w:cs="Arial"/>
          <w:lang w:eastAsia="es-MX" w:bidi="es-MX"/>
        </w:rPr>
        <w:t>son datos personales, toda vez que los mismos consisten en información concerniente a una persona física identificada o identificable. Ambos datos están estrechamente relacionados, toda vez que, al dar a conocer la fecha de nacimiento, se revela la edad de una persona. Se trata de datos personales confidenciales, en virtud de que al darlos a conocer se afectaría la intimidad de la persona titular de los mismos. Por lo anterior, el INAI considera procedente su clasificación, en términos del artículo 113, fracción I, de la Ley Federal de Transparencia y Acceso a la Información Pública.</w:t>
      </w:r>
    </w:p>
    <w:p w:rsidR="00CB21AF" w:rsidRDefault="00CB21AF" w:rsidP="00EE1A8F">
      <w:pPr>
        <w:pStyle w:val="Prrafodelista"/>
        <w:rPr>
          <w:rFonts w:ascii="Arial" w:hAnsi="Arial" w:cs="Arial"/>
          <w:b/>
          <w:color w:val="000000"/>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 xml:space="preserve">Sexo. </w:t>
      </w:r>
      <w:r>
        <w:rPr>
          <w:rFonts w:ascii="Arial" w:eastAsia="Arial" w:hAnsi="Arial" w:cs="Arial"/>
          <w:lang w:eastAsia="es-MX" w:bidi="es-MX"/>
        </w:rPr>
        <w:t xml:space="preserve">Que el INAI en su </w:t>
      </w:r>
      <w:r>
        <w:rPr>
          <w:rFonts w:ascii="Arial" w:eastAsia="Arial" w:hAnsi="Arial" w:cs="Arial"/>
          <w:b/>
          <w:lang w:eastAsia="es-MX" w:bidi="es-MX"/>
        </w:rPr>
        <w:t xml:space="preserve">Resolución RRA 0098/17 </w:t>
      </w:r>
      <w:r>
        <w:rPr>
          <w:rFonts w:ascii="Arial" w:eastAsia="Arial" w:hAnsi="Arial" w:cs="Arial"/>
          <w:lang w:eastAsia="es-MX" w:bidi="es-MX"/>
        </w:rPr>
        <w:t xml:space="preserve">determinó que el </w:t>
      </w:r>
      <w:r>
        <w:rPr>
          <w:rFonts w:ascii="Arial" w:eastAsia="Arial" w:hAnsi="Arial" w:cs="Arial"/>
          <w:b/>
          <w:lang w:eastAsia="es-MX" w:bidi="es-MX"/>
        </w:rPr>
        <w:t xml:space="preserve">sexo </w:t>
      </w:r>
      <w:r>
        <w:rPr>
          <w:rFonts w:ascii="Arial" w:eastAsia="Arial" w:hAnsi="Arial" w:cs="Arial"/>
          <w:lang w:eastAsia="es-MX" w:bidi="es-MX"/>
        </w:rPr>
        <w:t>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 conforme a lo dispuesto en el artículo 113, fracción I, de la Ley federal de Transparencia y Acceso a la Información Pública.</w:t>
      </w:r>
    </w:p>
    <w:p w:rsidR="00CB21AF" w:rsidRDefault="00CB21AF" w:rsidP="00EE1A8F">
      <w:pPr>
        <w:pStyle w:val="Prrafodelista"/>
        <w:rPr>
          <w:rFonts w:ascii="Arial" w:hAnsi="Arial" w:cs="Arial"/>
          <w:b/>
          <w:color w:val="000000"/>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Estado civil.</w:t>
      </w:r>
      <w:r>
        <w:rPr>
          <w:rFonts w:ascii="Arial" w:eastAsia="Arial" w:hAnsi="Arial" w:cs="Arial"/>
          <w:lang w:eastAsia="es-MX" w:bidi="es-MX"/>
        </w:rPr>
        <w:t xml:space="preserve"> Que en la </w:t>
      </w:r>
      <w:r>
        <w:rPr>
          <w:rFonts w:ascii="Arial" w:eastAsia="Arial" w:hAnsi="Arial" w:cs="Arial"/>
          <w:b/>
          <w:lang w:eastAsia="es-MX" w:bidi="es-MX"/>
        </w:rPr>
        <w:t xml:space="preserve">Resolución RRA 0098/17 </w:t>
      </w:r>
      <w:r>
        <w:rPr>
          <w:rFonts w:ascii="Arial" w:eastAsia="Arial" w:hAnsi="Arial" w:cs="Arial"/>
          <w:lang w:eastAsia="es-MX" w:bidi="es-MX"/>
        </w:rPr>
        <w:t xml:space="preserve">el INAI señaló que el </w:t>
      </w:r>
      <w:r>
        <w:rPr>
          <w:rFonts w:ascii="Arial" w:eastAsia="Arial" w:hAnsi="Arial" w:cs="Arial"/>
          <w:b/>
          <w:lang w:eastAsia="es-MX" w:bidi="es-MX"/>
        </w:rPr>
        <w:t xml:space="preserve">estado civil </w:t>
      </w:r>
      <w:r>
        <w:rPr>
          <w:rFonts w:ascii="Arial" w:eastAsia="Arial" w:hAnsi="Arial" w:cs="Arial"/>
          <w:lang w:eastAsia="es-MX" w:bidi="es-MX"/>
        </w:rPr>
        <w:t>constituye un atributo de la personalidad que se refiere a la posición que ocupa una persona en relación con la familia; en razón de lo anterior, por su propia naturaleza es considerado como un dato personal, en virtud de que incide en la esfera privada de los particulares y, por ello, es clasificado con fundamento en el artículo 113, fracción I, de la Ley Federal de Transparencia y Acceso a la Información Pública.</w:t>
      </w:r>
    </w:p>
    <w:p w:rsidR="00CB21AF" w:rsidRDefault="00CB21AF" w:rsidP="00EE1A8F">
      <w:pPr>
        <w:pStyle w:val="Prrafodelista"/>
        <w:rPr>
          <w:rFonts w:ascii="Arial" w:hAnsi="Arial" w:cs="Arial"/>
          <w:b/>
          <w:color w:val="000000"/>
        </w:rPr>
      </w:pPr>
    </w:p>
    <w:p w:rsidR="00CB21AF" w:rsidRDefault="00CB21AF" w:rsidP="00EE1A8F">
      <w:pPr>
        <w:pStyle w:val="Prrafodelista"/>
        <w:numPr>
          <w:ilvl w:val="0"/>
          <w:numId w:val="4"/>
        </w:numPr>
        <w:jc w:val="both"/>
        <w:rPr>
          <w:rFonts w:ascii="Arial" w:hAnsi="Arial" w:cs="Arial"/>
          <w:b/>
          <w:color w:val="000000"/>
        </w:rPr>
      </w:pPr>
      <w:r>
        <w:rPr>
          <w:rFonts w:ascii="Arial" w:hAnsi="Arial" w:cs="Arial"/>
          <w:b/>
        </w:rPr>
        <w:t xml:space="preserve">Domicilio particular. </w:t>
      </w:r>
      <w:r>
        <w:rPr>
          <w:rFonts w:ascii="Arial" w:eastAsia="Arial" w:hAnsi="Arial" w:cs="Arial"/>
          <w:lang w:eastAsia="es-MX" w:bidi="es-MX"/>
        </w:rPr>
        <w:t xml:space="preserve">Que, en las </w:t>
      </w:r>
      <w:r>
        <w:rPr>
          <w:rFonts w:ascii="Arial" w:eastAsia="Arial" w:hAnsi="Arial" w:cs="Arial"/>
          <w:b/>
          <w:lang w:eastAsia="es-MX" w:bidi="es-MX"/>
        </w:rPr>
        <w:t xml:space="preserve">Resoluciones, RRA 1774/18 </w:t>
      </w:r>
      <w:r>
        <w:rPr>
          <w:rFonts w:ascii="Arial" w:eastAsia="Arial" w:hAnsi="Arial" w:cs="Arial"/>
          <w:lang w:eastAsia="es-MX" w:bidi="es-MX"/>
        </w:rPr>
        <w:t xml:space="preserve">y </w:t>
      </w:r>
      <w:r>
        <w:rPr>
          <w:rFonts w:ascii="Arial" w:eastAsia="Arial" w:hAnsi="Arial" w:cs="Arial"/>
          <w:b/>
          <w:lang w:eastAsia="es-MX" w:bidi="es-MX"/>
        </w:rPr>
        <w:t xml:space="preserve">RRA 1780/18 </w:t>
      </w:r>
      <w:r>
        <w:rPr>
          <w:rFonts w:ascii="Arial" w:eastAsia="Arial" w:hAnsi="Arial" w:cs="Arial"/>
          <w:lang w:eastAsia="es-MX" w:bidi="es-MX"/>
        </w:rPr>
        <w:t xml:space="preserve">emitidas por la INAI señaló que el </w:t>
      </w:r>
      <w:r>
        <w:rPr>
          <w:rFonts w:ascii="Arial" w:eastAsia="Arial" w:hAnsi="Arial" w:cs="Arial"/>
          <w:b/>
          <w:lang w:eastAsia="es-MX" w:bidi="es-MX"/>
        </w:rPr>
        <w:t xml:space="preserve">domicilio, </w:t>
      </w:r>
      <w:r>
        <w:rPr>
          <w:rFonts w:ascii="Arial" w:eastAsia="Arial" w:hAnsi="Arial" w:cs="Arial"/>
          <w:lang w:eastAsia="es-MX" w:bidi="es-MX"/>
        </w:rPr>
        <w:t>al ser el lugar en donde reside habitualmente una persona física, constituye un dato personal y, por ende, confidencial, ya que su difusión podría afectar la esfera privada de la misma.</w:t>
      </w:r>
    </w:p>
    <w:p w:rsidR="00CB21AF" w:rsidRDefault="00CB21AF" w:rsidP="00EE1A8F">
      <w:pPr>
        <w:jc w:val="both"/>
        <w:rPr>
          <w:rFonts w:ascii="Arial" w:eastAsia="Arial" w:hAnsi="Arial" w:cs="Arial"/>
          <w:lang w:eastAsia="es-MX" w:bidi="es-MX"/>
        </w:rPr>
      </w:pPr>
    </w:p>
    <w:p w:rsidR="00CB21AF" w:rsidRDefault="00CB21AF" w:rsidP="00EE1A8F">
      <w:pPr>
        <w:ind w:left="708"/>
        <w:jc w:val="both"/>
        <w:rPr>
          <w:rFonts w:ascii="Arial" w:eastAsia="Arial" w:hAnsi="Arial" w:cs="Arial"/>
          <w:lang w:eastAsia="es-MX" w:bidi="es-MX"/>
        </w:rPr>
      </w:pPr>
      <w:r>
        <w:rPr>
          <w:rFonts w:ascii="Arial" w:eastAsia="Arial" w:hAnsi="Arial" w:cs="Arial"/>
          <w:lang w:eastAsia="es-MX" w:bidi="es-MX"/>
        </w:rPr>
        <w:t xml:space="preserve">Por consiguiente, dicha información se considera confidencial, en virtud de tratarse de datos personales que reflejan cuestiones de la vida privada de las personas, en términos del artículo 113, fracción I, de la Ley Federal de Transparencia y Acceso a la Información Pública, en relación con el Trigésimo Noveno de los “Lineamientos generales en materia de clasificación y desclasificación de la información, así como para la elaboración de </w:t>
      </w:r>
      <w:r>
        <w:rPr>
          <w:rFonts w:ascii="Arial" w:eastAsia="Arial" w:hAnsi="Arial" w:cs="Arial"/>
          <w:lang w:eastAsia="es-MX" w:bidi="es-MX"/>
        </w:rPr>
        <w:lastRenderedPageBreak/>
        <w:t>versiones públicas”, y solo podrá otorgarse mediante el consentimiento expreso de su titular.</w:t>
      </w:r>
    </w:p>
    <w:p w:rsidR="00CB21AF" w:rsidRDefault="00CB21AF" w:rsidP="00EE1A8F">
      <w:pPr>
        <w:ind w:left="708"/>
        <w:jc w:val="both"/>
        <w:rPr>
          <w:rFonts w:ascii="Arial" w:eastAsia="Arial" w:hAnsi="Arial" w:cs="Arial"/>
          <w:lang w:eastAsia="es-MX" w:bidi="es-MX"/>
        </w:rPr>
      </w:pPr>
    </w:p>
    <w:p w:rsidR="00CB21AF" w:rsidRDefault="00CB21AF" w:rsidP="00EE1A8F">
      <w:pPr>
        <w:pStyle w:val="Prrafodelista"/>
        <w:numPr>
          <w:ilvl w:val="0"/>
          <w:numId w:val="5"/>
        </w:numPr>
        <w:jc w:val="both"/>
        <w:rPr>
          <w:rFonts w:ascii="Arial" w:eastAsia="Arial" w:hAnsi="Arial" w:cs="Arial"/>
          <w:lang w:eastAsia="es-MX" w:bidi="es-MX"/>
        </w:rPr>
      </w:pPr>
      <w:r>
        <w:rPr>
          <w:rFonts w:ascii="Arial" w:hAnsi="Arial" w:cs="Arial"/>
          <w:b/>
        </w:rPr>
        <w:t xml:space="preserve">Número de teléfono celular. </w:t>
      </w:r>
      <w:r>
        <w:rPr>
          <w:rFonts w:ascii="Arial" w:hAnsi="Arial" w:cs="Arial"/>
        </w:rPr>
        <w:t>E</w:t>
      </w:r>
      <w:r>
        <w:rPr>
          <w:rFonts w:ascii="Arial" w:eastAsia="Arial" w:hAnsi="Arial" w:cs="Arial"/>
          <w:lang w:eastAsia="es-MX" w:bidi="es-MX"/>
        </w:rPr>
        <w:t xml:space="preserve">n las </w:t>
      </w:r>
      <w:r>
        <w:rPr>
          <w:rFonts w:ascii="Arial" w:eastAsia="Arial" w:hAnsi="Arial" w:cs="Arial"/>
          <w:b/>
          <w:lang w:eastAsia="es-MX" w:bidi="es-MX"/>
        </w:rPr>
        <w:t xml:space="preserve">Resoluciones RRA 1774/18 </w:t>
      </w:r>
      <w:r>
        <w:rPr>
          <w:rFonts w:ascii="Arial" w:eastAsia="Arial" w:hAnsi="Arial" w:cs="Arial"/>
          <w:lang w:eastAsia="es-MX" w:bidi="es-MX"/>
        </w:rPr>
        <w:t xml:space="preserve">y </w:t>
      </w:r>
      <w:r>
        <w:rPr>
          <w:rFonts w:ascii="Arial" w:eastAsia="Arial" w:hAnsi="Arial" w:cs="Arial"/>
          <w:b/>
          <w:lang w:eastAsia="es-MX" w:bidi="es-MX"/>
        </w:rPr>
        <w:t xml:space="preserve">RRA 1780/18, </w:t>
      </w:r>
      <w:r>
        <w:rPr>
          <w:rFonts w:ascii="Arial" w:eastAsia="Arial" w:hAnsi="Arial" w:cs="Arial"/>
          <w:lang w:eastAsia="es-MX" w:bidi="es-MX"/>
        </w:rPr>
        <w:t xml:space="preserve">el INAI señaló que el </w:t>
      </w:r>
      <w:r>
        <w:rPr>
          <w:rFonts w:ascii="Arial" w:eastAsia="Arial" w:hAnsi="Arial" w:cs="Arial"/>
          <w:b/>
          <w:lang w:eastAsia="es-MX" w:bidi="es-MX"/>
        </w:rPr>
        <w:t xml:space="preserve">número </w:t>
      </w:r>
      <w:r>
        <w:rPr>
          <w:rFonts w:ascii="Arial" w:eastAsia="Arial" w:hAnsi="Arial" w:cs="Arial"/>
          <w:lang w:eastAsia="es-MX" w:bidi="es-MX"/>
        </w:rPr>
        <w:t xml:space="preserve">asignado a un </w:t>
      </w:r>
      <w:r>
        <w:rPr>
          <w:rFonts w:ascii="Arial" w:eastAsia="Arial" w:hAnsi="Arial" w:cs="Arial"/>
          <w:b/>
          <w:lang w:eastAsia="es-MX" w:bidi="es-MX"/>
        </w:rPr>
        <w:t xml:space="preserve">teléfono de casa, oficina o celular </w:t>
      </w:r>
      <w:r>
        <w:rPr>
          <w:rFonts w:ascii="Arial" w:eastAsia="Arial" w:hAnsi="Arial" w:cs="Arial"/>
          <w:lang w:eastAsia="es-MX" w:bidi="es-MX"/>
        </w:rPr>
        <w:t>permite localizar a una persona física identificada o identificable, por lo que se considera dato personal confidencial, conforme a lo dispuesto en el artículo 113, fracción I de la Ley Federal de Transparencia y Acceso a la Información Pública, ya que solo podrá otorgarse mediante el consentimiento de su titular.</w:t>
      </w:r>
    </w:p>
    <w:p w:rsidR="00CB21AF" w:rsidRDefault="00CB21AF" w:rsidP="00EE1A8F">
      <w:pPr>
        <w:pStyle w:val="Prrafodelista"/>
        <w:jc w:val="both"/>
        <w:rPr>
          <w:rFonts w:ascii="Arial" w:eastAsia="Arial" w:hAnsi="Arial" w:cs="Arial"/>
          <w:lang w:eastAsia="es-MX" w:bidi="es-MX"/>
        </w:rPr>
      </w:pPr>
    </w:p>
    <w:p w:rsidR="00CB21AF" w:rsidRDefault="00CB21AF" w:rsidP="00EE1A8F">
      <w:pPr>
        <w:pStyle w:val="Prrafodelista"/>
        <w:numPr>
          <w:ilvl w:val="0"/>
          <w:numId w:val="5"/>
        </w:numPr>
        <w:jc w:val="both"/>
        <w:rPr>
          <w:rFonts w:ascii="Arial" w:eastAsia="Arial" w:hAnsi="Arial" w:cs="Arial"/>
          <w:lang w:eastAsia="es-MX" w:bidi="es-MX"/>
        </w:rPr>
      </w:pPr>
      <w:r>
        <w:rPr>
          <w:rFonts w:ascii="Arial" w:hAnsi="Arial" w:cs="Arial"/>
          <w:b/>
          <w:color w:val="000000"/>
        </w:rPr>
        <w:t xml:space="preserve">Registro Federal de Contribuyentes RFC. - </w:t>
      </w:r>
      <w:r w:rsidRPr="00C6007A">
        <w:rPr>
          <w:rFonts w:ascii="Arial" w:hAnsi="Arial" w:cs="Arial"/>
          <w:color w:val="000000"/>
        </w:rPr>
        <w:t>E</w:t>
      </w:r>
      <w:r>
        <w:rPr>
          <w:rFonts w:ascii="Arial" w:hAnsi="Arial" w:cs="Arial"/>
          <w:bCs/>
        </w:rPr>
        <w:t xml:space="preserve">n el </w:t>
      </w:r>
      <w:r>
        <w:rPr>
          <w:rFonts w:ascii="Arial" w:hAnsi="Arial" w:cs="Arial"/>
          <w:b/>
          <w:bCs/>
        </w:rPr>
        <w:t>Criterio 19/17</w:t>
      </w:r>
      <w:r>
        <w:rPr>
          <w:rFonts w:ascii="Arial" w:hAnsi="Arial" w:cs="Arial"/>
          <w:bCs/>
        </w:rPr>
        <w:t>, emitido por el INAI, se establece que, e</w:t>
      </w:r>
      <w:r>
        <w:rPr>
          <w:rFonts w:ascii="Arial" w:hAnsi="Arial" w:cs="Arial"/>
        </w:rPr>
        <w:t xml:space="preserve">l </w:t>
      </w:r>
      <w:r>
        <w:rPr>
          <w:rFonts w:ascii="Arial" w:hAnsi="Arial" w:cs="Arial"/>
          <w:b/>
        </w:rPr>
        <w:t>RFC</w:t>
      </w:r>
      <w:r>
        <w:rPr>
          <w:rFonts w:ascii="Arial" w:hAnsi="Arial" w:cs="Arial"/>
        </w:rPr>
        <w:t xml:space="preserve"> es una clave de carácter fiscal, única e irrepetible, que permite identificar al titular, su edad y fecha de nacimiento, por lo que es un dato personal de carácter confidencial.</w:t>
      </w:r>
      <w:r>
        <w:rPr>
          <w:rFonts w:ascii="Arial" w:hAnsi="Arial" w:cs="Arial"/>
          <w:color w:val="000000"/>
        </w:rPr>
        <w:t xml:space="preserve"> por lo que como sujeto obligado se deben de tomar las medidas de seguridad necesarias para el resguardo de esta información, y no se puede realizarse ningún acto o hecho sin la autorización debida del titular, aunado a que dicha información no es necesaria para el debido desempeño de sus funciones.</w:t>
      </w:r>
    </w:p>
    <w:p w:rsidR="00CB21AF" w:rsidRDefault="00CB21AF" w:rsidP="00EE1A8F">
      <w:pPr>
        <w:pStyle w:val="Prrafodelista"/>
        <w:rPr>
          <w:rFonts w:ascii="Arial" w:eastAsia="Arial" w:hAnsi="Arial" w:cs="Arial"/>
          <w:lang w:eastAsia="es-MX" w:bidi="es-MX"/>
        </w:rPr>
      </w:pPr>
    </w:p>
    <w:p w:rsidR="00CB21AF" w:rsidRDefault="00CB21AF" w:rsidP="00EE1A8F">
      <w:pPr>
        <w:pStyle w:val="Prrafodelista"/>
        <w:numPr>
          <w:ilvl w:val="0"/>
          <w:numId w:val="5"/>
        </w:numPr>
        <w:jc w:val="both"/>
        <w:rPr>
          <w:rFonts w:ascii="Arial" w:eastAsia="Arial" w:hAnsi="Arial" w:cs="Arial"/>
          <w:lang w:eastAsia="es-MX" w:bidi="es-MX"/>
        </w:rPr>
      </w:pPr>
      <w:r>
        <w:rPr>
          <w:rFonts w:ascii="Arial" w:hAnsi="Arial" w:cs="Arial"/>
          <w:b/>
        </w:rPr>
        <w:t>Firma.</w:t>
      </w:r>
      <w:r>
        <w:rPr>
          <w:rFonts w:ascii="Arial" w:eastAsia="Arial" w:hAnsi="Arial" w:cs="Arial"/>
          <w:lang w:eastAsia="es-MX" w:bidi="es-MX"/>
        </w:rPr>
        <w:t xml:space="preserve"> Que en las </w:t>
      </w:r>
      <w:r>
        <w:rPr>
          <w:rFonts w:ascii="Arial" w:eastAsia="Arial" w:hAnsi="Arial" w:cs="Arial"/>
          <w:b/>
          <w:lang w:eastAsia="es-MX" w:bidi="es-MX"/>
        </w:rPr>
        <w:t xml:space="preserve">Resoluciones RRA 1774/18 </w:t>
      </w:r>
      <w:r>
        <w:rPr>
          <w:rFonts w:ascii="Arial" w:eastAsia="Arial" w:hAnsi="Arial" w:cs="Arial"/>
          <w:lang w:eastAsia="es-MX" w:bidi="es-MX"/>
        </w:rPr>
        <w:t xml:space="preserve">y </w:t>
      </w:r>
      <w:r>
        <w:rPr>
          <w:rFonts w:ascii="Arial" w:eastAsia="Arial" w:hAnsi="Arial" w:cs="Arial"/>
          <w:b/>
          <w:lang w:eastAsia="es-MX" w:bidi="es-MX"/>
        </w:rPr>
        <w:t xml:space="preserve">RRA 1780/18 </w:t>
      </w:r>
      <w:r>
        <w:rPr>
          <w:rFonts w:ascii="Arial" w:eastAsia="Arial" w:hAnsi="Arial" w:cs="Arial"/>
          <w:lang w:eastAsia="es-MX" w:bidi="es-MX"/>
        </w:rPr>
        <w:t xml:space="preserve">emitidas por la INAI señaló que la </w:t>
      </w:r>
      <w:r>
        <w:rPr>
          <w:rFonts w:ascii="Arial" w:eastAsia="Arial" w:hAnsi="Arial" w:cs="Arial"/>
          <w:b/>
          <w:lang w:eastAsia="es-MX" w:bidi="es-MX"/>
        </w:rPr>
        <w:t xml:space="preserve">firma </w:t>
      </w:r>
      <w:r>
        <w:rPr>
          <w:rFonts w:ascii="Arial" w:eastAsia="Arial" w:hAnsi="Arial" w:cs="Arial"/>
          <w:lang w:eastAsia="es-MX" w:bidi="es-MX"/>
        </w:rPr>
        <w:t>es considerada como un atributo de la personalidad de los individuos, en virtud de que a través de esta se puede identificar a una persona, por lo que se considera un dato personal y, dado que para otorgar su acceso se necesita el consentimiento de su titular, es información clasificada como confidencial conforme al artículo 113, fracción I de la Ley Federal de Transparencia y Acceso a la Información Pública.</w:t>
      </w:r>
    </w:p>
    <w:p w:rsidR="00CB21AF" w:rsidRDefault="00CB21AF" w:rsidP="00EE1A8F">
      <w:pPr>
        <w:jc w:val="both"/>
        <w:rPr>
          <w:rFonts w:ascii="Arial" w:hAnsi="Arial" w:cs="Arial"/>
          <w:b/>
        </w:rPr>
      </w:pPr>
    </w:p>
    <w:p w:rsidR="00CB21AF" w:rsidRDefault="00CB21AF" w:rsidP="00EE1A8F">
      <w:pPr>
        <w:jc w:val="both"/>
        <w:rPr>
          <w:rFonts w:ascii="Arial" w:hAnsi="Arial" w:cs="Arial"/>
          <w:b/>
          <w:u w:val="single"/>
        </w:rPr>
      </w:pPr>
      <w:r>
        <w:rPr>
          <w:rFonts w:ascii="Arial" w:hAnsi="Arial" w:cs="Arial"/>
          <w:b/>
          <w:u w:val="single"/>
        </w:rPr>
        <w:t>Datos académicos</w:t>
      </w:r>
    </w:p>
    <w:p w:rsidR="00CB21AF" w:rsidRDefault="00CB21AF" w:rsidP="00EE1A8F">
      <w:pPr>
        <w:jc w:val="both"/>
        <w:rPr>
          <w:rFonts w:ascii="Arial" w:hAnsi="Arial" w:cs="Arial"/>
          <w:b/>
          <w:u w:val="single"/>
        </w:rPr>
      </w:pPr>
    </w:p>
    <w:p w:rsidR="00CB21AF" w:rsidRDefault="00CB21AF" w:rsidP="00EE1A8F">
      <w:pPr>
        <w:pStyle w:val="Prrafodelista"/>
        <w:numPr>
          <w:ilvl w:val="0"/>
          <w:numId w:val="6"/>
        </w:numPr>
        <w:jc w:val="both"/>
        <w:rPr>
          <w:rFonts w:ascii="Arial" w:hAnsi="Arial" w:cs="Arial"/>
          <w:b/>
        </w:rPr>
      </w:pPr>
      <w:r>
        <w:rPr>
          <w:rFonts w:ascii="Arial" w:hAnsi="Arial" w:cs="Arial"/>
          <w:b/>
        </w:rPr>
        <w:t xml:space="preserve">Profesión o ultimo grado de estudios. </w:t>
      </w:r>
      <w:r>
        <w:rPr>
          <w:rFonts w:ascii="Arial" w:eastAsia="Arial" w:hAnsi="Arial" w:cs="Arial"/>
          <w:lang w:eastAsia="es-MX" w:bidi="es-MX"/>
        </w:rPr>
        <w:t xml:space="preserve">Que en la </w:t>
      </w:r>
      <w:r>
        <w:rPr>
          <w:rFonts w:ascii="Arial" w:eastAsia="Arial" w:hAnsi="Arial" w:cs="Arial"/>
          <w:b/>
          <w:lang w:eastAsia="es-MX" w:bidi="es-MX"/>
        </w:rPr>
        <w:t xml:space="preserve">Resolución RDA 0760/2015 </w:t>
      </w:r>
      <w:r>
        <w:rPr>
          <w:rFonts w:ascii="Arial" w:eastAsia="Arial" w:hAnsi="Arial" w:cs="Arial"/>
          <w:lang w:eastAsia="es-MX" w:bidi="es-MX"/>
        </w:rPr>
        <w:t xml:space="preserve">el INAI señaló que la </w:t>
      </w:r>
      <w:r>
        <w:rPr>
          <w:rFonts w:ascii="Arial" w:eastAsia="Arial" w:hAnsi="Arial" w:cs="Arial"/>
          <w:b/>
          <w:lang w:eastAsia="es-MX" w:bidi="es-MX"/>
        </w:rPr>
        <w:t xml:space="preserve">ocupación </w:t>
      </w:r>
      <w:r>
        <w:rPr>
          <w:rFonts w:ascii="Arial" w:eastAsia="Arial" w:hAnsi="Arial" w:cs="Arial"/>
          <w:lang w:eastAsia="es-MX" w:bidi="es-MX"/>
        </w:rPr>
        <w:t>de una persona física identificada constituye un dato personal que podría reflejar el grado de estudios, preparación académica, preferencias o ideología de una persona, por lo que con respecto a los datos indicados.</w:t>
      </w:r>
    </w:p>
    <w:p w:rsidR="00CB21AF" w:rsidRDefault="00CB21AF" w:rsidP="00EE1A8F">
      <w:pPr>
        <w:pStyle w:val="Prrafodelista"/>
        <w:jc w:val="both"/>
        <w:rPr>
          <w:rFonts w:ascii="Arial" w:hAnsi="Arial" w:cs="Arial"/>
          <w:b/>
        </w:rPr>
      </w:pPr>
    </w:p>
    <w:p w:rsidR="00CB21AF" w:rsidRDefault="00CB21AF" w:rsidP="00EE1A8F">
      <w:pPr>
        <w:pStyle w:val="Prrafodelista"/>
        <w:numPr>
          <w:ilvl w:val="0"/>
          <w:numId w:val="6"/>
        </w:numPr>
        <w:jc w:val="both"/>
        <w:rPr>
          <w:rFonts w:ascii="Arial" w:hAnsi="Arial" w:cs="Arial"/>
          <w:b/>
        </w:rPr>
      </w:pPr>
      <w:r>
        <w:rPr>
          <w:rFonts w:ascii="Arial" w:hAnsi="Arial" w:cs="Arial"/>
          <w:b/>
        </w:rPr>
        <w:t xml:space="preserve">Cédula profesional. </w:t>
      </w:r>
      <w:r>
        <w:rPr>
          <w:rFonts w:ascii="Arial" w:eastAsia="Arial" w:hAnsi="Arial" w:cs="Arial"/>
          <w:lang w:eastAsia="es-MX" w:bidi="es-MX"/>
        </w:rPr>
        <w:t xml:space="preserve">Que en su </w:t>
      </w:r>
      <w:r>
        <w:rPr>
          <w:rFonts w:ascii="Arial" w:eastAsia="Arial" w:hAnsi="Arial" w:cs="Arial"/>
          <w:b/>
          <w:lang w:eastAsia="es-MX" w:bidi="es-MX"/>
        </w:rPr>
        <w:t>Resolución RRA 1024/16</w:t>
      </w:r>
      <w:r>
        <w:rPr>
          <w:rFonts w:ascii="Arial" w:eastAsia="Arial" w:hAnsi="Arial" w:cs="Arial"/>
          <w:lang w:eastAsia="es-MX" w:bidi="es-MX"/>
        </w:rPr>
        <w:t xml:space="preserve">, el INAI determinó que la </w:t>
      </w:r>
      <w:r>
        <w:rPr>
          <w:rFonts w:ascii="Arial" w:eastAsia="Arial" w:hAnsi="Arial" w:cs="Arial"/>
          <w:b/>
          <w:lang w:eastAsia="es-MX" w:bidi="es-MX"/>
        </w:rPr>
        <w:t xml:space="preserve">cédula profesional </w:t>
      </w:r>
      <w:r>
        <w:rPr>
          <w:rFonts w:ascii="Arial" w:eastAsia="Arial" w:hAnsi="Arial" w:cs="Arial"/>
          <w:lang w:eastAsia="es-MX" w:bidi="es-MX"/>
        </w:rPr>
        <w:t xml:space="preserve">es un documento que tiene por objeto acreditar que una persona cuenta con la autorización para ejercer la profesión indicada en la misma, avalando los </w:t>
      </w:r>
      <w:r>
        <w:rPr>
          <w:rFonts w:ascii="Arial" w:eastAsia="Arial" w:hAnsi="Arial" w:cs="Arial"/>
          <w:lang w:eastAsia="es-MX" w:bidi="es-MX"/>
        </w:rPr>
        <w:lastRenderedPageBreak/>
        <w:t>conocimientos idóneos del profesionista así acreditado. Tales constancias contienen los siguientes datos:</w:t>
      </w:r>
    </w:p>
    <w:p w:rsidR="00CB21AF" w:rsidRDefault="00CB21AF" w:rsidP="00EE1A8F">
      <w:pPr>
        <w:ind w:left="360"/>
        <w:jc w:val="both"/>
        <w:rPr>
          <w:rFonts w:ascii="Arial" w:eastAsia="Arial" w:hAnsi="Arial" w:cs="Arial"/>
          <w:lang w:eastAsia="es-MX" w:bidi="es-MX"/>
        </w:rPr>
      </w:pP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Número de cédula profesional.</w:t>
      </w: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Fotografía.</w:t>
      </w: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Firma del titular.</w:t>
      </w: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Nombre del titular.</w:t>
      </w: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Clave Única de Registro de Población.</w:t>
      </w:r>
    </w:p>
    <w:p w:rsidR="00CB21AF" w:rsidRDefault="00CB21AF" w:rsidP="00EE1A8F">
      <w:pPr>
        <w:numPr>
          <w:ilvl w:val="0"/>
          <w:numId w:val="7"/>
        </w:numPr>
        <w:jc w:val="both"/>
        <w:rPr>
          <w:rFonts w:ascii="Arial" w:eastAsia="Arial" w:hAnsi="Arial" w:cs="Arial"/>
          <w:lang w:eastAsia="es-MX" w:bidi="es-MX"/>
        </w:rPr>
      </w:pPr>
      <w:r>
        <w:rPr>
          <w:rFonts w:ascii="Arial" w:eastAsia="Arial" w:hAnsi="Arial" w:cs="Arial"/>
          <w:lang w:eastAsia="es-MX" w:bidi="es-MX"/>
        </w:rPr>
        <w:t>Nombre y firma del Director General de Profesiones, de la Secretaría de Educación Pública.</w:t>
      </w:r>
    </w:p>
    <w:p w:rsidR="00CB21AF" w:rsidRDefault="00CB21AF" w:rsidP="00EE1A8F">
      <w:pPr>
        <w:ind w:left="520"/>
        <w:jc w:val="both"/>
        <w:rPr>
          <w:rFonts w:ascii="Arial" w:eastAsia="Arial" w:hAnsi="Arial" w:cs="Arial"/>
          <w:lang w:eastAsia="es-MX" w:bidi="es-MX"/>
        </w:rPr>
      </w:pPr>
    </w:p>
    <w:p w:rsidR="000C18A0" w:rsidRDefault="000C18A0" w:rsidP="00EE1A8F">
      <w:pPr>
        <w:pStyle w:val="Prrafodelista"/>
        <w:ind w:left="0"/>
        <w:jc w:val="both"/>
        <w:rPr>
          <w:rFonts w:ascii="Arial" w:hAnsi="Arial" w:cs="Arial"/>
        </w:rPr>
      </w:pPr>
    </w:p>
    <w:p w:rsidR="001355F9" w:rsidRDefault="009E4C73" w:rsidP="00EE1A8F">
      <w:pPr>
        <w:jc w:val="both"/>
        <w:rPr>
          <w:rFonts w:ascii="Arial" w:hAnsi="Arial" w:cs="Arial"/>
          <w:b/>
        </w:rPr>
      </w:pPr>
      <w:r>
        <w:rPr>
          <w:rFonts w:ascii="Arial" w:hAnsi="Arial" w:cs="Arial"/>
          <w:b/>
        </w:rPr>
        <w:t>TERCERO. Sentidos y Efectos de la Resolución.</w:t>
      </w:r>
    </w:p>
    <w:p w:rsidR="00483B1C" w:rsidRDefault="00483B1C" w:rsidP="00EE1A8F">
      <w:pPr>
        <w:jc w:val="both"/>
        <w:rPr>
          <w:rFonts w:ascii="Arial" w:hAnsi="Arial" w:cs="Arial"/>
          <w:b/>
        </w:rPr>
      </w:pPr>
    </w:p>
    <w:p w:rsidR="000C18A0" w:rsidRDefault="000C18A0" w:rsidP="00EE1A8F">
      <w:pPr>
        <w:jc w:val="both"/>
        <w:rPr>
          <w:rFonts w:ascii="Arial" w:hAnsi="Arial" w:cs="Arial"/>
          <w:b/>
        </w:rPr>
      </w:pPr>
    </w:p>
    <w:p w:rsidR="0093576C" w:rsidRDefault="009E4C73" w:rsidP="00EE1A8F">
      <w:pPr>
        <w:jc w:val="both"/>
        <w:rPr>
          <w:rFonts w:ascii="Arial" w:hAnsi="Arial" w:cs="Arial"/>
          <w:b/>
        </w:rPr>
      </w:pPr>
      <w:r>
        <w:rPr>
          <w:rFonts w:ascii="Arial" w:hAnsi="Arial" w:cs="Arial"/>
          <w:b/>
        </w:rPr>
        <w:t>SENTIDO.</w:t>
      </w:r>
    </w:p>
    <w:p w:rsidR="000C18A0" w:rsidRDefault="000C18A0" w:rsidP="00EE1A8F">
      <w:pPr>
        <w:jc w:val="both"/>
        <w:rPr>
          <w:rFonts w:ascii="Arial" w:hAnsi="Arial" w:cs="Arial"/>
          <w:b/>
        </w:rPr>
      </w:pPr>
    </w:p>
    <w:p w:rsidR="001355F9" w:rsidRDefault="009E4C73" w:rsidP="00EE1A8F">
      <w:pPr>
        <w:jc w:val="both"/>
        <w:rPr>
          <w:rFonts w:ascii="Arial" w:hAnsi="Arial" w:cs="Arial"/>
          <w:b/>
          <w:color w:val="000000"/>
        </w:rPr>
      </w:pPr>
      <w:r w:rsidRPr="002852EC">
        <w:rPr>
          <w:rFonts w:ascii="Arial" w:hAnsi="Arial" w:cs="Arial"/>
        </w:rPr>
        <w:t>El Comité de Transparencia en Pleno determinó procedente confirmar la clasificación de Información confidencial</w:t>
      </w:r>
      <w:r w:rsidR="00391028">
        <w:rPr>
          <w:rFonts w:ascii="Arial" w:hAnsi="Arial" w:cs="Arial"/>
          <w:b/>
          <w:szCs w:val="16"/>
        </w:rPr>
        <w:t xml:space="preserve"> </w:t>
      </w:r>
      <w:r w:rsidRPr="002852EC">
        <w:rPr>
          <w:rFonts w:ascii="Arial" w:hAnsi="Arial" w:cs="Arial"/>
        </w:rPr>
        <w:t xml:space="preserve">realizada por el </w:t>
      </w:r>
      <w:r w:rsidR="00AB38F0">
        <w:rPr>
          <w:rFonts w:ascii="Arial" w:hAnsi="Arial" w:cs="Arial"/>
        </w:rPr>
        <w:t>d</w:t>
      </w:r>
      <w:r w:rsidRPr="002852EC">
        <w:rPr>
          <w:rFonts w:ascii="Arial" w:hAnsi="Arial" w:cs="Arial"/>
        </w:rPr>
        <w:t xml:space="preserve">irector General de Administración de la Fiscalía General del Estado, mediante oficio </w:t>
      </w:r>
      <w:r w:rsidR="00391028">
        <w:rPr>
          <w:rFonts w:ascii="Arial" w:eastAsia="Times New Roman" w:hAnsi="Arial" w:cs="Arial"/>
          <w:b/>
        </w:rPr>
        <w:t>DGA/</w:t>
      </w:r>
      <w:r w:rsidR="00AB38F0">
        <w:rPr>
          <w:rFonts w:ascii="Arial" w:eastAsia="Times New Roman" w:hAnsi="Arial" w:cs="Arial"/>
          <w:b/>
        </w:rPr>
        <w:t>PNSP/172</w:t>
      </w:r>
      <w:r w:rsidR="002852EC" w:rsidRPr="002852EC">
        <w:rPr>
          <w:rFonts w:ascii="Arial" w:eastAsia="Times New Roman" w:hAnsi="Arial" w:cs="Arial"/>
          <w:b/>
        </w:rPr>
        <w:t>/2024</w:t>
      </w:r>
      <w:r w:rsidR="00BF2AFF" w:rsidRPr="002852EC">
        <w:rPr>
          <w:rFonts w:ascii="Arial" w:hAnsi="Arial" w:cs="Arial"/>
          <w:b/>
        </w:rPr>
        <w:t xml:space="preserve">, </w:t>
      </w:r>
      <w:r w:rsidRPr="002852EC">
        <w:rPr>
          <w:rFonts w:ascii="Arial" w:hAnsi="Arial" w:cs="Arial"/>
        </w:rPr>
        <w:t xml:space="preserve">únicamente respecto a los siguientes conceptos: </w:t>
      </w:r>
      <w:r w:rsidR="00AB38F0">
        <w:rPr>
          <w:rFonts w:ascii="Arial" w:hAnsi="Arial" w:cs="Arial"/>
          <w:b/>
        </w:rPr>
        <w:t>N</w:t>
      </w:r>
      <w:r w:rsidR="00AB38F0" w:rsidRPr="003E7024">
        <w:rPr>
          <w:rFonts w:ascii="Arial" w:hAnsi="Arial" w:cs="Arial"/>
          <w:b/>
        </w:rPr>
        <w:t>acionalidad</w:t>
      </w:r>
      <w:r w:rsidR="00AB38F0">
        <w:rPr>
          <w:rFonts w:ascii="Arial" w:hAnsi="Arial" w:cs="Arial"/>
          <w:b/>
        </w:rPr>
        <w:t xml:space="preserve">, </w:t>
      </w:r>
      <w:r w:rsidR="00AB38F0" w:rsidRPr="003E7024">
        <w:rPr>
          <w:rFonts w:ascii="Arial" w:hAnsi="Arial" w:cs="Arial"/>
          <w:b/>
        </w:rPr>
        <w:t>lugar de nacimiento</w:t>
      </w:r>
      <w:r w:rsidR="00AB38F0">
        <w:rPr>
          <w:rFonts w:ascii="Arial" w:hAnsi="Arial" w:cs="Arial"/>
          <w:b/>
        </w:rPr>
        <w:t xml:space="preserve">, </w:t>
      </w:r>
      <w:r w:rsidR="00AB38F0" w:rsidRPr="003E7024">
        <w:rPr>
          <w:rFonts w:ascii="Arial" w:hAnsi="Arial" w:cs="Arial"/>
          <w:b/>
        </w:rPr>
        <w:t>fecha de nacimiento</w:t>
      </w:r>
      <w:r w:rsidR="00AB38F0">
        <w:rPr>
          <w:rFonts w:ascii="Arial" w:hAnsi="Arial" w:cs="Arial"/>
          <w:b/>
        </w:rPr>
        <w:t xml:space="preserve">, </w:t>
      </w:r>
      <w:r w:rsidR="00AB38F0" w:rsidRPr="003E7024">
        <w:rPr>
          <w:rFonts w:ascii="Arial" w:hAnsi="Arial" w:cs="Arial"/>
          <w:b/>
        </w:rPr>
        <w:t>sexo</w:t>
      </w:r>
      <w:r w:rsidR="00AB38F0">
        <w:rPr>
          <w:rFonts w:ascii="Arial" w:hAnsi="Arial" w:cs="Arial"/>
          <w:b/>
        </w:rPr>
        <w:t xml:space="preserve">, </w:t>
      </w:r>
      <w:r w:rsidR="00AB38F0" w:rsidRPr="003E7024">
        <w:rPr>
          <w:rFonts w:ascii="Arial" w:hAnsi="Arial" w:cs="Arial"/>
          <w:b/>
        </w:rPr>
        <w:t>estado civil</w:t>
      </w:r>
      <w:r w:rsidR="00AB38F0">
        <w:rPr>
          <w:rFonts w:ascii="Arial" w:hAnsi="Arial" w:cs="Arial"/>
          <w:b/>
        </w:rPr>
        <w:t xml:space="preserve">, </w:t>
      </w:r>
      <w:r w:rsidR="00AB38F0" w:rsidRPr="003E7024">
        <w:rPr>
          <w:rFonts w:ascii="Arial" w:hAnsi="Arial" w:cs="Arial"/>
          <w:b/>
        </w:rPr>
        <w:t>domicilio particular</w:t>
      </w:r>
      <w:r w:rsidR="00AB38F0">
        <w:rPr>
          <w:rFonts w:ascii="Arial" w:hAnsi="Arial" w:cs="Arial"/>
          <w:b/>
        </w:rPr>
        <w:t xml:space="preserve">, </w:t>
      </w:r>
      <w:r w:rsidR="00AB38F0" w:rsidRPr="003E7024">
        <w:rPr>
          <w:rFonts w:ascii="Arial" w:hAnsi="Arial" w:cs="Arial"/>
          <w:b/>
        </w:rPr>
        <w:t>número de teléfono celular</w:t>
      </w:r>
      <w:r w:rsidR="00AB38F0">
        <w:rPr>
          <w:rFonts w:ascii="Arial" w:hAnsi="Arial" w:cs="Arial"/>
          <w:b/>
        </w:rPr>
        <w:t xml:space="preserve">, </w:t>
      </w:r>
      <w:r w:rsidR="00AB38F0" w:rsidRPr="003E7024">
        <w:rPr>
          <w:rFonts w:ascii="Arial" w:hAnsi="Arial" w:cs="Arial"/>
          <w:b/>
        </w:rPr>
        <w:t>clave de registro federal de contribuyentes (RFC)</w:t>
      </w:r>
      <w:r w:rsidR="00AB38F0">
        <w:rPr>
          <w:rFonts w:ascii="Arial" w:hAnsi="Arial" w:cs="Arial"/>
          <w:b/>
        </w:rPr>
        <w:t xml:space="preserve">, </w:t>
      </w:r>
      <w:r w:rsidR="00AB38F0" w:rsidRPr="003E7024">
        <w:rPr>
          <w:rFonts w:ascii="Arial" w:hAnsi="Arial" w:cs="Arial"/>
          <w:b/>
        </w:rPr>
        <w:t>profesión o último grado de estudios</w:t>
      </w:r>
      <w:r w:rsidR="00AB38F0">
        <w:rPr>
          <w:rFonts w:ascii="Arial" w:hAnsi="Arial" w:cs="Arial"/>
          <w:b/>
        </w:rPr>
        <w:t xml:space="preserve">, </w:t>
      </w:r>
      <w:r w:rsidR="00AB38F0" w:rsidRPr="003E7024">
        <w:rPr>
          <w:rFonts w:ascii="Arial" w:hAnsi="Arial" w:cs="Arial"/>
          <w:b/>
        </w:rPr>
        <w:t>cédula profesional</w:t>
      </w:r>
      <w:r w:rsidR="00AB38F0">
        <w:rPr>
          <w:rFonts w:ascii="Arial" w:hAnsi="Arial" w:cs="Arial"/>
          <w:b/>
        </w:rPr>
        <w:t xml:space="preserve">, </w:t>
      </w:r>
      <w:r w:rsidR="00AB38F0" w:rsidRPr="003E7024">
        <w:rPr>
          <w:rFonts w:ascii="Arial" w:hAnsi="Arial" w:cs="Arial"/>
          <w:b/>
        </w:rPr>
        <w:t>firma</w:t>
      </w:r>
      <w:r w:rsidR="00AB38F0">
        <w:rPr>
          <w:rFonts w:ascii="Arial" w:hAnsi="Arial" w:cs="Arial"/>
          <w:b/>
        </w:rPr>
        <w:t>.</w:t>
      </w:r>
    </w:p>
    <w:p w:rsidR="001355F9" w:rsidRDefault="001355F9" w:rsidP="00EE1A8F">
      <w:pPr>
        <w:pStyle w:val="Prrafodelista"/>
        <w:jc w:val="both"/>
        <w:rPr>
          <w:rFonts w:ascii="Arial" w:hAnsi="Arial" w:cs="Arial"/>
          <w:b/>
          <w:color w:val="000000"/>
        </w:rPr>
      </w:pPr>
    </w:p>
    <w:p w:rsidR="00EE1A8F" w:rsidRDefault="00EE1A8F" w:rsidP="00EE1A8F">
      <w:pPr>
        <w:pStyle w:val="Prrafodelista"/>
        <w:jc w:val="both"/>
        <w:rPr>
          <w:rFonts w:ascii="Arial" w:hAnsi="Arial" w:cs="Arial"/>
          <w:b/>
          <w:color w:val="000000"/>
        </w:rPr>
      </w:pPr>
    </w:p>
    <w:p w:rsidR="001355F9" w:rsidRDefault="009E4C73" w:rsidP="00EE1A8F">
      <w:pPr>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1355F9" w:rsidRDefault="001355F9" w:rsidP="00EE1A8F">
      <w:pPr>
        <w:jc w:val="both"/>
        <w:rPr>
          <w:rFonts w:ascii="Arial" w:hAnsi="Arial" w:cs="Arial"/>
        </w:rPr>
      </w:pPr>
    </w:p>
    <w:p w:rsidR="001355F9" w:rsidRDefault="009E4C73" w:rsidP="00EE1A8F">
      <w:pPr>
        <w:jc w:val="both"/>
        <w:rPr>
          <w:rFonts w:ascii="Arial" w:hAnsi="Arial" w:cs="Arial"/>
          <w:b/>
        </w:rPr>
      </w:pPr>
      <w:r>
        <w:rPr>
          <w:rFonts w:ascii="Arial" w:hAnsi="Arial" w:cs="Arial"/>
          <w:b/>
        </w:rPr>
        <w:lastRenderedPageBreak/>
        <w:t>Periodo de clasificación.</w:t>
      </w:r>
    </w:p>
    <w:p w:rsidR="001355F9" w:rsidRDefault="001355F9" w:rsidP="00EE1A8F">
      <w:pPr>
        <w:jc w:val="both"/>
        <w:rPr>
          <w:rFonts w:ascii="Arial" w:hAnsi="Arial" w:cs="Arial"/>
        </w:rPr>
      </w:pPr>
    </w:p>
    <w:p w:rsidR="001355F9" w:rsidRDefault="009E4C73" w:rsidP="00EE1A8F">
      <w:pPr>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483B1C" w:rsidRDefault="00483B1C" w:rsidP="00EE1A8F">
      <w:pPr>
        <w:jc w:val="both"/>
        <w:rPr>
          <w:rFonts w:ascii="Arial" w:hAnsi="Arial" w:cs="Arial"/>
          <w:b/>
        </w:rPr>
      </w:pPr>
    </w:p>
    <w:p w:rsidR="00EE1A8F" w:rsidRDefault="00EE1A8F" w:rsidP="00EE1A8F">
      <w:pPr>
        <w:jc w:val="both"/>
        <w:rPr>
          <w:rFonts w:ascii="Arial" w:hAnsi="Arial" w:cs="Arial"/>
          <w:b/>
        </w:rPr>
      </w:pPr>
    </w:p>
    <w:p w:rsidR="001355F9" w:rsidRDefault="00EE1A8F" w:rsidP="00EE1A8F">
      <w:pPr>
        <w:jc w:val="both"/>
        <w:rPr>
          <w:rFonts w:ascii="Arial" w:hAnsi="Arial" w:cs="Arial"/>
          <w:b/>
        </w:rPr>
      </w:pPr>
      <w:r>
        <w:rPr>
          <w:rFonts w:ascii="Arial" w:hAnsi="Arial" w:cs="Arial"/>
          <w:b/>
        </w:rPr>
        <w:t xml:space="preserve">EFECTOS. </w:t>
      </w:r>
    </w:p>
    <w:p w:rsidR="001355F9" w:rsidRDefault="001355F9" w:rsidP="00EE1A8F">
      <w:pPr>
        <w:pStyle w:val="Sinespaciado"/>
        <w:jc w:val="both"/>
        <w:rPr>
          <w:rFonts w:ascii="Arial" w:eastAsiaTheme="minorEastAsia" w:hAnsi="Arial" w:cs="Arial"/>
          <w:sz w:val="24"/>
          <w:szCs w:val="24"/>
          <w:lang w:eastAsia="es-ES"/>
        </w:rPr>
      </w:pPr>
    </w:p>
    <w:p w:rsidR="001355F9" w:rsidRDefault="009E4C73" w:rsidP="00EE1A8F">
      <w:pPr>
        <w:pStyle w:val="Sinespaciado"/>
        <w:jc w:val="both"/>
        <w:rPr>
          <w:rFonts w:ascii="Arial" w:eastAsia="Times New Roman" w:hAnsi="Arial" w:cs="Arial"/>
          <w:sz w:val="24"/>
          <w:szCs w:val="24"/>
          <w:lang w:val="es-ES" w:eastAsia="es-ES"/>
        </w:rPr>
      </w:pPr>
      <w:r w:rsidRPr="00D643BB">
        <w:rPr>
          <w:rFonts w:ascii="Arial" w:eastAsiaTheme="minorEastAsia" w:hAnsi="Arial" w:cs="Arial"/>
          <w:sz w:val="24"/>
          <w:szCs w:val="24"/>
          <w:lang w:eastAsia="es-ES"/>
        </w:rPr>
        <w:t>Respecto al llenado y la publicaci</w:t>
      </w:r>
      <w:r w:rsidR="00391028">
        <w:rPr>
          <w:rFonts w:ascii="Arial" w:eastAsiaTheme="minorEastAsia" w:hAnsi="Arial" w:cs="Arial"/>
          <w:sz w:val="24"/>
          <w:szCs w:val="24"/>
          <w:lang w:eastAsia="es-ES"/>
        </w:rPr>
        <w:t>ón del formato LTAIPSLP84XVI de los</w:t>
      </w:r>
      <w:r w:rsidRPr="00D643BB">
        <w:rPr>
          <w:rFonts w:ascii="Arial" w:eastAsiaTheme="minorEastAsia" w:hAnsi="Arial" w:cs="Arial"/>
          <w:sz w:val="24"/>
          <w:szCs w:val="24"/>
          <w:lang w:eastAsia="es-ES"/>
        </w:rPr>
        <w:t xml:space="preserve"> mes</w:t>
      </w:r>
      <w:r w:rsidR="00391028">
        <w:rPr>
          <w:rFonts w:ascii="Arial" w:eastAsiaTheme="minorEastAsia" w:hAnsi="Arial" w:cs="Arial"/>
          <w:sz w:val="24"/>
          <w:szCs w:val="24"/>
          <w:lang w:eastAsia="es-ES"/>
        </w:rPr>
        <w:t>es</w:t>
      </w:r>
      <w:r w:rsidRPr="00D643BB">
        <w:rPr>
          <w:rFonts w:ascii="Arial" w:eastAsiaTheme="minorEastAsia" w:hAnsi="Arial" w:cs="Arial"/>
          <w:sz w:val="24"/>
          <w:szCs w:val="24"/>
          <w:lang w:eastAsia="es-ES"/>
        </w:rPr>
        <w:t xml:space="preserve"> de </w:t>
      </w:r>
      <w:r w:rsidR="00AB38F0">
        <w:rPr>
          <w:rFonts w:ascii="Arial" w:eastAsiaTheme="minorEastAsia" w:hAnsi="Arial" w:cs="Arial"/>
          <w:b/>
          <w:sz w:val="24"/>
          <w:szCs w:val="24"/>
          <w:lang w:eastAsia="es-ES"/>
        </w:rPr>
        <w:t>diciembre</w:t>
      </w:r>
      <w:r w:rsidRPr="00D643BB">
        <w:rPr>
          <w:rFonts w:ascii="Arial" w:eastAsiaTheme="minorEastAsia" w:hAnsi="Arial" w:cs="Arial"/>
          <w:b/>
          <w:sz w:val="24"/>
          <w:szCs w:val="24"/>
          <w:lang w:eastAsia="es-ES"/>
        </w:rPr>
        <w:t xml:space="preserve"> 2024,</w:t>
      </w:r>
      <w:r w:rsidRPr="00D643BB">
        <w:rPr>
          <w:rFonts w:ascii="Arial" w:eastAsiaTheme="minorEastAsia" w:hAnsi="Arial" w:cs="Arial"/>
          <w:sz w:val="24"/>
          <w:szCs w:val="24"/>
          <w:lang w:eastAsia="es-ES"/>
        </w:rPr>
        <w:t xml:space="preserve"> queda bajo la responsabilidad de la Dirección General de Administración, quien deberá de considerar los rubros clasificados como confidenciales, y que resultan ser únicamente: </w:t>
      </w:r>
      <w:r w:rsidR="00AB38F0" w:rsidRPr="003E7024">
        <w:rPr>
          <w:rFonts w:ascii="Arial" w:hAnsi="Arial" w:cs="Arial"/>
          <w:b/>
        </w:rPr>
        <w:t>nacionalidad</w:t>
      </w:r>
      <w:r w:rsidR="00AB38F0">
        <w:rPr>
          <w:rFonts w:ascii="Arial" w:hAnsi="Arial" w:cs="Arial"/>
          <w:b/>
        </w:rPr>
        <w:t xml:space="preserve">, </w:t>
      </w:r>
      <w:r w:rsidR="00AB38F0" w:rsidRPr="003E7024">
        <w:rPr>
          <w:rFonts w:ascii="Arial" w:hAnsi="Arial" w:cs="Arial"/>
          <w:b/>
        </w:rPr>
        <w:t>lugar de nacimiento</w:t>
      </w:r>
      <w:r w:rsidR="00AB38F0">
        <w:rPr>
          <w:rFonts w:ascii="Arial" w:hAnsi="Arial" w:cs="Arial"/>
          <w:b/>
        </w:rPr>
        <w:t xml:space="preserve">, </w:t>
      </w:r>
      <w:r w:rsidR="00AB38F0" w:rsidRPr="003E7024">
        <w:rPr>
          <w:rFonts w:ascii="Arial" w:hAnsi="Arial" w:cs="Arial"/>
          <w:b/>
        </w:rPr>
        <w:t>fecha de nacimiento</w:t>
      </w:r>
      <w:r w:rsidR="00AB38F0">
        <w:rPr>
          <w:rFonts w:ascii="Arial" w:hAnsi="Arial" w:cs="Arial"/>
          <w:b/>
        </w:rPr>
        <w:t xml:space="preserve">, </w:t>
      </w:r>
      <w:r w:rsidR="00AB38F0" w:rsidRPr="003E7024">
        <w:rPr>
          <w:rFonts w:ascii="Arial" w:hAnsi="Arial" w:cs="Arial"/>
          <w:b/>
        </w:rPr>
        <w:t>sexo</w:t>
      </w:r>
      <w:r w:rsidR="00AB38F0">
        <w:rPr>
          <w:rFonts w:ascii="Arial" w:hAnsi="Arial" w:cs="Arial"/>
          <w:b/>
        </w:rPr>
        <w:t xml:space="preserve">, </w:t>
      </w:r>
      <w:r w:rsidR="00AB38F0" w:rsidRPr="003E7024">
        <w:rPr>
          <w:rFonts w:ascii="Arial" w:hAnsi="Arial" w:cs="Arial"/>
          <w:b/>
        </w:rPr>
        <w:t>estado civil</w:t>
      </w:r>
      <w:r w:rsidR="00AB38F0">
        <w:rPr>
          <w:rFonts w:ascii="Arial" w:hAnsi="Arial" w:cs="Arial"/>
          <w:b/>
        </w:rPr>
        <w:t xml:space="preserve">, </w:t>
      </w:r>
      <w:r w:rsidR="00AB38F0" w:rsidRPr="003E7024">
        <w:rPr>
          <w:rFonts w:ascii="Arial" w:hAnsi="Arial" w:cs="Arial"/>
          <w:b/>
        </w:rPr>
        <w:t>domicilio particular</w:t>
      </w:r>
      <w:r w:rsidR="00AB38F0">
        <w:rPr>
          <w:rFonts w:ascii="Arial" w:hAnsi="Arial" w:cs="Arial"/>
          <w:b/>
        </w:rPr>
        <w:t xml:space="preserve">, </w:t>
      </w:r>
      <w:r w:rsidR="00AB38F0" w:rsidRPr="003E7024">
        <w:rPr>
          <w:rFonts w:ascii="Arial" w:hAnsi="Arial" w:cs="Arial"/>
          <w:b/>
        </w:rPr>
        <w:t>número de teléfono celular</w:t>
      </w:r>
      <w:r w:rsidR="00AB38F0">
        <w:rPr>
          <w:rFonts w:ascii="Arial" w:hAnsi="Arial" w:cs="Arial"/>
          <w:b/>
        </w:rPr>
        <w:t xml:space="preserve">, </w:t>
      </w:r>
      <w:r w:rsidR="00AB38F0" w:rsidRPr="003E7024">
        <w:rPr>
          <w:rFonts w:ascii="Arial" w:hAnsi="Arial" w:cs="Arial"/>
          <w:b/>
        </w:rPr>
        <w:t>clave de registro federal de contribuyentes (RFC)</w:t>
      </w:r>
      <w:r w:rsidR="00AB38F0">
        <w:rPr>
          <w:rFonts w:ascii="Arial" w:hAnsi="Arial" w:cs="Arial"/>
          <w:b/>
        </w:rPr>
        <w:t xml:space="preserve">, </w:t>
      </w:r>
      <w:r w:rsidR="00AB38F0" w:rsidRPr="003E7024">
        <w:rPr>
          <w:rFonts w:ascii="Arial" w:hAnsi="Arial" w:cs="Arial"/>
          <w:b/>
        </w:rPr>
        <w:t>profesión o último grado de estudios</w:t>
      </w:r>
      <w:r w:rsidR="00AB38F0">
        <w:rPr>
          <w:rFonts w:ascii="Arial" w:hAnsi="Arial" w:cs="Arial"/>
          <w:b/>
        </w:rPr>
        <w:t xml:space="preserve">, </w:t>
      </w:r>
      <w:r w:rsidR="00AB38F0" w:rsidRPr="003E7024">
        <w:rPr>
          <w:rFonts w:ascii="Arial" w:hAnsi="Arial" w:cs="Arial"/>
          <w:b/>
        </w:rPr>
        <w:t>cédula profesional</w:t>
      </w:r>
      <w:r w:rsidR="00AB38F0">
        <w:rPr>
          <w:rFonts w:ascii="Arial" w:hAnsi="Arial" w:cs="Arial"/>
          <w:b/>
        </w:rPr>
        <w:t xml:space="preserve">, </w:t>
      </w:r>
      <w:r w:rsidR="00AB38F0" w:rsidRPr="003E7024">
        <w:rPr>
          <w:rFonts w:ascii="Arial" w:hAnsi="Arial" w:cs="Arial"/>
          <w:b/>
        </w:rPr>
        <w:t>firma</w:t>
      </w:r>
      <w:r w:rsidR="00AB38F0">
        <w:rPr>
          <w:rFonts w:ascii="Arial" w:hAnsi="Arial" w:cs="Arial"/>
          <w:b/>
        </w:rPr>
        <w:t>,</w:t>
      </w:r>
      <w:r w:rsidR="00AB38F0" w:rsidRPr="002852EC">
        <w:rPr>
          <w:rFonts w:ascii="Arial" w:hAnsi="Arial" w:cs="Arial"/>
          <w:color w:val="000000"/>
        </w:rPr>
        <w:t xml:space="preserve"> </w:t>
      </w:r>
      <w:r w:rsidRPr="00D643BB">
        <w:rPr>
          <w:rFonts w:ascii="Arial" w:hAnsi="Arial" w:cs="Arial"/>
          <w:color w:val="000000"/>
          <w:sz w:val="24"/>
          <w:szCs w:val="24"/>
        </w:rPr>
        <w:t>a</w:t>
      </w:r>
      <w:r w:rsidRPr="00D643BB">
        <w:rPr>
          <w:rFonts w:ascii="Arial" w:eastAsia="Times New Roman" w:hAnsi="Arial" w:cs="Arial"/>
          <w:sz w:val="24"/>
          <w:szCs w:val="24"/>
          <w:lang w:val="es-ES" w:eastAsia="es-ES"/>
        </w:rPr>
        <w:t xml:space="preserve">tendiendo los </w:t>
      </w:r>
      <w:r w:rsidR="00A71F64">
        <w:rPr>
          <w:rFonts w:ascii="Arial" w:eastAsia="Times New Roman" w:hAnsi="Arial" w:cs="Arial"/>
          <w:sz w:val="24"/>
          <w:szCs w:val="24"/>
          <w:lang w:val="es-ES" w:eastAsia="es-ES"/>
        </w:rPr>
        <w:t>LGCDIEVP</w:t>
      </w:r>
      <w:r w:rsidRPr="00D643BB">
        <w:rPr>
          <w:rFonts w:ascii="Arial" w:eastAsia="Times New Roman" w:hAnsi="Arial" w:cs="Arial"/>
          <w:sz w:val="24"/>
          <w:szCs w:val="24"/>
          <w:lang w:val="es-ES" w:eastAsia="es-ES"/>
        </w:rPr>
        <w:t>.</w:t>
      </w:r>
    </w:p>
    <w:p w:rsidR="00831332" w:rsidRDefault="00831332" w:rsidP="00EE1A8F">
      <w:pPr>
        <w:widowControl w:val="0"/>
        <w:jc w:val="both"/>
        <w:rPr>
          <w:rFonts w:ascii="Arial" w:hAnsi="Arial" w:cs="Arial"/>
          <w:b/>
          <w:lang w:val="es-ES"/>
        </w:rPr>
      </w:pPr>
    </w:p>
    <w:p w:rsidR="00EE1A8F" w:rsidRDefault="00EE1A8F" w:rsidP="00EE1A8F">
      <w:pPr>
        <w:widowControl w:val="0"/>
        <w:jc w:val="both"/>
        <w:rPr>
          <w:rFonts w:ascii="Arial" w:hAnsi="Arial" w:cs="Arial"/>
          <w:b/>
          <w:lang w:val="es-ES"/>
        </w:rPr>
      </w:pPr>
    </w:p>
    <w:p w:rsidR="001355F9" w:rsidRDefault="00BF2AFF" w:rsidP="00EE1A8F">
      <w:pPr>
        <w:tabs>
          <w:tab w:val="left" w:pos="8789"/>
        </w:tabs>
        <w:ind w:right="49"/>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irector</w:t>
      </w:r>
      <w:r w:rsidR="009E4C73">
        <w:rPr>
          <w:rFonts w:ascii="Arial" w:hAnsi="Arial" w:cs="Arial"/>
          <w:lang w:val="es-ES"/>
        </w:rPr>
        <w:t xml:space="preserve"> General de </w:t>
      </w:r>
      <w:r>
        <w:rPr>
          <w:rFonts w:ascii="Arial" w:hAnsi="Arial" w:cs="Arial"/>
          <w:lang w:val="es-ES"/>
        </w:rPr>
        <w:t xml:space="preserve">Administración </w:t>
      </w:r>
      <w:r>
        <w:rPr>
          <w:rFonts w:ascii="Arial" w:hAnsi="Arial" w:cs="Arial"/>
        </w:rPr>
        <w:t>deberá</w:t>
      </w:r>
      <w:r w:rsidR="009E4C73">
        <w:rPr>
          <w:rFonts w:ascii="Arial" w:hAnsi="Arial" w:cs="Arial"/>
        </w:rPr>
        <w:t xml:space="preserve"> de realizar las notificaciones necesarias a las áreas que deban tener conocimiento de este acto, para fines legales y administrativos a que haya lugar. </w:t>
      </w:r>
    </w:p>
    <w:p w:rsidR="00831332" w:rsidRDefault="00831332" w:rsidP="00EE1A8F">
      <w:pPr>
        <w:jc w:val="both"/>
        <w:rPr>
          <w:rFonts w:ascii="Arial" w:hAnsi="Arial" w:cs="Arial"/>
        </w:rPr>
      </w:pPr>
    </w:p>
    <w:p w:rsidR="00EE1A8F" w:rsidRDefault="00EE1A8F" w:rsidP="00EE1A8F">
      <w:pPr>
        <w:jc w:val="both"/>
        <w:rPr>
          <w:rFonts w:ascii="Arial" w:hAnsi="Arial" w:cs="Arial"/>
        </w:rPr>
      </w:pPr>
    </w:p>
    <w:p w:rsidR="001355F9" w:rsidRDefault="009E4C73" w:rsidP="00EE1A8F">
      <w:pPr>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 xml:space="preserve">irector General de Administración </w:t>
      </w:r>
      <w:r>
        <w:rPr>
          <w:rFonts w:ascii="Arial" w:hAnsi="Arial" w:cs="Arial"/>
        </w:rPr>
        <w:t>notifique al área responsable de su resguardo en términos del artículo 132 de la LTAIPSLP.</w:t>
      </w:r>
    </w:p>
    <w:p w:rsidR="00831332" w:rsidRDefault="00831332" w:rsidP="00EE1A8F">
      <w:pPr>
        <w:widowControl w:val="0"/>
        <w:jc w:val="both"/>
        <w:rPr>
          <w:rFonts w:ascii="Arial" w:hAnsi="Arial" w:cs="Arial"/>
          <w:lang w:val="es-ES"/>
        </w:rPr>
      </w:pPr>
    </w:p>
    <w:p w:rsidR="00EE1A8F" w:rsidRDefault="00EE1A8F" w:rsidP="00EE1A8F">
      <w:pPr>
        <w:widowControl w:val="0"/>
        <w:jc w:val="both"/>
        <w:rPr>
          <w:rFonts w:ascii="Arial" w:hAnsi="Arial" w:cs="Arial"/>
          <w:lang w:val="es-ES"/>
        </w:rPr>
      </w:pPr>
    </w:p>
    <w:p w:rsidR="001355F9" w:rsidRDefault="009E4C73" w:rsidP="00EE1A8F">
      <w:pPr>
        <w:widowControl w:val="0"/>
        <w:jc w:val="both"/>
        <w:rPr>
          <w:rFonts w:ascii="Arial" w:hAnsi="Arial" w:cs="Arial"/>
        </w:rPr>
      </w:pPr>
      <w:r>
        <w:rPr>
          <w:rFonts w:ascii="Arial" w:hAnsi="Arial" w:cs="Arial"/>
        </w:rPr>
        <w:t xml:space="preserve">Se instruye a la Dirección General de Administración, para que realice las anotaciones correspondientes en los documentos </w:t>
      </w:r>
      <w:r w:rsidR="00A71F64">
        <w:rPr>
          <w:rFonts w:ascii="Arial" w:hAnsi="Arial" w:cs="Arial"/>
        </w:rPr>
        <w:t>c</w:t>
      </w:r>
      <w:r>
        <w:rPr>
          <w:rFonts w:ascii="Arial" w:hAnsi="Arial" w:cs="Arial"/>
        </w:rPr>
        <w:t xml:space="preserve">lasificados como </w:t>
      </w:r>
      <w:r w:rsidR="00A71F64">
        <w:rPr>
          <w:rFonts w:ascii="Arial" w:hAnsi="Arial" w:cs="Arial"/>
        </w:rPr>
        <w:t>c</w:t>
      </w:r>
      <w:r>
        <w:rPr>
          <w:rFonts w:ascii="Arial" w:hAnsi="Arial" w:cs="Arial"/>
        </w:rPr>
        <w:t xml:space="preserve">onfidenciales, de conformidad con el artículo 121 de la LTAIPSLP, concatenado con el lineamiento </w:t>
      </w:r>
      <w:r w:rsidR="00A71F64">
        <w:rPr>
          <w:rFonts w:ascii="Arial" w:hAnsi="Arial" w:cs="Arial"/>
        </w:rPr>
        <w:t>q</w:t>
      </w:r>
      <w:r>
        <w:rPr>
          <w:rFonts w:ascii="Arial" w:hAnsi="Arial" w:cs="Arial"/>
        </w:rPr>
        <w:t xml:space="preserve">uincuagésimo </w:t>
      </w:r>
      <w:r w:rsidR="00A71F64">
        <w:rPr>
          <w:rFonts w:ascii="Arial" w:hAnsi="Arial" w:cs="Arial"/>
        </w:rPr>
        <w:t>p</w:t>
      </w:r>
      <w:r>
        <w:rPr>
          <w:rFonts w:ascii="Arial" w:hAnsi="Arial" w:cs="Arial"/>
        </w:rPr>
        <w:t xml:space="preserve">rimero de los </w:t>
      </w:r>
      <w:r w:rsidR="00A71F64">
        <w:rPr>
          <w:rFonts w:ascii="Arial" w:eastAsia="Times New Roman" w:hAnsi="Arial" w:cs="Arial"/>
          <w:lang w:val="es-ES"/>
        </w:rPr>
        <w:t>LGCDIEVP</w:t>
      </w:r>
      <w:r>
        <w:rPr>
          <w:rFonts w:ascii="Arial" w:hAnsi="Arial" w:cs="Arial"/>
        </w:rPr>
        <w:t>.</w:t>
      </w:r>
    </w:p>
    <w:p w:rsidR="00EE1A8F" w:rsidRDefault="00EE1A8F" w:rsidP="00EE1A8F">
      <w:pPr>
        <w:widowControl w:val="0"/>
        <w:jc w:val="both"/>
        <w:rPr>
          <w:rFonts w:ascii="Arial" w:hAnsi="Arial" w:cs="Arial"/>
        </w:rPr>
      </w:pPr>
    </w:p>
    <w:p w:rsidR="00483B1C" w:rsidRPr="00A71F64" w:rsidRDefault="00483B1C" w:rsidP="00EE1A8F">
      <w:pPr>
        <w:jc w:val="both"/>
        <w:rPr>
          <w:rFonts w:ascii="Arial" w:hAnsi="Arial" w:cs="Arial"/>
          <w:b/>
        </w:rPr>
      </w:pPr>
    </w:p>
    <w:p w:rsidR="001355F9" w:rsidRDefault="009E4C73" w:rsidP="00EE1A8F">
      <w:pPr>
        <w:jc w:val="both"/>
        <w:rPr>
          <w:rFonts w:ascii="Arial" w:hAnsi="Arial" w:cs="Arial"/>
          <w:b/>
          <w:lang w:val="es-ES"/>
        </w:rPr>
      </w:pPr>
      <w:r>
        <w:rPr>
          <w:rFonts w:ascii="Arial" w:hAnsi="Arial" w:cs="Arial"/>
          <w:b/>
          <w:lang w:val="es-ES"/>
        </w:rPr>
        <w:t>CUARTO. Versiones Públicas.</w:t>
      </w:r>
    </w:p>
    <w:p w:rsidR="00483B1C" w:rsidRDefault="00483B1C" w:rsidP="00EE1A8F">
      <w:pPr>
        <w:jc w:val="both"/>
        <w:rPr>
          <w:rFonts w:ascii="Arial" w:hAnsi="Arial" w:cs="Arial"/>
          <w:b/>
          <w:lang w:val="es-ES"/>
        </w:rPr>
      </w:pPr>
    </w:p>
    <w:p w:rsidR="00AB38F0" w:rsidRPr="002E6C5C" w:rsidRDefault="009E4C73" w:rsidP="00EE1A8F">
      <w:pPr>
        <w:jc w:val="both"/>
        <w:rPr>
          <w:rFonts w:ascii="Arial" w:hAnsi="Arial" w:cs="Arial"/>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w:t>
      </w:r>
      <w:r w:rsidR="00A71F64" w:rsidRPr="00483B1C">
        <w:rPr>
          <w:rFonts w:ascii="Arial" w:hAnsi="Arial" w:cs="Arial"/>
          <w:lang w:val="es-ES"/>
        </w:rPr>
        <w:t>información</w:t>
      </w:r>
      <w:r w:rsidR="00A71F64" w:rsidRPr="00483B1C">
        <w:rPr>
          <w:rFonts w:ascii="Arial" w:hAnsi="Arial" w:cs="Arial"/>
          <w:b/>
        </w:rPr>
        <w:t xml:space="preserve"> confidencial </w:t>
      </w:r>
      <w:r w:rsidR="00A71F64" w:rsidRPr="00483B1C">
        <w:rPr>
          <w:rFonts w:ascii="Arial" w:hAnsi="Arial" w:cs="Arial"/>
        </w:rPr>
        <w:t>que realiza el</w:t>
      </w:r>
      <w:r w:rsidR="00A71F64" w:rsidRPr="00483B1C">
        <w:rPr>
          <w:rFonts w:ascii="Arial" w:hAnsi="Arial" w:cs="Arial"/>
          <w:b/>
        </w:rPr>
        <w:t xml:space="preserve"> </w:t>
      </w:r>
      <w:r w:rsidR="00A71F64" w:rsidRPr="008D2884">
        <w:rPr>
          <w:rFonts w:ascii="Arial" w:hAnsi="Arial" w:cs="Arial"/>
        </w:rPr>
        <w:t>director</w:t>
      </w:r>
      <w:r w:rsidR="00A71F64" w:rsidRPr="008D2884">
        <w:rPr>
          <w:rFonts w:ascii="Arial" w:eastAsia="Times New Roman" w:hAnsi="Arial" w:cs="Arial"/>
        </w:rPr>
        <w:t xml:space="preserve"> </w:t>
      </w:r>
      <w:r w:rsidRPr="008D2884">
        <w:rPr>
          <w:rFonts w:ascii="Arial" w:eastAsia="Times New Roman" w:hAnsi="Arial" w:cs="Arial"/>
        </w:rPr>
        <w:t>General de Administración</w:t>
      </w:r>
      <w:r w:rsidR="009A7088" w:rsidRPr="008D2884">
        <w:rPr>
          <w:rFonts w:ascii="Arial" w:eastAsia="Times New Roman" w:hAnsi="Arial" w:cs="Arial"/>
        </w:rPr>
        <w:t>,</w:t>
      </w:r>
      <w:r w:rsidR="009A7088">
        <w:rPr>
          <w:rFonts w:ascii="Arial" w:eastAsia="Times New Roman" w:hAnsi="Arial" w:cs="Arial"/>
        </w:rPr>
        <w:t xml:space="preserve"> </w:t>
      </w:r>
      <w:r w:rsidRPr="00483B1C">
        <w:rPr>
          <w:rFonts w:ascii="Arial" w:eastAsia="Times New Roman" w:hAnsi="Arial" w:cs="Arial"/>
        </w:rPr>
        <w:t xml:space="preserve">mediante consecutivo </w:t>
      </w:r>
      <w:r w:rsidR="00391028">
        <w:rPr>
          <w:rFonts w:ascii="Arial" w:eastAsia="Times New Roman" w:hAnsi="Arial" w:cs="Arial"/>
          <w:b/>
        </w:rPr>
        <w:t>DGA/</w:t>
      </w:r>
      <w:r w:rsidR="00AB38F0">
        <w:rPr>
          <w:rFonts w:ascii="Arial" w:eastAsia="Times New Roman" w:hAnsi="Arial" w:cs="Arial"/>
          <w:b/>
        </w:rPr>
        <w:t>PNSP/172/</w:t>
      </w:r>
      <w:r w:rsidR="00D643BB" w:rsidRPr="00DA54CB">
        <w:rPr>
          <w:rFonts w:ascii="Arial" w:eastAsia="Times New Roman" w:hAnsi="Arial" w:cs="Arial"/>
          <w:b/>
        </w:rPr>
        <w:t>2024</w:t>
      </w:r>
      <w:r w:rsidRPr="00483B1C">
        <w:rPr>
          <w:rFonts w:ascii="Arial" w:eastAsia="Times New Roman" w:hAnsi="Arial" w:cs="Arial"/>
          <w:b/>
        </w:rPr>
        <w:t>,</w:t>
      </w:r>
      <w:r w:rsidRPr="00483B1C">
        <w:rPr>
          <w:rFonts w:ascii="Arial" w:eastAsia="Times New Roman" w:hAnsi="Arial" w:cs="Arial"/>
        </w:rPr>
        <w:t xml:space="preserve"> </w:t>
      </w:r>
      <w:r w:rsidRPr="00483B1C">
        <w:rPr>
          <w:rFonts w:ascii="Arial" w:hAnsi="Arial" w:cs="Arial"/>
          <w:lang w:val="es-ES"/>
        </w:rPr>
        <w:t xml:space="preserve">resulta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de la realización de la</w:t>
      </w:r>
      <w:r w:rsidRPr="00483B1C">
        <w:rPr>
          <w:rFonts w:ascii="Arial" w:hAnsi="Arial" w:cs="Arial"/>
          <w:b/>
          <w:lang w:val="es-ES"/>
        </w:rPr>
        <w:t xml:space="preserve"> versión pública</w:t>
      </w:r>
      <w:r w:rsidR="00A71F64">
        <w:rPr>
          <w:rFonts w:ascii="Arial" w:hAnsi="Arial" w:cs="Arial"/>
          <w:b/>
          <w:lang w:val="es-ES"/>
        </w:rPr>
        <w:t xml:space="preserve"> </w:t>
      </w:r>
      <w:r w:rsidR="00A71F64">
        <w:rPr>
          <w:rFonts w:ascii="Arial" w:hAnsi="Arial" w:cs="Arial"/>
          <w:lang w:val="es-ES"/>
        </w:rPr>
        <w:t xml:space="preserve">solicitadas, las que deberá de realizar atendiendo lo establecido en el capítulo IX, de las Versiones públicas, de los LGCDIEVP, </w:t>
      </w:r>
      <w:r w:rsidR="00A71F64">
        <w:rPr>
          <w:rFonts w:ascii="Arial" w:hAnsi="Arial" w:cs="Arial"/>
          <w:lang w:val="es-ES"/>
        </w:rPr>
        <w:lastRenderedPageBreak/>
        <w:t>únicamente por lo que respecto a</w:t>
      </w:r>
      <w:r w:rsidR="00AB38F0">
        <w:rPr>
          <w:rFonts w:ascii="Arial" w:hAnsi="Arial" w:cs="Arial"/>
          <w:lang w:val="es-ES"/>
        </w:rPr>
        <w:t>;</w:t>
      </w:r>
      <w:r w:rsidR="00A71F64" w:rsidRPr="00D643BB">
        <w:rPr>
          <w:rFonts w:ascii="Arial" w:hAnsi="Arial" w:cs="Arial"/>
        </w:rPr>
        <w:t xml:space="preserve"> </w:t>
      </w:r>
      <w:r w:rsidR="00AB38F0" w:rsidRPr="002E6C5C">
        <w:rPr>
          <w:rFonts w:ascii="Arial" w:hAnsi="Arial" w:cs="Arial"/>
        </w:rPr>
        <w:t>nacionalidad, lugar de nacimiento, fecha de nacimiento, sexo, estado civil, domicilio particular, número de teléfono celular, clave de registro federal de contribuyentes (RFC), profesión o último grado de estudios, cédula profesional, firma,</w:t>
      </w:r>
      <w:r w:rsidR="00AB38F0" w:rsidRPr="002E6C5C">
        <w:rPr>
          <w:rFonts w:ascii="Arial" w:hAnsi="Arial" w:cs="Arial"/>
          <w:color w:val="000000"/>
        </w:rPr>
        <w:t xml:space="preserve"> </w:t>
      </w:r>
      <w:r w:rsidR="00AB38F0" w:rsidRPr="002E6C5C">
        <w:rPr>
          <w:rFonts w:ascii="Arial" w:hAnsi="Arial" w:cs="Arial"/>
          <w:bCs/>
          <w:color w:val="000000"/>
        </w:rPr>
        <w:t xml:space="preserve">que se encuentran en: </w:t>
      </w:r>
      <w:r w:rsidR="00AB38F0" w:rsidRPr="002E6C5C">
        <w:rPr>
          <w:rFonts w:ascii="Arial" w:hAnsi="Arial" w:cs="Arial"/>
          <w:color w:val="000000"/>
        </w:rPr>
        <w:t xml:space="preserve">34 </w:t>
      </w:r>
      <w:r w:rsidR="00AB38F0" w:rsidRPr="002E6C5C">
        <w:rPr>
          <w:rFonts w:ascii="Arial" w:hAnsi="Arial" w:cs="Arial"/>
          <w:bCs/>
          <w:color w:val="000000"/>
        </w:rPr>
        <w:t xml:space="preserve">contratos de </w:t>
      </w:r>
      <w:r w:rsidR="00AB38F0" w:rsidRPr="002E6C5C">
        <w:rPr>
          <w:rFonts w:ascii="Arial" w:hAnsi="Arial" w:cs="Arial"/>
          <w:szCs w:val="16"/>
        </w:rPr>
        <w:t>honorarios asimilables al salario, del 01 de diciembre 2024 al 31 de marzo 2025, para publicarse el 01 de enero 2025.</w:t>
      </w:r>
    </w:p>
    <w:p w:rsidR="00831332" w:rsidRDefault="00831332" w:rsidP="00EE1A8F">
      <w:pPr>
        <w:widowControl w:val="0"/>
        <w:jc w:val="both"/>
        <w:rPr>
          <w:rFonts w:ascii="Arial" w:hAnsi="Arial" w:cs="Arial"/>
        </w:rPr>
      </w:pPr>
    </w:p>
    <w:p w:rsidR="00AB38F0" w:rsidRPr="008D2884" w:rsidRDefault="00AB38F0" w:rsidP="00EE1A8F">
      <w:pPr>
        <w:widowControl w:val="0"/>
        <w:jc w:val="both"/>
        <w:rPr>
          <w:rFonts w:ascii="Arial" w:hAnsi="Arial" w:cs="Arial"/>
        </w:rPr>
      </w:pPr>
    </w:p>
    <w:p w:rsidR="001355F9" w:rsidRDefault="00EE1A8F" w:rsidP="00EE1A8F">
      <w:pPr>
        <w:widowControl w:val="0"/>
        <w:jc w:val="both"/>
        <w:rPr>
          <w:rFonts w:ascii="Arial" w:hAnsi="Arial" w:cs="Arial"/>
          <w:b/>
          <w:lang w:val="es-ES"/>
        </w:rPr>
      </w:pPr>
      <w:r>
        <w:rPr>
          <w:rFonts w:ascii="Arial" w:hAnsi="Arial" w:cs="Arial"/>
          <w:b/>
          <w:lang w:val="es-ES"/>
        </w:rPr>
        <w:t>RESPONSABLE DEL TESTADO.</w:t>
      </w:r>
    </w:p>
    <w:p w:rsidR="001355F9" w:rsidRDefault="001355F9" w:rsidP="00EE1A8F">
      <w:pPr>
        <w:widowControl w:val="0"/>
        <w:jc w:val="both"/>
        <w:rPr>
          <w:rFonts w:ascii="Arial" w:hAnsi="Arial" w:cs="Arial"/>
          <w:b/>
          <w:u w:val="single"/>
          <w:lang w:val="es-ES"/>
        </w:rPr>
      </w:pPr>
    </w:p>
    <w:p w:rsidR="00EE1A8F" w:rsidRDefault="00EE1A8F" w:rsidP="00EE1A8F">
      <w:pPr>
        <w:widowControl w:val="0"/>
        <w:jc w:val="both"/>
        <w:rPr>
          <w:rFonts w:ascii="Arial" w:hAnsi="Arial" w:cs="Arial"/>
          <w:b/>
          <w:u w:val="single"/>
          <w:lang w:val="es-ES"/>
        </w:rPr>
      </w:pPr>
    </w:p>
    <w:p w:rsidR="00AB38F0" w:rsidRDefault="00AB38F0" w:rsidP="00EE1A8F">
      <w:pPr>
        <w:widowControl w:val="0"/>
        <w:jc w:val="both"/>
        <w:rPr>
          <w:rFonts w:ascii="Arial" w:hAnsi="Arial" w:cs="Arial"/>
          <w:b/>
          <w:lang w:val="es-ES"/>
        </w:rPr>
      </w:pPr>
      <w:r w:rsidRPr="00D643BB">
        <w:rPr>
          <w:rFonts w:ascii="Arial" w:hAnsi="Arial" w:cs="Arial"/>
          <w:lang w:val="es-ES"/>
        </w:rPr>
        <w:t xml:space="preserve">En cumplimiento a lo establecido por el lineamiento </w:t>
      </w:r>
      <w:r>
        <w:rPr>
          <w:rFonts w:ascii="Arial" w:hAnsi="Arial" w:cs="Arial"/>
          <w:lang w:val="es-ES"/>
        </w:rPr>
        <w:t>q</w:t>
      </w:r>
      <w:r w:rsidRPr="00D643BB">
        <w:rPr>
          <w:rFonts w:ascii="Arial" w:hAnsi="Arial" w:cs="Arial"/>
          <w:lang w:val="es-ES"/>
        </w:rPr>
        <w:t xml:space="preserve">uincuagésimo quinto de los </w:t>
      </w:r>
      <w:r>
        <w:rPr>
          <w:rFonts w:ascii="Arial" w:eastAsia="Times New Roman" w:hAnsi="Arial" w:cs="Arial"/>
          <w:lang w:val="es-ES"/>
        </w:rPr>
        <w:t>LGCDIEVP</w:t>
      </w:r>
      <w:r w:rsidRPr="00D643BB">
        <w:rPr>
          <w:rFonts w:ascii="Arial" w:hAnsi="Arial" w:cs="Arial"/>
          <w:lang w:val="es-ES"/>
        </w:rPr>
        <w:t xml:space="preserve">, el </w:t>
      </w:r>
      <w:r>
        <w:rPr>
          <w:rFonts w:ascii="Arial" w:hAnsi="Arial" w:cs="Arial"/>
          <w:lang w:val="es-ES"/>
        </w:rPr>
        <w:t>d</w:t>
      </w:r>
      <w:r w:rsidRPr="00D643BB">
        <w:rPr>
          <w:rFonts w:ascii="Arial" w:hAnsi="Arial" w:cs="Arial"/>
          <w:lang w:val="es-ES"/>
        </w:rPr>
        <w:t xml:space="preserve">irector General de Administración designa como </w:t>
      </w:r>
      <w:r w:rsidRPr="00D643BB">
        <w:rPr>
          <w:rFonts w:ascii="Arial" w:hAnsi="Arial" w:cs="Arial"/>
          <w:b/>
          <w:lang w:val="es-ES"/>
        </w:rPr>
        <w:t>responsable del testado</w:t>
      </w:r>
      <w:r w:rsidRPr="00D643BB">
        <w:rPr>
          <w:rFonts w:ascii="Arial" w:hAnsi="Arial" w:cs="Arial"/>
          <w:lang w:val="es-ES"/>
        </w:rPr>
        <w:t xml:space="preserve"> a</w:t>
      </w:r>
      <w:r>
        <w:rPr>
          <w:rFonts w:ascii="Arial" w:hAnsi="Arial" w:cs="Arial"/>
          <w:lang w:val="es-ES"/>
        </w:rPr>
        <w:t>l</w:t>
      </w:r>
      <w:r w:rsidRPr="00D643BB">
        <w:rPr>
          <w:rFonts w:ascii="Arial" w:hAnsi="Arial" w:cs="Arial"/>
          <w:lang w:val="es-ES"/>
        </w:rPr>
        <w:t xml:space="preserve"> </w:t>
      </w:r>
      <w:r w:rsidRPr="00AB38F0">
        <w:rPr>
          <w:rFonts w:ascii="Arial" w:hAnsi="Arial" w:cs="Arial"/>
          <w:lang w:val="es-ES"/>
        </w:rPr>
        <w:t xml:space="preserve">licenciado </w:t>
      </w:r>
      <w:r>
        <w:rPr>
          <w:rFonts w:ascii="Arial" w:hAnsi="Arial" w:cs="Arial"/>
          <w:b/>
          <w:lang w:val="es-ES"/>
        </w:rPr>
        <w:t>Christian Alejandro González Salas</w:t>
      </w:r>
      <w:r w:rsidRPr="00D643BB">
        <w:rPr>
          <w:rFonts w:ascii="Arial" w:hAnsi="Arial" w:cs="Arial"/>
          <w:b/>
          <w:lang w:val="es-ES"/>
        </w:rPr>
        <w:t>.</w:t>
      </w:r>
      <w:r>
        <w:rPr>
          <w:rFonts w:ascii="Arial" w:hAnsi="Arial" w:cs="Arial"/>
          <w:b/>
          <w:lang w:val="es-ES"/>
        </w:rPr>
        <w:t xml:space="preserve"> </w:t>
      </w:r>
    </w:p>
    <w:p w:rsidR="00483B1C" w:rsidRDefault="00483B1C" w:rsidP="00EE1A8F">
      <w:pPr>
        <w:jc w:val="both"/>
        <w:rPr>
          <w:rFonts w:ascii="Arial" w:hAnsi="Arial" w:cs="Arial"/>
          <w:lang w:val="es-ES"/>
        </w:rPr>
      </w:pPr>
    </w:p>
    <w:p w:rsidR="00EE1A8F" w:rsidRPr="00AB38F0" w:rsidRDefault="00EE1A8F" w:rsidP="00EE1A8F">
      <w:pPr>
        <w:jc w:val="both"/>
        <w:rPr>
          <w:rFonts w:ascii="Arial" w:hAnsi="Arial" w:cs="Arial"/>
          <w:lang w:val="es-ES"/>
        </w:rPr>
      </w:pPr>
    </w:p>
    <w:p w:rsidR="001355F9" w:rsidRDefault="009E4C73" w:rsidP="00EE1A8F">
      <w:pPr>
        <w:jc w:val="both"/>
        <w:rPr>
          <w:rFonts w:ascii="Arial" w:hAnsi="Arial" w:cs="Arial"/>
        </w:rPr>
      </w:pPr>
      <w:r>
        <w:rPr>
          <w:rFonts w:ascii="Arial" w:hAnsi="Arial" w:cs="Arial"/>
        </w:rPr>
        <w:t xml:space="preserve">Por lo anteriormente expuesto y con fundamento en el lineamiento </w:t>
      </w:r>
      <w:r w:rsidR="008D2884">
        <w:rPr>
          <w:rFonts w:ascii="Arial" w:hAnsi="Arial" w:cs="Arial"/>
        </w:rPr>
        <w:t>q</w:t>
      </w:r>
      <w:r>
        <w:rPr>
          <w:rFonts w:ascii="Arial" w:hAnsi="Arial" w:cs="Arial"/>
        </w:rPr>
        <w:t xml:space="preserve">uincuagésimo primero de los </w:t>
      </w:r>
      <w:r w:rsidR="008D2884" w:rsidRPr="00D643BB">
        <w:rPr>
          <w:rFonts w:ascii="Arial" w:hAnsi="Arial" w:cs="Arial"/>
          <w:lang w:val="es-ES"/>
        </w:rPr>
        <w:t>LGCDIEVP</w:t>
      </w:r>
      <w:r>
        <w:rPr>
          <w:rFonts w:ascii="Arial" w:hAnsi="Arial" w:cs="Arial"/>
          <w:lang w:val="es-ES"/>
        </w:rPr>
        <w:t xml:space="preserve">, </w:t>
      </w:r>
      <w:r>
        <w:rPr>
          <w:rFonts w:ascii="Arial" w:hAnsi="Arial" w:cs="Arial"/>
        </w:rPr>
        <w:t xml:space="preserve">artículos 51, 52, fracción II y demás relativos aplicables de la LTAIPSLP y el artículo tercero del </w:t>
      </w:r>
      <w:r w:rsidR="008D2884" w:rsidRPr="008D2884">
        <w:rPr>
          <w:rFonts w:ascii="Arial" w:hAnsi="Arial" w:cs="Arial"/>
        </w:rPr>
        <w:t>acuerdo general</w:t>
      </w:r>
      <w:r w:rsidR="008D2884">
        <w:rPr>
          <w:rFonts w:ascii="Arial" w:hAnsi="Arial" w:cs="Arial"/>
          <w:b/>
        </w:rPr>
        <w:t xml:space="preserve"> </w:t>
      </w:r>
      <w:r>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470A86" w:rsidRDefault="00470A86" w:rsidP="00EE1A8F">
      <w:pPr>
        <w:jc w:val="center"/>
        <w:rPr>
          <w:rFonts w:ascii="Arial" w:hAnsi="Arial" w:cs="Arial"/>
          <w:b/>
        </w:rPr>
      </w:pPr>
    </w:p>
    <w:p w:rsidR="00831332" w:rsidRDefault="00831332" w:rsidP="00EE1A8F">
      <w:pPr>
        <w:jc w:val="center"/>
        <w:rPr>
          <w:rFonts w:ascii="Arial" w:hAnsi="Arial" w:cs="Arial"/>
          <w:b/>
        </w:rPr>
      </w:pPr>
    </w:p>
    <w:p w:rsidR="001355F9" w:rsidRDefault="009E4C73" w:rsidP="00EE1A8F">
      <w:pPr>
        <w:jc w:val="center"/>
        <w:rPr>
          <w:rFonts w:ascii="Arial" w:hAnsi="Arial" w:cs="Arial"/>
          <w:b/>
        </w:rPr>
      </w:pPr>
      <w:r>
        <w:rPr>
          <w:rFonts w:ascii="Arial" w:hAnsi="Arial" w:cs="Arial"/>
          <w:b/>
        </w:rPr>
        <w:t>RESUELVE POR UNANIMIDAD:</w:t>
      </w:r>
    </w:p>
    <w:p w:rsidR="001355F9" w:rsidRDefault="001355F9" w:rsidP="00EE1A8F">
      <w:pPr>
        <w:jc w:val="both"/>
        <w:rPr>
          <w:rFonts w:ascii="Arial" w:hAnsi="Arial" w:cs="Arial"/>
        </w:rPr>
      </w:pPr>
    </w:p>
    <w:p w:rsidR="00EE1A8F" w:rsidRDefault="00EE1A8F" w:rsidP="00EE1A8F">
      <w:pPr>
        <w:jc w:val="both"/>
        <w:rPr>
          <w:rFonts w:ascii="Arial" w:hAnsi="Arial" w:cs="Arial"/>
        </w:rPr>
      </w:pPr>
    </w:p>
    <w:p w:rsidR="00470A86" w:rsidRPr="002E6C5C" w:rsidRDefault="009E4C73" w:rsidP="00EE1A8F">
      <w:pPr>
        <w:jc w:val="both"/>
        <w:rPr>
          <w:rFonts w:ascii="Arial" w:hAnsi="Arial" w:cs="Arial"/>
        </w:rPr>
      </w:pPr>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w:t>
      </w:r>
      <w:r w:rsidR="00EB274C">
        <w:rPr>
          <w:rFonts w:ascii="Arial" w:hAnsi="Arial" w:cs="Arial"/>
        </w:rPr>
        <w:t xml:space="preserve">el </w:t>
      </w:r>
      <w:r w:rsidR="002E6C5C">
        <w:rPr>
          <w:rFonts w:ascii="Arial" w:hAnsi="Arial" w:cs="Arial"/>
        </w:rPr>
        <w:t>01</w:t>
      </w:r>
      <w:r w:rsidR="00EB274C">
        <w:rPr>
          <w:rFonts w:ascii="Arial" w:hAnsi="Arial" w:cs="Arial"/>
        </w:rPr>
        <w:t xml:space="preserve"> de </w:t>
      </w:r>
      <w:r w:rsidR="002E6C5C">
        <w:rPr>
          <w:rFonts w:ascii="Arial" w:hAnsi="Arial" w:cs="Arial"/>
        </w:rPr>
        <w:t>diciembre</w:t>
      </w:r>
      <w:r w:rsidR="00EB274C">
        <w:rPr>
          <w:rFonts w:ascii="Arial" w:hAnsi="Arial" w:cs="Arial"/>
        </w:rPr>
        <w:t xml:space="preserve"> 2024 </w:t>
      </w:r>
      <w:r>
        <w:rPr>
          <w:rFonts w:ascii="Arial" w:hAnsi="Arial" w:cs="Arial"/>
        </w:rPr>
        <w:t xml:space="preserve">por el </w:t>
      </w:r>
      <w:r w:rsidR="008D2884">
        <w:rPr>
          <w:rFonts w:ascii="Arial" w:hAnsi="Arial" w:cs="Arial"/>
        </w:rPr>
        <w:t>d</w:t>
      </w:r>
      <w:r>
        <w:rPr>
          <w:rFonts w:ascii="Arial" w:hAnsi="Arial" w:cs="Arial"/>
        </w:rPr>
        <w:t xml:space="preserve">irector General de Administración mediante </w:t>
      </w:r>
      <w:r w:rsidRPr="0008462C">
        <w:rPr>
          <w:rFonts w:ascii="Arial" w:hAnsi="Arial" w:cs="Arial"/>
        </w:rPr>
        <w:t xml:space="preserve">oficio </w:t>
      </w:r>
      <w:r w:rsidR="006E0603" w:rsidRPr="002E6C5C">
        <w:rPr>
          <w:rFonts w:ascii="Arial" w:eastAsia="Times New Roman" w:hAnsi="Arial" w:cs="Arial"/>
        </w:rPr>
        <w:t>DGA/</w:t>
      </w:r>
      <w:r w:rsidR="002E6C5C" w:rsidRPr="002E6C5C">
        <w:rPr>
          <w:rFonts w:ascii="Arial" w:eastAsia="Times New Roman" w:hAnsi="Arial" w:cs="Arial"/>
        </w:rPr>
        <w:t>PNSP/172</w:t>
      </w:r>
      <w:r w:rsidR="00EB274C" w:rsidRPr="002E6C5C">
        <w:rPr>
          <w:rFonts w:ascii="Arial" w:eastAsia="Times New Roman" w:hAnsi="Arial" w:cs="Arial"/>
        </w:rPr>
        <w:t>/</w:t>
      </w:r>
      <w:r w:rsidR="00D643BB" w:rsidRPr="002E6C5C">
        <w:rPr>
          <w:rFonts w:ascii="Arial" w:eastAsia="Times New Roman" w:hAnsi="Arial" w:cs="Arial"/>
        </w:rPr>
        <w:t>2024</w:t>
      </w:r>
      <w:r w:rsidR="00EB274C" w:rsidRPr="002E6C5C">
        <w:rPr>
          <w:rFonts w:ascii="Arial" w:hAnsi="Arial" w:cs="Arial"/>
        </w:rPr>
        <w:t xml:space="preserve">. </w:t>
      </w:r>
      <w:r w:rsidRPr="002E6C5C">
        <w:rPr>
          <w:rFonts w:ascii="Arial" w:hAnsi="Arial" w:cs="Arial"/>
        </w:rPr>
        <w:t xml:space="preserve"> </w:t>
      </w:r>
    </w:p>
    <w:p w:rsidR="0028245F" w:rsidRDefault="0028245F" w:rsidP="00EE1A8F">
      <w:pPr>
        <w:jc w:val="both"/>
        <w:rPr>
          <w:rFonts w:ascii="Arial" w:hAnsi="Arial" w:cs="Arial"/>
        </w:rPr>
      </w:pPr>
    </w:p>
    <w:p w:rsidR="00EE1A8F" w:rsidRPr="002E6C5C" w:rsidRDefault="00EE1A8F" w:rsidP="00EE1A8F">
      <w:pPr>
        <w:jc w:val="both"/>
        <w:rPr>
          <w:rFonts w:ascii="Arial" w:hAnsi="Arial" w:cs="Arial"/>
        </w:rPr>
      </w:pPr>
    </w:p>
    <w:p w:rsidR="001355F9" w:rsidRDefault="009E4C73" w:rsidP="00EE1A8F">
      <w:pPr>
        <w:tabs>
          <w:tab w:val="left" w:pos="8789"/>
        </w:tabs>
        <w:ind w:right="49"/>
        <w:jc w:val="both"/>
        <w:rPr>
          <w:rFonts w:ascii="Arial" w:hAnsi="Arial" w:cs="Arial"/>
          <w:b/>
        </w:rPr>
      </w:pPr>
      <w:r w:rsidRPr="0008462C">
        <w:rPr>
          <w:rFonts w:ascii="Arial" w:hAnsi="Arial" w:cs="Arial"/>
          <w:b/>
        </w:rPr>
        <w:t>SEGUNDO.</w:t>
      </w:r>
      <w:r w:rsidRPr="0008462C">
        <w:rPr>
          <w:rFonts w:ascii="Arial" w:hAnsi="Arial" w:cs="Arial"/>
        </w:rPr>
        <w:t xml:space="preserve"> La confirmación de la clasificación de información confidencial, realizada por el </w:t>
      </w:r>
      <w:r w:rsidR="00EB274C">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00D643BB" w:rsidRPr="002E6C5C">
        <w:rPr>
          <w:rFonts w:ascii="Arial" w:eastAsia="Times New Roman" w:hAnsi="Arial" w:cs="Arial"/>
        </w:rPr>
        <w:t>DGA/</w:t>
      </w:r>
      <w:r w:rsidR="002E6C5C" w:rsidRPr="002E6C5C">
        <w:rPr>
          <w:rFonts w:ascii="Arial" w:eastAsia="Times New Roman" w:hAnsi="Arial" w:cs="Arial"/>
        </w:rPr>
        <w:t>PNSP/172</w:t>
      </w:r>
      <w:r w:rsidR="00D643BB" w:rsidRPr="002E6C5C">
        <w:rPr>
          <w:rFonts w:ascii="Arial" w:eastAsia="Times New Roman" w:hAnsi="Arial" w:cs="Arial"/>
        </w:rPr>
        <w:t>/2024</w:t>
      </w:r>
      <w:r w:rsidRPr="002E6C5C">
        <w:rPr>
          <w:rFonts w:ascii="Arial" w:eastAsia="Times New Roman" w:hAnsi="Arial" w:cs="Arial"/>
        </w:rPr>
        <w:t>,</w:t>
      </w:r>
      <w:r w:rsidRPr="00D643BB">
        <w:rPr>
          <w:rFonts w:ascii="Arial" w:eastAsia="Times New Roman" w:hAnsi="Arial" w:cs="Arial"/>
          <w:b/>
        </w:rPr>
        <w:t xml:space="preserve"> </w:t>
      </w:r>
      <w:r w:rsidRPr="00D643BB">
        <w:rPr>
          <w:rFonts w:ascii="Arial" w:hAnsi="Arial" w:cs="Arial"/>
          <w:b/>
        </w:rPr>
        <w:t>no</w:t>
      </w:r>
      <w:r w:rsidRPr="0008462C">
        <w:rPr>
          <w:rFonts w:ascii="Arial" w:hAnsi="Arial" w:cs="Arial"/>
          <w:b/>
        </w:rPr>
        <w:t xml:space="preserve"> está</w:t>
      </w:r>
      <w:r>
        <w:rPr>
          <w:rFonts w:ascii="Arial" w:hAnsi="Arial" w:cs="Arial"/>
          <w:b/>
        </w:rPr>
        <w:t xml:space="preserve"> sujeta a temporalidad alguna.</w:t>
      </w:r>
    </w:p>
    <w:p w:rsidR="00470A86" w:rsidRDefault="00470A86" w:rsidP="00EE1A8F">
      <w:pPr>
        <w:tabs>
          <w:tab w:val="left" w:pos="8789"/>
        </w:tabs>
        <w:ind w:right="49"/>
        <w:jc w:val="both"/>
        <w:rPr>
          <w:rFonts w:ascii="Arial" w:hAnsi="Arial" w:cs="Arial"/>
          <w:b/>
        </w:rPr>
      </w:pPr>
    </w:p>
    <w:p w:rsidR="00EE1A8F" w:rsidRDefault="00EE1A8F" w:rsidP="00EE1A8F">
      <w:pPr>
        <w:tabs>
          <w:tab w:val="left" w:pos="8789"/>
        </w:tabs>
        <w:ind w:right="49"/>
        <w:jc w:val="both"/>
        <w:rPr>
          <w:rFonts w:ascii="Arial" w:hAnsi="Arial" w:cs="Arial"/>
          <w:b/>
        </w:rPr>
      </w:pPr>
    </w:p>
    <w:p w:rsidR="001355F9" w:rsidRDefault="009E4C73" w:rsidP="00EE1A8F">
      <w:pPr>
        <w:widowControl w:val="0"/>
        <w:jc w:val="both"/>
        <w:rPr>
          <w:rFonts w:ascii="Arial" w:hAnsi="Arial" w:cs="Arial"/>
          <w:b/>
          <w:color w:val="000000"/>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w:t>
      </w:r>
      <w:r w:rsidR="00EB274C">
        <w:rPr>
          <w:rFonts w:ascii="Arial" w:hAnsi="Arial" w:cs="Arial"/>
        </w:rPr>
        <w:t xml:space="preserve">solicitadas </w:t>
      </w:r>
      <w:r w:rsidR="00EB274C" w:rsidRPr="0008462C">
        <w:rPr>
          <w:rFonts w:ascii="Arial" w:hAnsi="Arial" w:cs="Arial"/>
        </w:rPr>
        <w:t xml:space="preserve">por el </w:t>
      </w:r>
      <w:r w:rsidR="00EB274C">
        <w:rPr>
          <w:rFonts w:ascii="Arial" w:hAnsi="Arial" w:cs="Arial"/>
        </w:rPr>
        <w:t>d</w:t>
      </w:r>
      <w:r w:rsidR="00EB274C" w:rsidRPr="0008462C">
        <w:rPr>
          <w:rFonts w:ascii="Arial" w:hAnsi="Arial" w:cs="Arial"/>
        </w:rPr>
        <w:t xml:space="preserve">irector General de </w:t>
      </w:r>
      <w:r w:rsidR="00EB274C" w:rsidRPr="00D643BB">
        <w:rPr>
          <w:rFonts w:ascii="Arial" w:hAnsi="Arial" w:cs="Arial"/>
        </w:rPr>
        <w:t xml:space="preserve">Administración mediante oficio </w:t>
      </w:r>
      <w:r w:rsidR="00EB274C" w:rsidRPr="001D5AD6">
        <w:rPr>
          <w:rFonts w:ascii="Arial" w:eastAsia="Times New Roman" w:hAnsi="Arial" w:cs="Arial"/>
        </w:rPr>
        <w:t>DGA/</w:t>
      </w:r>
      <w:r w:rsidR="002E6C5C" w:rsidRPr="001D5AD6">
        <w:rPr>
          <w:rFonts w:ascii="Arial" w:eastAsia="Times New Roman" w:hAnsi="Arial" w:cs="Arial"/>
        </w:rPr>
        <w:t>PNSP/172</w:t>
      </w:r>
      <w:r w:rsidR="00EB274C" w:rsidRPr="001D5AD6">
        <w:rPr>
          <w:rFonts w:ascii="Arial" w:eastAsia="Times New Roman" w:hAnsi="Arial" w:cs="Arial"/>
        </w:rPr>
        <w:t>/2024</w:t>
      </w:r>
      <w:r w:rsidRPr="001D5AD6">
        <w:rPr>
          <w:rFonts w:ascii="Arial" w:hAnsi="Arial" w:cs="Arial"/>
        </w:rPr>
        <w:t>,</w:t>
      </w:r>
      <w:r w:rsidR="00BF2AFF" w:rsidRPr="00D643BB">
        <w:rPr>
          <w:rFonts w:ascii="Arial" w:hAnsi="Arial" w:cs="Arial"/>
          <w:b/>
        </w:rPr>
        <w:t xml:space="preserve"> </w:t>
      </w:r>
      <w:r w:rsidR="002E6C5C">
        <w:rPr>
          <w:rFonts w:ascii="Arial" w:hAnsi="Arial" w:cs="Arial"/>
          <w:color w:val="000000"/>
        </w:rPr>
        <w:t xml:space="preserve">en términos del considerando </w:t>
      </w:r>
      <w:r w:rsidR="002E6C5C" w:rsidRPr="002E6C5C">
        <w:rPr>
          <w:rFonts w:ascii="Arial" w:hAnsi="Arial" w:cs="Arial"/>
          <w:i/>
          <w:color w:val="000000"/>
        </w:rPr>
        <w:t>cuarto</w:t>
      </w:r>
      <w:r w:rsidR="002E6C5C">
        <w:rPr>
          <w:rFonts w:ascii="Arial" w:hAnsi="Arial" w:cs="Arial"/>
          <w:color w:val="000000"/>
        </w:rPr>
        <w:t xml:space="preserve">. </w:t>
      </w:r>
    </w:p>
    <w:p w:rsidR="00470A86" w:rsidRDefault="00470A86" w:rsidP="00EE1A8F">
      <w:pPr>
        <w:tabs>
          <w:tab w:val="left" w:pos="8789"/>
        </w:tabs>
        <w:ind w:right="49" w:firstLine="567"/>
        <w:jc w:val="both"/>
        <w:rPr>
          <w:rFonts w:ascii="Arial" w:eastAsia="Times New Roman" w:hAnsi="Arial" w:cs="Arial"/>
          <w:b/>
          <w:lang w:val="es-ES"/>
        </w:rPr>
      </w:pPr>
    </w:p>
    <w:p w:rsidR="00EE1A8F" w:rsidRDefault="00EE1A8F" w:rsidP="00EE1A8F">
      <w:pPr>
        <w:tabs>
          <w:tab w:val="left" w:pos="8789"/>
        </w:tabs>
        <w:ind w:right="49" w:firstLine="567"/>
        <w:jc w:val="both"/>
        <w:rPr>
          <w:rFonts w:ascii="Arial" w:eastAsia="Times New Roman" w:hAnsi="Arial" w:cs="Arial"/>
          <w:b/>
          <w:lang w:val="es-ES"/>
        </w:rPr>
      </w:pPr>
    </w:p>
    <w:p w:rsidR="002E6C5C" w:rsidRDefault="009E4C73" w:rsidP="00EE1A8F">
      <w:pPr>
        <w:widowControl w:val="0"/>
        <w:spacing w:line="276" w:lineRule="auto"/>
        <w:jc w:val="both"/>
        <w:rPr>
          <w:rFonts w:ascii="Arial" w:hAnsi="Arial" w:cs="Arial"/>
          <w:b/>
          <w:color w:val="000000"/>
        </w:rPr>
      </w:pPr>
      <w:r>
        <w:rPr>
          <w:rFonts w:ascii="Arial" w:hAnsi="Arial" w:cs="Arial"/>
          <w:b/>
        </w:rPr>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sidR="002E6C5C">
        <w:rPr>
          <w:rFonts w:ascii="Arial" w:hAnsi="Arial" w:cs="Arial"/>
          <w:b/>
          <w:lang w:val="es-ES"/>
        </w:rPr>
        <w:t xml:space="preserve">, </w:t>
      </w:r>
      <w:r w:rsidR="002E6C5C">
        <w:rPr>
          <w:rFonts w:ascii="Arial" w:hAnsi="Arial" w:cs="Arial"/>
          <w:lang w:val="es-ES"/>
        </w:rPr>
        <w:t xml:space="preserve">al servidor público citado en el </w:t>
      </w:r>
      <w:r w:rsidR="002E6C5C">
        <w:rPr>
          <w:rFonts w:ascii="Arial" w:hAnsi="Arial" w:cs="Arial"/>
          <w:color w:val="000000"/>
        </w:rPr>
        <w:t xml:space="preserve">considerando </w:t>
      </w:r>
      <w:r w:rsidR="002E6C5C" w:rsidRPr="002E6C5C">
        <w:rPr>
          <w:rFonts w:ascii="Arial" w:hAnsi="Arial" w:cs="Arial"/>
          <w:i/>
          <w:color w:val="000000"/>
        </w:rPr>
        <w:t>cuarto</w:t>
      </w:r>
      <w:r w:rsidR="002E6C5C">
        <w:rPr>
          <w:rFonts w:ascii="Arial" w:hAnsi="Arial" w:cs="Arial"/>
          <w:color w:val="000000"/>
        </w:rPr>
        <w:t xml:space="preserve">. </w:t>
      </w:r>
    </w:p>
    <w:p w:rsidR="0028245F" w:rsidRDefault="0028245F" w:rsidP="00EE1A8F">
      <w:pPr>
        <w:tabs>
          <w:tab w:val="left" w:pos="8789"/>
        </w:tabs>
        <w:spacing w:line="276" w:lineRule="auto"/>
        <w:ind w:right="49"/>
        <w:jc w:val="both"/>
        <w:rPr>
          <w:rFonts w:ascii="Arial" w:hAnsi="Arial" w:cs="Arial"/>
          <w:b/>
        </w:rPr>
      </w:pPr>
    </w:p>
    <w:p w:rsidR="00EE1A8F" w:rsidRDefault="00EE1A8F" w:rsidP="00EE1A8F">
      <w:pPr>
        <w:tabs>
          <w:tab w:val="left" w:pos="8789"/>
        </w:tabs>
        <w:spacing w:line="276" w:lineRule="auto"/>
        <w:ind w:right="49"/>
        <w:jc w:val="both"/>
        <w:rPr>
          <w:rFonts w:ascii="Arial" w:hAnsi="Arial" w:cs="Arial"/>
          <w:b/>
        </w:rPr>
      </w:pPr>
    </w:p>
    <w:p w:rsidR="001355F9" w:rsidRDefault="009E4C73" w:rsidP="00EE1A8F">
      <w:pPr>
        <w:tabs>
          <w:tab w:val="left" w:pos="8789"/>
        </w:tabs>
        <w:spacing w:line="276" w:lineRule="auto"/>
        <w:ind w:right="49"/>
        <w:jc w:val="both"/>
        <w:rPr>
          <w:rFonts w:ascii="Arial" w:hAnsi="Arial" w:cs="Arial"/>
        </w:rPr>
      </w:pPr>
      <w:r>
        <w:rPr>
          <w:rFonts w:ascii="Arial" w:hAnsi="Arial" w:cs="Arial"/>
          <w:b/>
        </w:rPr>
        <w:t xml:space="preserve">QUINTO. </w:t>
      </w:r>
      <w:r>
        <w:rPr>
          <w:rFonts w:ascii="Arial" w:hAnsi="Arial" w:cs="Arial"/>
        </w:rPr>
        <w:t xml:space="preserve">En consecuencia, se instruye al </w:t>
      </w:r>
      <w:r w:rsidR="00EB274C">
        <w:rPr>
          <w:rFonts w:ascii="Arial" w:hAnsi="Arial" w:cs="Arial"/>
        </w:rPr>
        <w:t>d</w:t>
      </w:r>
      <w:r>
        <w:rPr>
          <w:rFonts w:ascii="Arial" w:hAnsi="Arial" w:cs="Arial"/>
        </w:rPr>
        <w:t xml:space="preserve">irector General de Administración para que realice las notificaciones necesarias a las áreas que deban tener conocimiento de este acto, para fines legales y administrativos a que haya lugar. </w:t>
      </w:r>
    </w:p>
    <w:p w:rsidR="0028245F" w:rsidRDefault="0028245F" w:rsidP="00EE1A8F">
      <w:pPr>
        <w:spacing w:line="276" w:lineRule="auto"/>
        <w:jc w:val="both"/>
        <w:rPr>
          <w:rFonts w:ascii="Arial" w:hAnsi="Arial" w:cs="Arial"/>
        </w:rPr>
      </w:pPr>
    </w:p>
    <w:p w:rsidR="001355F9" w:rsidRDefault="009E4C73" w:rsidP="00EE1A8F">
      <w:pPr>
        <w:spacing w:line="276" w:lineRule="auto"/>
        <w:jc w:val="both"/>
        <w:rPr>
          <w:rFonts w:ascii="Arial" w:hAnsi="Arial" w:cs="Arial"/>
        </w:rPr>
      </w:pPr>
      <w:r>
        <w:rPr>
          <w:rFonts w:ascii="Arial" w:hAnsi="Arial" w:cs="Arial"/>
          <w:b/>
        </w:rPr>
        <w:t xml:space="preserve">SEXTO. </w:t>
      </w:r>
      <w:r>
        <w:rPr>
          <w:rFonts w:ascii="Arial" w:hAnsi="Arial" w:cs="Arial"/>
        </w:rPr>
        <w:t>La Dirección General de Administración notifique al área responsable de su resguardo en términos de los artículos 132 y 138 de la LTAIPSLP.</w:t>
      </w:r>
    </w:p>
    <w:p w:rsidR="0028245F" w:rsidRDefault="0028245F" w:rsidP="00EE1A8F">
      <w:pPr>
        <w:spacing w:line="276" w:lineRule="auto"/>
        <w:jc w:val="both"/>
        <w:rPr>
          <w:rFonts w:ascii="Arial" w:hAnsi="Arial" w:cs="Arial"/>
        </w:rPr>
      </w:pPr>
    </w:p>
    <w:p w:rsidR="00EE1A8F" w:rsidRDefault="00EE1A8F" w:rsidP="00EE1A8F">
      <w:pPr>
        <w:spacing w:line="276" w:lineRule="auto"/>
        <w:jc w:val="both"/>
        <w:rPr>
          <w:rFonts w:ascii="Arial" w:hAnsi="Arial" w:cs="Arial"/>
        </w:rPr>
      </w:pPr>
    </w:p>
    <w:p w:rsidR="001355F9" w:rsidRDefault="009E4C73" w:rsidP="00EE1A8F">
      <w:pPr>
        <w:widowControl w:val="0"/>
        <w:spacing w:line="276" w:lineRule="auto"/>
        <w:jc w:val="both"/>
        <w:rPr>
          <w:rFonts w:ascii="Arial" w:hAnsi="Arial" w:cs="Arial"/>
        </w:rPr>
      </w:pPr>
      <w:r>
        <w:rPr>
          <w:rFonts w:ascii="Arial" w:hAnsi="Arial" w:cs="Arial"/>
          <w:b/>
        </w:rPr>
        <w:t>SÉPTIMO.</w:t>
      </w:r>
      <w:r>
        <w:rPr>
          <w:rFonts w:ascii="Arial" w:hAnsi="Arial" w:cs="Arial"/>
        </w:rPr>
        <w:t xml:space="preserve"> La Dirección General de Administración deberá de realizar las anotaciones correspondientes de conformidad con el artículo 121 de la LTAIPSLP, lineamiento </w:t>
      </w:r>
      <w:r w:rsidR="00EB274C">
        <w:rPr>
          <w:rFonts w:ascii="Arial" w:hAnsi="Arial" w:cs="Arial"/>
        </w:rPr>
        <w:t>q</w:t>
      </w:r>
      <w:r>
        <w:rPr>
          <w:rFonts w:ascii="Arial" w:hAnsi="Arial" w:cs="Arial"/>
        </w:rPr>
        <w:t xml:space="preserve">uincuagésimo cuarto de los </w:t>
      </w:r>
      <w:r w:rsidR="00A05AE2">
        <w:rPr>
          <w:rFonts w:ascii="Arial" w:hAnsi="Arial" w:cs="Arial"/>
          <w:lang w:val="es-ES"/>
        </w:rPr>
        <w:t>LGCDIEVP</w:t>
      </w:r>
      <w:r>
        <w:rPr>
          <w:rFonts w:ascii="Arial" w:hAnsi="Arial" w:cs="Arial"/>
        </w:rPr>
        <w:t xml:space="preserve">. </w:t>
      </w:r>
    </w:p>
    <w:p w:rsidR="00E84BAE" w:rsidRDefault="00E84BAE" w:rsidP="00EE1A8F">
      <w:pPr>
        <w:widowControl w:val="0"/>
        <w:spacing w:line="276" w:lineRule="auto"/>
        <w:jc w:val="both"/>
        <w:rPr>
          <w:rFonts w:ascii="Arial" w:hAnsi="Arial" w:cs="Arial"/>
        </w:rPr>
      </w:pPr>
    </w:p>
    <w:p w:rsidR="00EE1A8F" w:rsidRDefault="00EE1A8F" w:rsidP="00EE1A8F">
      <w:pPr>
        <w:widowControl w:val="0"/>
        <w:spacing w:line="276" w:lineRule="auto"/>
        <w:jc w:val="both"/>
        <w:rPr>
          <w:rFonts w:ascii="Arial" w:hAnsi="Arial" w:cs="Arial"/>
        </w:rPr>
      </w:pPr>
    </w:p>
    <w:p w:rsidR="001355F9" w:rsidRDefault="009E4C73" w:rsidP="00EE1A8F">
      <w:pPr>
        <w:tabs>
          <w:tab w:val="left" w:pos="8998"/>
          <w:tab w:val="left" w:pos="9932"/>
        </w:tabs>
        <w:spacing w:before="20" w:line="276" w:lineRule="auto"/>
        <w:jc w:val="both"/>
        <w:rPr>
          <w:rFonts w:ascii="Arial" w:eastAsia="Times New Roman" w:hAnsi="Arial" w:cs="Arial"/>
          <w:lang w:val="es-ES"/>
        </w:rPr>
      </w:pPr>
      <w:r w:rsidRPr="00B6073A">
        <w:rPr>
          <w:rFonts w:ascii="Arial" w:hAnsi="Arial" w:cs="Arial"/>
          <w:b/>
        </w:rPr>
        <w:t xml:space="preserve">OCTAVO. </w:t>
      </w:r>
      <w:r w:rsidRPr="00B6073A">
        <w:rPr>
          <w:rFonts w:ascii="Arial" w:hAnsi="Arial" w:cs="Arial"/>
        </w:rPr>
        <w:t>Respecto al llenado y la publicaci</w:t>
      </w:r>
      <w:r w:rsidR="006E0603">
        <w:rPr>
          <w:rFonts w:ascii="Arial" w:hAnsi="Arial" w:cs="Arial"/>
        </w:rPr>
        <w:t>ón del formato LTAIPSLP84XVI de</w:t>
      </w:r>
      <w:r w:rsidR="00571538">
        <w:rPr>
          <w:rFonts w:ascii="Arial" w:hAnsi="Arial" w:cs="Arial"/>
        </w:rPr>
        <w:t>l</w:t>
      </w:r>
      <w:r w:rsidRPr="00B6073A">
        <w:rPr>
          <w:rFonts w:ascii="Arial" w:hAnsi="Arial" w:cs="Arial"/>
        </w:rPr>
        <w:t xml:space="preserve"> mes de </w:t>
      </w:r>
      <w:r w:rsidR="002E6C5C">
        <w:rPr>
          <w:rFonts w:ascii="Arial" w:hAnsi="Arial" w:cs="Arial"/>
          <w:b/>
        </w:rPr>
        <w:t>diciembre</w:t>
      </w:r>
      <w:r w:rsidRPr="00B6073A">
        <w:rPr>
          <w:rFonts w:ascii="Arial" w:hAnsi="Arial" w:cs="Arial"/>
          <w:b/>
        </w:rPr>
        <w:t xml:space="preserve"> 2024,</w:t>
      </w:r>
      <w:r w:rsidRPr="00B6073A">
        <w:rPr>
          <w:rFonts w:ascii="Arial" w:hAnsi="Arial" w:cs="Arial"/>
        </w:rPr>
        <w:t xml:space="preserve"> el </w:t>
      </w:r>
      <w:r w:rsidR="00EB274C">
        <w:rPr>
          <w:rFonts w:ascii="Arial" w:hAnsi="Arial" w:cs="Arial"/>
        </w:rPr>
        <w:t>d</w:t>
      </w:r>
      <w:r w:rsidRPr="00B6073A">
        <w:rPr>
          <w:rFonts w:ascii="Arial" w:hAnsi="Arial" w:cs="Arial"/>
        </w:rPr>
        <w:t>irector</w:t>
      </w:r>
      <w:r>
        <w:rPr>
          <w:rFonts w:ascii="Arial" w:hAnsi="Arial" w:cs="Arial"/>
        </w:rPr>
        <w:t xml:space="preserve"> General de Administración, deberá de realizarlo cumpliendo con los términos de la presente resolución</w:t>
      </w:r>
      <w:r>
        <w:rPr>
          <w:rFonts w:ascii="Arial" w:eastAsia="Times New Roman" w:hAnsi="Arial" w:cs="Arial"/>
          <w:lang w:val="es-ES"/>
        </w:rPr>
        <w:t>.</w:t>
      </w:r>
    </w:p>
    <w:p w:rsidR="00A05AE2" w:rsidRDefault="00A05AE2" w:rsidP="00EE1A8F">
      <w:pPr>
        <w:tabs>
          <w:tab w:val="left" w:pos="8998"/>
          <w:tab w:val="left" w:pos="9932"/>
        </w:tabs>
        <w:spacing w:before="20" w:line="276" w:lineRule="auto"/>
        <w:jc w:val="both"/>
        <w:rPr>
          <w:rFonts w:ascii="Arial" w:eastAsia="Times New Roman" w:hAnsi="Arial" w:cs="Arial"/>
          <w:lang w:val="es-ES"/>
        </w:rPr>
      </w:pPr>
    </w:p>
    <w:p w:rsidR="0028245F" w:rsidRDefault="0028245F" w:rsidP="00EE1A8F">
      <w:pPr>
        <w:tabs>
          <w:tab w:val="left" w:pos="8998"/>
          <w:tab w:val="left" w:pos="9932"/>
        </w:tabs>
        <w:spacing w:before="20" w:line="276" w:lineRule="auto"/>
        <w:jc w:val="both"/>
        <w:rPr>
          <w:rFonts w:ascii="Arial" w:eastAsia="Times New Roman" w:hAnsi="Arial" w:cs="Arial"/>
          <w:lang w:val="es-ES"/>
        </w:rPr>
      </w:pPr>
    </w:p>
    <w:p w:rsidR="00B6073A" w:rsidRDefault="006E0603" w:rsidP="00EE1A8F">
      <w:pPr>
        <w:spacing w:line="276" w:lineRule="auto"/>
        <w:jc w:val="both"/>
        <w:rPr>
          <w:rFonts w:ascii="Arial" w:hAnsi="Arial" w:cs="Arial"/>
          <w:b/>
        </w:rPr>
      </w:pPr>
      <w:r w:rsidRPr="00F56B51">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571538">
        <w:rPr>
          <w:rFonts w:ascii="Arial" w:hAnsi="Arial" w:cs="Arial"/>
          <w:b/>
        </w:rPr>
        <w:t>4</w:t>
      </w:r>
      <w:r w:rsidR="002E6C5C">
        <w:rPr>
          <w:rFonts w:ascii="Arial" w:hAnsi="Arial" w:cs="Arial"/>
          <w:b/>
        </w:rPr>
        <w:t>7</w:t>
      </w:r>
      <w:r w:rsidRPr="00F56B51">
        <w:rPr>
          <w:rFonts w:ascii="Arial" w:hAnsi="Arial" w:cs="Arial"/>
          <w:b/>
        </w:rPr>
        <w:t xml:space="preserve"> -2024</w:t>
      </w:r>
      <w:r w:rsidRPr="00F56B51">
        <w:rPr>
          <w:rFonts w:ascii="Arial" w:hAnsi="Arial" w:cs="Arial"/>
        </w:rPr>
        <w:t xml:space="preserve">, y en cuanto a la versión pública queda registrada bajo el consecutivo </w:t>
      </w:r>
      <w:r>
        <w:rPr>
          <w:rFonts w:ascii="Arial" w:hAnsi="Arial" w:cs="Arial"/>
          <w:b/>
        </w:rPr>
        <w:t>FGE-CT-AVP-4</w:t>
      </w:r>
      <w:r w:rsidR="002E6C5C">
        <w:rPr>
          <w:rFonts w:ascii="Arial" w:hAnsi="Arial" w:cs="Arial"/>
          <w:b/>
        </w:rPr>
        <w:t>8</w:t>
      </w:r>
      <w:r w:rsidRPr="00F56B51">
        <w:rPr>
          <w:rFonts w:ascii="Arial" w:hAnsi="Arial" w:cs="Arial"/>
          <w:b/>
        </w:rPr>
        <w:t>-2024</w:t>
      </w:r>
      <w:r>
        <w:rPr>
          <w:rFonts w:ascii="Arial" w:hAnsi="Arial" w:cs="Arial"/>
          <w:b/>
        </w:rPr>
        <w:t>.</w:t>
      </w:r>
    </w:p>
    <w:p w:rsidR="00571538" w:rsidRDefault="00571538" w:rsidP="00EE1A8F">
      <w:pPr>
        <w:spacing w:line="276" w:lineRule="auto"/>
        <w:jc w:val="both"/>
        <w:rPr>
          <w:rFonts w:ascii="Arial" w:hAnsi="Arial" w:cs="Arial"/>
          <w:b/>
        </w:rPr>
      </w:pPr>
    </w:p>
    <w:p w:rsidR="00EE1A8F" w:rsidRDefault="00EE1A8F" w:rsidP="00EE1A8F">
      <w:pPr>
        <w:spacing w:line="276" w:lineRule="auto"/>
        <w:jc w:val="both"/>
        <w:rPr>
          <w:rFonts w:ascii="Arial" w:hAnsi="Arial" w:cs="Arial"/>
          <w:b/>
        </w:rPr>
      </w:pPr>
    </w:p>
    <w:p w:rsidR="001355F9" w:rsidRDefault="009E4C73" w:rsidP="00EE1A8F">
      <w:pPr>
        <w:spacing w:line="276" w:lineRule="auto"/>
        <w:jc w:val="both"/>
        <w:rPr>
          <w:rFonts w:ascii="Arial" w:hAnsi="Arial" w:cs="Arial"/>
        </w:rPr>
      </w:pPr>
      <w:r>
        <w:rPr>
          <w:rFonts w:ascii="Arial" w:hAnsi="Arial" w:cs="Arial"/>
        </w:rPr>
        <w:lastRenderedPageBreak/>
        <w:t>En cumplimiento a lo establecido por el artículo 128 fracción IX, de la LTAIPSLP, se procede a rubricar la presente resolución,</w:t>
      </w:r>
      <w:r>
        <w:t xml:space="preserve"> </w:t>
      </w:r>
      <w:r>
        <w:rPr>
          <w:rFonts w:ascii="Arial" w:hAnsi="Arial" w:cs="Arial"/>
        </w:rPr>
        <w:t xml:space="preserve">lineamiento </w:t>
      </w:r>
      <w:r w:rsidR="00571538">
        <w:rPr>
          <w:rFonts w:ascii="Arial" w:hAnsi="Arial" w:cs="Arial"/>
        </w:rPr>
        <w:t>q</w:t>
      </w:r>
      <w:r>
        <w:rPr>
          <w:rFonts w:ascii="Arial" w:hAnsi="Arial" w:cs="Arial"/>
        </w:rPr>
        <w:t>uincuagésimo primero fracción V de los LGCDIEVP, se procede a rubricar la presente resolución.</w:t>
      </w:r>
    </w:p>
    <w:p w:rsidR="001355F9" w:rsidRDefault="001355F9" w:rsidP="00EE1A8F">
      <w:pPr>
        <w:spacing w:line="276" w:lineRule="auto"/>
        <w:rPr>
          <w:rFonts w:ascii="Arial" w:hAnsi="Arial" w:cs="Arial"/>
        </w:rPr>
      </w:pPr>
    </w:p>
    <w:p w:rsidR="00C521AB" w:rsidRDefault="00C521AB" w:rsidP="00EE1A8F">
      <w:pPr>
        <w:spacing w:line="276" w:lineRule="auto"/>
        <w:jc w:val="both"/>
        <w:rPr>
          <w:rFonts w:ascii="Arial" w:hAnsi="Arial" w:cs="Arial"/>
        </w:rPr>
      </w:pPr>
    </w:p>
    <w:p w:rsidR="0028245F" w:rsidRDefault="0028245F" w:rsidP="00C521AB">
      <w:pPr>
        <w:spacing w:line="276" w:lineRule="auto"/>
        <w:jc w:val="both"/>
        <w:rPr>
          <w:rFonts w:ascii="Arial" w:hAnsi="Arial" w:cs="Arial"/>
        </w:rPr>
      </w:pPr>
    </w:p>
    <w:p w:rsidR="00EE1A8F" w:rsidRDefault="00EE1A8F" w:rsidP="00C521AB">
      <w:pPr>
        <w:spacing w:line="276" w:lineRule="auto"/>
        <w:jc w:val="both"/>
        <w:rPr>
          <w:rFonts w:ascii="Arial" w:hAnsi="Arial" w:cs="Arial"/>
        </w:rPr>
      </w:pPr>
    </w:p>
    <w:p w:rsidR="0028245F" w:rsidRDefault="0028245F" w:rsidP="00C521AB">
      <w:pPr>
        <w:spacing w:line="276" w:lineRule="auto"/>
        <w:jc w:val="both"/>
        <w:rPr>
          <w:rFonts w:ascii="Arial" w:hAnsi="Arial" w:cs="Arial"/>
        </w:rPr>
      </w:pPr>
    </w:p>
    <w:p w:rsidR="00C521AB" w:rsidRDefault="00C521AB" w:rsidP="00C521AB">
      <w:pPr>
        <w:spacing w:line="276" w:lineRule="auto"/>
        <w:rPr>
          <w:rFonts w:ascii="Arial" w:hAnsi="Arial" w:cs="Arial"/>
        </w:rPr>
      </w:pPr>
      <w:r>
        <w:rPr>
          <w:rFonts w:ascii="Arial" w:hAnsi="Arial" w:cs="Arial"/>
        </w:rPr>
        <w:t>___________________________________</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C521AB" w:rsidRDefault="00C521AB" w:rsidP="00C521AB">
      <w:pPr>
        <w:tabs>
          <w:tab w:val="left" w:pos="8998"/>
          <w:tab w:val="left" w:pos="9932"/>
        </w:tabs>
        <w:spacing w:before="20" w:line="276" w:lineRule="auto"/>
        <w:rPr>
          <w:rFonts w:ascii="Arial" w:eastAsia="Arial" w:hAnsi="Arial" w:cs="Arial"/>
          <w:b/>
        </w:rPr>
      </w:pPr>
    </w:p>
    <w:p w:rsidR="00EE1A8F" w:rsidRDefault="00EE1A8F" w:rsidP="00C521AB">
      <w:pPr>
        <w:tabs>
          <w:tab w:val="left" w:pos="8998"/>
          <w:tab w:val="left" w:pos="9932"/>
        </w:tabs>
        <w:spacing w:before="20" w:line="276" w:lineRule="auto"/>
        <w:rPr>
          <w:rFonts w:ascii="Arial" w:eastAsia="Arial" w:hAnsi="Arial" w:cs="Arial"/>
          <w:b/>
        </w:rPr>
      </w:pPr>
    </w:p>
    <w:p w:rsidR="000E43AA" w:rsidRDefault="000E43AA" w:rsidP="00C521AB">
      <w:pPr>
        <w:tabs>
          <w:tab w:val="left" w:pos="8998"/>
          <w:tab w:val="left" w:pos="9932"/>
        </w:tabs>
        <w:spacing w:before="20" w:line="276" w:lineRule="auto"/>
        <w:rPr>
          <w:rFonts w:ascii="Arial" w:eastAsia="Arial" w:hAnsi="Arial" w:cs="Arial"/>
          <w:b/>
        </w:rPr>
      </w:pPr>
    </w:p>
    <w:p w:rsidR="00C521AB" w:rsidRDefault="00C521AB" w:rsidP="00C521AB">
      <w:pPr>
        <w:tabs>
          <w:tab w:val="left" w:pos="8998"/>
          <w:tab w:val="left" w:pos="9932"/>
        </w:tabs>
        <w:spacing w:before="20" w:line="276" w:lineRule="auto"/>
        <w:rPr>
          <w:rFonts w:ascii="Arial" w:eastAsia="Arial" w:hAnsi="Arial" w:cs="Arial"/>
          <w:b/>
        </w:rPr>
      </w:pPr>
    </w:p>
    <w:p w:rsidR="00C521AB" w:rsidRDefault="00C521AB" w:rsidP="00C521AB">
      <w:pPr>
        <w:spacing w:line="276" w:lineRule="auto"/>
        <w:jc w:val="both"/>
        <w:rPr>
          <w:rFonts w:ascii="Arial" w:hAnsi="Arial" w:cs="Arial"/>
        </w:rPr>
      </w:pPr>
      <w:r>
        <w:rPr>
          <w:rFonts w:ascii="Arial" w:hAnsi="Arial" w:cs="Arial"/>
        </w:rPr>
        <w:t>____________________________________</w:t>
      </w:r>
    </w:p>
    <w:p w:rsidR="00854971" w:rsidRDefault="00854971" w:rsidP="00854971">
      <w:pPr>
        <w:spacing w:line="276" w:lineRule="auto"/>
        <w:rPr>
          <w:rFonts w:ascii="Arial" w:hAnsi="Arial" w:cs="Arial"/>
          <w:b/>
        </w:rPr>
      </w:pPr>
      <w:r>
        <w:rPr>
          <w:rFonts w:ascii="Arial" w:hAnsi="Arial" w:cs="Arial"/>
          <w:b/>
        </w:rPr>
        <w:t xml:space="preserve">LICENCIADO JOSÉ PEDRO GÓMEZ ÁVILA </w:t>
      </w:r>
    </w:p>
    <w:p w:rsidR="00854971" w:rsidRDefault="00854971" w:rsidP="00854971">
      <w:pPr>
        <w:spacing w:line="276" w:lineRule="auto"/>
        <w:rPr>
          <w:rFonts w:ascii="Arial" w:hAnsi="Arial" w:cs="Arial"/>
          <w:b/>
        </w:rPr>
      </w:pPr>
      <w:r>
        <w:rPr>
          <w:rFonts w:ascii="Arial" w:hAnsi="Arial" w:cs="Arial"/>
          <w:b/>
        </w:rPr>
        <w:t>VICEFISCAL E INTEGRANTE DEL COMITÉ DE TRANSPARENCIA.</w:t>
      </w:r>
    </w:p>
    <w:p w:rsidR="0028245F" w:rsidRDefault="0028245F" w:rsidP="0028245F">
      <w:pPr>
        <w:spacing w:line="276" w:lineRule="auto"/>
        <w:jc w:val="both"/>
        <w:rPr>
          <w:rFonts w:ascii="Arial" w:hAnsi="Arial" w:cs="Arial"/>
          <w:b/>
        </w:rPr>
      </w:pPr>
    </w:p>
    <w:p w:rsidR="00EE1A8F" w:rsidRDefault="00EE1A8F" w:rsidP="0028245F">
      <w:pPr>
        <w:spacing w:line="276" w:lineRule="auto"/>
        <w:jc w:val="both"/>
        <w:rPr>
          <w:rFonts w:ascii="Arial" w:hAnsi="Arial" w:cs="Arial"/>
          <w:b/>
        </w:rPr>
      </w:pPr>
    </w:p>
    <w:p w:rsidR="0028245F" w:rsidRDefault="0028245F" w:rsidP="0028245F">
      <w:pPr>
        <w:spacing w:line="276" w:lineRule="auto"/>
        <w:jc w:val="both"/>
        <w:rPr>
          <w:rFonts w:ascii="Arial" w:hAnsi="Arial" w:cs="Arial"/>
          <w:b/>
        </w:rPr>
      </w:pPr>
    </w:p>
    <w:p w:rsidR="005F4FF8" w:rsidRDefault="005F4FF8" w:rsidP="00C521AB">
      <w:pPr>
        <w:spacing w:line="276" w:lineRule="auto"/>
        <w:jc w:val="both"/>
        <w:rPr>
          <w:rFonts w:ascii="Arial" w:hAnsi="Arial" w:cs="Arial"/>
          <w:b/>
        </w:rPr>
      </w:pPr>
    </w:p>
    <w:p w:rsidR="00C521AB" w:rsidRDefault="00C521AB" w:rsidP="00C521AB">
      <w:pPr>
        <w:spacing w:line="276" w:lineRule="auto"/>
        <w:jc w:val="both"/>
        <w:rPr>
          <w:rFonts w:ascii="Arial" w:hAnsi="Arial" w:cs="Arial"/>
        </w:rPr>
      </w:pPr>
      <w:r>
        <w:rPr>
          <w:rFonts w:ascii="Arial" w:hAnsi="Arial" w:cs="Arial"/>
        </w:rPr>
        <w:t>___________________________________</w:t>
      </w:r>
    </w:p>
    <w:p w:rsidR="00C521AB" w:rsidRDefault="00C521AB" w:rsidP="00C521AB">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C521AB" w:rsidRDefault="00C521AB" w:rsidP="00C521AB">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p w:rsidR="001355F9" w:rsidRDefault="001355F9" w:rsidP="00C521AB">
      <w:pPr>
        <w:spacing w:line="276" w:lineRule="auto"/>
        <w:rPr>
          <w:rFonts w:ascii="Arial" w:eastAsia="Arial" w:hAnsi="Arial" w:cs="Arial"/>
          <w:b/>
        </w:rPr>
      </w:pPr>
    </w:p>
    <w:sectPr w:rsidR="001355F9">
      <w:headerReference w:type="even" r:id="rId9"/>
      <w:headerReference w:type="default" r:id="rId10"/>
      <w:footerReference w:type="even" r:id="rId11"/>
      <w:footerReference w:type="default" r:id="rId12"/>
      <w:headerReference w:type="first" r:id="rId13"/>
      <w:footerReference w:type="first" r:id="rId14"/>
      <w:pgSz w:w="12240" w:h="15840"/>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0C5" w:rsidRDefault="009E4C73">
      <w:r>
        <w:separator/>
      </w:r>
    </w:p>
  </w:endnote>
  <w:endnote w:type="continuationSeparator" w:id="0">
    <w:p w:rsidR="003970C5" w:rsidRDefault="009E4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等线 Light">
    <w:altName w:val="Segoe Prin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B90" w:rsidRDefault="00126B9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B90" w:rsidRDefault="00126B9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0C5" w:rsidRDefault="009E4C73">
      <w:r>
        <w:separator/>
      </w:r>
    </w:p>
  </w:footnote>
  <w:footnote w:type="continuationSeparator" w:id="0">
    <w:p w:rsidR="003970C5" w:rsidRDefault="009E4C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B90" w:rsidRDefault="00126B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4249641" o:spid="_x0000_s6553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126B9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4249642" o:spid="_x0000_s6553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32069">
      <w:rPr>
        <w:noProof/>
        <w:lang w:eastAsia="es-MX"/>
      </w:rPr>
      <w:drawing>
        <wp:anchor distT="0" distB="0" distL="114300" distR="114300" simplePos="0" relativeHeight="251661824" behindDoc="1" locked="0" layoutInCell="1" allowOverlap="1" wp14:anchorId="6CA6207E" wp14:editId="3C3974CA">
          <wp:simplePos x="0" y="0"/>
          <wp:positionH relativeFrom="column">
            <wp:posOffset>-720090</wp:posOffset>
          </wp:positionH>
          <wp:positionV relativeFrom="paragraph">
            <wp:posOffset>-442595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0A15DC"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26B90" w:rsidRPr="00126B90">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26B90" w:rsidRPr="00126B90">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p w:rsidR="001355F9" w:rsidRDefault="001355F9">
    <w:pPr>
      <w:pStyle w:val="Encabezado"/>
      <w:tabs>
        <w:tab w:val="clear" w:pos="4419"/>
        <w:tab w:val="clear" w:pos="8838"/>
        <w:tab w:val="left" w:pos="812"/>
      </w:tabs>
    </w:pPr>
  </w:p>
  <w:p w:rsidR="001355F9" w:rsidRDefault="001355F9">
    <w:pPr>
      <w:pStyle w:val="Encabezado"/>
      <w:tabs>
        <w:tab w:val="clear" w:pos="4419"/>
        <w:tab w:val="clear" w:pos="8838"/>
        <w:tab w:val="left" w:pos="812"/>
      </w:tabs>
    </w:pPr>
  </w:p>
  <w:p w:rsidR="001355F9" w:rsidRDefault="00A4486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-17230</wp:posOffset>
              </wp:positionH>
              <wp:positionV relativeFrom="paragraph">
                <wp:posOffset>18406</wp:posOffset>
              </wp:positionV>
              <wp:extent cx="6332561" cy="438785"/>
              <wp:effectExtent l="19050" t="19050" r="11430" b="18415"/>
              <wp:wrapNone/>
              <wp:docPr id="2" name="2 Cuadro de texto"/>
              <wp:cNvGraphicFramePr/>
              <a:graphic xmlns:a="http://schemas.openxmlformats.org/drawingml/2006/main">
                <a:graphicData uri="http://schemas.microsoft.com/office/word/2010/wordprocessingShape">
                  <wps:wsp>
                    <wps:cNvSpPr txBox="1"/>
                    <wps:spPr>
                      <a:xfrm>
                        <a:off x="0" y="0"/>
                        <a:ext cx="6332561" cy="438785"/>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1355F9" w:rsidRDefault="00255904" w:rsidP="00DE180D">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Décima </w:t>
                          </w:r>
                          <w:r w:rsidR="00DE180D">
                            <w:rPr>
                              <w:rFonts w:ascii="Arial" w:hAnsi="Arial" w:cs="Arial"/>
                              <w:b/>
                              <w:color w:val="FFFFFF" w:themeColor="background1"/>
                              <w:sz w:val="18"/>
                              <w:szCs w:val="18"/>
                            </w:rPr>
                            <w:t>segunda</w:t>
                          </w:r>
                          <w:r>
                            <w:rPr>
                              <w:rFonts w:ascii="Arial" w:hAnsi="Arial" w:cs="Arial"/>
                              <w:b/>
                              <w:color w:val="FFFFFF" w:themeColor="background1"/>
                              <w:sz w:val="18"/>
                              <w:szCs w:val="18"/>
                            </w:rPr>
                            <w:t xml:space="preserve"> sesión o</w:t>
                          </w:r>
                          <w:r w:rsidR="009E4C73">
                            <w:rPr>
                              <w:rFonts w:ascii="Arial" w:hAnsi="Arial" w:cs="Arial"/>
                              <w:b/>
                              <w:color w:val="FFFFFF" w:themeColor="background1"/>
                              <w:sz w:val="18"/>
                              <w:szCs w:val="18"/>
                            </w:rPr>
                            <w:t>rdinaria del Comité de Transparencia. Clasificación</w:t>
                          </w:r>
                          <w:r w:rsidR="009E4C73">
                            <w:rPr>
                              <w:rFonts w:ascii="Arial" w:hAnsi="Arial" w:cs="Arial"/>
                              <w:b/>
                              <w:color w:val="FFFFFF" w:themeColor="background1"/>
                              <w:sz w:val="18"/>
                              <w:szCs w:val="18"/>
                              <w:lang w:val="es-ES"/>
                            </w:rPr>
                            <w:t xml:space="preserve"> de información confidencial que realiza el </w:t>
                          </w:r>
                          <w:r>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irector General de Administración mediante consecutivo DGA/</w:t>
                          </w:r>
                          <w:r w:rsidR="00DE180D">
                            <w:rPr>
                              <w:rFonts w:ascii="Arial" w:hAnsi="Arial" w:cs="Arial"/>
                              <w:b/>
                              <w:color w:val="FFFFFF" w:themeColor="background1"/>
                              <w:sz w:val="18"/>
                              <w:szCs w:val="18"/>
                              <w:lang w:val="es-ES"/>
                            </w:rPr>
                            <w:t>PNSP/172</w:t>
                          </w:r>
                          <w:r w:rsidR="009E4C73">
                            <w:rPr>
                              <w:rFonts w:ascii="Arial" w:hAnsi="Arial" w:cs="Arial"/>
                              <w:b/>
                              <w:color w:val="FFFFFF" w:themeColor="background1"/>
                              <w:sz w:val="18"/>
                              <w:szCs w:val="18"/>
                              <w:lang w:val="es-ES"/>
                            </w:rPr>
                            <w:t xml:space="preserve">/2024. </w:t>
                          </w:r>
                          <w:r w:rsidR="00D27431">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sidR="00DE180D">
                            <w:rPr>
                              <w:rFonts w:ascii="Arial" w:hAnsi="Arial" w:cs="Arial"/>
                              <w:b/>
                              <w:color w:val="FFFFFF" w:themeColor="background1"/>
                              <w:sz w:val="18"/>
                              <w:szCs w:val="18"/>
                            </w:rPr>
                            <w:t>diciembre</w:t>
                          </w:r>
                          <w:r w:rsidR="009E4C73">
                            <w:rPr>
                              <w:rFonts w:ascii="Arial" w:hAnsi="Arial" w:cs="Arial"/>
                              <w:b/>
                              <w:color w:val="FFFFFF" w:themeColor="background1"/>
                              <w:sz w:val="18"/>
                              <w:szCs w:val="18"/>
                            </w:rPr>
                            <w:t xml:space="preserve">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1.35pt;margin-top:1.45pt;width:498.65pt;height:34.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" fillcolor="#aeaaaa [2414]" strokecolor="#0070c0" strokeweight="2.25pt">
              <v:textbox>
                <w:txbxContent>
                  <w:p w:rsidR="001355F9" w:rsidRDefault="00255904" w:rsidP="00DE180D">
                    <w:pPr>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Décima </w:t>
                    </w:r>
                    <w:r w:rsidR="00DE180D">
                      <w:rPr>
                        <w:rFonts w:ascii="Arial" w:hAnsi="Arial" w:cs="Arial"/>
                        <w:b/>
                        <w:color w:val="FFFFFF" w:themeColor="background1"/>
                        <w:sz w:val="18"/>
                        <w:szCs w:val="18"/>
                      </w:rPr>
                      <w:t>segunda</w:t>
                    </w:r>
                    <w:r>
                      <w:rPr>
                        <w:rFonts w:ascii="Arial" w:hAnsi="Arial" w:cs="Arial"/>
                        <w:b/>
                        <w:color w:val="FFFFFF" w:themeColor="background1"/>
                        <w:sz w:val="18"/>
                        <w:szCs w:val="18"/>
                      </w:rPr>
                      <w:t xml:space="preserve"> sesión o</w:t>
                    </w:r>
                    <w:r w:rsidR="009E4C73">
                      <w:rPr>
                        <w:rFonts w:ascii="Arial" w:hAnsi="Arial" w:cs="Arial"/>
                        <w:b/>
                        <w:color w:val="FFFFFF" w:themeColor="background1"/>
                        <w:sz w:val="18"/>
                        <w:szCs w:val="18"/>
                      </w:rPr>
                      <w:t>rdinaria del Comité de Transparencia. Clasificación</w:t>
                    </w:r>
                    <w:r w:rsidR="009E4C73">
                      <w:rPr>
                        <w:rFonts w:ascii="Arial" w:hAnsi="Arial" w:cs="Arial"/>
                        <w:b/>
                        <w:color w:val="FFFFFF" w:themeColor="background1"/>
                        <w:sz w:val="18"/>
                        <w:szCs w:val="18"/>
                        <w:lang w:val="es-ES"/>
                      </w:rPr>
                      <w:t xml:space="preserve"> de información confidencial que realiza el </w:t>
                    </w:r>
                    <w:r>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irector General de Administración mediante consecutivo DGA/</w:t>
                    </w:r>
                    <w:r w:rsidR="00DE180D">
                      <w:rPr>
                        <w:rFonts w:ascii="Arial" w:hAnsi="Arial" w:cs="Arial"/>
                        <w:b/>
                        <w:color w:val="FFFFFF" w:themeColor="background1"/>
                        <w:sz w:val="18"/>
                        <w:szCs w:val="18"/>
                        <w:lang w:val="es-ES"/>
                      </w:rPr>
                      <w:t>PNSP/172</w:t>
                    </w:r>
                    <w:r w:rsidR="009E4C73">
                      <w:rPr>
                        <w:rFonts w:ascii="Arial" w:hAnsi="Arial" w:cs="Arial"/>
                        <w:b/>
                        <w:color w:val="FFFFFF" w:themeColor="background1"/>
                        <w:sz w:val="18"/>
                        <w:szCs w:val="18"/>
                        <w:lang w:val="es-ES"/>
                      </w:rPr>
                      <w:t xml:space="preserve">/2024. </w:t>
                    </w:r>
                    <w:r w:rsidR="00D27431">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sidR="00DE180D">
                      <w:rPr>
                        <w:rFonts w:ascii="Arial" w:hAnsi="Arial" w:cs="Arial"/>
                        <w:b/>
                        <w:color w:val="FFFFFF" w:themeColor="background1"/>
                        <w:sz w:val="18"/>
                        <w:szCs w:val="18"/>
                      </w:rPr>
                      <w:t>diciembre</w:t>
                    </w:r>
                    <w:r w:rsidR="009E4C73">
                      <w:rPr>
                        <w:rFonts w:ascii="Arial" w:hAnsi="Arial" w:cs="Arial"/>
                        <w:b/>
                        <w:color w:val="FFFFFF" w:themeColor="background1"/>
                        <w:sz w:val="18"/>
                        <w:szCs w:val="18"/>
                      </w:rPr>
                      <w:t xml:space="preserve"> 2024.</w:t>
                    </w:r>
                  </w:p>
                </w:txbxContent>
              </v:textbox>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B90" w:rsidRDefault="00126B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4249640" o:spid="_x0000_s6553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B2758FE"/>
    <w:multiLevelType w:val="hybridMultilevel"/>
    <w:tmpl w:val="7F1CEA42"/>
    <w:lvl w:ilvl="0" w:tplc="080A000F">
      <w:start w:val="1"/>
      <w:numFmt w:val="decimal"/>
      <w:lvlText w:val="%1."/>
      <w:lvlJc w:val="left"/>
      <w:pPr>
        <w:ind w:left="520" w:hanging="284"/>
      </w:pPr>
      <w:rPr>
        <w:rFonts w:hint="default"/>
        <w:w w:val="100"/>
        <w:sz w:val="24"/>
        <w:szCs w:val="24"/>
        <w:lang w:val="es-MX" w:eastAsia="es-MX" w:bidi="es-MX"/>
      </w:rPr>
    </w:lvl>
    <w:lvl w:ilvl="1" w:tplc="DB2841B8">
      <w:numFmt w:val="bullet"/>
      <w:lvlText w:val="•"/>
      <w:lvlJc w:val="left"/>
      <w:pPr>
        <w:ind w:left="1150" w:hanging="284"/>
      </w:pPr>
      <w:rPr>
        <w:lang w:val="es-MX" w:eastAsia="es-MX" w:bidi="es-MX"/>
      </w:rPr>
    </w:lvl>
    <w:lvl w:ilvl="2" w:tplc="BA98D218">
      <w:numFmt w:val="bullet"/>
      <w:lvlText w:val="•"/>
      <w:lvlJc w:val="left"/>
      <w:pPr>
        <w:ind w:left="1781" w:hanging="284"/>
      </w:pPr>
      <w:rPr>
        <w:lang w:val="es-MX" w:eastAsia="es-MX" w:bidi="es-MX"/>
      </w:rPr>
    </w:lvl>
    <w:lvl w:ilvl="3" w:tplc="882A41AA">
      <w:numFmt w:val="bullet"/>
      <w:lvlText w:val="•"/>
      <w:lvlJc w:val="left"/>
      <w:pPr>
        <w:ind w:left="2411" w:hanging="284"/>
      </w:pPr>
      <w:rPr>
        <w:lang w:val="es-MX" w:eastAsia="es-MX" w:bidi="es-MX"/>
      </w:rPr>
    </w:lvl>
    <w:lvl w:ilvl="4" w:tplc="98E4DA50">
      <w:numFmt w:val="bullet"/>
      <w:lvlText w:val="•"/>
      <w:lvlJc w:val="left"/>
      <w:pPr>
        <w:ind w:left="3042" w:hanging="284"/>
      </w:pPr>
      <w:rPr>
        <w:lang w:val="es-MX" w:eastAsia="es-MX" w:bidi="es-MX"/>
      </w:rPr>
    </w:lvl>
    <w:lvl w:ilvl="5" w:tplc="EBD60EAE">
      <w:numFmt w:val="bullet"/>
      <w:lvlText w:val="•"/>
      <w:lvlJc w:val="left"/>
      <w:pPr>
        <w:ind w:left="3672" w:hanging="284"/>
      </w:pPr>
      <w:rPr>
        <w:lang w:val="es-MX" w:eastAsia="es-MX" w:bidi="es-MX"/>
      </w:rPr>
    </w:lvl>
    <w:lvl w:ilvl="6" w:tplc="77DCBDF4">
      <w:numFmt w:val="bullet"/>
      <w:lvlText w:val="•"/>
      <w:lvlJc w:val="left"/>
      <w:pPr>
        <w:ind w:left="4303" w:hanging="284"/>
      </w:pPr>
      <w:rPr>
        <w:lang w:val="es-MX" w:eastAsia="es-MX" w:bidi="es-MX"/>
      </w:rPr>
    </w:lvl>
    <w:lvl w:ilvl="7" w:tplc="D938D4B4">
      <w:numFmt w:val="bullet"/>
      <w:lvlText w:val="•"/>
      <w:lvlJc w:val="left"/>
      <w:pPr>
        <w:ind w:left="4933" w:hanging="284"/>
      </w:pPr>
      <w:rPr>
        <w:lang w:val="es-MX" w:eastAsia="es-MX" w:bidi="es-MX"/>
      </w:rPr>
    </w:lvl>
    <w:lvl w:ilvl="8" w:tplc="8D6AA53E">
      <w:numFmt w:val="bullet"/>
      <w:lvlText w:val="•"/>
      <w:lvlJc w:val="left"/>
      <w:pPr>
        <w:ind w:left="5564" w:hanging="284"/>
      </w:pPr>
      <w:rPr>
        <w:lang w:val="es-MX" w:eastAsia="es-MX" w:bidi="es-MX"/>
      </w:rPr>
    </w:lvl>
  </w:abstractNum>
  <w:abstractNum w:abstractNumId="2" w15:restartNumberingAfterBreak="0">
    <w:nsid w:val="4EC64E72"/>
    <w:multiLevelType w:val="hybridMultilevel"/>
    <w:tmpl w:val="6CD457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4" w15:restartNumberingAfterBreak="0">
    <w:nsid w:val="72ED39E0"/>
    <w:multiLevelType w:val="hybridMultilevel"/>
    <w:tmpl w:val="18D035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781B77C8"/>
    <w:multiLevelType w:val="hybridMultilevel"/>
    <w:tmpl w:val="340C3DA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0"/>
  </w:num>
  <w:num w:numId="3">
    <w:abstractNumId w:val="3"/>
  </w:num>
  <w:num w:numId="4">
    <w:abstractNumId w:val="5"/>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65540"/>
    <o:shapelayout v:ext="edit">
      <o:idmap v:ext="edit" data="6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023"/>
    <w:rsid w:val="00001804"/>
    <w:rsid w:val="0000456D"/>
    <w:rsid w:val="00012344"/>
    <w:rsid w:val="00026FC6"/>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B49D1"/>
    <w:rsid w:val="000B4E59"/>
    <w:rsid w:val="000B4E6F"/>
    <w:rsid w:val="000C18A0"/>
    <w:rsid w:val="000E0FAE"/>
    <w:rsid w:val="000E151A"/>
    <w:rsid w:val="000E33F8"/>
    <w:rsid w:val="000E43AA"/>
    <w:rsid w:val="000E6D81"/>
    <w:rsid w:val="000E77F8"/>
    <w:rsid w:val="000F34F2"/>
    <w:rsid w:val="00100B8E"/>
    <w:rsid w:val="00104B37"/>
    <w:rsid w:val="00117688"/>
    <w:rsid w:val="00126B90"/>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24E"/>
    <w:rsid w:val="00166A50"/>
    <w:rsid w:val="00166BDA"/>
    <w:rsid w:val="0017307C"/>
    <w:rsid w:val="00174F96"/>
    <w:rsid w:val="00175555"/>
    <w:rsid w:val="00175ED2"/>
    <w:rsid w:val="00175F0E"/>
    <w:rsid w:val="00176FDC"/>
    <w:rsid w:val="00177B02"/>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D5AD6"/>
    <w:rsid w:val="001E6C44"/>
    <w:rsid w:val="001F2AFB"/>
    <w:rsid w:val="001F341F"/>
    <w:rsid w:val="001F71C9"/>
    <w:rsid w:val="002054C1"/>
    <w:rsid w:val="002075EA"/>
    <w:rsid w:val="00207633"/>
    <w:rsid w:val="002273F6"/>
    <w:rsid w:val="00235CE9"/>
    <w:rsid w:val="00236319"/>
    <w:rsid w:val="00237BEF"/>
    <w:rsid w:val="0024023C"/>
    <w:rsid w:val="00241C03"/>
    <w:rsid w:val="00244CB1"/>
    <w:rsid w:val="00244EE4"/>
    <w:rsid w:val="0024689C"/>
    <w:rsid w:val="0025149A"/>
    <w:rsid w:val="00255904"/>
    <w:rsid w:val="00256AE8"/>
    <w:rsid w:val="00262F6F"/>
    <w:rsid w:val="002648E0"/>
    <w:rsid w:val="002652A7"/>
    <w:rsid w:val="00272005"/>
    <w:rsid w:val="00273340"/>
    <w:rsid w:val="00275CAB"/>
    <w:rsid w:val="0028245F"/>
    <w:rsid w:val="002852EC"/>
    <w:rsid w:val="002915DB"/>
    <w:rsid w:val="00291A4A"/>
    <w:rsid w:val="002935FF"/>
    <w:rsid w:val="00293805"/>
    <w:rsid w:val="00297569"/>
    <w:rsid w:val="002975F0"/>
    <w:rsid w:val="002A2587"/>
    <w:rsid w:val="002B62D5"/>
    <w:rsid w:val="002C182D"/>
    <w:rsid w:val="002D0260"/>
    <w:rsid w:val="002D58E0"/>
    <w:rsid w:val="002E1FC5"/>
    <w:rsid w:val="002E3B51"/>
    <w:rsid w:val="002E6666"/>
    <w:rsid w:val="002E6C5C"/>
    <w:rsid w:val="002E6F2E"/>
    <w:rsid w:val="002E7CE8"/>
    <w:rsid w:val="002F5CAB"/>
    <w:rsid w:val="002F5E71"/>
    <w:rsid w:val="002F7281"/>
    <w:rsid w:val="003003C1"/>
    <w:rsid w:val="00303ECE"/>
    <w:rsid w:val="00311032"/>
    <w:rsid w:val="0032003C"/>
    <w:rsid w:val="00322663"/>
    <w:rsid w:val="00326DD7"/>
    <w:rsid w:val="00330F5F"/>
    <w:rsid w:val="003311E5"/>
    <w:rsid w:val="003335C3"/>
    <w:rsid w:val="00334674"/>
    <w:rsid w:val="00337E40"/>
    <w:rsid w:val="00340F4C"/>
    <w:rsid w:val="00350C59"/>
    <w:rsid w:val="0036112E"/>
    <w:rsid w:val="0036603A"/>
    <w:rsid w:val="0036785A"/>
    <w:rsid w:val="0037773A"/>
    <w:rsid w:val="003834BC"/>
    <w:rsid w:val="00391028"/>
    <w:rsid w:val="00392452"/>
    <w:rsid w:val="003924E6"/>
    <w:rsid w:val="003930E6"/>
    <w:rsid w:val="00396DCE"/>
    <w:rsid w:val="003970C5"/>
    <w:rsid w:val="003A2C50"/>
    <w:rsid w:val="003A411D"/>
    <w:rsid w:val="003A76E0"/>
    <w:rsid w:val="003A7D05"/>
    <w:rsid w:val="003C1381"/>
    <w:rsid w:val="003C2D3B"/>
    <w:rsid w:val="003D3322"/>
    <w:rsid w:val="003D379C"/>
    <w:rsid w:val="003D6E37"/>
    <w:rsid w:val="003E74F2"/>
    <w:rsid w:val="003F2129"/>
    <w:rsid w:val="003F4311"/>
    <w:rsid w:val="00402A19"/>
    <w:rsid w:val="00405289"/>
    <w:rsid w:val="00410772"/>
    <w:rsid w:val="0041519C"/>
    <w:rsid w:val="004231C1"/>
    <w:rsid w:val="00427AED"/>
    <w:rsid w:val="00433942"/>
    <w:rsid w:val="00437D50"/>
    <w:rsid w:val="00440E63"/>
    <w:rsid w:val="00442112"/>
    <w:rsid w:val="00443F79"/>
    <w:rsid w:val="004547AC"/>
    <w:rsid w:val="004612B6"/>
    <w:rsid w:val="00463508"/>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F365C"/>
    <w:rsid w:val="004F56B5"/>
    <w:rsid w:val="004F640E"/>
    <w:rsid w:val="004F7019"/>
    <w:rsid w:val="00502579"/>
    <w:rsid w:val="00505DB1"/>
    <w:rsid w:val="005078F4"/>
    <w:rsid w:val="0052013D"/>
    <w:rsid w:val="00521A16"/>
    <w:rsid w:val="005235ED"/>
    <w:rsid w:val="00533E32"/>
    <w:rsid w:val="00535E8D"/>
    <w:rsid w:val="00536224"/>
    <w:rsid w:val="00540338"/>
    <w:rsid w:val="0054303C"/>
    <w:rsid w:val="00544069"/>
    <w:rsid w:val="005454A4"/>
    <w:rsid w:val="005502C0"/>
    <w:rsid w:val="00551DF0"/>
    <w:rsid w:val="00554106"/>
    <w:rsid w:val="00554315"/>
    <w:rsid w:val="005614D5"/>
    <w:rsid w:val="00562A91"/>
    <w:rsid w:val="005651D1"/>
    <w:rsid w:val="00570815"/>
    <w:rsid w:val="00571538"/>
    <w:rsid w:val="005753B3"/>
    <w:rsid w:val="00584602"/>
    <w:rsid w:val="0059102A"/>
    <w:rsid w:val="005A2227"/>
    <w:rsid w:val="005B010B"/>
    <w:rsid w:val="005C069E"/>
    <w:rsid w:val="005C319C"/>
    <w:rsid w:val="005C3481"/>
    <w:rsid w:val="005C4C3F"/>
    <w:rsid w:val="005C750C"/>
    <w:rsid w:val="005D099B"/>
    <w:rsid w:val="005D2F74"/>
    <w:rsid w:val="005E558A"/>
    <w:rsid w:val="005E58AA"/>
    <w:rsid w:val="005F457C"/>
    <w:rsid w:val="005F4FF8"/>
    <w:rsid w:val="005F550E"/>
    <w:rsid w:val="005F74E1"/>
    <w:rsid w:val="005F7763"/>
    <w:rsid w:val="0060516D"/>
    <w:rsid w:val="00610BB8"/>
    <w:rsid w:val="006161FB"/>
    <w:rsid w:val="00620AA5"/>
    <w:rsid w:val="006214A7"/>
    <w:rsid w:val="00622506"/>
    <w:rsid w:val="006235C6"/>
    <w:rsid w:val="00624454"/>
    <w:rsid w:val="006267CB"/>
    <w:rsid w:val="006272C3"/>
    <w:rsid w:val="0062770E"/>
    <w:rsid w:val="00627959"/>
    <w:rsid w:val="00630AE0"/>
    <w:rsid w:val="00633FD2"/>
    <w:rsid w:val="006356BE"/>
    <w:rsid w:val="00652BE6"/>
    <w:rsid w:val="00656EFB"/>
    <w:rsid w:val="006639DB"/>
    <w:rsid w:val="0067614A"/>
    <w:rsid w:val="00677AEE"/>
    <w:rsid w:val="00687D08"/>
    <w:rsid w:val="0069210D"/>
    <w:rsid w:val="006B0801"/>
    <w:rsid w:val="006B2575"/>
    <w:rsid w:val="006B331C"/>
    <w:rsid w:val="006B4084"/>
    <w:rsid w:val="006B6A29"/>
    <w:rsid w:val="006C25A9"/>
    <w:rsid w:val="006C5FA7"/>
    <w:rsid w:val="006E0603"/>
    <w:rsid w:val="006E16C0"/>
    <w:rsid w:val="006E21D7"/>
    <w:rsid w:val="006E25D8"/>
    <w:rsid w:val="006E6D1D"/>
    <w:rsid w:val="006F086E"/>
    <w:rsid w:val="007022EB"/>
    <w:rsid w:val="0070291D"/>
    <w:rsid w:val="0070596D"/>
    <w:rsid w:val="00710C84"/>
    <w:rsid w:val="00714036"/>
    <w:rsid w:val="00716DED"/>
    <w:rsid w:val="00717045"/>
    <w:rsid w:val="007170CA"/>
    <w:rsid w:val="00717CF8"/>
    <w:rsid w:val="00723AF7"/>
    <w:rsid w:val="007248BE"/>
    <w:rsid w:val="00725C55"/>
    <w:rsid w:val="00727982"/>
    <w:rsid w:val="00727BE0"/>
    <w:rsid w:val="007351D3"/>
    <w:rsid w:val="00740C5F"/>
    <w:rsid w:val="00740F43"/>
    <w:rsid w:val="007460DC"/>
    <w:rsid w:val="007473CB"/>
    <w:rsid w:val="0076137E"/>
    <w:rsid w:val="00771908"/>
    <w:rsid w:val="00774724"/>
    <w:rsid w:val="00774F4B"/>
    <w:rsid w:val="007768CC"/>
    <w:rsid w:val="00781D2F"/>
    <w:rsid w:val="007850E2"/>
    <w:rsid w:val="00797752"/>
    <w:rsid w:val="007A18C2"/>
    <w:rsid w:val="007A28F6"/>
    <w:rsid w:val="007A292F"/>
    <w:rsid w:val="007A4E33"/>
    <w:rsid w:val="007B27EF"/>
    <w:rsid w:val="007B43AD"/>
    <w:rsid w:val="007B675E"/>
    <w:rsid w:val="007C531F"/>
    <w:rsid w:val="007D1376"/>
    <w:rsid w:val="007D6423"/>
    <w:rsid w:val="007D6D72"/>
    <w:rsid w:val="007D772B"/>
    <w:rsid w:val="007E12F1"/>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31332"/>
    <w:rsid w:val="00837EC1"/>
    <w:rsid w:val="00845198"/>
    <w:rsid w:val="00846286"/>
    <w:rsid w:val="00850661"/>
    <w:rsid w:val="00854971"/>
    <w:rsid w:val="00854CCF"/>
    <w:rsid w:val="0086255E"/>
    <w:rsid w:val="008660F0"/>
    <w:rsid w:val="008669B5"/>
    <w:rsid w:val="00871464"/>
    <w:rsid w:val="008760A4"/>
    <w:rsid w:val="008777CC"/>
    <w:rsid w:val="008828C3"/>
    <w:rsid w:val="00885156"/>
    <w:rsid w:val="00891DA8"/>
    <w:rsid w:val="008929DA"/>
    <w:rsid w:val="0089504B"/>
    <w:rsid w:val="00897EF0"/>
    <w:rsid w:val="008B163A"/>
    <w:rsid w:val="008B2F16"/>
    <w:rsid w:val="008C1FCF"/>
    <w:rsid w:val="008C70D2"/>
    <w:rsid w:val="008D1E6A"/>
    <w:rsid w:val="008D2884"/>
    <w:rsid w:val="008D3B76"/>
    <w:rsid w:val="008D4173"/>
    <w:rsid w:val="008F4DEC"/>
    <w:rsid w:val="008F508A"/>
    <w:rsid w:val="009007AA"/>
    <w:rsid w:val="009026F0"/>
    <w:rsid w:val="009201F5"/>
    <w:rsid w:val="00920E6D"/>
    <w:rsid w:val="00926017"/>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4611"/>
    <w:rsid w:val="00967709"/>
    <w:rsid w:val="00977A64"/>
    <w:rsid w:val="00981293"/>
    <w:rsid w:val="009913C6"/>
    <w:rsid w:val="00991CC1"/>
    <w:rsid w:val="00992721"/>
    <w:rsid w:val="009A1E76"/>
    <w:rsid w:val="009A3B9A"/>
    <w:rsid w:val="009A4F60"/>
    <w:rsid w:val="009A7088"/>
    <w:rsid w:val="009B16D4"/>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F1F56"/>
    <w:rsid w:val="009F25F5"/>
    <w:rsid w:val="009F6B7D"/>
    <w:rsid w:val="009F7723"/>
    <w:rsid w:val="00A00378"/>
    <w:rsid w:val="00A0252A"/>
    <w:rsid w:val="00A027E0"/>
    <w:rsid w:val="00A052B4"/>
    <w:rsid w:val="00A05AE2"/>
    <w:rsid w:val="00A07B35"/>
    <w:rsid w:val="00A10E2E"/>
    <w:rsid w:val="00A20C0F"/>
    <w:rsid w:val="00A21527"/>
    <w:rsid w:val="00A23464"/>
    <w:rsid w:val="00A30513"/>
    <w:rsid w:val="00A3119E"/>
    <w:rsid w:val="00A34431"/>
    <w:rsid w:val="00A34D44"/>
    <w:rsid w:val="00A42F99"/>
    <w:rsid w:val="00A430C0"/>
    <w:rsid w:val="00A4486B"/>
    <w:rsid w:val="00A44A53"/>
    <w:rsid w:val="00A45C43"/>
    <w:rsid w:val="00A47B3E"/>
    <w:rsid w:val="00A60365"/>
    <w:rsid w:val="00A61079"/>
    <w:rsid w:val="00A61FE0"/>
    <w:rsid w:val="00A67F68"/>
    <w:rsid w:val="00A71F64"/>
    <w:rsid w:val="00A720FD"/>
    <w:rsid w:val="00A80CA3"/>
    <w:rsid w:val="00A85761"/>
    <w:rsid w:val="00A86E00"/>
    <w:rsid w:val="00A90E40"/>
    <w:rsid w:val="00A94E88"/>
    <w:rsid w:val="00A97941"/>
    <w:rsid w:val="00AA120F"/>
    <w:rsid w:val="00AA5A00"/>
    <w:rsid w:val="00AB0017"/>
    <w:rsid w:val="00AB161E"/>
    <w:rsid w:val="00AB38F0"/>
    <w:rsid w:val="00AB3C08"/>
    <w:rsid w:val="00AB5233"/>
    <w:rsid w:val="00AC091B"/>
    <w:rsid w:val="00AC1176"/>
    <w:rsid w:val="00AC14B9"/>
    <w:rsid w:val="00AC174F"/>
    <w:rsid w:val="00AC29C8"/>
    <w:rsid w:val="00AC4892"/>
    <w:rsid w:val="00AD0EF7"/>
    <w:rsid w:val="00AD5AEE"/>
    <w:rsid w:val="00AE2397"/>
    <w:rsid w:val="00AE4C4A"/>
    <w:rsid w:val="00AE70C4"/>
    <w:rsid w:val="00AF7A5D"/>
    <w:rsid w:val="00B00015"/>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766D"/>
    <w:rsid w:val="00B90860"/>
    <w:rsid w:val="00B9390A"/>
    <w:rsid w:val="00BA132C"/>
    <w:rsid w:val="00BB6845"/>
    <w:rsid w:val="00BC37ED"/>
    <w:rsid w:val="00BC5E4D"/>
    <w:rsid w:val="00BC68B4"/>
    <w:rsid w:val="00BD2550"/>
    <w:rsid w:val="00BD375F"/>
    <w:rsid w:val="00BD3C19"/>
    <w:rsid w:val="00BD4E6A"/>
    <w:rsid w:val="00BE045B"/>
    <w:rsid w:val="00BE13D7"/>
    <w:rsid w:val="00BE530D"/>
    <w:rsid w:val="00BE5C2C"/>
    <w:rsid w:val="00BE6BCF"/>
    <w:rsid w:val="00BF2AFF"/>
    <w:rsid w:val="00BF3D99"/>
    <w:rsid w:val="00BF5146"/>
    <w:rsid w:val="00C01500"/>
    <w:rsid w:val="00C144C3"/>
    <w:rsid w:val="00C14C3D"/>
    <w:rsid w:val="00C40442"/>
    <w:rsid w:val="00C42AC3"/>
    <w:rsid w:val="00C44251"/>
    <w:rsid w:val="00C45988"/>
    <w:rsid w:val="00C5041B"/>
    <w:rsid w:val="00C521AB"/>
    <w:rsid w:val="00C5586E"/>
    <w:rsid w:val="00C60803"/>
    <w:rsid w:val="00C62917"/>
    <w:rsid w:val="00C63027"/>
    <w:rsid w:val="00C71829"/>
    <w:rsid w:val="00C760CF"/>
    <w:rsid w:val="00C76C0B"/>
    <w:rsid w:val="00C96F2F"/>
    <w:rsid w:val="00CA32D1"/>
    <w:rsid w:val="00CA36FE"/>
    <w:rsid w:val="00CB21AF"/>
    <w:rsid w:val="00CB2DB5"/>
    <w:rsid w:val="00CB78A0"/>
    <w:rsid w:val="00CC0B62"/>
    <w:rsid w:val="00CD106D"/>
    <w:rsid w:val="00CD3676"/>
    <w:rsid w:val="00CD7A3B"/>
    <w:rsid w:val="00CD7BBA"/>
    <w:rsid w:val="00CF5326"/>
    <w:rsid w:val="00D01046"/>
    <w:rsid w:val="00D024F4"/>
    <w:rsid w:val="00D0353D"/>
    <w:rsid w:val="00D05D4B"/>
    <w:rsid w:val="00D06E6C"/>
    <w:rsid w:val="00D123AA"/>
    <w:rsid w:val="00D156E9"/>
    <w:rsid w:val="00D27431"/>
    <w:rsid w:val="00D37E78"/>
    <w:rsid w:val="00D44519"/>
    <w:rsid w:val="00D44B8D"/>
    <w:rsid w:val="00D47683"/>
    <w:rsid w:val="00D511D2"/>
    <w:rsid w:val="00D550D0"/>
    <w:rsid w:val="00D63D75"/>
    <w:rsid w:val="00D643BB"/>
    <w:rsid w:val="00D75E8B"/>
    <w:rsid w:val="00D812EA"/>
    <w:rsid w:val="00D8426E"/>
    <w:rsid w:val="00D842A9"/>
    <w:rsid w:val="00D843EF"/>
    <w:rsid w:val="00D855D5"/>
    <w:rsid w:val="00D93F6F"/>
    <w:rsid w:val="00D960A3"/>
    <w:rsid w:val="00D96174"/>
    <w:rsid w:val="00DA1E52"/>
    <w:rsid w:val="00DA2785"/>
    <w:rsid w:val="00DA3298"/>
    <w:rsid w:val="00DA54CB"/>
    <w:rsid w:val="00DC2367"/>
    <w:rsid w:val="00DC2D34"/>
    <w:rsid w:val="00DC37CD"/>
    <w:rsid w:val="00DC5586"/>
    <w:rsid w:val="00DD1D46"/>
    <w:rsid w:val="00DD6DC7"/>
    <w:rsid w:val="00DE180D"/>
    <w:rsid w:val="00DF2613"/>
    <w:rsid w:val="00E01F09"/>
    <w:rsid w:val="00E11EFC"/>
    <w:rsid w:val="00E1239C"/>
    <w:rsid w:val="00E1624C"/>
    <w:rsid w:val="00E21D0D"/>
    <w:rsid w:val="00E2731D"/>
    <w:rsid w:val="00E27D91"/>
    <w:rsid w:val="00E334C7"/>
    <w:rsid w:val="00E36D27"/>
    <w:rsid w:val="00E40A44"/>
    <w:rsid w:val="00E470C7"/>
    <w:rsid w:val="00E541EC"/>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E1A8F"/>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32CF"/>
    <w:rsid w:val="00F76C58"/>
    <w:rsid w:val="00F80808"/>
    <w:rsid w:val="00F80D60"/>
    <w:rsid w:val="00F81C9C"/>
    <w:rsid w:val="00F83B5A"/>
    <w:rsid w:val="00F9186B"/>
    <w:rsid w:val="00F9513D"/>
    <w:rsid w:val="00FA5344"/>
    <w:rsid w:val="00FA5484"/>
    <w:rsid w:val="00FB1319"/>
    <w:rsid w:val="00FC1A90"/>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6554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FF1E86-550B-4B57-9FF3-E2C796933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11</Pages>
  <Words>3194</Words>
  <Characters>17569</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11</cp:revision>
  <cp:lastPrinted>2024-11-06T14:44:00Z</cp:lastPrinted>
  <dcterms:created xsi:type="dcterms:W3CDTF">2024-11-05T17:00:00Z</dcterms:created>
  <dcterms:modified xsi:type="dcterms:W3CDTF">2024-12-23T20:09:00Z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