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427901" w:rsidRDefault="004974C3" w:rsidP="00CC6018">
      <w:pPr>
        <w:jc w:val="right"/>
        <w:rPr>
          <w:rFonts w:ascii="Leelawadee UI" w:hAnsi="Leelawadee UI" w:cs="Leelawadee UI"/>
          <w:b/>
        </w:rPr>
      </w:pPr>
      <w:r w:rsidRPr="00E63956">
        <w:rPr>
          <w:rFonts w:ascii="Leelawadee UI" w:hAnsi="Leelawadee UI" w:cs="Leelawadee UI"/>
        </w:rPr>
        <w:softHyphen/>
      </w:r>
      <w:r w:rsidRPr="00E63956">
        <w:rPr>
          <w:rFonts w:ascii="Leelawadee UI" w:hAnsi="Leelawadee UI" w:cs="Leelawadee UI"/>
        </w:rPr>
        <w:tab/>
      </w:r>
      <w:r w:rsidRPr="00E63956">
        <w:rPr>
          <w:rFonts w:ascii="Leelawadee UI" w:hAnsi="Leelawadee UI" w:cs="Leelawadee UI"/>
        </w:rPr>
        <w:tab/>
      </w:r>
      <w:r w:rsidRPr="00E63956">
        <w:rPr>
          <w:rFonts w:ascii="Leelawadee UI" w:hAnsi="Leelawadee UI" w:cs="Leelawadee UI"/>
        </w:rPr>
        <w:tab/>
      </w:r>
      <w:r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E63956">
        <w:rPr>
          <w:rFonts w:ascii="Leelawadee UI" w:hAnsi="Leelawadee UI" w:cs="Leelawadee UI"/>
        </w:rPr>
        <w:tab/>
      </w:r>
      <w:r w:rsidR="00CC6018" w:rsidRPr="00427901">
        <w:rPr>
          <w:rFonts w:ascii="Leelawadee UI" w:hAnsi="Leelawadee UI" w:cs="Leelawadee UI"/>
          <w:b/>
          <w:bCs/>
          <w:sz w:val="18"/>
          <w:szCs w:val="18"/>
          <w:lang w:val="es-MX"/>
        </w:rPr>
        <w:t>INSTITUTO REGISTRAL Y CATASTRAL</w:t>
      </w:r>
    </w:p>
    <w:p w:rsidR="001B3690" w:rsidRPr="00427901" w:rsidRDefault="00CC6018" w:rsidP="00CC6018">
      <w:pPr>
        <w:jc w:val="right"/>
        <w:rPr>
          <w:rFonts w:ascii="Leelawadee UI" w:hAnsi="Leelawadee UI" w:cs="Leelawadee UI"/>
          <w:b/>
          <w:sz w:val="28"/>
        </w:rPr>
      </w:pP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bCs/>
          <w:sz w:val="18"/>
          <w:szCs w:val="16"/>
          <w:lang w:val="es-MX"/>
        </w:rPr>
        <w:t xml:space="preserve">DIRECCIÓN </w:t>
      </w:r>
      <w:r w:rsidR="001F1AD8" w:rsidRPr="00427901">
        <w:rPr>
          <w:rFonts w:ascii="Leelawadee UI" w:hAnsi="Leelawadee UI" w:cs="Leelawadee UI"/>
          <w:b/>
          <w:bCs/>
          <w:sz w:val="18"/>
          <w:szCs w:val="16"/>
          <w:lang w:val="es-MX"/>
        </w:rPr>
        <w:t>GENERAL</w:t>
      </w:r>
    </w:p>
    <w:p w:rsidR="00CC6018" w:rsidRPr="00427901" w:rsidRDefault="00CC6018" w:rsidP="008F30F8">
      <w:pPr>
        <w:jc w:val="right"/>
        <w:rPr>
          <w:rFonts w:ascii="Leelawadee UI" w:hAnsi="Leelawadee UI" w:cs="Leelawadee UI"/>
          <w:b/>
        </w:rPr>
      </w:pP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  <w:r w:rsidRPr="00427901">
        <w:rPr>
          <w:rFonts w:ascii="Leelawadee UI" w:hAnsi="Leelawadee UI" w:cs="Leelawadee UI"/>
          <w:b/>
          <w:sz w:val="28"/>
        </w:rPr>
        <w:tab/>
      </w:r>
    </w:p>
    <w:p w:rsidR="008F30F8" w:rsidRPr="00E63956" w:rsidRDefault="008F30F8" w:rsidP="00CC6018">
      <w:pPr>
        <w:tabs>
          <w:tab w:val="left" w:pos="3264"/>
        </w:tabs>
        <w:rPr>
          <w:rFonts w:ascii="Leelawadee UI" w:hAnsi="Leelawadee UI" w:cs="Leelawadee UI"/>
          <w:b/>
          <w:bCs/>
          <w:sz w:val="22"/>
          <w:szCs w:val="28"/>
          <w:lang w:val="es-MX"/>
        </w:rPr>
      </w:pPr>
    </w:p>
    <w:p w:rsidR="008F30F8" w:rsidRPr="00E63956" w:rsidRDefault="008F30F8" w:rsidP="00CC6018">
      <w:pPr>
        <w:tabs>
          <w:tab w:val="left" w:pos="3264"/>
        </w:tabs>
        <w:rPr>
          <w:rFonts w:ascii="Leelawadee UI" w:hAnsi="Leelawadee UI" w:cs="Leelawadee UI"/>
          <w:b/>
          <w:bCs/>
          <w:sz w:val="22"/>
          <w:szCs w:val="28"/>
          <w:lang w:val="es-MX"/>
        </w:rPr>
      </w:pPr>
    </w:p>
    <w:p w:rsidR="006D1ED0" w:rsidRPr="00E63956" w:rsidRDefault="003022A0" w:rsidP="003022A0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</w:rPr>
      </w:pPr>
      <w:r w:rsidRPr="00E63956">
        <w:rPr>
          <w:rFonts w:ascii="Leelawadee UI" w:hAnsi="Leelawadee UI" w:cs="Leelawadee UI"/>
          <w:b/>
          <w:color w:val="333333"/>
          <w:sz w:val="22"/>
          <w:szCs w:val="18"/>
        </w:rPr>
        <w:t>ARTÍCULO 84 X</w:t>
      </w:r>
      <w:r w:rsidR="006D1ED0" w:rsidRPr="00E63956">
        <w:rPr>
          <w:rFonts w:ascii="Leelawadee UI" w:hAnsi="Leelawadee UI" w:cs="Leelawadee UI"/>
          <w:b/>
          <w:color w:val="333333"/>
          <w:sz w:val="22"/>
          <w:szCs w:val="18"/>
        </w:rPr>
        <w:t xml:space="preserve">III </w:t>
      </w:r>
    </w:p>
    <w:p w:rsidR="006D1ED0" w:rsidRPr="00E63956" w:rsidRDefault="006D1ED0" w:rsidP="006D1ED0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</w:rPr>
      </w:pPr>
    </w:p>
    <w:p w:rsidR="006D1ED0" w:rsidRPr="00E63956" w:rsidRDefault="006D1ED0" w:rsidP="006D1ED0">
      <w:pPr>
        <w:tabs>
          <w:tab w:val="left" w:pos="3264"/>
        </w:tabs>
        <w:jc w:val="both"/>
        <w:rPr>
          <w:rFonts w:ascii="Leelawadee UI" w:hAnsi="Leelawadee UI" w:cs="Leelawadee UI"/>
        </w:rPr>
      </w:pPr>
      <w:r w:rsidRPr="00E63956">
        <w:rPr>
          <w:rFonts w:ascii="Leelawadee UI" w:hAnsi="Leelawadee UI" w:cs="Leelawadee UI"/>
        </w:rPr>
        <w:t xml:space="preserve">En el Periodo que se informa el IRC </w:t>
      </w:r>
      <w:r w:rsidR="003773A0" w:rsidRPr="00E63956">
        <w:rPr>
          <w:rFonts w:ascii="Leelawadee UI" w:hAnsi="Leelawadee UI" w:cs="Leelawadee UI"/>
        </w:rPr>
        <w:t>C</w:t>
      </w:r>
      <w:r w:rsidR="00B7637F" w:rsidRPr="00E63956">
        <w:rPr>
          <w:rFonts w:ascii="Leelawadee UI" w:hAnsi="Leelawadee UI" w:cs="Leelawadee UI"/>
        </w:rPr>
        <w:t xml:space="preserve">elebro sesión de Junta Directiva </w:t>
      </w:r>
      <w:r w:rsidRPr="00E63956">
        <w:rPr>
          <w:rFonts w:ascii="Leelawadee UI" w:hAnsi="Leelawadee UI" w:cs="Leelawadee UI"/>
        </w:rPr>
        <w:t xml:space="preserve">de conformidad con </w:t>
      </w:r>
      <w:r w:rsidR="00B7637F" w:rsidRPr="00E63956">
        <w:rPr>
          <w:rFonts w:ascii="Leelawadee UI" w:hAnsi="Leelawadee UI" w:cs="Leelawadee UI"/>
        </w:rPr>
        <w:t>los</w:t>
      </w:r>
      <w:r w:rsidRPr="00E63956">
        <w:rPr>
          <w:rFonts w:ascii="Leelawadee UI" w:hAnsi="Leelawadee UI" w:cs="Leelawadee UI"/>
        </w:rPr>
        <w:t xml:space="preserve"> artículo</w:t>
      </w:r>
      <w:r w:rsidR="00B7637F" w:rsidRPr="00E63956">
        <w:rPr>
          <w:rFonts w:ascii="Leelawadee UI" w:hAnsi="Leelawadee UI" w:cs="Leelawadee UI"/>
        </w:rPr>
        <w:t>s</w:t>
      </w:r>
      <w:r w:rsidRPr="00E63956">
        <w:rPr>
          <w:rFonts w:ascii="Leelawadee UI" w:hAnsi="Leelawadee UI" w:cs="Leelawadee UI"/>
        </w:rPr>
        <w:t xml:space="preserve"> 1</w:t>
      </w:r>
      <w:r w:rsidR="00B7637F" w:rsidRPr="00E63956">
        <w:rPr>
          <w:rFonts w:ascii="Leelawadee UI" w:hAnsi="Leelawadee UI" w:cs="Leelawadee UI"/>
        </w:rPr>
        <w:t xml:space="preserve">44 y 145 </w:t>
      </w:r>
      <w:r w:rsidRPr="00E63956">
        <w:rPr>
          <w:rFonts w:ascii="Leelawadee UI" w:hAnsi="Leelawadee UI" w:cs="Leelawadee UI"/>
        </w:rPr>
        <w:t xml:space="preserve">de la Ley del Registro Público de la Propiedad  y del Catastro para el Estado </w:t>
      </w:r>
      <w:r w:rsidR="00B7637F" w:rsidRPr="00E63956">
        <w:rPr>
          <w:rFonts w:ascii="Leelawadee UI" w:hAnsi="Leelawadee UI" w:cs="Leelawadee UI"/>
        </w:rPr>
        <w:t>y Municipios de San Luis Potosí.</w:t>
      </w:r>
    </w:p>
    <w:p w:rsidR="003773A0" w:rsidRPr="00E63956" w:rsidRDefault="003773A0" w:rsidP="006D1ED0">
      <w:pPr>
        <w:tabs>
          <w:tab w:val="left" w:pos="3264"/>
        </w:tabs>
        <w:jc w:val="both"/>
        <w:rPr>
          <w:rFonts w:ascii="Leelawadee UI" w:hAnsi="Leelawadee UI" w:cs="Leelawadee UI"/>
        </w:rPr>
      </w:pPr>
    </w:p>
    <w:p w:rsidR="003773A0" w:rsidRPr="00E63956" w:rsidRDefault="00AF1CB0" w:rsidP="006D1ED0">
      <w:pPr>
        <w:tabs>
          <w:tab w:val="left" w:pos="3264"/>
        </w:tabs>
        <w:jc w:val="both"/>
        <w:rPr>
          <w:rFonts w:ascii="Leelawadee UI" w:hAnsi="Leelawadee UI" w:cs="Leelawadee UI"/>
        </w:rPr>
      </w:pPr>
      <w:r w:rsidRPr="00E63956">
        <w:rPr>
          <w:rFonts w:ascii="Leelawadee UI" w:hAnsi="Leelawadee UI" w:cs="Leelawadee UI"/>
        </w:rPr>
        <w:t>El tema motivo de la s</w:t>
      </w:r>
      <w:r w:rsidR="003773A0" w:rsidRPr="00E63956">
        <w:rPr>
          <w:rFonts w:ascii="Leelawadee UI" w:hAnsi="Leelawadee UI" w:cs="Leelawadee UI"/>
        </w:rPr>
        <w:t>esión fue:</w:t>
      </w:r>
    </w:p>
    <w:p w:rsidR="003773A0" w:rsidRPr="00E63956" w:rsidRDefault="003773A0" w:rsidP="006D1ED0">
      <w:pPr>
        <w:tabs>
          <w:tab w:val="left" w:pos="3264"/>
        </w:tabs>
        <w:jc w:val="both"/>
        <w:rPr>
          <w:rFonts w:ascii="Leelawadee UI" w:hAnsi="Leelawadee UI" w:cs="Leelawadee UI"/>
        </w:rPr>
      </w:pPr>
    </w:p>
    <w:p w:rsidR="00DB1956" w:rsidRDefault="00427901" w:rsidP="00867441">
      <w:pPr>
        <w:pStyle w:val="Prrafodelista"/>
        <w:numPr>
          <w:ilvl w:val="0"/>
          <w:numId w:val="11"/>
        </w:numPr>
        <w:jc w:val="both"/>
        <w:rPr>
          <w:rFonts w:ascii="Leelawadee UI" w:hAnsi="Leelawadee UI" w:cs="Leelawadee UI"/>
        </w:rPr>
      </w:pPr>
      <w:r>
        <w:rPr>
          <w:rFonts w:ascii="Leelawadee UI" w:hAnsi="Leelawadee UI" w:cs="Leelawadee UI"/>
          <w:lang w:val="es-MX"/>
        </w:rPr>
        <w:t xml:space="preserve">Informe Trimestral </w:t>
      </w:r>
      <w:r w:rsidR="00E822E4">
        <w:rPr>
          <w:rFonts w:ascii="Leelawadee UI" w:hAnsi="Leelawadee UI" w:cs="Leelawadee UI"/>
          <w:lang w:val="es-MX"/>
        </w:rPr>
        <w:t xml:space="preserve">2025 </w:t>
      </w:r>
      <w:r w:rsidRPr="00427901">
        <w:rPr>
          <w:rFonts w:ascii="Leelawadee UI" w:hAnsi="Leelawadee UI" w:cs="Leelawadee UI"/>
        </w:rPr>
        <w:t>sobre el ejercicio, destino y los resultados obtenidos, respecto de los recursos ejercidos.</w:t>
      </w:r>
      <w:r>
        <w:rPr>
          <w:rFonts w:ascii="Leelawadee UI" w:hAnsi="Leelawadee UI" w:cs="Leelawadee UI"/>
        </w:rPr>
        <w:t xml:space="preserve"> (artículo 75 de la Ley de Presupuesto y</w:t>
      </w:r>
      <w:r w:rsidRPr="00427901">
        <w:rPr>
          <w:rFonts w:ascii="Leelawadee UI" w:hAnsi="Leelawadee UI" w:cs="Leelawadee UI"/>
        </w:rPr>
        <w:t xml:space="preserve"> Responsabilidad H</w:t>
      </w:r>
      <w:r w:rsidRPr="00427901">
        <w:rPr>
          <w:rFonts w:ascii="Leelawadee UI" w:hAnsi="Leelawadee UI" w:cs="Leelawadee UI"/>
        </w:rPr>
        <w:t>a</w:t>
      </w:r>
      <w:r w:rsidRPr="00427901">
        <w:rPr>
          <w:rFonts w:ascii="Leelawadee UI" w:hAnsi="Leelawadee UI" w:cs="Leelawadee UI"/>
        </w:rPr>
        <w:t>cenda</w:t>
      </w:r>
      <w:r>
        <w:rPr>
          <w:rFonts w:ascii="Leelawadee UI" w:hAnsi="Leelawadee UI" w:cs="Leelawadee UI"/>
        </w:rPr>
        <w:t>ria del Estado y Municipios d</w:t>
      </w:r>
      <w:r w:rsidRPr="00427901">
        <w:rPr>
          <w:rFonts w:ascii="Leelawadee UI" w:hAnsi="Leelawadee UI" w:cs="Leelawadee UI"/>
        </w:rPr>
        <w:t>e San Luis Potosí</w:t>
      </w:r>
      <w:r>
        <w:rPr>
          <w:rFonts w:ascii="Leelawadee UI" w:hAnsi="Leelawadee UI" w:cs="Leelawadee UI"/>
        </w:rPr>
        <w:t>).</w:t>
      </w:r>
    </w:p>
    <w:p w:rsidR="00427901" w:rsidRDefault="00427901" w:rsidP="00427901">
      <w:pPr>
        <w:pStyle w:val="Prrafodelista"/>
        <w:numPr>
          <w:ilvl w:val="0"/>
          <w:numId w:val="11"/>
        </w:numPr>
        <w:jc w:val="both"/>
        <w:rPr>
          <w:rFonts w:ascii="Leelawadee UI" w:hAnsi="Leelawadee UI" w:cs="Leelawadee UI"/>
        </w:rPr>
      </w:pPr>
      <w:r>
        <w:rPr>
          <w:rFonts w:ascii="Leelawadee UI" w:hAnsi="Leelawadee UI" w:cs="Leelawadee UI"/>
          <w:lang w:val="es-MX"/>
        </w:rPr>
        <w:t xml:space="preserve">Informe Trimestral </w:t>
      </w:r>
      <w:r w:rsidR="00E822E4">
        <w:rPr>
          <w:rFonts w:ascii="Leelawadee UI" w:hAnsi="Leelawadee UI" w:cs="Leelawadee UI"/>
          <w:lang w:val="es-MX"/>
        </w:rPr>
        <w:t xml:space="preserve">2025 </w:t>
      </w:r>
      <w:r w:rsidRPr="00427901">
        <w:rPr>
          <w:rFonts w:ascii="Leelawadee UI" w:hAnsi="Leelawadee UI" w:cs="Leelawadee UI"/>
        </w:rPr>
        <w:t>sobre resultados de la ejecución de los programas y pres</w:t>
      </w:r>
      <w:r w:rsidRPr="00427901">
        <w:rPr>
          <w:rFonts w:ascii="Leelawadee UI" w:hAnsi="Leelawadee UI" w:cs="Leelawadee UI"/>
        </w:rPr>
        <w:t>u</w:t>
      </w:r>
      <w:r w:rsidRPr="00427901">
        <w:rPr>
          <w:rFonts w:ascii="Leelawadee UI" w:hAnsi="Leelawadee UI" w:cs="Leelawadee UI"/>
        </w:rPr>
        <w:t>puestos, con base en el sistema de evaluación del desempeño</w:t>
      </w:r>
      <w:r>
        <w:rPr>
          <w:rFonts w:ascii="Leelawadee UI" w:hAnsi="Leelawadee UI" w:cs="Leelawadee UI"/>
        </w:rPr>
        <w:t xml:space="preserve"> (artículo 79 de la Ley de Pr</w:t>
      </w:r>
      <w:r>
        <w:rPr>
          <w:rFonts w:ascii="Leelawadee UI" w:hAnsi="Leelawadee UI" w:cs="Leelawadee UI"/>
        </w:rPr>
        <w:t>e</w:t>
      </w:r>
      <w:r>
        <w:rPr>
          <w:rFonts w:ascii="Leelawadee UI" w:hAnsi="Leelawadee UI" w:cs="Leelawadee UI"/>
        </w:rPr>
        <w:t>supuesto y</w:t>
      </w:r>
      <w:r w:rsidRPr="00427901">
        <w:rPr>
          <w:rFonts w:ascii="Leelawadee UI" w:hAnsi="Leelawadee UI" w:cs="Leelawadee UI"/>
        </w:rPr>
        <w:t xml:space="preserve"> Responsabilidad Hacenda</w:t>
      </w:r>
      <w:r>
        <w:rPr>
          <w:rFonts w:ascii="Leelawadee UI" w:hAnsi="Leelawadee UI" w:cs="Leelawadee UI"/>
        </w:rPr>
        <w:t>ria del Estado y Municipios d</w:t>
      </w:r>
      <w:r w:rsidRPr="00427901">
        <w:rPr>
          <w:rFonts w:ascii="Leelawadee UI" w:hAnsi="Leelawadee UI" w:cs="Leelawadee UI"/>
        </w:rPr>
        <w:t>e San Luis Potosí</w:t>
      </w:r>
      <w:r>
        <w:rPr>
          <w:rFonts w:ascii="Leelawadee UI" w:hAnsi="Leelawadee UI" w:cs="Leelawadee UI"/>
        </w:rPr>
        <w:t>).</w:t>
      </w:r>
    </w:p>
    <w:p w:rsidR="00AF1CB0" w:rsidRDefault="00255794" w:rsidP="00255794">
      <w:pPr>
        <w:pStyle w:val="Prrafodelista"/>
        <w:numPr>
          <w:ilvl w:val="0"/>
          <w:numId w:val="11"/>
        </w:numPr>
        <w:jc w:val="both"/>
        <w:rPr>
          <w:rFonts w:ascii="Leelawadee UI" w:hAnsi="Leelawadee UI" w:cs="Leelawadee UI"/>
        </w:rPr>
      </w:pPr>
      <w:r>
        <w:rPr>
          <w:rFonts w:ascii="Leelawadee UI" w:hAnsi="Leelawadee UI" w:cs="Leelawadee UI"/>
        </w:rPr>
        <w:t>COCODI (avances respecto del Plan Operativo Anual y el Plan Anual de Trabajo)</w:t>
      </w:r>
    </w:p>
    <w:p w:rsidR="00DB1956" w:rsidRPr="00E63956" w:rsidRDefault="00DB1956" w:rsidP="00DB1956">
      <w:pPr>
        <w:pStyle w:val="Prrafodelista"/>
        <w:tabs>
          <w:tab w:val="left" w:pos="3264"/>
        </w:tabs>
        <w:jc w:val="both"/>
        <w:rPr>
          <w:rFonts w:ascii="Leelawadee UI" w:hAnsi="Leelawadee UI" w:cs="Leelawadee UI"/>
        </w:rPr>
      </w:pPr>
    </w:p>
    <w:p w:rsidR="008B7CCD" w:rsidRPr="002D61CB" w:rsidRDefault="006D1ED0" w:rsidP="00E822E4">
      <w:pPr>
        <w:jc w:val="both"/>
        <w:rPr>
          <w:rFonts w:ascii="Leelawadee UI" w:hAnsi="Leelawadee UI" w:cs="Leelawadee UI"/>
        </w:rPr>
      </w:pPr>
      <w:r w:rsidRPr="00E63956">
        <w:rPr>
          <w:rFonts w:ascii="Leelawadee UI" w:hAnsi="Leelawadee UI" w:cs="Leelawadee UI"/>
        </w:rPr>
        <w:t xml:space="preserve">Atendiendo a lo establecido en los artículos 18 y 19 de la Ley de Transparencia en concordancia con el lineamiento </w:t>
      </w:r>
      <w:r w:rsidR="00E822E4">
        <w:rPr>
          <w:rFonts w:ascii="Leelawadee UI" w:hAnsi="Leelawadee UI" w:cs="Leelawadee UI"/>
        </w:rPr>
        <w:t>Trigésimo Segundo del</w:t>
      </w:r>
      <w:r w:rsidR="008B7CCD" w:rsidRPr="002D61CB">
        <w:rPr>
          <w:rFonts w:ascii="Leelawadee UI" w:hAnsi="Leelawadee UI" w:cs="Leelawadee UI"/>
        </w:rPr>
        <w:t xml:space="preserve"> Acuerdo CEGAIP mediante el cual se expiden </w:t>
      </w:r>
      <w:r w:rsidR="00E822E4">
        <w:rPr>
          <w:rFonts w:ascii="Leelawadee UI" w:hAnsi="Leelawadee UI" w:cs="Leelawadee UI"/>
        </w:rPr>
        <w:t xml:space="preserve">los </w:t>
      </w:r>
      <w:r w:rsidR="00E822E4" w:rsidRPr="00E822E4">
        <w:rPr>
          <w:rFonts w:ascii="Leelawadee UI" w:hAnsi="Leelawadee UI" w:cs="Leelawadee UI"/>
        </w:rPr>
        <w:t>Lineamientos Estatales para la difusión, obligaciones de Transparencia</w:t>
      </w:r>
      <w:r w:rsidR="00E822E4">
        <w:rPr>
          <w:rFonts w:ascii="Leelawadee UI" w:hAnsi="Leelawadee UI" w:cs="Leelawadee UI"/>
        </w:rPr>
        <w:t xml:space="preserve"> Comunes y Específicas de fecha 08 de julio de 2024</w:t>
      </w:r>
      <w:r w:rsidR="008B7CCD" w:rsidRPr="002D61CB">
        <w:rPr>
          <w:rFonts w:ascii="Leelawadee UI" w:hAnsi="Leelawadee UI" w:cs="Leelawadee UI"/>
        </w:rPr>
        <w:t>, se informa que los campos que comprenden esas disposiciones fueron llenados con la finalidad de respetar el formato de las celdas según se solicita en los citados lineamientos.</w:t>
      </w:r>
    </w:p>
    <w:p w:rsidR="008B7CCD" w:rsidRPr="002D61CB" w:rsidRDefault="008B7CCD" w:rsidP="008B7CCD">
      <w:pPr>
        <w:jc w:val="both"/>
        <w:rPr>
          <w:rFonts w:ascii="Leelawadee UI" w:hAnsi="Leelawadee UI" w:cs="Leelawadee UI"/>
        </w:rPr>
      </w:pPr>
    </w:p>
    <w:p w:rsidR="008B7CCD" w:rsidRPr="00BC1722" w:rsidRDefault="008B7CCD" w:rsidP="008B7CCD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6D1ED0" w:rsidRPr="00E63956" w:rsidRDefault="006D1ED0" w:rsidP="006D1ED0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CC6018" w:rsidRPr="00E63956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CC6018" w:rsidRPr="00E63956" w:rsidRDefault="00CC6018" w:rsidP="00CC6018">
      <w:pPr>
        <w:tabs>
          <w:tab w:val="left" w:pos="3264"/>
        </w:tabs>
        <w:jc w:val="center"/>
        <w:rPr>
          <w:rFonts w:ascii="Leelawadee UI" w:hAnsi="Leelawadee UI" w:cs="Leelawadee UI"/>
          <w:b/>
          <w:color w:val="333333"/>
          <w:sz w:val="22"/>
          <w:szCs w:val="18"/>
          <w:lang w:val="es-MX"/>
        </w:rPr>
      </w:pPr>
    </w:p>
    <w:p w:rsidR="008F30F8" w:rsidRPr="00E63956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8F30F8" w:rsidRPr="00E63956" w:rsidRDefault="008F30F8" w:rsidP="008F30F8">
      <w:pPr>
        <w:tabs>
          <w:tab w:val="left" w:pos="3264"/>
        </w:tabs>
        <w:rPr>
          <w:rFonts w:ascii="Leelawadee UI" w:hAnsi="Leelawadee UI" w:cs="Leelawadee UI"/>
          <w:sz w:val="14"/>
          <w:szCs w:val="14"/>
        </w:rPr>
      </w:pPr>
    </w:p>
    <w:p w:rsidR="00DB1956" w:rsidRPr="00E63956" w:rsidRDefault="00E822E4" w:rsidP="00DB1956">
      <w:pPr>
        <w:tabs>
          <w:tab w:val="left" w:pos="3264"/>
        </w:tabs>
        <w:jc w:val="center"/>
        <w:rPr>
          <w:rFonts w:ascii="Leelawadee UI" w:hAnsi="Leelawadee UI" w:cs="Leelawadee UI"/>
          <w:b/>
          <w:i/>
          <w:sz w:val="16"/>
          <w:szCs w:val="16"/>
        </w:rPr>
      </w:pPr>
      <w:r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>“2025</w:t>
      </w:r>
      <w:r w:rsidR="00DB1956" w:rsidRPr="00E63956"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>, Año de</w:t>
      </w:r>
      <w:r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 xml:space="preserve"> </w:t>
      </w:r>
      <w:r w:rsidR="00DB1956" w:rsidRPr="00E63956"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>l</w:t>
      </w:r>
      <w:r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>a Innovación y el Fortalecimiento Educativo</w:t>
      </w:r>
      <w:r w:rsidR="00DB1956" w:rsidRPr="00E63956">
        <w:rPr>
          <w:rFonts w:ascii="Leelawadee UI" w:hAnsi="Leelawadee UI" w:cs="Leelawadee UI"/>
          <w:b/>
          <w:i/>
          <w:noProof/>
          <w:sz w:val="16"/>
          <w:szCs w:val="16"/>
          <w:lang w:val="es-MX" w:eastAsia="es-MX"/>
        </w:rPr>
        <w:t>”.</w:t>
      </w:r>
      <w:bookmarkStart w:id="0" w:name="_GoBack"/>
      <w:bookmarkEnd w:id="0"/>
    </w:p>
    <w:sectPr w:rsidR="00DB1956" w:rsidRPr="00E63956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85A" w:rsidRDefault="0059385A">
      <w:r>
        <w:separator/>
      </w:r>
    </w:p>
  </w:endnote>
  <w:endnote w:type="continuationSeparator" w:id="0">
    <w:p w:rsidR="0059385A" w:rsidRDefault="00593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BF83C9" wp14:editId="3B2F879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29728AD2" wp14:editId="2A446CA3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E087498" wp14:editId="456DBAB8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85A" w:rsidRDefault="0059385A">
      <w:r>
        <w:separator/>
      </w:r>
    </w:p>
  </w:footnote>
  <w:footnote w:type="continuationSeparator" w:id="0">
    <w:p w:rsidR="0059385A" w:rsidRDefault="005938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Encabezado"/>
    </w:pPr>
    <w:r>
      <w:rPr>
        <w:noProof/>
        <w:lang w:val="es-MX" w:eastAsia="es-MX"/>
      </w:rPr>
      <w:drawing>
        <wp:inline distT="0" distB="0" distL="0" distR="0" wp14:anchorId="29D75DEA" wp14:editId="463A9DAB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44620A8"/>
    <w:multiLevelType w:val="hybridMultilevel"/>
    <w:tmpl w:val="1E4E04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9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0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5"/>
  </w:num>
  <w:num w:numId="5">
    <w:abstractNumId w:val="0"/>
  </w:num>
  <w:num w:numId="6">
    <w:abstractNumId w:val="10"/>
  </w:num>
  <w:num w:numId="7">
    <w:abstractNumId w:val="6"/>
  </w:num>
  <w:num w:numId="8">
    <w:abstractNumId w:val="4"/>
  </w:num>
  <w:num w:numId="9">
    <w:abstractNumId w:val="1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2215A"/>
    <w:rsid w:val="00037527"/>
    <w:rsid w:val="00083615"/>
    <w:rsid w:val="000A328C"/>
    <w:rsid w:val="000A6086"/>
    <w:rsid w:val="000B55BE"/>
    <w:rsid w:val="00125A6B"/>
    <w:rsid w:val="00146BDD"/>
    <w:rsid w:val="001B3690"/>
    <w:rsid w:val="001D2E6C"/>
    <w:rsid w:val="001E3237"/>
    <w:rsid w:val="001F1AD8"/>
    <w:rsid w:val="001F2409"/>
    <w:rsid w:val="00227BE7"/>
    <w:rsid w:val="0025438D"/>
    <w:rsid w:val="00255794"/>
    <w:rsid w:val="002A3BD0"/>
    <w:rsid w:val="002B5183"/>
    <w:rsid w:val="002F57DB"/>
    <w:rsid w:val="003022A0"/>
    <w:rsid w:val="003773A0"/>
    <w:rsid w:val="00381B83"/>
    <w:rsid w:val="003855E9"/>
    <w:rsid w:val="00427901"/>
    <w:rsid w:val="004947E2"/>
    <w:rsid w:val="004974C3"/>
    <w:rsid w:val="004A190A"/>
    <w:rsid w:val="004B0AB3"/>
    <w:rsid w:val="00525D4F"/>
    <w:rsid w:val="00573CE4"/>
    <w:rsid w:val="00577596"/>
    <w:rsid w:val="0059385A"/>
    <w:rsid w:val="005C77B9"/>
    <w:rsid w:val="0067092B"/>
    <w:rsid w:val="006D1ED0"/>
    <w:rsid w:val="0070768A"/>
    <w:rsid w:val="00740412"/>
    <w:rsid w:val="007572C6"/>
    <w:rsid w:val="00790D44"/>
    <w:rsid w:val="007B21A8"/>
    <w:rsid w:val="007D60F2"/>
    <w:rsid w:val="007D69A4"/>
    <w:rsid w:val="007E706F"/>
    <w:rsid w:val="007F1895"/>
    <w:rsid w:val="007F5F2E"/>
    <w:rsid w:val="008262BF"/>
    <w:rsid w:val="00867441"/>
    <w:rsid w:val="008752AA"/>
    <w:rsid w:val="00881C8C"/>
    <w:rsid w:val="008A64CD"/>
    <w:rsid w:val="008B7CCD"/>
    <w:rsid w:val="008B7D3E"/>
    <w:rsid w:val="008F30F8"/>
    <w:rsid w:val="009267FF"/>
    <w:rsid w:val="00940F7A"/>
    <w:rsid w:val="00943A76"/>
    <w:rsid w:val="0097284F"/>
    <w:rsid w:val="00975802"/>
    <w:rsid w:val="0098615E"/>
    <w:rsid w:val="00987806"/>
    <w:rsid w:val="009B66ED"/>
    <w:rsid w:val="009C0C8C"/>
    <w:rsid w:val="00A274A7"/>
    <w:rsid w:val="00A92F15"/>
    <w:rsid w:val="00AB6799"/>
    <w:rsid w:val="00AC360F"/>
    <w:rsid w:val="00AF1CB0"/>
    <w:rsid w:val="00B05996"/>
    <w:rsid w:val="00B24FB7"/>
    <w:rsid w:val="00B30D64"/>
    <w:rsid w:val="00B7637F"/>
    <w:rsid w:val="00BB7B61"/>
    <w:rsid w:val="00BD356F"/>
    <w:rsid w:val="00C7491C"/>
    <w:rsid w:val="00CA4548"/>
    <w:rsid w:val="00CA7AE1"/>
    <w:rsid w:val="00CC6018"/>
    <w:rsid w:val="00CD7FBF"/>
    <w:rsid w:val="00CF39D2"/>
    <w:rsid w:val="00D06BAD"/>
    <w:rsid w:val="00D1142C"/>
    <w:rsid w:val="00D12205"/>
    <w:rsid w:val="00D4354B"/>
    <w:rsid w:val="00D46D13"/>
    <w:rsid w:val="00D66E8A"/>
    <w:rsid w:val="00D831A9"/>
    <w:rsid w:val="00DB1956"/>
    <w:rsid w:val="00DC6704"/>
    <w:rsid w:val="00E113D8"/>
    <w:rsid w:val="00E25F5E"/>
    <w:rsid w:val="00E63956"/>
    <w:rsid w:val="00E6536F"/>
    <w:rsid w:val="00E822E4"/>
    <w:rsid w:val="00E8266E"/>
    <w:rsid w:val="00EA485C"/>
    <w:rsid w:val="00F02CE3"/>
    <w:rsid w:val="00F228C6"/>
    <w:rsid w:val="00F31AF9"/>
    <w:rsid w:val="00F55876"/>
    <w:rsid w:val="00FC3906"/>
    <w:rsid w:val="00FD60EB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7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153667-E727-447B-8794-0D4593BA4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2025-05-06T21:43:00Z</dcterms:created>
  <dcterms:modified xsi:type="dcterms:W3CDTF">2025-05-06T21:47:00Z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