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E4140E" w14:textId="575DF16F" w:rsidR="004923CE" w:rsidRDefault="00964571">
      <w:r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553DC417" wp14:editId="36C90D22">
                <wp:simplePos x="0" y="0"/>
                <wp:positionH relativeFrom="margin">
                  <wp:posOffset>-661035</wp:posOffset>
                </wp:positionH>
                <wp:positionV relativeFrom="paragraph">
                  <wp:posOffset>1676400</wp:posOffset>
                </wp:positionV>
                <wp:extent cx="6762750" cy="7924800"/>
                <wp:effectExtent l="0" t="0" r="19050" b="19050"/>
                <wp:wrapSquare wrapText="bothSides"/>
                <wp:docPr id="4" name="Cuadro de texto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62750" cy="7924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2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BAAE045" w14:textId="67EE820F" w:rsidR="00964571" w:rsidRDefault="00663423" w:rsidP="00964571">
                            <w:pPr>
                              <w:jc w:val="both"/>
                              <w:rPr>
                                <w:color w:val="000000" w:themeColor="text1"/>
                                <w:sz w:val="48"/>
                                <w:szCs w:val="48"/>
                              </w:rPr>
                            </w:pPr>
                            <w:r w:rsidRPr="00663423">
                              <w:rPr>
                                <w:color w:val="000000" w:themeColor="text1"/>
                                <w:sz w:val="48"/>
                                <w:szCs w:val="48"/>
                              </w:rPr>
                              <w:t xml:space="preserve">NO SE GENERA HIPERVÍNCULO, TODA VEZ QUE DURANTE EL PERIODO INFORMADO NO SE HAN REALIZADO </w:t>
                            </w:r>
                            <w:r w:rsidR="00F65237">
                              <w:rPr>
                                <w:color w:val="000000" w:themeColor="text1"/>
                                <w:sz w:val="48"/>
                                <w:szCs w:val="48"/>
                              </w:rPr>
                              <w:t>RELIZADO SANCIONES DURANTE ELMES.</w:t>
                            </w:r>
                          </w:p>
                          <w:p w14:paraId="5D459B82" w14:textId="77777777" w:rsidR="00F65237" w:rsidRDefault="00F65237" w:rsidP="00964571">
                            <w:pPr>
                              <w:jc w:val="both"/>
                              <w:rPr>
                                <w:color w:val="000000" w:themeColor="text1"/>
                                <w:sz w:val="48"/>
                                <w:szCs w:val="48"/>
                              </w:rPr>
                            </w:pPr>
                          </w:p>
                          <w:p w14:paraId="08733B7A" w14:textId="77777777" w:rsidR="00F65237" w:rsidRDefault="00F65237" w:rsidP="00964571">
                            <w:pPr>
                              <w:jc w:val="both"/>
                              <w:rPr>
                                <w:color w:val="000000" w:themeColor="text1"/>
                                <w:sz w:val="48"/>
                                <w:szCs w:val="48"/>
                              </w:rPr>
                            </w:pPr>
                          </w:p>
                          <w:p w14:paraId="4B09EB03" w14:textId="77777777" w:rsidR="00F65237" w:rsidRDefault="00F65237" w:rsidP="00964571">
                            <w:pPr>
                              <w:jc w:val="both"/>
                              <w:rPr>
                                <w:color w:val="000000" w:themeColor="text1"/>
                                <w:sz w:val="48"/>
                                <w:szCs w:val="48"/>
                              </w:rPr>
                            </w:pPr>
                          </w:p>
                          <w:p w14:paraId="79288B8E" w14:textId="77777777" w:rsidR="00F65237" w:rsidRDefault="00F65237" w:rsidP="00964571">
                            <w:pPr>
                              <w:jc w:val="both"/>
                              <w:rPr>
                                <w:color w:val="000000" w:themeColor="text1"/>
                                <w:sz w:val="48"/>
                                <w:szCs w:val="48"/>
                              </w:rPr>
                            </w:pPr>
                          </w:p>
                          <w:p w14:paraId="4F7DBDA5" w14:textId="77777777" w:rsidR="00F65237" w:rsidRPr="00964571" w:rsidRDefault="00F65237" w:rsidP="00964571">
                            <w:pPr>
                              <w:jc w:val="both"/>
                              <w:rPr>
                                <w:color w:val="000000" w:themeColor="text1"/>
                                <w:sz w:val="56"/>
                                <w:szCs w:val="56"/>
                              </w:rPr>
                            </w:pPr>
                          </w:p>
                          <w:p w14:paraId="606907A0" w14:textId="356A71E3" w:rsidR="00964571" w:rsidRPr="00964571" w:rsidRDefault="00964571" w:rsidP="00964571">
                            <w:pPr>
                              <w:jc w:val="right"/>
                              <w:rPr>
                                <w:i/>
                                <w:iCs/>
                                <w:color w:val="000000" w:themeColor="text1"/>
                                <w:sz w:val="44"/>
                                <w:szCs w:val="44"/>
                              </w:rPr>
                            </w:pPr>
                            <w:r w:rsidRPr="00964571">
                              <w:rPr>
                                <w:i/>
                                <w:iCs/>
                                <w:color w:val="000000" w:themeColor="text1"/>
                                <w:sz w:val="44"/>
                                <w:szCs w:val="44"/>
                              </w:rPr>
                              <w:t>Lo anterior con fundamento en los artículos 54 fracción I y 76 de la Ley de Transparencia y Acceso a la Información Pública del Estado de San Luis Potosí, así como en los Lineamientos Técnicos Generales para la Publicación, Homologación y Estandarización de la Información.</w:t>
                            </w:r>
                          </w:p>
                          <w:p w14:paraId="3856773E" w14:textId="77777777" w:rsidR="00964571" w:rsidRPr="00964571" w:rsidRDefault="00964571" w:rsidP="00964571">
                            <w:pPr>
                              <w:jc w:val="right"/>
                              <w:rPr>
                                <w:i/>
                                <w:iCs/>
                                <w:color w:val="000000" w:themeColor="text1"/>
                                <w:sz w:val="44"/>
                                <w:szCs w:val="4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53DC417" id="_x0000_t202" coordsize="21600,21600" o:spt="202" path="m,l,21600r21600,l21600,xe">
                <v:stroke joinstyle="miter"/>
                <v:path gradientshapeok="t" o:connecttype="rect"/>
              </v:shapetype>
              <v:shape id="Cuadro de texto 4" o:spid="_x0000_s1026" type="#_x0000_t202" style="position:absolute;margin-left:-52.05pt;margin-top:132pt;width:532.5pt;height:624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" strokecolor="#e7e6e6 [3214]">
                <v:textbox>
                  <w:txbxContent>
                    <w:p w14:paraId="0BAAE045" w14:textId="67EE820F" w:rsidR="00964571" w:rsidRDefault="00663423" w:rsidP="00964571">
                      <w:pPr>
                        <w:jc w:val="both"/>
                        <w:rPr>
                          <w:color w:val="000000" w:themeColor="text1"/>
                          <w:sz w:val="48"/>
                          <w:szCs w:val="48"/>
                        </w:rPr>
                      </w:pPr>
                      <w:r w:rsidRPr="00663423">
                        <w:rPr>
                          <w:color w:val="000000" w:themeColor="text1"/>
                          <w:sz w:val="48"/>
                          <w:szCs w:val="48"/>
                        </w:rPr>
                        <w:t xml:space="preserve">NO SE GENERA HIPERVÍNCULO, TODA VEZ QUE DURANTE EL PERIODO INFORMADO NO SE HAN REALIZADO </w:t>
                      </w:r>
                      <w:r w:rsidR="00F65237">
                        <w:rPr>
                          <w:color w:val="000000" w:themeColor="text1"/>
                          <w:sz w:val="48"/>
                          <w:szCs w:val="48"/>
                        </w:rPr>
                        <w:t>RELIZADO SANCIONES DURANTE ELMES.</w:t>
                      </w:r>
                    </w:p>
                    <w:p w14:paraId="5D459B82" w14:textId="77777777" w:rsidR="00F65237" w:rsidRDefault="00F65237" w:rsidP="00964571">
                      <w:pPr>
                        <w:jc w:val="both"/>
                        <w:rPr>
                          <w:color w:val="000000" w:themeColor="text1"/>
                          <w:sz w:val="48"/>
                          <w:szCs w:val="48"/>
                        </w:rPr>
                      </w:pPr>
                    </w:p>
                    <w:p w14:paraId="08733B7A" w14:textId="77777777" w:rsidR="00F65237" w:rsidRDefault="00F65237" w:rsidP="00964571">
                      <w:pPr>
                        <w:jc w:val="both"/>
                        <w:rPr>
                          <w:color w:val="000000" w:themeColor="text1"/>
                          <w:sz w:val="48"/>
                          <w:szCs w:val="48"/>
                        </w:rPr>
                      </w:pPr>
                    </w:p>
                    <w:p w14:paraId="4B09EB03" w14:textId="77777777" w:rsidR="00F65237" w:rsidRDefault="00F65237" w:rsidP="00964571">
                      <w:pPr>
                        <w:jc w:val="both"/>
                        <w:rPr>
                          <w:color w:val="000000" w:themeColor="text1"/>
                          <w:sz w:val="48"/>
                          <w:szCs w:val="48"/>
                        </w:rPr>
                      </w:pPr>
                    </w:p>
                    <w:p w14:paraId="79288B8E" w14:textId="77777777" w:rsidR="00F65237" w:rsidRDefault="00F65237" w:rsidP="00964571">
                      <w:pPr>
                        <w:jc w:val="both"/>
                        <w:rPr>
                          <w:color w:val="000000" w:themeColor="text1"/>
                          <w:sz w:val="48"/>
                          <w:szCs w:val="48"/>
                        </w:rPr>
                      </w:pPr>
                    </w:p>
                    <w:p w14:paraId="4F7DBDA5" w14:textId="77777777" w:rsidR="00F65237" w:rsidRPr="00964571" w:rsidRDefault="00F65237" w:rsidP="00964571">
                      <w:pPr>
                        <w:jc w:val="both"/>
                        <w:rPr>
                          <w:color w:val="000000" w:themeColor="text1"/>
                          <w:sz w:val="56"/>
                          <w:szCs w:val="56"/>
                        </w:rPr>
                      </w:pPr>
                    </w:p>
                    <w:p w14:paraId="606907A0" w14:textId="356A71E3" w:rsidR="00964571" w:rsidRPr="00964571" w:rsidRDefault="00964571" w:rsidP="00964571">
                      <w:pPr>
                        <w:jc w:val="right"/>
                        <w:rPr>
                          <w:i/>
                          <w:iCs/>
                          <w:color w:val="000000" w:themeColor="text1"/>
                          <w:sz w:val="44"/>
                          <w:szCs w:val="44"/>
                        </w:rPr>
                      </w:pPr>
                      <w:r w:rsidRPr="00964571">
                        <w:rPr>
                          <w:i/>
                          <w:iCs/>
                          <w:color w:val="000000" w:themeColor="text1"/>
                          <w:sz w:val="44"/>
                          <w:szCs w:val="44"/>
                        </w:rPr>
                        <w:t>Lo anterior con fundamento en los artículos 54 fracción I y 76 de la Ley de Transparencia y Acceso a la Información Pública del Estado de San Luis Potosí, así como en los Lineamientos Técnicos Generales para la Publicación, Homologación y Estandarización de la Información.</w:t>
                      </w:r>
                    </w:p>
                    <w:p w14:paraId="3856773E" w14:textId="77777777" w:rsidR="00964571" w:rsidRPr="00964571" w:rsidRDefault="00964571" w:rsidP="00964571">
                      <w:pPr>
                        <w:jc w:val="right"/>
                        <w:rPr>
                          <w:i/>
                          <w:iCs/>
                          <w:color w:val="000000" w:themeColor="text1"/>
                          <w:sz w:val="44"/>
                          <w:szCs w:val="44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8240" behindDoc="0" locked="0" layoutInCell="1" allowOverlap="1" wp14:anchorId="7A30B731" wp14:editId="2E5388D2">
            <wp:simplePos x="0" y="0"/>
            <wp:positionH relativeFrom="page">
              <wp:align>left</wp:align>
            </wp:positionH>
            <wp:positionV relativeFrom="paragraph">
              <wp:posOffset>0</wp:posOffset>
            </wp:positionV>
            <wp:extent cx="7524750" cy="10668000"/>
            <wp:effectExtent l="0" t="0" r="0" b="0"/>
            <wp:wrapSquare wrapText="bothSides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24750" cy="10668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4923CE" w:rsidSect="00964571">
      <w:pgSz w:w="11906" w:h="16838"/>
      <w:pgMar w:top="0" w:right="1701" w:bottom="0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4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4571"/>
    <w:rsid w:val="004923CE"/>
    <w:rsid w:val="00663423"/>
    <w:rsid w:val="008A00DC"/>
    <w:rsid w:val="00964571"/>
    <w:rsid w:val="00B60A00"/>
    <w:rsid w:val="00C133B0"/>
    <w:rsid w:val="00F652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E147A1"/>
  <w15:chartTrackingRefBased/>
  <w15:docId w15:val="{F2969433-0964-4077-8406-54378A6B56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Marcos Ariel Lopez Castillo</dc:creator>
  <cp:keywords/>
  <dc:description/>
  <cp:lastModifiedBy>USUARIO</cp:lastModifiedBy>
  <cp:revision>2</cp:revision>
  <dcterms:created xsi:type="dcterms:W3CDTF">2025-08-06T15:24:00Z</dcterms:created>
  <dcterms:modified xsi:type="dcterms:W3CDTF">2025-08-06T15:24:00Z</dcterms:modified>
</cp:coreProperties>
</file>