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22FF" w:rsidRDefault="000E22FF" w:rsidP="00A071A1"/>
    <w:p w:rsidR="00A071A1" w:rsidRDefault="00A071A1" w:rsidP="00A071A1"/>
    <w:p w:rsidR="00A071A1" w:rsidRDefault="00A071A1" w:rsidP="00A071A1">
      <w:pPr>
        <w:jc w:val="center"/>
        <w:rPr>
          <w:rFonts w:ascii="Literata" w:hAnsi="Literata" w:cs="Times New Roman"/>
          <w:b/>
          <w:bCs/>
          <w:color w:val="333333"/>
          <w:szCs w:val="22"/>
        </w:rPr>
      </w:pPr>
    </w:p>
    <w:p w:rsidR="00A071A1" w:rsidRDefault="00A071A1" w:rsidP="00A071A1">
      <w:pPr>
        <w:jc w:val="center"/>
        <w:rPr>
          <w:rFonts w:ascii="Literata" w:hAnsi="Literata" w:cs="Times New Roman"/>
          <w:b/>
          <w:bCs/>
          <w:color w:val="333333"/>
          <w:szCs w:val="22"/>
        </w:rPr>
      </w:pPr>
    </w:p>
    <w:p w:rsidR="00A071A1" w:rsidRPr="00A071A1" w:rsidRDefault="00A071A1" w:rsidP="00A071A1">
      <w:pPr>
        <w:jc w:val="center"/>
        <w:rPr>
          <w:rFonts w:ascii="Literata" w:hAnsi="Literata" w:cs="Times New Roman"/>
          <w:b/>
          <w:bCs/>
          <w:color w:val="333333"/>
          <w:sz w:val="26"/>
        </w:rPr>
      </w:pPr>
      <w:r w:rsidRPr="00A071A1">
        <w:rPr>
          <w:rFonts w:ascii="Literata" w:hAnsi="Literata" w:cs="Times New Roman"/>
          <w:b/>
          <w:bCs/>
          <w:color w:val="333333"/>
          <w:sz w:val="26"/>
          <w:szCs w:val="22"/>
        </w:rPr>
        <w:t xml:space="preserve">Ley de Transparencia y Acceso a la Información Pública del Estado de San Luis </w:t>
      </w:r>
      <w:r w:rsidRPr="00A071A1">
        <w:rPr>
          <w:rFonts w:ascii="Literata" w:hAnsi="Literata" w:cs="Times New Roman"/>
          <w:b/>
          <w:bCs/>
          <w:color w:val="333333"/>
          <w:sz w:val="26"/>
        </w:rPr>
        <w:t xml:space="preserve">Potosí </w:t>
      </w:r>
    </w:p>
    <w:p w:rsidR="00A071A1" w:rsidRDefault="00ED79E0" w:rsidP="00A071A1">
      <w:pPr>
        <w:jc w:val="center"/>
        <w:rPr>
          <w:rFonts w:ascii="Literata" w:hAnsi="Literata" w:cs="Times New Roman"/>
          <w:b/>
          <w:bCs/>
          <w:color w:val="333333"/>
        </w:rPr>
      </w:pPr>
      <w:r>
        <w:rPr>
          <w:rFonts w:ascii="Literata" w:hAnsi="Literata" w:cs="Times New Roman"/>
          <w:b/>
          <w:bCs/>
          <w:color w:val="333333"/>
        </w:rPr>
        <w:t>Artículo 84 fracción XXIII</w:t>
      </w:r>
    </w:p>
    <w:p w:rsidR="00A071A1" w:rsidRPr="006F226F" w:rsidRDefault="00A071A1" w:rsidP="00A071A1">
      <w:pPr>
        <w:jc w:val="center"/>
        <w:rPr>
          <w:rFonts w:ascii="Literata" w:hAnsi="Literata" w:cs="Times New Roman"/>
          <w:b/>
          <w:bCs/>
          <w:color w:val="333333"/>
          <w:lang w:val="es-MX"/>
        </w:rPr>
      </w:pPr>
    </w:p>
    <w:p w:rsidR="00A071A1" w:rsidRDefault="00ED79E0" w:rsidP="00ED79E0">
      <w:pPr>
        <w:pStyle w:val="Prrafodelista"/>
        <w:numPr>
          <w:ilvl w:val="0"/>
          <w:numId w:val="2"/>
        </w:numPr>
        <w:jc w:val="both"/>
      </w:pPr>
      <w:r w:rsidRPr="00ED79E0">
        <w:rPr>
          <w:i/>
          <w:sz w:val="20"/>
        </w:rPr>
        <w:t>Sanciones administrativas a las personas servidoras públicas</w:t>
      </w:r>
    </w:p>
    <w:p w:rsidR="00A071A1" w:rsidRDefault="00A071A1" w:rsidP="00A071A1">
      <w:pPr>
        <w:jc w:val="both"/>
      </w:pPr>
      <w:r>
        <w:t xml:space="preserve">De conformidad con la </w:t>
      </w:r>
      <w:r w:rsidR="00ED79E0">
        <w:rPr>
          <w:b/>
        </w:rPr>
        <w:t>fracción XI</w:t>
      </w:r>
      <w:r w:rsidRPr="00E86DF6">
        <w:rPr>
          <w:b/>
        </w:rPr>
        <w:t xml:space="preserve"> del numeral 25 del Reglamento Interior del Centro de las Artes</w:t>
      </w:r>
      <w:r>
        <w:t xml:space="preserve"> publicado en el Periódico Oficial del Estado el 29 de mayo de 2012, le compete al Área Administrativa </w:t>
      </w:r>
      <w:r w:rsidR="00ED79E0">
        <w:t>i</w:t>
      </w:r>
      <w:r w:rsidR="00ED79E0" w:rsidRPr="00ED79E0">
        <w:t>nstaurar el procedimiento acorde a la normatividad correspondiente, para sancionar dentro del ámbito de su competencia, las incidencias del personal administrativo y docente del Centro</w:t>
      </w:r>
      <w:r w:rsidR="00ED79E0">
        <w:t>.</w:t>
      </w:r>
    </w:p>
    <w:p w:rsidR="00ED79E0" w:rsidRDefault="00ED79E0" w:rsidP="00A071A1">
      <w:pPr>
        <w:jc w:val="both"/>
      </w:pPr>
    </w:p>
    <w:p w:rsidR="00A071A1" w:rsidRDefault="00A071A1" w:rsidP="00A071A1">
      <w:pPr>
        <w:jc w:val="both"/>
        <w:rPr>
          <w:rFonts w:ascii="Arial" w:hAnsi="Arial" w:cs="Arial"/>
          <w:color w:val="EEF0FF"/>
          <w:shd w:val="clear" w:color="auto" w:fill="1F1F1F"/>
        </w:rPr>
      </w:pPr>
      <w:r>
        <w:t xml:space="preserve">No obstante, se informa que en el presente mes no se generaron </w:t>
      </w:r>
      <w:r w:rsidR="00ED79E0">
        <w:t>sanciones o incidencias del personal administrativo o docente del Centro.</w:t>
      </w:r>
      <w:r>
        <w:rPr>
          <w:rFonts w:ascii="Arial" w:hAnsi="Arial" w:cs="Arial"/>
          <w:color w:val="EEF0FF"/>
          <w:shd w:val="clear" w:color="auto" w:fill="1F1F1F"/>
        </w:rPr>
        <w:t xml:space="preserve"> </w:t>
      </w:r>
    </w:p>
    <w:p w:rsidR="00A071A1" w:rsidRDefault="00A071A1" w:rsidP="00A071A1">
      <w:pPr>
        <w:jc w:val="both"/>
        <w:rPr>
          <w:rFonts w:ascii="Arial" w:hAnsi="Arial" w:cs="Arial"/>
          <w:color w:val="EEF0FF"/>
          <w:shd w:val="clear" w:color="auto" w:fill="1F1F1F"/>
        </w:rPr>
      </w:pPr>
    </w:p>
    <w:p w:rsidR="00A071A1" w:rsidRPr="00CA1459" w:rsidRDefault="00A071A1" w:rsidP="00A071A1">
      <w:pPr>
        <w:jc w:val="both"/>
      </w:pPr>
      <w:r>
        <w:t>P</w:t>
      </w:r>
      <w:r w:rsidRPr="00EB2FB7">
        <w:t>or lo tanto, en cumplimiento a los ordenamientos que señalan los Lineamientos Estatales para la difusión, obligaciones de Transparencia Comunes y Específicas que emite el Órgano Garante de la Información, en los campos del reporte de formatos y en las tablas que se encuentran dentro del mismo, donde se obliga a poner una opción del catálogo se seleccionó una opción solamente con la finalidad de cumplir con las especificaciones técnicas para la validación de la información, pero no reflejan la realidad ya que en el mes que se reporta no se generó información.</w:t>
      </w:r>
    </w:p>
    <w:p w:rsidR="00A071A1" w:rsidRPr="00A071A1" w:rsidRDefault="00A071A1" w:rsidP="00A071A1">
      <w:bookmarkStart w:id="0" w:name="_GoBack"/>
      <w:bookmarkEnd w:id="0"/>
    </w:p>
    <w:sectPr w:rsidR="00A071A1" w:rsidRPr="00A071A1">
      <w:headerReference w:type="default" r:id="rId8"/>
      <w:footerReference w:type="default" r:id="rId9"/>
      <w:headerReference w:type="first" r:id="rId10"/>
      <w:footerReference w:type="first" r:id="rId11"/>
      <w:pgSz w:w="12240" w:h="15840"/>
      <w:pgMar w:top="1701" w:right="1134" w:bottom="1701" w:left="1134" w:header="709" w:footer="709"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70B6" w:rsidRDefault="003370B6" w:rsidP="00A071A1">
      <w:r>
        <w:separator/>
      </w:r>
    </w:p>
  </w:endnote>
  <w:endnote w:type="continuationSeparator" w:id="0">
    <w:p w:rsidR="003370B6" w:rsidRDefault="003370B6" w:rsidP="00A071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terata">
    <w:altName w:val="Times New Roman"/>
    <w:charset w:val="00"/>
    <w:family w:val="roman"/>
    <w:pitch w:val="variable"/>
  </w:font>
  <w:font w:name="Arial">
    <w:panose1 w:val="020B0604020202020204"/>
    <w:charset w:val="00"/>
    <w:family w:val="swiss"/>
    <w:pitch w:val="variable"/>
    <w:sig w:usb0="E0002EFF" w:usb1="C000785B" w:usb2="00000009" w:usb3="00000000" w:csb0="000001FF" w:csb1="00000000"/>
  </w:font>
  <w:font w:name="Montserrat SemiBold">
    <w:altName w:val="Times New Roman"/>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65C8" w:rsidRDefault="00771B6B">
    <w:pPr>
      <w:pStyle w:val="Piedepgina"/>
    </w:pPr>
    <w:r>
      <w:rPr>
        <w:noProof/>
        <w:lang w:val="es-MX" w:eastAsia="es-MX"/>
      </w:rPr>
      <mc:AlternateContent>
        <mc:Choice Requires="wps">
          <w:drawing>
            <wp:anchor distT="0" distB="0" distL="0" distR="0" simplePos="0" relativeHeight="251661312" behindDoc="1" locked="0" layoutInCell="1" allowOverlap="1" wp14:anchorId="42748BF5" wp14:editId="0C2A171D">
              <wp:simplePos x="0" y="0"/>
              <wp:positionH relativeFrom="column">
                <wp:posOffset>-85725</wp:posOffset>
              </wp:positionH>
              <wp:positionV relativeFrom="paragraph">
                <wp:posOffset>-433070</wp:posOffset>
              </wp:positionV>
              <wp:extent cx="5376545" cy="428625"/>
              <wp:effectExtent l="0" t="0" r="0" b="0"/>
              <wp:wrapNone/>
              <wp:docPr id="3" name="Cuadro de texto 4"/>
              <wp:cNvGraphicFramePr/>
              <a:graphic xmlns:a="http://schemas.openxmlformats.org/drawingml/2006/main">
                <a:graphicData uri="http://schemas.microsoft.com/office/word/2010/wordprocessingShape">
                  <wps:wsp>
                    <wps:cNvSpPr/>
                    <wps:spPr>
                      <a:xfrm>
                        <a:off x="0" y="0"/>
                        <a:ext cx="5376600" cy="428760"/>
                      </a:xfrm>
                      <a:prstGeom prst="rect">
                        <a:avLst/>
                      </a:prstGeom>
                      <a:noFill/>
                      <a:ln w="0">
                        <a:noFill/>
                      </a:ln>
                    </wps:spPr>
                    <wps:style>
                      <a:lnRef idx="0">
                        <a:scrgbClr r="0" g="0" b="0"/>
                      </a:lnRef>
                      <a:fillRef idx="0">
                        <a:scrgbClr r="0" g="0" b="0"/>
                      </a:fillRef>
                      <a:effectRef idx="0">
                        <a:scrgbClr r="0" g="0" b="0"/>
                      </a:effectRef>
                      <a:fontRef idx="minor"/>
                    </wps:style>
                    <wps:txbx>
                      <w:txbxContent>
                        <w:p w:rsidR="00202D01" w:rsidRDefault="00771B6B" w:rsidP="00202D01">
                          <w:pPr>
                            <w:tabs>
                              <w:tab w:val="left" w:pos="3264"/>
                            </w:tabs>
                            <w:jc w:val="center"/>
                            <w:rPr>
                              <w:sz w:val="14"/>
                              <w:szCs w:val="14"/>
                            </w:rPr>
                          </w:pPr>
                          <w:r w:rsidRPr="00202D01">
                            <w:rPr>
                              <w:rFonts w:ascii="Montserrat SemiBold" w:hAnsi="Montserrat SemiBold"/>
                              <w:b/>
                              <w:bCs/>
                              <w:color w:val="81D41A"/>
                              <w:sz w:val="10"/>
                              <w:szCs w:val="10"/>
                              <w:lang w:val="es-MX"/>
                            </w:rPr>
                            <w:t xml:space="preserve">Jardín Guerrero No. 6 zona Centro, C.P. 78000 </w:t>
                          </w:r>
                          <w:r>
                            <w:rPr>
                              <w:rFonts w:ascii="Montserrat SemiBold" w:hAnsi="Montserrat SemiBold"/>
                              <w:b/>
                              <w:bCs/>
                              <w:color w:val="81D41A"/>
                              <w:sz w:val="10"/>
                              <w:szCs w:val="10"/>
                              <w:lang w:val="es-MX"/>
                            </w:rPr>
                            <w:t xml:space="preserve">                       </w:t>
                          </w:r>
                          <w:r>
                            <w:rPr>
                              <w:sz w:val="14"/>
                              <w:szCs w:val="14"/>
                            </w:rPr>
                            <w:t>2025, “Año dela Innovación y el Fortalecimiento Educativo.”</w:t>
                          </w:r>
                        </w:p>
                        <w:p w:rsidR="00F765C8" w:rsidRPr="00202D01" w:rsidRDefault="003370B6">
                          <w:pPr>
                            <w:pStyle w:val="Contenidodelmarco"/>
                            <w:rPr>
                              <w:color w:val="81D41A"/>
                              <w:sz w:val="10"/>
                              <w:szCs w:val="10"/>
                            </w:rPr>
                          </w:pPr>
                        </w:p>
                      </w:txbxContent>
                    </wps:txbx>
                    <wps:bodyPr anchor="t">
                      <a:noAutofit/>
                    </wps:bodyPr>
                  </wps:wsp>
                </a:graphicData>
              </a:graphic>
            </wp:anchor>
          </w:drawing>
        </mc:Choice>
        <mc:Fallback>
          <w:pict>
            <v:rect id="Cuadro de texto 4" o:spid="_x0000_s1026" style="position:absolute;margin-left:-6.75pt;margin-top:-34.1pt;width:423.35pt;height:33.75pt;z-index:-25165516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" filled="f" stroked="f" strokeweight="0">
              <v:textbox>
                <w:txbxContent>
                  <w:p w:rsidR="00202D01" w:rsidRDefault="00771B6B" w:rsidP="00202D01">
                    <w:pPr>
                      <w:tabs>
                        <w:tab w:val="left" w:pos="3264"/>
                      </w:tabs>
                      <w:jc w:val="center"/>
                      <w:rPr>
                        <w:sz w:val="14"/>
                        <w:szCs w:val="14"/>
                      </w:rPr>
                    </w:pPr>
                    <w:r w:rsidRPr="00202D01">
                      <w:rPr>
                        <w:rFonts w:ascii="Montserrat SemiBold" w:hAnsi="Montserrat SemiBold"/>
                        <w:b/>
                        <w:bCs/>
                        <w:color w:val="81D41A"/>
                        <w:sz w:val="10"/>
                        <w:szCs w:val="10"/>
                        <w:lang w:val="es-MX"/>
                      </w:rPr>
                      <w:t xml:space="preserve">Jardín Guerrero No. 6 zona Centro, C.P. 78000 </w:t>
                    </w:r>
                    <w:r>
                      <w:rPr>
                        <w:rFonts w:ascii="Montserrat SemiBold" w:hAnsi="Montserrat SemiBold"/>
                        <w:b/>
                        <w:bCs/>
                        <w:color w:val="81D41A"/>
                        <w:sz w:val="10"/>
                        <w:szCs w:val="10"/>
                        <w:lang w:val="es-MX"/>
                      </w:rPr>
                      <w:t xml:space="preserve">                       </w:t>
                    </w:r>
                    <w:r>
                      <w:rPr>
                        <w:sz w:val="14"/>
                        <w:szCs w:val="14"/>
                      </w:rPr>
                      <w:t>2025, “Año dela Innovación y el Fortalecimiento Educativo.”</w:t>
                    </w:r>
                  </w:p>
                  <w:p w:rsidR="00F765C8" w:rsidRPr="00202D01" w:rsidRDefault="003370B6">
                    <w:pPr>
                      <w:pStyle w:val="Contenidodelmarco"/>
                      <w:rPr>
                        <w:color w:val="81D41A"/>
                        <w:sz w:val="10"/>
                        <w:szCs w:val="10"/>
                      </w:rPr>
                    </w:pPr>
                  </w:p>
                </w:txbxContent>
              </v:textbox>
            </v:rect>
          </w:pict>
        </mc:Fallback>
      </mc:AlternateContent>
    </w:r>
    <w:r>
      <w:rPr>
        <w:noProof/>
        <w:lang w:val="es-MX" w:eastAsia="es-MX"/>
      </w:rPr>
      <mc:AlternateContent>
        <mc:Choice Requires="wps">
          <w:drawing>
            <wp:anchor distT="0" distB="0" distL="0" distR="0" simplePos="0" relativeHeight="251663360" behindDoc="1" locked="0" layoutInCell="1" allowOverlap="1" wp14:anchorId="45C57699" wp14:editId="436394DD">
              <wp:simplePos x="0" y="0"/>
              <wp:positionH relativeFrom="column">
                <wp:posOffset>5213985</wp:posOffset>
              </wp:positionH>
              <wp:positionV relativeFrom="paragraph">
                <wp:posOffset>-385445</wp:posOffset>
              </wp:positionV>
              <wp:extent cx="1094740" cy="308610"/>
              <wp:effectExtent l="0" t="0" r="0" b="0"/>
              <wp:wrapNone/>
              <wp:docPr id="4" name="Forma1"/>
              <wp:cNvGraphicFramePr/>
              <a:graphic xmlns:a="http://schemas.openxmlformats.org/drawingml/2006/main">
                <a:graphicData uri="http://schemas.microsoft.com/office/word/2010/wordprocessingShape">
                  <wps:wsp>
                    <wps:cNvSpPr/>
                    <wps:spPr>
                      <a:xfrm>
                        <a:off x="0" y="0"/>
                        <a:ext cx="1094760" cy="308520"/>
                      </a:xfrm>
                      <a:prstGeom prst="rect">
                        <a:avLst/>
                      </a:prstGeom>
                      <a:noFill/>
                      <a:ln w="0">
                        <a:noFill/>
                      </a:ln>
                    </wps:spPr>
                    <wps:style>
                      <a:lnRef idx="0">
                        <a:scrgbClr r="0" g="0" b="0"/>
                      </a:lnRef>
                      <a:fillRef idx="0">
                        <a:scrgbClr r="0" g="0" b="0"/>
                      </a:fillRef>
                      <a:effectRef idx="0">
                        <a:scrgbClr r="0" g="0" b="0"/>
                      </a:effectRef>
                      <a:fontRef idx="minor"/>
                    </wps:style>
                    <wps:txbx>
                      <w:txbxContent>
                        <w:p w:rsidR="00F765C8" w:rsidRDefault="00771B6B">
                          <w:pPr>
                            <w:pStyle w:val="Contenidodelmarcouser"/>
                            <w:overflowPunct w:val="0"/>
                            <w:rPr>
                              <w:color w:val="81D41A"/>
                              <w:sz w:val="10"/>
                              <w:szCs w:val="10"/>
                              <w:lang w:val="es-MX"/>
                            </w:rPr>
                          </w:pPr>
                          <w:r w:rsidRPr="00202D01">
                            <w:rPr>
                              <w:color w:val="81D41A"/>
                              <w:sz w:val="18"/>
                              <w:szCs w:val="18"/>
                              <w:lang w:val="es-MX"/>
                            </w:rPr>
                            <w:t>cultura.slp.gob.mx</w:t>
                          </w:r>
                        </w:p>
                        <w:p w:rsidR="00F765C8" w:rsidRDefault="003370B6">
                          <w:pPr>
                            <w:pStyle w:val="Contenidodelmarcouser"/>
                            <w:overflowPunct w:val="0"/>
                            <w:rPr>
                              <w:color w:val="81D41A"/>
                              <w:sz w:val="10"/>
                              <w:szCs w:val="10"/>
                              <w:lang w:val="es-MX"/>
                            </w:rPr>
                          </w:pPr>
                        </w:p>
                        <w:p w:rsidR="00F765C8" w:rsidRDefault="003370B6">
                          <w:pPr>
                            <w:pStyle w:val="Contenidodelmarcouser"/>
                            <w:overflowPunct w:val="0"/>
                            <w:rPr>
                              <w:color w:val="81D41A"/>
                              <w:sz w:val="10"/>
                              <w:szCs w:val="10"/>
                              <w:lang w:val="es-MX"/>
                            </w:rPr>
                          </w:pPr>
                        </w:p>
                      </w:txbxContent>
                    </wps:txbx>
                    <wps:bodyPr lIns="0" tIns="0" rIns="0" bIns="0" anchor="t">
                      <a:spAutoFit/>
                    </wps:bodyPr>
                  </wps:wsp>
                </a:graphicData>
              </a:graphic>
            </wp:anchor>
          </w:drawing>
        </mc:Choice>
        <mc:Fallback>
          <w:pict>
            <v:rect id="Forma1" o:spid="_x0000_s1027" style="position:absolute;margin-left:410.55pt;margin-top:-30.35pt;width:86.2pt;height:24.3pt;z-index:-25165312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" filled="f" stroked="f" strokeweight="0">
              <v:textbox style="mso-fit-shape-to-text:t" inset="0,0,0,0">
                <w:txbxContent>
                  <w:p w:rsidR="00F765C8" w:rsidRDefault="00771B6B">
                    <w:pPr>
                      <w:pStyle w:val="Contenidodelmarcouser"/>
                      <w:overflowPunct w:val="0"/>
                      <w:rPr>
                        <w:color w:val="81D41A"/>
                        <w:sz w:val="10"/>
                        <w:szCs w:val="10"/>
                        <w:lang w:val="es-MX"/>
                      </w:rPr>
                    </w:pPr>
                    <w:r w:rsidRPr="00202D01">
                      <w:rPr>
                        <w:color w:val="81D41A"/>
                        <w:sz w:val="18"/>
                        <w:szCs w:val="18"/>
                        <w:lang w:val="es-MX"/>
                      </w:rPr>
                      <w:t>cultura.slp.gob.mx</w:t>
                    </w:r>
                  </w:p>
                  <w:p w:rsidR="00F765C8" w:rsidRDefault="003370B6">
                    <w:pPr>
                      <w:pStyle w:val="Contenidodelmarcouser"/>
                      <w:overflowPunct w:val="0"/>
                      <w:rPr>
                        <w:color w:val="81D41A"/>
                        <w:sz w:val="10"/>
                        <w:szCs w:val="10"/>
                        <w:lang w:val="es-MX"/>
                      </w:rPr>
                    </w:pPr>
                  </w:p>
                  <w:p w:rsidR="00F765C8" w:rsidRDefault="003370B6">
                    <w:pPr>
                      <w:pStyle w:val="Contenidodelmarcouser"/>
                      <w:overflowPunct w:val="0"/>
                      <w:rPr>
                        <w:color w:val="81D41A"/>
                        <w:sz w:val="10"/>
                        <w:szCs w:val="10"/>
                        <w:lang w:val="es-MX"/>
                      </w:rPr>
                    </w:pP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65C8" w:rsidRDefault="00771B6B">
    <w:pPr>
      <w:pStyle w:val="Piedepgina"/>
    </w:pPr>
    <w:r>
      <w:rPr>
        <w:noProof/>
        <w:lang w:val="es-MX" w:eastAsia="es-MX"/>
      </w:rPr>
      <mc:AlternateContent>
        <mc:Choice Requires="wps">
          <w:drawing>
            <wp:anchor distT="0" distB="0" distL="0" distR="0" simplePos="0" relativeHeight="251662336" behindDoc="1" locked="0" layoutInCell="1" allowOverlap="1" wp14:anchorId="0F7E99E7" wp14:editId="06E2E353">
              <wp:simplePos x="0" y="0"/>
              <wp:positionH relativeFrom="column">
                <wp:posOffset>-85725</wp:posOffset>
              </wp:positionH>
              <wp:positionV relativeFrom="paragraph">
                <wp:posOffset>-433070</wp:posOffset>
              </wp:positionV>
              <wp:extent cx="5376545" cy="428625"/>
              <wp:effectExtent l="0" t="0" r="0" b="0"/>
              <wp:wrapNone/>
              <wp:docPr id="5" name="Cuadro de texto 4"/>
              <wp:cNvGraphicFramePr/>
              <a:graphic xmlns:a="http://schemas.openxmlformats.org/drawingml/2006/main">
                <a:graphicData uri="http://schemas.microsoft.com/office/word/2010/wordprocessingShape">
                  <wps:wsp>
                    <wps:cNvSpPr/>
                    <wps:spPr>
                      <a:xfrm>
                        <a:off x="0" y="0"/>
                        <a:ext cx="5376600" cy="428760"/>
                      </a:xfrm>
                      <a:prstGeom prst="rect">
                        <a:avLst/>
                      </a:prstGeom>
                      <a:noFill/>
                      <a:ln w="0">
                        <a:noFill/>
                      </a:ln>
                    </wps:spPr>
                    <wps:style>
                      <a:lnRef idx="0">
                        <a:scrgbClr r="0" g="0" b="0"/>
                      </a:lnRef>
                      <a:fillRef idx="0">
                        <a:scrgbClr r="0" g="0" b="0"/>
                      </a:fillRef>
                      <a:effectRef idx="0">
                        <a:scrgbClr r="0" g="0" b="0"/>
                      </a:effectRef>
                      <a:fontRef idx="minor"/>
                    </wps:style>
                    <wps:txbx>
                      <w:txbxContent>
                        <w:p w:rsidR="00F765C8" w:rsidRDefault="00771B6B">
                          <w:pPr>
                            <w:pStyle w:val="Contenidodelmarco"/>
                            <w:rPr>
                              <w:color w:val="81D41A"/>
                            </w:rPr>
                          </w:pPr>
                          <w:r>
                            <w:rPr>
                              <w:rFonts w:ascii="Montserrat SemiBold" w:hAnsi="Montserrat SemiBold"/>
                              <w:b/>
                              <w:bCs/>
                              <w:color w:val="81D41A"/>
                              <w:sz w:val="10"/>
                              <w:szCs w:val="10"/>
                            </w:rPr>
                            <w:t>Boulevard Antonio Rocha Cordero #507 Colonia Simón Díaz / Tel. 00000</w:t>
                          </w:r>
                        </w:p>
                      </w:txbxContent>
                    </wps:txbx>
                    <wps:bodyPr anchor="t">
                      <a:noAutofit/>
                    </wps:bodyPr>
                  </wps:wsp>
                </a:graphicData>
              </a:graphic>
            </wp:anchor>
          </w:drawing>
        </mc:Choice>
        <mc:Fallback>
          <w:pict>
            <v:rect id="_x0000_s1028" style="position:absolute;margin-left:-6.75pt;margin-top:-34.1pt;width:423.35pt;height:33.75pt;z-index:-25165414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" filled="f" stroked="f" strokeweight="0">
              <v:textbox>
                <w:txbxContent>
                  <w:p w:rsidR="00F765C8" w:rsidRDefault="00771B6B">
                    <w:pPr>
                      <w:pStyle w:val="Contenidodelmarco"/>
                      <w:rPr>
                        <w:color w:val="81D41A"/>
                      </w:rPr>
                    </w:pPr>
                    <w:r>
                      <w:rPr>
                        <w:rFonts w:ascii="Montserrat SemiBold" w:hAnsi="Montserrat SemiBold"/>
                        <w:b/>
                        <w:bCs/>
                        <w:color w:val="81D41A"/>
                        <w:sz w:val="10"/>
                        <w:szCs w:val="10"/>
                      </w:rPr>
                      <w:t>Boulevard Antonio Rocha Cordero #507 Colonia Simón Díaz / Tel. 00000</w:t>
                    </w:r>
                  </w:p>
                </w:txbxContent>
              </v:textbox>
            </v:rect>
          </w:pict>
        </mc:Fallback>
      </mc:AlternateContent>
    </w:r>
    <w:r>
      <w:rPr>
        <w:noProof/>
        <w:lang w:val="es-MX" w:eastAsia="es-MX"/>
      </w:rPr>
      <mc:AlternateContent>
        <mc:Choice Requires="wps">
          <w:drawing>
            <wp:anchor distT="0" distB="0" distL="0" distR="0" simplePos="0" relativeHeight="251664384" behindDoc="1" locked="0" layoutInCell="1" allowOverlap="1" wp14:anchorId="4937A7AA" wp14:editId="77280DA8">
              <wp:simplePos x="0" y="0"/>
              <wp:positionH relativeFrom="column">
                <wp:posOffset>5213985</wp:posOffset>
              </wp:positionH>
              <wp:positionV relativeFrom="paragraph">
                <wp:posOffset>-385445</wp:posOffset>
              </wp:positionV>
              <wp:extent cx="1094740" cy="308610"/>
              <wp:effectExtent l="0" t="0" r="0" b="0"/>
              <wp:wrapNone/>
              <wp:docPr id="6" name="Forma1"/>
              <wp:cNvGraphicFramePr/>
              <a:graphic xmlns:a="http://schemas.openxmlformats.org/drawingml/2006/main">
                <a:graphicData uri="http://schemas.microsoft.com/office/word/2010/wordprocessingShape">
                  <wps:wsp>
                    <wps:cNvSpPr/>
                    <wps:spPr>
                      <a:xfrm>
                        <a:off x="0" y="0"/>
                        <a:ext cx="1094760" cy="308520"/>
                      </a:xfrm>
                      <a:prstGeom prst="rect">
                        <a:avLst/>
                      </a:prstGeom>
                      <a:noFill/>
                      <a:ln w="0">
                        <a:noFill/>
                      </a:ln>
                    </wps:spPr>
                    <wps:style>
                      <a:lnRef idx="0">
                        <a:scrgbClr r="0" g="0" b="0"/>
                      </a:lnRef>
                      <a:fillRef idx="0">
                        <a:scrgbClr r="0" g="0" b="0"/>
                      </a:fillRef>
                      <a:effectRef idx="0">
                        <a:scrgbClr r="0" g="0" b="0"/>
                      </a:effectRef>
                      <a:fontRef idx="minor"/>
                    </wps:style>
                    <wps:txbx>
                      <w:txbxContent>
                        <w:p w:rsidR="00F765C8" w:rsidRDefault="00771B6B">
                          <w:pPr>
                            <w:pStyle w:val="Contenidodelmarcouser"/>
                            <w:overflowPunct w:val="0"/>
                          </w:pPr>
                          <w:r>
                            <w:rPr>
                              <w:color w:val="81D41A"/>
                              <w:sz w:val="10"/>
                              <w:szCs w:val="10"/>
                              <w:lang w:val="es-MX"/>
                            </w:rPr>
                            <w:t>slp.gob.mx</w:t>
                          </w:r>
                        </w:p>
                        <w:p w:rsidR="00F765C8" w:rsidRDefault="003370B6">
                          <w:pPr>
                            <w:pStyle w:val="Contenidodelmarcouser"/>
                            <w:overflowPunct w:val="0"/>
                            <w:rPr>
                              <w:color w:val="81D41A"/>
                              <w:sz w:val="10"/>
                              <w:szCs w:val="10"/>
                              <w:lang w:val="es-MX"/>
                            </w:rPr>
                          </w:pPr>
                        </w:p>
                        <w:p w:rsidR="00F765C8" w:rsidRDefault="003370B6">
                          <w:pPr>
                            <w:pStyle w:val="Contenidodelmarcouser"/>
                            <w:overflowPunct w:val="0"/>
                            <w:rPr>
                              <w:color w:val="81D41A"/>
                              <w:sz w:val="10"/>
                              <w:szCs w:val="10"/>
                              <w:lang w:val="es-MX"/>
                            </w:rPr>
                          </w:pPr>
                        </w:p>
                        <w:p w:rsidR="00F765C8" w:rsidRDefault="003370B6">
                          <w:pPr>
                            <w:pStyle w:val="Contenidodelmarcouser"/>
                            <w:overflowPunct w:val="0"/>
                            <w:rPr>
                              <w:color w:val="81D41A"/>
                              <w:sz w:val="10"/>
                              <w:szCs w:val="10"/>
                              <w:lang w:val="es-MX"/>
                            </w:rPr>
                          </w:pPr>
                        </w:p>
                      </w:txbxContent>
                    </wps:txbx>
                    <wps:bodyPr lIns="0" tIns="0" rIns="0" bIns="0" anchor="t">
                      <a:spAutoFit/>
                    </wps:bodyPr>
                  </wps:wsp>
                </a:graphicData>
              </a:graphic>
            </wp:anchor>
          </w:drawing>
        </mc:Choice>
        <mc:Fallback>
          <w:pict>
            <v:rect id="_x0000_s1029" style="position:absolute;margin-left:410.55pt;margin-top:-30.35pt;width:86.2pt;height:24.3pt;z-index:-25165209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" filled="f" stroked="f" strokeweight="0">
              <v:textbox style="mso-fit-shape-to-text:t" inset="0,0,0,0">
                <w:txbxContent>
                  <w:p w:rsidR="00F765C8" w:rsidRDefault="00771B6B">
                    <w:pPr>
                      <w:pStyle w:val="Contenidodelmarcouser"/>
                      <w:overflowPunct w:val="0"/>
                    </w:pPr>
                    <w:r>
                      <w:rPr>
                        <w:color w:val="81D41A"/>
                        <w:sz w:val="10"/>
                        <w:szCs w:val="10"/>
                        <w:lang w:val="es-MX"/>
                      </w:rPr>
                      <w:t>slp.gob.mx</w:t>
                    </w:r>
                  </w:p>
                  <w:p w:rsidR="00F765C8" w:rsidRDefault="003370B6">
                    <w:pPr>
                      <w:pStyle w:val="Contenidodelmarcouser"/>
                      <w:overflowPunct w:val="0"/>
                      <w:rPr>
                        <w:color w:val="81D41A"/>
                        <w:sz w:val="10"/>
                        <w:szCs w:val="10"/>
                        <w:lang w:val="es-MX"/>
                      </w:rPr>
                    </w:pPr>
                  </w:p>
                  <w:p w:rsidR="00F765C8" w:rsidRDefault="003370B6">
                    <w:pPr>
                      <w:pStyle w:val="Contenidodelmarcouser"/>
                      <w:overflowPunct w:val="0"/>
                      <w:rPr>
                        <w:color w:val="81D41A"/>
                        <w:sz w:val="10"/>
                        <w:szCs w:val="10"/>
                        <w:lang w:val="es-MX"/>
                      </w:rPr>
                    </w:pPr>
                  </w:p>
                  <w:p w:rsidR="00F765C8" w:rsidRDefault="003370B6">
                    <w:pPr>
                      <w:pStyle w:val="Contenidodelmarcouser"/>
                      <w:overflowPunct w:val="0"/>
                      <w:rPr>
                        <w:color w:val="81D41A"/>
                        <w:sz w:val="10"/>
                        <w:szCs w:val="10"/>
                        <w:lang w:val="es-MX"/>
                      </w:rPr>
                    </w:pP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70B6" w:rsidRDefault="003370B6" w:rsidP="00A071A1">
      <w:r>
        <w:separator/>
      </w:r>
    </w:p>
  </w:footnote>
  <w:footnote w:type="continuationSeparator" w:id="0">
    <w:p w:rsidR="003370B6" w:rsidRDefault="003370B6" w:rsidP="00A071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65C8" w:rsidRDefault="00A071A1">
    <w:pPr>
      <w:pStyle w:val="Encabezado"/>
    </w:pPr>
    <w:r>
      <w:rPr>
        <w:noProof/>
        <w:lang w:val="es-MX" w:eastAsia="es-MX"/>
      </w:rPr>
      <w:drawing>
        <wp:anchor distT="0" distB="0" distL="114300" distR="114300" simplePos="0" relativeHeight="251665408" behindDoc="0" locked="0" layoutInCell="1" allowOverlap="1">
          <wp:simplePos x="0" y="0"/>
          <wp:positionH relativeFrom="column">
            <wp:posOffset>3975735</wp:posOffset>
          </wp:positionH>
          <wp:positionV relativeFrom="paragraph">
            <wp:posOffset>140335</wp:posOffset>
          </wp:positionV>
          <wp:extent cx="2352675" cy="666750"/>
          <wp:effectExtent l="0" t="0" r="952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52675" cy="666750"/>
                  </a:xfrm>
                  <a:prstGeom prst="rect">
                    <a:avLst/>
                  </a:prstGeom>
                  <a:noFill/>
                  <a:ln>
                    <a:noFill/>
                  </a:ln>
                </pic:spPr>
              </pic:pic>
            </a:graphicData>
          </a:graphic>
          <wp14:sizeRelH relativeFrom="page">
            <wp14:pctWidth>0</wp14:pctWidth>
          </wp14:sizeRelH>
          <wp14:sizeRelV relativeFrom="page">
            <wp14:pctHeight>0</wp14:pctHeight>
          </wp14:sizeRelV>
        </wp:anchor>
      </w:drawing>
    </w:r>
    <w:r w:rsidR="00771B6B">
      <w:rPr>
        <w:noProof/>
        <w:lang w:val="es-MX" w:eastAsia="es-MX"/>
      </w:rPr>
      <w:drawing>
        <wp:anchor distT="0" distB="0" distL="0" distR="0" simplePos="0" relativeHeight="251659264" behindDoc="1" locked="0" layoutInCell="1" allowOverlap="1" wp14:anchorId="13E82D51" wp14:editId="4D1F3D03">
          <wp:simplePos x="0" y="0"/>
          <wp:positionH relativeFrom="column">
            <wp:posOffset>-720090</wp:posOffset>
          </wp:positionH>
          <wp:positionV relativeFrom="paragraph">
            <wp:posOffset>-446405</wp:posOffset>
          </wp:positionV>
          <wp:extent cx="7772400" cy="10054590"/>
          <wp:effectExtent l="0" t="0" r="0" b="0"/>
          <wp:wrapNone/>
          <wp:docPr id="7"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a:blip r:embed="rId2"/>
                  <a:stretch>
                    <a:fillRect/>
                  </a:stretch>
                </pic:blipFill>
                <pic:spPr bwMode="auto">
                  <a:xfrm>
                    <a:off x="0" y="0"/>
                    <a:ext cx="7772400" cy="10054590"/>
                  </a:xfrm>
                  <a:prstGeom prst="rect">
                    <a:avLst/>
                  </a:prstGeom>
                  <a:noFill/>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65C8" w:rsidRDefault="00771B6B">
    <w:pPr>
      <w:pStyle w:val="Encabezado"/>
    </w:pPr>
    <w:r>
      <w:rPr>
        <w:noProof/>
        <w:lang w:val="es-MX" w:eastAsia="es-MX"/>
      </w:rPr>
      <w:drawing>
        <wp:anchor distT="0" distB="0" distL="0" distR="0" simplePos="0" relativeHeight="251660288" behindDoc="1" locked="0" layoutInCell="1" allowOverlap="1" wp14:anchorId="5E52AE7C" wp14:editId="24FCC0D6">
          <wp:simplePos x="0" y="0"/>
          <wp:positionH relativeFrom="column">
            <wp:posOffset>-720090</wp:posOffset>
          </wp:positionH>
          <wp:positionV relativeFrom="paragraph">
            <wp:posOffset>-446405</wp:posOffset>
          </wp:positionV>
          <wp:extent cx="7772400" cy="10054590"/>
          <wp:effectExtent l="0" t="0" r="0" b="0"/>
          <wp:wrapNone/>
          <wp:docPr id="8"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1"/>
                  <pic:cNvPicPr>
                    <a:picLocks noChangeAspect="1" noChangeArrowheads="1"/>
                  </pic:cNvPicPr>
                </pic:nvPicPr>
                <pic:blipFill>
                  <a:blip r:embed="rId1"/>
                  <a:stretch>
                    <a:fillRect/>
                  </a:stretch>
                </pic:blipFill>
                <pic:spPr bwMode="auto">
                  <a:xfrm>
                    <a:off x="0" y="0"/>
                    <a:ext cx="7772400" cy="10054590"/>
                  </a:xfrm>
                  <a:prstGeom prst="rect">
                    <a:avLst/>
                  </a:prstGeom>
                  <a:noFill/>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E21CB2"/>
    <w:multiLevelType w:val="hybridMultilevel"/>
    <w:tmpl w:val="363CE6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7FBB7D7F"/>
    <w:multiLevelType w:val="hybridMultilevel"/>
    <w:tmpl w:val="6B3443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71A1"/>
    <w:rsid w:val="000E22FF"/>
    <w:rsid w:val="003370B6"/>
    <w:rsid w:val="00771B6B"/>
    <w:rsid w:val="00A071A1"/>
    <w:rsid w:val="00ED79E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71A1"/>
    <w:pPr>
      <w:suppressAutoHyphens/>
      <w:spacing w:after="0" w:line="240" w:lineRule="auto"/>
    </w:pPr>
    <w:rPr>
      <w:sz w:val="24"/>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A071A1"/>
    <w:rPr>
      <w:lang w:val="es-ES"/>
    </w:rPr>
  </w:style>
  <w:style w:type="character" w:customStyle="1" w:styleId="PiedepginaCar">
    <w:name w:val="Pie de página Car"/>
    <w:basedOn w:val="Fuentedeprrafopredeter"/>
    <w:link w:val="Piedepgina"/>
    <w:uiPriority w:val="99"/>
    <w:qFormat/>
    <w:rsid w:val="00A071A1"/>
    <w:rPr>
      <w:lang w:val="es-ES"/>
    </w:rPr>
  </w:style>
  <w:style w:type="paragraph" w:styleId="Encabezado">
    <w:name w:val="header"/>
    <w:basedOn w:val="Normal"/>
    <w:link w:val="EncabezadoCar"/>
    <w:uiPriority w:val="99"/>
    <w:unhideWhenUsed/>
    <w:rsid w:val="00A071A1"/>
    <w:pPr>
      <w:tabs>
        <w:tab w:val="center" w:pos="4419"/>
        <w:tab w:val="right" w:pos="8838"/>
      </w:tabs>
    </w:pPr>
    <w:rPr>
      <w:sz w:val="22"/>
      <w:szCs w:val="22"/>
    </w:rPr>
  </w:style>
  <w:style w:type="character" w:customStyle="1" w:styleId="EncabezadoCar1">
    <w:name w:val="Encabezado Car1"/>
    <w:basedOn w:val="Fuentedeprrafopredeter"/>
    <w:uiPriority w:val="99"/>
    <w:semiHidden/>
    <w:rsid w:val="00A071A1"/>
    <w:rPr>
      <w:sz w:val="24"/>
      <w:szCs w:val="24"/>
      <w:lang w:val="es-ES"/>
    </w:rPr>
  </w:style>
  <w:style w:type="paragraph" w:styleId="Piedepgina">
    <w:name w:val="footer"/>
    <w:basedOn w:val="Normal"/>
    <w:link w:val="PiedepginaCar"/>
    <w:uiPriority w:val="99"/>
    <w:unhideWhenUsed/>
    <w:rsid w:val="00A071A1"/>
    <w:pPr>
      <w:tabs>
        <w:tab w:val="center" w:pos="4419"/>
        <w:tab w:val="right" w:pos="8838"/>
      </w:tabs>
    </w:pPr>
    <w:rPr>
      <w:sz w:val="22"/>
      <w:szCs w:val="22"/>
    </w:rPr>
  </w:style>
  <w:style w:type="character" w:customStyle="1" w:styleId="PiedepginaCar1">
    <w:name w:val="Pie de página Car1"/>
    <w:basedOn w:val="Fuentedeprrafopredeter"/>
    <w:uiPriority w:val="99"/>
    <w:semiHidden/>
    <w:rsid w:val="00A071A1"/>
    <w:rPr>
      <w:sz w:val="24"/>
      <w:szCs w:val="24"/>
      <w:lang w:val="es-ES"/>
    </w:rPr>
  </w:style>
  <w:style w:type="paragraph" w:customStyle="1" w:styleId="Contenidodelmarco">
    <w:name w:val="Contenido del marco"/>
    <w:basedOn w:val="Normal"/>
    <w:qFormat/>
    <w:rsid w:val="00A071A1"/>
  </w:style>
  <w:style w:type="paragraph" w:customStyle="1" w:styleId="Contenidodelmarcouser">
    <w:name w:val="Contenido del marco (user)"/>
    <w:basedOn w:val="Normal"/>
    <w:qFormat/>
    <w:rsid w:val="00A071A1"/>
  </w:style>
  <w:style w:type="paragraph" w:styleId="Prrafodelista">
    <w:name w:val="List Paragraph"/>
    <w:basedOn w:val="Normal"/>
    <w:uiPriority w:val="34"/>
    <w:qFormat/>
    <w:rsid w:val="00A071A1"/>
    <w:pPr>
      <w:suppressAutoHyphens w:val="0"/>
      <w:spacing w:after="160" w:line="259" w:lineRule="auto"/>
      <w:ind w:left="720"/>
      <w:contextualSpacing/>
    </w:pPr>
    <w:rPr>
      <w:sz w:val="22"/>
      <w:szCs w:val="22"/>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71A1"/>
    <w:pPr>
      <w:suppressAutoHyphens/>
      <w:spacing w:after="0" w:line="240" w:lineRule="auto"/>
    </w:pPr>
    <w:rPr>
      <w:sz w:val="24"/>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A071A1"/>
    <w:rPr>
      <w:lang w:val="es-ES"/>
    </w:rPr>
  </w:style>
  <w:style w:type="character" w:customStyle="1" w:styleId="PiedepginaCar">
    <w:name w:val="Pie de página Car"/>
    <w:basedOn w:val="Fuentedeprrafopredeter"/>
    <w:link w:val="Piedepgina"/>
    <w:uiPriority w:val="99"/>
    <w:qFormat/>
    <w:rsid w:val="00A071A1"/>
    <w:rPr>
      <w:lang w:val="es-ES"/>
    </w:rPr>
  </w:style>
  <w:style w:type="paragraph" w:styleId="Encabezado">
    <w:name w:val="header"/>
    <w:basedOn w:val="Normal"/>
    <w:link w:val="EncabezadoCar"/>
    <w:uiPriority w:val="99"/>
    <w:unhideWhenUsed/>
    <w:rsid w:val="00A071A1"/>
    <w:pPr>
      <w:tabs>
        <w:tab w:val="center" w:pos="4419"/>
        <w:tab w:val="right" w:pos="8838"/>
      </w:tabs>
    </w:pPr>
    <w:rPr>
      <w:sz w:val="22"/>
      <w:szCs w:val="22"/>
    </w:rPr>
  </w:style>
  <w:style w:type="character" w:customStyle="1" w:styleId="EncabezadoCar1">
    <w:name w:val="Encabezado Car1"/>
    <w:basedOn w:val="Fuentedeprrafopredeter"/>
    <w:uiPriority w:val="99"/>
    <w:semiHidden/>
    <w:rsid w:val="00A071A1"/>
    <w:rPr>
      <w:sz w:val="24"/>
      <w:szCs w:val="24"/>
      <w:lang w:val="es-ES"/>
    </w:rPr>
  </w:style>
  <w:style w:type="paragraph" w:styleId="Piedepgina">
    <w:name w:val="footer"/>
    <w:basedOn w:val="Normal"/>
    <w:link w:val="PiedepginaCar"/>
    <w:uiPriority w:val="99"/>
    <w:unhideWhenUsed/>
    <w:rsid w:val="00A071A1"/>
    <w:pPr>
      <w:tabs>
        <w:tab w:val="center" w:pos="4419"/>
        <w:tab w:val="right" w:pos="8838"/>
      </w:tabs>
    </w:pPr>
    <w:rPr>
      <w:sz w:val="22"/>
      <w:szCs w:val="22"/>
    </w:rPr>
  </w:style>
  <w:style w:type="character" w:customStyle="1" w:styleId="PiedepginaCar1">
    <w:name w:val="Pie de página Car1"/>
    <w:basedOn w:val="Fuentedeprrafopredeter"/>
    <w:uiPriority w:val="99"/>
    <w:semiHidden/>
    <w:rsid w:val="00A071A1"/>
    <w:rPr>
      <w:sz w:val="24"/>
      <w:szCs w:val="24"/>
      <w:lang w:val="es-ES"/>
    </w:rPr>
  </w:style>
  <w:style w:type="paragraph" w:customStyle="1" w:styleId="Contenidodelmarco">
    <w:name w:val="Contenido del marco"/>
    <w:basedOn w:val="Normal"/>
    <w:qFormat/>
    <w:rsid w:val="00A071A1"/>
  </w:style>
  <w:style w:type="paragraph" w:customStyle="1" w:styleId="Contenidodelmarcouser">
    <w:name w:val="Contenido del marco (user)"/>
    <w:basedOn w:val="Normal"/>
    <w:qFormat/>
    <w:rsid w:val="00A071A1"/>
  </w:style>
  <w:style w:type="paragraph" w:styleId="Prrafodelista">
    <w:name w:val="List Paragraph"/>
    <w:basedOn w:val="Normal"/>
    <w:uiPriority w:val="34"/>
    <w:qFormat/>
    <w:rsid w:val="00A071A1"/>
    <w:pPr>
      <w:suppressAutoHyphens w:val="0"/>
      <w:spacing w:after="160" w:line="259" w:lineRule="auto"/>
      <w:ind w:left="720"/>
      <w:contextualSpacing/>
    </w:pPr>
    <w:rPr>
      <w:sz w:val="22"/>
      <w:szCs w:val="22"/>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195</Words>
  <Characters>1077</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Cuenta Microsoft</dc:creator>
  <cp:lastModifiedBy>PC22</cp:lastModifiedBy>
  <cp:revision>2</cp:revision>
  <dcterms:created xsi:type="dcterms:W3CDTF">2026-03-13T15:50:00Z</dcterms:created>
  <dcterms:modified xsi:type="dcterms:W3CDTF">2026-03-13T15:50:00Z</dcterms:modified>
</cp:coreProperties>
</file>