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BF1ACB" w14:textId="507C0347" w:rsidR="00EF7E3A" w:rsidRDefault="00EF7E3A">
      <w:r w:rsidRPr="002547CA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D171179" wp14:editId="70F100D9">
            <wp:simplePos x="0" y="0"/>
            <wp:positionH relativeFrom="column">
              <wp:posOffset>-1114185</wp:posOffset>
            </wp:positionH>
            <wp:positionV relativeFrom="paragraph">
              <wp:posOffset>-1003946</wp:posOffset>
            </wp:positionV>
            <wp:extent cx="8135068" cy="1444752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35068" cy="14447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CAF291" w14:textId="77777777" w:rsidR="00EF7E3A" w:rsidRDefault="00EF7E3A"/>
    <w:p w14:paraId="42B8483C" w14:textId="4096A065" w:rsidR="0011778B" w:rsidRDefault="0011778B"/>
    <w:p w14:paraId="6D942837" w14:textId="294A6313" w:rsidR="00EF7E3A" w:rsidRDefault="00EF7E3A"/>
    <w:p w14:paraId="7707185B" w14:textId="1A189CA2" w:rsidR="00EF7E3A" w:rsidRPr="00750C0D" w:rsidRDefault="00EF7E3A" w:rsidP="00EF7E3A">
      <w:pPr>
        <w:jc w:val="both"/>
        <w:rPr>
          <w:i/>
          <w:iCs/>
        </w:rPr>
      </w:pPr>
      <w:r w:rsidRPr="00750C0D">
        <w:rPr>
          <w:rFonts w:ascii="Century Gothic" w:hAnsi="Century Gothic"/>
          <w:i/>
          <w:iCs/>
          <w:sz w:val="28"/>
          <w:szCs w:val="28"/>
        </w:rPr>
        <w:t xml:space="preserve">El Instituto de Capacitación para el Trabajo del Estado (ICAT), en el mes que nos ocupa se informa </w:t>
      </w:r>
      <w:r>
        <w:rPr>
          <w:rFonts w:ascii="Century Gothic" w:hAnsi="Century Gothic"/>
          <w:i/>
          <w:iCs/>
          <w:sz w:val="28"/>
          <w:szCs w:val="28"/>
        </w:rPr>
        <w:t>que no se gener</w:t>
      </w:r>
      <w:r w:rsidR="00C403EA">
        <w:rPr>
          <w:rFonts w:ascii="Century Gothic" w:hAnsi="Century Gothic"/>
          <w:i/>
          <w:iCs/>
          <w:sz w:val="28"/>
          <w:szCs w:val="28"/>
        </w:rPr>
        <w:t>a</w:t>
      </w:r>
      <w:r>
        <w:rPr>
          <w:rFonts w:ascii="Century Gothic" w:hAnsi="Century Gothic"/>
          <w:i/>
          <w:iCs/>
          <w:sz w:val="28"/>
          <w:szCs w:val="28"/>
        </w:rPr>
        <w:t xml:space="preserve"> información </w:t>
      </w:r>
      <w:r w:rsidR="00C403EA">
        <w:rPr>
          <w:rFonts w:ascii="Century Gothic" w:hAnsi="Century Gothic"/>
          <w:i/>
          <w:iCs/>
          <w:sz w:val="28"/>
          <w:szCs w:val="28"/>
        </w:rPr>
        <w:t>en algún sistema de inventario de bienes inmuebles ya que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</w:t>
      </w:r>
      <w:r w:rsidR="00C403EA">
        <w:rPr>
          <w:rFonts w:ascii="Century Gothic" w:hAnsi="Century Gothic" w:cs="Arial"/>
          <w:i/>
          <w:iCs/>
          <w:sz w:val="28"/>
          <w:szCs w:val="28"/>
        </w:rPr>
        <w:t>l</w:t>
      </w:r>
      <w:r w:rsidRPr="00750C0D">
        <w:rPr>
          <w:rFonts w:ascii="Century Gothic" w:hAnsi="Century Gothic"/>
          <w:i/>
          <w:iCs/>
          <w:sz w:val="28"/>
          <w:szCs w:val="28"/>
        </w:rPr>
        <w:t>a causa o motivo</w:t>
      </w:r>
      <w:r w:rsidR="00C403EA">
        <w:rPr>
          <w:rFonts w:ascii="Century Gothic" w:hAnsi="Century Gothic"/>
          <w:i/>
          <w:iCs/>
          <w:sz w:val="28"/>
          <w:szCs w:val="28"/>
        </w:rPr>
        <w:t xml:space="preserve"> </w:t>
      </w:r>
      <w:r w:rsidRPr="00750C0D">
        <w:rPr>
          <w:rFonts w:ascii="Century Gothic" w:hAnsi="Century Gothic"/>
          <w:i/>
          <w:iCs/>
          <w:sz w:val="28"/>
          <w:szCs w:val="28"/>
        </w:rPr>
        <w:t>e</w:t>
      </w:r>
      <w:r w:rsidR="00C403EA">
        <w:rPr>
          <w:rFonts w:ascii="Century Gothic" w:hAnsi="Century Gothic"/>
          <w:i/>
          <w:iCs/>
          <w:sz w:val="28"/>
          <w:szCs w:val="28"/>
        </w:rPr>
        <w:t>s que la o</w:t>
      </w:r>
      <w:r w:rsidR="00C403EA" w:rsidRPr="00C403EA">
        <w:rPr>
          <w:rFonts w:ascii="Century Gothic" w:hAnsi="Century Gothic"/>
          <w:i/>
          <w:iCs/>
          <w:sz w:val="28"/>
          <w:szCs w:val="28"/>
        </w:rPr>
        <w:t>peración que da origen a la propiedad o posesión del inmueble</w:t>
      </w:r>
      <w:r w:rsidR="00C403EA">
        <w:rPr>
          <w:rFonts w:ascii="Century Gothic" w:hAnsi="Century Gothic"/>
          <w:i/>
          <w:iCs/>
          <w:sz w:val="28"/>
          <w:szCs w:val="28"/>
        </w:rPr>
        <w:t xml:space="preserve"> es donación</w:t>
      </w:r>
      <w:r w:rsidR="00017A41">
        <w:rPr>
          <w:rFonts w:ascii="Century Gothic" w:hAnsi="Century Gothic"/>
          <w:i/>
          <w:iCs/>
          <w:sz w:val="28"/>
          <w:szCs w:val="28"/>
        </w:rPr>
        <w:t xml:space="preserve"> y no contiene un</w:t>
      </w:r>
      <w:r w:rsidR="006101EF">
        <w:rPr>
          <w:rFonts w:ascii="Century Gothic" w:hAnsi="Century Gothic"/>
          <w:i/>
          <w:iCs/>
          <w:sz w:val="28"/>
          <w:szCs w:val="28"/>
        </w:rPr>
        <w:t xml:space="preserve"> valor</w:t>
      </w:r>
      <w:r w:rsidR="00017A41">
        <w:rPr>
          <w:rFonts w:ascii="Century Gothic" w:hAnsi="Century Gothic"/>
          <w:i/>
          <w:iCs/>
          <w:sz w:val="28"/>
          <w:szCs w:val="28"/>
        </w:rPr>
        <w:t xml:space="preserve"> monetari</w:t>
      </w:r>
      <w:r w:rsidR="006101EF">
        <w:rPr>
          <w:rFonts w:ascii="Century Gothic" w:hAnsi="Century Gothic"/>
          <w:i/>
          <w:iCs/>
          <w:sz w:val="28"/>
          <w:szCs w:val="28"/>
        </w:rPr>
        <w:t>o</w:t>
      </w:r>
      <w:r w:rsidR="00017A41">
        <w:rPr>
          <w:rFonts w:ascii="Century Gothic" w:hAnsi="Century Gothic"/>
          <w:i/>
          <w:iCs/>
          <w:sz w:val="28"/>
          <w:szCs w:val="28"/>
        </w:rPr>
        <w:t>.</w:t>
      </w:r>
      <w:r w:rsidR="00C403EA">
        <w:rPr>
          <w:rFonts w:ascii="Century Gothic" w:hAnsi="Century Gothic"/>
          <w:i/>
          <w:iCs/>
          <w:sz w:val="28"/>
          <w:szCs w:val="28"/>
        </w:rPr>
        <w:t xml:space="preserve"> </w:t>
      </w:r>
    </w:p>
    <w:p w14:paraId="25C7A4B9" w14:textId="77777777" w:rsidR="00EF7E3A" w:rsidRDefault="00EF7E3A">
      <w:bookmarkStart w:id="0" w:name="_GoBack"/>
      <w:bookmarkEnd w:id="0"/>
    </w:p>
    <w:sectPr w:rsidR="00EF7E3A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CA"/>
    <w:rsid w:val="00017A41"/>
    <w:rsid w:val="0011778B"/>
    <w:rsid w:val="002547CA"/>
    <w:rsid w:val="00267468"/>
    <w:rsid w:val="002E2E5A"/>
    <w:rsid w:val="003C0C7F"/>
    <w:rsid w:val="006101EF"/>
    <w:rsid w:val="00776910"/>
    <w:rsid w:val="00A54704"/>
    <w:rsid w:val="00B21147"/>
    <w:rsid w:val="00C403EA"/>
    <w:rsid w:val="00E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0D24C21-45D4-4233-AD0A-F9DE6FF36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icat.compras</cp:lastModifiedBy>
  <cp:revision>4</cp:revision>
  <cp:lastPrinted>2025-04-03T18:24:00Z</cp:lastPrinted>
  <dcterms:created xsi:type="dcterms:W3CDTF">2025-04-02T20:28:00Z</dcterms:created>
  <dcterms:modified xsi:type="dcterms:W3CDTF">2025-04-03T18:40:00Z</dcterms:modified>
</cp:coreProperties>
</file>