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722A6BB9" w:rsidR="00655FA5" w:rsidRDefault="005C7A34">
      <w:pPr>
        <w:pStyle w:val="Textoindependiente"/>
        <w:ind w:left="101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B1A13C" wp14:editId="6073878D">
            <wp:simplePos x="0" y="0"/>
            <wp:positionH relativeFrom="column">
              <wp:posOffset>3050</wp:posOffset>
            </wp:positionH>
            <wp:positionV relativeFrom="paragraph">
              <wp:posOffset>-418465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67FE0B" w14:textId="48BF68F5" w:rsidR="00483259" w:rsidRDefault="00483259">
      <w:pPr>
        <w:pStyle w:val="Textoindependiente"/>
        <w:ind w:left="101"/>
        <w:rPr>
          <w:rFonts w:ascii="Times New Roman"/>
          <w:sz w:val="20"/>
        </w:rPr>
      </w:pPr>
    </w:p>
    <w:p w14:paraId="0FF5EEBA" w14:textId="68D41316" w:rsidR="00483259" w:rsidRDefault="00483259">
      <w:pPr>
        <w:pStyle w:val="Textoindependiente"/>
        <w:ind w:left="101"/>
        <w:rPr>
          <w:rFonts w:ascii="Times New Roman"/>
          <w:sz w:val="20"/>
        </w:rPr>
      </w:pPr>
    </w:p>
    <w:p w14:paraId="2AED11B4" w14:textId="63CCF0A5" w:rsidR="00483259" w:rsidRDefault="00483259">
      <w:pPr>
        <w:pStyle w:val="Textoindependiente"/>
        <w:ind w:left="101"/>
        <w:rPr>
          <w:rFonts w:ascii="Times New Roman"/>
          <w:sz w:val="20"/>
        </w:rPr>
      </w:pPr>
    </w:p>
    <w:p w14:paraId="61BE0212" w14:textId="77777777" w:rsidR="0088135A" w:rsidRDefault="0088135A" w:rsidP="0088135A">
      <w:pPr>
        <w:jc w:val="both"/>
        <w:rPr>
          <w:rFonts w:ascii="Literata 18pt Light" w:eastAsia="Times New Roman" w:hAnsi="Literata 18pt Light" w:cstheme="minorHAnsi"/>
          <w:color w:val="000000"/>
          <w:sz w:val="24"/>
          <w:szCs w:val="24"/>
          <w:lang w:val="es-MX"/>
        </w:rPr>
      </w:pP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en el arábigo 18 de la Constitución Política del Estado de San Luis potosí.  </w:t>
      </w:r>
    </w:p>
    <w:p w14:paraId="51626074" w14:textId="77777777" w:rsidR="0088135A" w:rsidRDefault="0088135A" w:rsidP="0088135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461B1BE8" w14:textId="77777777" w:rsidR="0088135A" w:rsidRDefault="0088135A" w:rsidP="0088135A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>
        <w:rPr>
          <w:rFonts w:ascii="Literata 18pt Light" w:hAnsi="Literata 18pt Light" w:cstheme="minorHAnsi"/>
          <w:b/>
          <w:sz w:val="24"/>
          <w:szCs w:val="24"/>
        </w:rPr>
        <w:t>“ARTICULO 18.</w:t>
      </w:r>
      <w:r>
        <w:rPr>
          <w:rFonts w:ascii="Literata 18pt Light" w:hAnsi="Literata 18pt Light" w:cstheme="minorHAnsi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14:paraId="190A5DFD" w14:textId="77777777" w:rsidR="0088135A" w:rsidRDefault="0088135A" w:rsidP="0088135A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14:paraId="3DC46A0F" w14:textId="77777777" w:rsidR="0088135A" w:rsidRDefault="0088135A" w:rsidP="0088135A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>
        <w:rPr>
          <w:rFonts w:ascii="Literata 18pt Light" w:hAnsi="Literata 18pt Light" w:cstheme="minorHAnsi"/>
          <w:sz w:val="24"/>
          <w:szCs w:val="24"/>
        </w:rPr>
        <w:t>(…)</w:t>
      </w:r>
    </w:p>
    <w:p w14:paraId="33258F4D" w14:textId="77777777" w:rsidR="0088135A" w:rsidRDefault="0088135A" w:rsidP="0088135A">
      <w:pPr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14:paraId="42F74C3F" w14:textId="77777777" w:rsidR="0088135A" w:rsidRDefault="0088135A" w:rsidP="0088135A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14:paraId="2434ED79" w14:textId="77777777" w:rsidR="0088135A" w:rsidRDefault="0088135A" w:rsidP="0088135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1D86F39B" w14:textId="77777777" w:rsidR="0088135A" w:rsidRDefault="0088135A" w:rsidP="0088135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las y los defensores públicos de la Defensoría, y en el ámbito administrativo 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>
        <w:rPr>
          <w:rFonts w:ascii="Literata 18pt Light" w:hAnsi="Literata 18pt Light" w:cstheme="minorHAnsi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color w:val="000000"/>
          <w:sz w:val="24"/>
          <w:szCs w:val="24"/>
        </w:rPr>
        <w:t>1, 4, 12, 19, 22, 25, 28, 31 de la Ley de la Defensoría Pública del Estado de San Luis Potosí</w:t>
      </w:r>
      <w:r>
        <w:rPr>
          <w:rFonts w:ascii="Literata 18pt Light" w:hAnsi="Literata 18pt Light" w:cstheme="minorHAnsi"/>
          <w:sz w:val="24"/>
          <w:szCs w:val="24"/>
        </w:rPr>
        <w:t xml:space="preserve">. </w:t>
      </w:r>
    </w:p>
    <w:p w14:paraId="5D3C4112" w14:textId="77777777" w:rsidR="0088135A" w:rsidRDefault="0088135A" w:rsidP="0088135A">
      <w:pPr>
        <w:adjustRightInd w:val="0"/>
        <w:ind w:firstLine="708"/>
        <w:jc w:val="both"/>
        <w:rPr>
          <w:rFonts w:ascii="Literata 18pt Light" w:hAnsi="Literata 18pt Light" w:cstheme="minorHAnsi"/>
          <w:sz w:val="24"/>
          <w:szCs w:val="24"/>
        </w:rPr>
      </w:pPr>
    </w:p>
    <w:p w14:paraId="6B993F7B" w14:textId="77777777" w:rsidR="0088135A" w:rsidRDefault="0088135A" w:rsidP="0088135A">
      <w:pPr>
        <w:jc w:val="both"/>
        <w:rPr>
          <w:rFonts w:ascii="Literata 18pt Light" w:hAnsi="Literata 18pt Light" w:cs="Times New Roman"/>
          <w:sz w:val="24"/>
          <w:szCs w:val="24"/>
        </w:rPr>
      </w:pPr>
      <w:r>
        <w:rPr>
          <w:rFonts w:ascii="Literata 18pt Light" w:hAnsi="Literata 18pt Light" w:cs="Calibri"/>
          <w:color w:val="000000"/>
          <w:sz w:val="24"/>
          <w:szCs w:val="24"/>
        </w:rPr>
        <w:t>Conforme a lo anterior la dependencia no se encuentra facultada para emitir sanciones administrativas, la Contraloría General del Estado es la dependencia encargada de emitir sanciones en contra de los servidores públicos y/o personas que desempeñen un empleo, cargo o comisión y/o ejerzan actos de autoridad en la administración pública estatal, lo anterior de conformidad con lo establecido en el artículo 44, fracciones XIV y XV de la Ley Orgánica de la Administración Pública del Estado de San Luis Potosí. Por ello</w:t>
      </w:r>
      <w:r>
        <w:rPr>
          <w:rFonts w:ascii="Literata 18pt Light" w:hAnsi="Literata 18pt Light" w:cstheme="minorHAnsi"/>
          <w:sz w:val="24"/>
          <w:szCs w:val="24"/>
        </w:rPr>
        <w:t xml:space="preserve">, la </w:t>
      </w:r>
      <w:r>
        <w:rPr>
          <w:rFonts w:ascii="Literata 18pt Light" w:hAnsi="Literata 18pt Light" w:cstheme="minorHAnsi"/>
          <w:color w:val="000000"/>
          <w:sz w:val="24"/>
          <w:szCs w:val="24"/>
        </w:rPr>
        <w:t>Defensoría Pública del Estado</w:t>
      </w:r>
      <w:r>
        <w:rPr>
          <w:rFonts w:ascii="Literata 18pt Light" w:hAnsi="Literata 18pt Light" w:cstheme="minorHAnsi"/>
          <w:sz w:val="24"/>
          <w:szCs w:val="24"/>
        </w:rPr>
        <w:t xml:space="preserve"> no genera información referente a sanciones administrativas, ya que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</w:p>
    <w:p w14:paraId="712539C2" w14:textId="77777777" w:rsidR="0088135A" w:rsidRDefault="0088135A" w:rsidP="0088135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3C25ACDB" w14:textId="77777777" w:rsidR="0088135A" w:rsidRDefault="0088135A" w:rsidP="0088135A">
      <w:pPr>
        <w:rPr>
          <w:rFonts w:ascii="Calibri" w:hAnsi="Calibri" w:cs="Times New Roman"/>
        </w:rPr>
      </w:pPr>
    </w:p>
    <w:p w14:paraId="4838C401" w14:textId="77777777" w:rsidR="00483259" w:rsidRDefault="00483259" w:rsidP="0088135A">
      <w:pPr>
        <w:jc w:val="both"/>
        <w:rPr>
          <w:rFonts w:ascii="Times New Roman"/>
          <w:sz w:val="20"/>
        </w:rPr>
      </w:pPr>
    </w:p>
    <w:sectPr w:rsidR="00483259">
      <w:headerReference w:type="default" r:id="rId7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7EF06" w14:textId="77777777" w:rsidR="000B410E" w:rsidRDefault="000B410E" w:rsidP="00D0757B">
      <w:r>
        <w:separator/>
      </w:r>
    </w:p>
  </w:endnote>
  <w:endnote w:type="continuationSeparator" w:id="0">
    <w:p w14:paraId="1BBA2E67" w14:textId="77777777" w:rsidR="000B410E" w:rsidRDefault="000B410E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699A1" w14:textId="77777777" w:rsidR="000B410E" w:rsidRDefault="000B410E" w:rsidP="00D0757B">
      <w:r>
        <w:separator/>
      </w:r>
    </w:p>
  </w:footnote>
  <w:footnote w:type="continuationSeparator" w:id="0">
    <w:p w14:paraId="51DC2C93" w14:textId="77777777" w:rsidR="000B410E" w:rsidRDefault="000B410E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6EE2E8E5" w:rsidR="00D0757B" w:rsidRDefault="00D0757B">
    <w:pPr>
      <w:pStyle w:val="Encabezado"/>
    </w:pP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314C6"/>
    <w:rsid w:val="000B410E"/>
    <w:rsid w:val="00483259"/>
    <w:rsid w:val="00487778"/>
    <w:rsid w:val="0057698A"/>
    <w:rsid w:val="005C7A34"/>
    <w:rsid w:val="00655FA5"/>
    <w:rsid w:val="0088135A"/>
    <w:rsid w:val="008F6E05"/>
    <w:rsid w:val="00947D50"/>
    <w:rsid w:val="00981DA7"/>
    <w:rsid w:val="009E4D30"/>
    <w:rsid w:val="00A005DF"/>
    <w:rsid w:val="00AD2333"/>
    <w:rsid w:val="00B65CF3"/>
    <w:rsid w:val="00B66F33"/>
    <w:rsid w:val="00BD06C4"/>
    <w:rsid w:val="00BF7062"/>
    <w:rsid w:val="00D0757B"/>
    <w:rsid w:val="00D866B3"/>
    <w:rsid w:val="00D97DA8"/>
    <w:rsid w:val="00DE5DA5"/>
    <w:rsid w:val="00E876E2"/>
    <w:rsid w:val="00EE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E5D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7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2025-01-30T19:16:00Z</dcterms:created>
  <dcterms:modified xsi:type="dcterms:W3CDTF">2025-01-30T19:16:00Z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