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0F08B2" w14:textId="6EDDFBD7" w:rsidR="00AD0240" w:rsidRPr="00217D95" w:rsidRDefault="00AD0240">
      <w:pPr>
        <w:rPr>
          <w:szCs w:val="24"/>
        </w:rPr>
      </w:pPr>
    </w:p>
    <w:p w14:paraId="55135F11" w14:textId="6332E1AC" w:rsidR="00370F05" w:rsidRPr="00217D95" w:rsidRDefault="00370F05">
      <w:pPr>
        <w:rPr>
          <w:szCs w:val="24"/>
        </w:rPr>
      </w:pPr>
    </w:p>
    <w:p w14:paraId="32085CCD" w14:textId="05DCEBBC" w:rsidR="00370F05" w:rsidRPr="00217D95" w:rsidRDefault="00370F05">
      <w:pPr>
        <w:rPr>
          <w:szCs w:val="24"/>
        </w:rPr>
      </w:pPr>
    </w:p>
    <w:p w14:paraId="074C34D0" w14:textId="1192B4CE" w:rsidR="00370F05" w:rsidRPr="00217D95" w:rsidRDefault="00370F05">
      <w:pPr>
        <w:rPr>
          <w:szCs w:val="24"/>
        </w:rPr>
      </w:pPr>
    </w:p>
    <w:p w14:paraId="442F00E0" w14:textId="5A417A80" w:rsidR="00370F05" w:rsidRPr="00217D95" w:rsidRDefault="00370F05">
      <w:pPr>
        <w:rPr>
          <w:szCs w:val="24"/>
        </w:rPr>
      </w:pPr>
    </w:p>
    <w:p w14:paraId="609E92B8" w14:textId="03568EC4" w:rsidR="0044711D" w:rsidRPr="00561880" w:rsidRDefault="0044711D" w:rsidP="0044711D">
      <w:pPr>
        <w:pStyle w:val="Encabezado"/>
        <w:jc w:val="right"/>
        <w:rPr>
          <w:rFonts w:cs="Arial"/>
          <w:sz w:val="16"/>
          <w:szCs w:val="16"/>
        </w:rPr>
      </w:pPr>
      <w:r>
        <w:rPr>
          <w:rFonts w:cs="Arial"/>
          <w:sz w:val="16"/>
          <w:szCs w:val="16"/>
        </w:rPr>
        <w:t>ACTA COMITÉ TRANSPARENCIA</w:t>
      </w:r>
      <w:r w:rsidRPr="002C75DB">
        <w:rPr>
          <w:rFonts w:cs="Arial"/>
          <w:sz w:val="16"/>
          <w:szCs w:val="16"/>
        </w:rPr>
        <w:t>-</w:t>
      </w:r>
      <w:r w:rsidR="00940833" w:rsidRPr="002C75DB">
        <w:rPr>
          <w:rFonts w:cs="Arial"/>
          <w:sz w:val="16"/>
          <w:szCs w:val="16"/>
        </w:rPr>
        <w:t>016</w:t>
      </w:r>
      <w:r w:rsidRPr="002C75DB">
        <w:rPr>
          <w:rFonts w:cs="Arial"/>
          <w:sz w:val="16"/>
          <w:szCs w:val="16"/>
        </w:rPr>
        <w:t>/2024</w:t>
      </w:r>
    </w:p>
    <w:p w14:paraId="3E6F7A5B" w14:textId="41DFF55B" w:rsidR="0044711D" w:rsidRPr="00561880" w:rsidRDefault="0044711D" w:rsidP="0044711D">
      <w:pPr>
        <w:pStyle w:val="Encabezado"/>
        <w:jc w:val="right"/>
        <w:rPr>
          <w:rFonts w:cs="Arial"/>
          <w:sz w:val="16"/>
          <w:szCs w:val="16"/>
        </w:rPr>
      </w:pPr>
      <w:r w:rsidRPr="00561880">
        <w:rPr>
          <w:rFonts w:cs="Arial"/>
          <w:sz w:val="16"/>
          <w:szCs w:val="16"/>
        </w:rPr>
        <w:t xml:space="preserve">ACTA DE SESIÓN EXTRAORDINARIA </w:t>
      </w:r>
      <w:r>
        <w:rPr>
          <w:rFonts w:cs="Arial"/>
          <w:sz w:val="16"/>
          <w:szCs w:val="16"/>
        </w:rPr>
        <w:t xml:space="preserve">DE COMITÉ DE TRANSPARENCIA DE </w:t>
      </w:r>
      <w:r w:rsidR="00940833">
        <w:rPr>
          <w:rFonts w:cs="Arial"/>
          <w:sz w:val="16"/>
          <w:szCs w:val="16"/>
        </w:rPr>
        <w:t>03 TRES DE SEPTIEMBRE</w:t>
      </w:r>
      <w:r>
        <w:rPr>
          <w:rFonts w:cs="Arial"/>
          <w:sz w:val="16"/>
          <w:szCs w:val="16"/>
        </w:rPr>
        <w:t xml:space="preserve"> </w:t>
      </w:r>
      <w:r w:rsidRPr="00561880">
        <w:rPr>
          <w:rFonts w:cs="Arial"/>
          <w:sz w:val="16"/>
          <w:szCs w:val="16"/>
        </w:rPr>
        <w:t>DEL AÑO 2024 DOS MIL VEINTICUATRO.</w:t>
      </w:r>
    </w:p>
    <w:p w14:paraId="6200C5BD" w14:textId="77777777" w:rsidR="00356CA8" w:rsidRDefault="00356CA8" w:rsidP="00356CA8">
      <w:pPr>
        <w:tabs>
          <w:tab w:val="left" w:pos="3675"/>
        </w:tabs>
        <w:jc w:val="both"/>
        <w:rPr>
          <w:sz w:val="20"/>
        </w:rPr>
      </w:pPr>
      <w:r>
        <w:rPr>
          <w:sz w:val="20"/>
        </w:rPr>
        <w:t xml:space="preserve">EL PRESENTE DOCUMENTO ELECTRÓNICO COINCIDE CON EL DOCUMENTO ORIGINAL CON FIRMAS, QUE SE ENCUENTRA EN LOS ARCHIVOS DE LA UNIDAD DE TRANSPARENCIA </w:t>
      </w:r>
    </w:p>
    <w:p w14:paraId="707EB7C0" w14:textId="77777777" w:rsidR="00370F05" w:rsidRPr="00217D95" w:rsidRDefault="00370F05" w:rsidP="00370F05">
      <w:pPr>
        <w:pStyle w:val="Textoindependiente"/>
        <w:rPr>
          <w:rFonts w:cs="Arial"/>
          <w:szCs w:val="24"/>
        </w:rPr>
      </w:pPr>
    </w:p>
    <w:p w14:paraId="485C350A" w14:textId="36376031" w:rsidR="00370F05" w:rsidRPr="00217D95" w:rsidRDefault="00370F05" w:rsidP="00370F05">
      <w:pPr>
        <w:pStyle w:val="Textoindependiente"/>
        <w:rPr>
          <w:rFonts w:cs="Arial"/>
          <w:szCs w:val="24"/>
        </w:rPr>
      </w:pPr>
      <w:r w:rsidRPr="00217D95">
        <w:rPr>
          <w:rFonts w:cs="Arial"/>
          <w:szCs w:val="24"/>
        </w:rPr>
        <w:t xml:space="preserve">En la Ciudad de San Luis Potosí, capital del Estado del mismo nombre, siendo </w:t>
      </w:r>
      <w:r w:rsidRPr="002C75DB">
        <w:rPr>
          <w:rFonts w:cs="Arial"/>
          <w:szCs w:val="24"/>
        </w:rPr>
        <w:t xml:space="preserve">las </w:t>
      </w:r>
      <w:r w:rsidR="006537E3" w:rsidRPr="002C75DB">
        <w:rPr>
          <w:rFonts w:cs="Arial"/>
          <w:szCs w:val="24"/>
        </w:rPr>
        <w:t>09:00</w:t>
      </w:r>
      <w:r w:rsidR="0044711D" w:rsidRPr="002C75DB">
        <w:rPr>
          <w:rFonts w:cs="Arial"/>
          <w:szCs w:val="24"/>
        </w:rPr>
        <w:t xml:space="preserve"> nueve</w:t>
      </w:r>
      <w:r w:rsidRPr="00217D95">
        <w:rPr>
          <w:rFonts w:cs="Arial"/>
          <w:szCs w:val="24"/>
        </w:rPr>
        <w:t xml:space="preserve"> horas</w:t>
      </w:r>
      <w:r w:rsidR="00476A7A">
        <w:rPr>
          <w:rFonts w:cs="Arial"/>
          <w:szCs w:val="24"/>
        </w:rPr>
        <w:t xml:space="preserve"> </w:t>
      </w:r>
      <w:r w:rsidRPr="00217D95">
        <w:rPr>
          <w:rFonts w:cs="Arial"/>
          <w:szCs w:val="24"/>
        </w:rPr>
        <w:t xml:space="preserve">del día </w:t>
      </w:r>
      <w:r w:rsidR="00940833">
        <w:rPr>
          <w:rFonts w:cs="Arial"/>
          <w:szCs w:val="24"/>
        </w:rPr>
        <w:t>03 tres de septiembre</w:t>
      </w:r>
      <w:r w:rsidR="00476A7A">
        <w:rPr>
          <w:rFonts w:cs="Arial"/>
          <w:szCs w:val="24"/>
        </w:rPr>
        <w:t xml:space="preserve"> </w:t>
      </w:r>
      <w:r w:rsidRPr="00217D95">
        <w:rPr>
          <w:rFonts w:cs="Arial"/>
          <w:szCs w:val="24"/>
        </w:rPr>
        <w:t xml:space="preserve">de 2024 dos mil veinticuatro, se reunieron los integrantes del Comité de Transparencia de la Comisión Estatal de Garantía de Acceso a la Información Pública del Estado de San Luis Potosí, Érika Berenice Rodríguez </w:t>
      </w:r>
      <w:proofErr w:type="spellStart"/>
      <w:r w:rsidRPr="00217D95">
        <w:rPr>
          <w:rFonts w:cs="Arial"/>
          <w:szCs w:val="24"/>
        </w:rPr>
        <w:t>Leija</w:t>
      </w:r>
      <w:proofErr w:type="spellEnd"/>
      <w:r w:rsidRPr="00217D95">
        <w:rPr>
          <w:rFonts w:cs="Arial"/>
          <w:szCs w:val="24"/>
        </w:rPr>
        <w:t xml:space="preserve">, Gabriel Francisco Cortés López, Adriana Berenice Capetillo Reyes, Diana Robledo López y Aram Ezael Rentería Gómez, la primera de las nombradas en su carácter de Presidenta, y los subsecuentes en su carácter de vocales, así como Larissa del Carmen Mejía Bear y María de la Luz Aguilar Santillán, en su carácter de Integrantes Permanentes, como Titular del Órgano Interno de Control y Coordinadora de Archivos de esta Comisión, respectivamente, con fundamento en los artículos 6 y 9 del Reglamento Interior del Comité de Transparencia, a efecto de celebrar </w:t>
      </w:r>
      <w:r w:rsidRPr="00217D95">
        <w:rPr>
          <w:rFonts w:cs="Arial"/>
          <w:b/>
          <w:szCs w:val="24"/>
        </w:rPr>
        <w:t xml:space="preserve">LA </w:t>
      </w:r>
      <w:r w:rsidR="0044711D">
        <w:rPr>
          <w:rFonts w:cs="Arial"/>
          <w:b/>
          <w:szCs w:val="24"/>
        </w:rPr>
        <w:t xml:space="preserve">DÉCIMA </w:t>
      </w:r>
      <w:r w:rsidR="00940833" w:rsidRPr="002C75DB">
        <w:rPr>
          <w:rFonts w:cs="Arial"/>
          <w:b/>
          <w:szCs w:val="24"/>
        </w:rPr>
        <w:t>SEXTA</w:t>
      </w:r>
      <w:r w:rsidR="0044711D">
        <w:rPr>
          <w:rFonts w:cs="Arial"/>
          <w:b/>
          <w:szCs w:val="24"/>
        </w:rPr>
        <w:t xml:space="preserve"> </w:t>
      </w:r>
      <w:r w:rsidRPr="00217D95">
        <w:rPr>
          <w:rFonts w:cs="Arial"/>
          <w:b/>
          <w:szCs w:val="24"/>
        </w:rPr>
        <w:t xml:space="preserve">SESIÓN EXTRAORDINARIA DEL COMITÉ DE TRANSPARENCIA DE LA COMISIÓN ESTATAL DE GARANTÍA DE ACCESO A LA INFORMACIÓN PÚBLICA DEL ESTADO, </w:t>
      </w:r>
      <w:r w:rsidRPr="00217D95">
        <w:rPr>
          <w:rFonts w:cs="Arial"/>
          <w:szCs w:val="24"/>
        </w:rPr>
        <w:t>con fundamento en el artículo 24, fracción I, 51 y 52  de la Ley de Transparencia y Acceso a la Información Pública vigente en el Estado, así como lo previsto por los artículos 12, 13, 14, 15, 16 y demás aplicables del Reglamento Interior del Comité de Transparencia, conforme al siguiente:</w:t>
      </w:r>
    </w:p>
    <w:p w14:paraId="3F6F5020" w14:textId="77777777" w:rsidR="00370F05" w:rsidRPr="00217D95" w:rsidRDefault="00370F05" w:rsidP="00370F05">
      <w:pPr>
        <w:pStyle w:val="Textoindependiente"/>
        <w:rPr>
          <w:rFonts w:cs="Arial"/>
          <w:szCs w:val="24"/>
        </w:rPr>
      </w:pPr>
    </w:p>
    <w:p w14:paraId="2C61BE4F" w14:textId="77777777" w:rsidR="00370F05" w:rsidRPr="00217D95" w:rsidRDefault="00370F05" w:rsidP="00370F05">
      <w:pPr>
        <w:jc w:val="center"/>
        <w:rPr>
          <w:rFonts w:cs="Arial"/>
          <w:b/>
          <w:szCs w:val="24"/>
        </w:rPr>
      </w:pPr>
      <w:r w:rsidRPr="00217D95">
        <w:rPr>
          <w:rFonts w:cs="Arial"/>
          <w:b/>
          <w:szCs w:val="24"/>
        </w:rPr>
        <w:t>ORDEN DEL DIA</w:t>
      </w:r>
    </w:p>
    <w:p w14:paraId="3CCE98A4" w14:textId="77777777" w:rsidR="00370F05" w:rsidRPr="00217D95" w:rsidRDefault="00370F05" w:rsidP="00370F05">
      <w:pPr>
        <w:jc w:val="center"/>
        <w:rPr>
          <w:rFonts w:cs="Arial"/>
          <w:b/>
          <w:szCs w:val="24"/>
        </w:rPr>
      </w:pPr>
    </w:p>
    <w:p w14:paraId="4C9F9B64" w14:textId="77777777" w:rsidR="00370F05" w:rsidRPr="00217D95" w:rsidRDefault="00370F05" w:rsidP="00370F05">
      <w:pPr>
        <w:pStyle w:val="Prrafodelista"/>
        <w:numPr>
          <w:ilvl w:val="0"/>
          <w:numId w:val="1"/>
        </w:numPr>
        <w:ind w:right="-232"/>
        <w:jc w:val="both"/>
        <w:rPr>
          <w:rFonts w:eastAsia="Calibri" w:cs="Arial"/>
          <w:szCs w:val="24"/>
        </w:rPr>
      </w:pPr>
      <w:r w:rsidRPr="00217D95">
        <w:rPr>
          <w:rFonts w:cs="Arial"/>
          <w:szCs w:val="24"/>
        </w:rPr>
        <w:t>Lista de asistencia y declaración del quórum legal y validez de la sesión.</w:t>
      </w:r>
    </w:p>
    <w:p w14:paraId="22192F22" w14:textId="77777777" w:rsidR="00370F05" w:rsidRPr="00217D95" w:rsidRDefault="00370F05" w:rsidP="00370F05">
      <w:pPr>
        <w:pStyle w:val="Prrafodelista"/>
        <w:ind w:left="0" w:right="-232" w:hanging="11"/>
        <w:rPr>
          <w:rFonts w:eastAsia="Calibri" w:cs="Arial"/>
          <w:szCs w:val="24"/>
        </w:rPr>
      </w:pPr>
    </w:p>
    <w:p w14:paraId="3B320318" w14:textId="77777777" w:rsidR="00370F05" w:rsidRPr="00217D95" w:rsidRDefault="00370F05" w:rsidP="00370F05">
      <w:pPr>
        <w:pStyle w:val="Prrafodelista"/>
        <w:numPr>
          <w:ilvl w:val="0"/>
          <w:numId w:val="1"/>
        </w:numPr>
        <w:ind w:right="-232"/>
        <w:rPr>
          <w:rFonts w:eastAsia="Calibri" w:cs="Arial"/>
          <w:szCs w:val="24"/>
        </w:rPr>
      </w:pPr>
      <w:r w:rsidRPr="00217D95">
        <w:rPr>
          <w:rFonts w:eastAsia="Calibri" w:cs="Arial"/>
          <w:szCs w:val="24"/>
        </w:rPr>
        <w:t>Aprobación del orden del día.</w:t>
      </w:r>
    </w:p>
    <w:p w14:paraId="08AD7E19" w14:textId="77777777" w:rsidR="00370F05" w:rsidRPr="00217D95" w:rsidRDefault="00370F05" w:rsidP="00370F05">
      <w:pPr>
        <w:pStyle w:val="Prrafodelista"/>
        <w:ind w:left="0" w:right="-232" w:hanging="11"/>
        <w:rPr>
          <w:rFonts w:eastAsia="Calibri" w:cs="Arial"/>
          <w:szCs w:val="24"/>
        </w:rPr>
      </w:pPr>
    </w:p>
    <w:p w14:paraId="349007C2" w14:textId="5A7758D1" w:rsidR="0044711D" w:rsidRDefault="0044711D" w:rsidP="00F33A0F">
      <w:pPr>
        <w:pStyle w:val="Prrafodelista"/>
        <w:numPr>
          <w:ilvl w:val="0"/>
          <w:numId w:val="1"/>
        </w:numPr>
        <w:tabs>
          <w:tab w:val="left" w:pos="0"/>
        </w:tabs>
        <w:spacing w:before="100" w:beforeAutospacing="1" w:after="100" w:afterAutospacing="1"/>
        <w:ind w:right="-232"/>
        <w:jc w:val="both"/>
        <w:rPr>
          <w:rFonts w:cs="Arial"/>
        </w:rPr>
      </w:pPr>
      <w:r w:rsidRPr="009516C4">
        <w:rPr>
          <w:rFonts w:cs="Arial"/>
        </w:rPr>
        <w:t>Análisis y en su caso confirmación de la clasificación de la información confid</w:t>
      </w:r>
      <w:r w:rsidR="00940833">
        <w:rPr>
          <w:rFonts w:cs="Arial"/>
        </w:rPr>
        <w:t>encial y aprobación de versiones</w:t>
      </w:r>
      <w:r w:rsidR="006537E3">
        <w:rPr>
          <w:rFonts w:cs="Arial"/>
        </w:rPr>
        <w:t xml:space="preserve"> pública</w:t>
      </w:r>
      <w:r w:rsidR="00940833">
        <w:rPr>
          <w:rFonts w:cs="Arial"/>
        </w:rPr>
        <w:t>s</w:t>
      </w:r>
      <w:r w:rsidRPr="009516C4">
        <w:rPr>
          <w:rFonts w:cs="Arial"/>
        </w:rPr>
        <w:t xml:space="preserve">, presentada por </w:t>
      </w:r>
      <w:r w:rsidR="009516C4" w:rsidRPr="009516C4">
        <w:rPr>
          <w:rFonts w:cs="Arial"/>
        </w:rPr>
        <w:t xml:space="preserve">la Contadora Pública Gabriela López Fraga, Directora de Administración y Finanzas de esta Comisión, </w:t>
      </w:r>
      <w:r w:rsidRPr="009516C4">
        <w:rPr>
          <w:rFonts w:cs="Arial"/>
        </w:rPr>
        <w:t>a través del memorándum número</w:t>
      </w:r>
      <w:r w:rsidR="00940833">
        <w:rPr>
          <w:rFonts w:cs="Arial"/>
        </w:rPr>
        <w:t xml:space="preserve"> DAF-498</w:t>
      </w:r>
      <w:r w:rsidR="009516C4" w:rsidRPr="009516C4">
        <w:rPr>
          <w:rFonts w:cs="Arial"/>
        </w:rPr>
        <w:t xml:space="preserve">/2024, </w:t>
      </w:r>
      <w:r w:rsidRPr="009516C4">
        <w:rPr>
          <w:rFonts w:cs="Arial"/>
        </w:rPr>
        <w:t xml:space="preserve">de fecha </w:t>
      </w:r>
      <w:r w:rsidR="006537E3">
        <w:rPr>
          <w:rFonts w:cs="Arial"/>
        </w:rPr>
        <w:t xml:space="preserve">30 treinta </w:t>
      </w:r>
      <w:r w:rsidR="00476A7A" w:rsidRPr="009516C4">
        <w:rPr>
          <w:rFonts w:cs="Arial"/>
        </w:rPr>
        <w:t xml:space="preserve">de </w:t>
      </w:r>
      <w:r w:rsidR="00940833">
        <w:rPr>
          <w:rFonts w:cs="Arial"/>
        </w:rPr>
        <w:t>agosto</w:t>
      </w:r>
      <w:r w:rsidR="00476A7A" w:rsidRPr="009516C4">
        <w:rPr>
          <w:rFonts w:cs="Arial"/>
        </w:rPr>
        <w:t xml:space="preserve"> </w:t>
      </w:r>
      <w:r w:rsidRPr="009516C4">
        <w:rPr>
          <w:rFonts w:cs="Arial"/>
        </w:rPr>
        <w:t>de 2024 dos mil veinticuatro, respecto de</w:t>
      </w:r>
      <w:r w:rsidR="006537E3">
        <w:rPr>
          <w:rFonts w:cs="Arial"/>
        </w:rPr>
        <w:t xml:space="preserve"> </w:t>
      </w:r>
      <w:r w:rsidR="00940833">
        <w:rPr>
          <w:rFonts w:cs="Arial"/>
        </w:rPr>
        <w:t xml:space="preserve">02 dos cédulas profesionales del Encargado de la Unidad de Comunicación Social y el Secretario Técnico de esta Comisión, </w:t>
      </w:r>
      <w:r w:rsidR="006537E3">
        <w:rPr>
          <w:rFonts w:cs="Arial"/>
        </w:rPr>
        <w:t>descrito</w:t>
      </w:r>
      <w:r w:rsidR="00940833">
        <w:rPr>
          <w:rFonts w:cs="Arial"/>
        </w:rPr>
        <w:t>s</w:t>
      </w:r>
      <w:r w:rsidR="009516C4" w:rsidRPr="009516C4">
        <w:rPr>
          <w:rFonts w:cs="Arial"/>
        </w:rPr>
        <w:t xml:space="preserve"> </w:t>
      </w:r>
      <w:r w:rsidRPr="009516C4">
        <w:rPr>
          <w:rFonts w:cs="Arial"/>
        </w:rPr>
        <w:t>en el citado memorándum.</w:t>
      </w:r>
    </w:p>
    <w:p w14:paraId="5829E4B6" w14:textId="77777777" w:rsidR="009516C4" w:rsidRPr="009516C4" w:rsidRDefault="009516C4" w:rsidP="009516C4">
      <w:pPr>
        <w:pStyle w:val="Prrafodelista"/>
        <w:rPr>
          <w:rFonts w:cs="Arial"/>
        </w:rPr>
      </w:pPr>
    </w:p>
    <w:p w14:paraId="3149B460" w14:textId="338DB05B" w:rsidR="00370F05" w:rsidRPr="00AB1576" w:rsidRDefault="00370F05" w:rsidP="00370F05">
      <w:pPr>
        <w:pStyle w:val="Prrafodelista"/>
        <w:numPr>
          <w:ilvl w:val="0"/>
          <w:numId w:val="1"/>
        </w:numPr>
        <w:suppressAutoHyphens/>
        <w:ind w:right="-518"/>
        <w:jc w:val="both"/>
        <w:rPr>
          <w:rFonts w:eastAsia="Arial Unicode MS" w:cs="Arial"/>
          <w:szCs w:val="24"/>
          <w:lang w:eastAsia="es-ES"/>
        </w:rPr>
      </w:pPr>
      <w:r w:rsidRPr="00217D95">
        <w:rPr>
          <w:rFonts w:cs="Arial"/>
          <w:szCs w:val="24"/>
        </w:rPr>
        <w:t>Asuntos Generales.</w:t>
      </w:r>
    </w:p>
    <w:p w14:paraId="487978D0" w14:textId="77777777" w:rsidR="00AB1576" w:rsidRPr="00AB1576" w:rsidRDefault="00AB1576" w:rsidP="00AB1576">
      <w:pPr>
        <w:pStyle w:val="Prrafodelista"/>
        <w:rPr>
          <w:rFonts w:eastAsia="Arial Unicode MS" w:cs="Arial"/>
          <w:szCs w:val="24"/>
          <w:lang w:eastAsia="es-ES"/>
        </w:rPr>
      </w:pPr>
    </w:p>
    <w:p w14:paraId="5DB37417" w14:textId="5729AEB5" w:rsidR="00AB1576" w:rsidRDefault="00AB1576" w:rsidP="00AB1576">
      <w:pPr>
        <w:pStyle w:val="Prrafodelista"/>
        <w:suppressAutoHyphens/>
        <w:ind w:right="-518"/>
        <w:jc w:val="both"/>
        <w:rPr>
          <w:rFonts w:eastAsia="Arial Unicode MS" w:cs="Arial"/>
          <w:szCs w:val="24"/>
          <w:lang w:eastAsia="es-ES"/>
        </w:rPr>
      </w:pPr>
    </w:p>
    <w:p w14:paraId="75203150" w14:textId="6F10C8EA" w:rsidR="00AB1576" w:rsidRDefault="00AB1576" w:rsidP="00AB1576">
      <w:pPr>
        <w:pStyle w:val="Prrafodelista"/>
        <w:suppressAutoHyphens/>
        <w:ind w:right="-518"/>
        <w:jc w:val="both"/>
        <w:rPr>
          <w:rFonts w:eastAsia="Arial Unicode MS" w:cs="Arial"/>
          <w:szCs w:val="24"/>
          <w:lang w:eastAsia="es-ES"/>
        </w:rPr>
      </w:pPr>
    </w:p>
    <w:p w14:paraId="71F8A6C6" w14:textId="6B22FE2D" w:rsidR="00AB1576" w:rsidRDefault="00AB1576" w:rsidP="00AB1576">
      <w:pPr>
        <w:pStyle w:val="Prrafodelista"/>
        <w:suppressAutoHyphens/>
        <w:ind w:right="-518"/>
        <w:jc w:val="both"/>
        <w:rPr>
          <w:rFonts w:eastAsia="Arial Unicode MS" w:cs="Arial"/>
          <w:szCs w:val="24"/>
          <w:lang w:eastAsia="es-ES"/>
        </w:rPr>
      </w:pPr>
    </w:p>
    <w:p w14:paraId="387DF51E" w14:textId="5331419C" w:rsidR="00AB1576" w:rsidRDefault="00AB1576" w:rsidP="00AB1576">
      <w:pPr>
        <w:pStyle w:val="Prrafodelista"/>
        <w:suppressAutoHyphens/>
        <w:ind w:right="-518"/>
        <w:jc w:val="both"/>
        <w:rPr>
          <w:rFonts w:eastAsia="Arial Unicode MS" w:cs="Arial"/>
          <w:szCs w:val="24"/>
          <w:lang w:eastAsia="es-ES"/>
        </w:rPr>
      </w:pPr>
    </w:p>
    <w:p w14:paraId="23AEE2FA" w14:textId="07465A7B" w:rsidR="00AB1576" w:rsidRDefault="00AB1576" w:rsidP="00AB1576">
      <w:pPr>
        <w:pStyle w:val="Prrafodelista"/>
        <w:suppressAutoHyphens/>
        <w:ind w:right="-518"/>
        <w:jc w:val="both"/>
        <w:rPr>
          <w:rFonts w:eastAsia="Arial Unicode MS" w:cs="Arial"/>
          <w:szCs w:val="24"/>
          <w:lang w:eastAsia="es-ES"/>
        </w:rPr>
      </w:pPr>
    </w:p>
    <w:p w14:paraId="3109C301" w14:textId="5E8AB82E" w:rsidR="00AB1576" w:rsidRDefault="00AB1576" w:rsidP="00AB1576">
      <w:pPr>
        <w:pStyle w:val="Prrafodelista"/>
        <w:suppressAutoHyphens/>
        <w:ind w:right="-518"/>
        <w:jc w:val="both"/>
        <w:rPr>
          <w:rFonts w:eastAsia="Arial Unicode MS" w:cs="Arial"/>
          <w:szCs w:val="24"/>
          <w:lang w:eastAsia="es-ES"/>
        </w:rPr>
      </w:pPr>
    </w:p>
    <w:p w14:paraId="0AC8AD1B" w14:textId="4FA5A9F7" w:rsidR="00AB1576" w:rsidRDefault="00AB1576" w:rsidP="00AB1576">
      <w:pPr>
        <w:pStyle w:val="Prrafodelista"/>
        <w:suppressAutoHyphens/>
        <w:ind w:right="-518"/>
        <w:jc w:val="both"/>
        <w:rPr>
          <w:rFonts w:eastAsia="Arial Unicode MS" w:cs="Arial"/>
          <w:szCs w:val="24"/>
          <w:lang w:eastAsia="es-ES"/>
        </w:rPr>
      </w:pPr>
    </w:p>
    <w:p w14:paraId="21765BAC" w14:textId="54A7A163" w:rsidR="00AB1576" w:rsidRDefault="00AB1576" w:rsidP="00AB1576">
      <w:pPr>
        <w:pStyle w:val="Prrafodelista"/>
        <w:suppressAutoHyphens/>
        <w:ind w:right="-518"/>
        <w:jc w:val="both"/>
        <w:rPr>
          <w:rFonts w:eastAsia="Arial Unicode MS" w:cs="Arial"/>
          <w:szCs w:val="24"/>
          <w:lang w:eastAsia="es-ES"/>
        </w:rPr>
      </w:pPr>
    </w:p>
    <w:p w14:paraId="3DE72CE1" w14:textId="68B18C60" w:rsidR="00AB1576" w:rsidRDefault="00AB1576" w:rsidP="00AB1576">
      <w:pPr>
        <w:pStyle w:val="Prrafodelista"/>
        <w:suppressAutoHyphens/>
        <w:ind w:right="-518"/>
        <w:jc w:val="both"/>
        <w:rPr>
          <w:rFonts w:eastAsia="Arial Unicode MS" w:cs="Arial"/>
          <w:szCs w:val="24"/>
          <w:lang w:eastAsia="es-ES"/>
        </w:rPr>
      </w:pPr>
    </w:p>
    <w:p w14:paraId="1EDECC04" w14:textId="055ECF69" w:rsidR="00370F05" w:rsidRDefault="00370F05" w:rsidP="00370F05">
      <w:pPr>
        <w:pStyle w:val="Prrafodelista"/>
        <w:suppressAutoHyphens/>
        <w:spacing w:before="240" w:after="120"/>
        <w:ind w:left="1069"/>
        <w:contextualSpacing w:val="0"/>
        <w:jc w:val="center"/>
        <w:rPr>
          <w:rFonts w:cs="Arial"/>
          <w:b/>
          <w:szCs w:val="24"/>
        </w:rPr>
      </w:pPr>
      <w:r w:rsidRPr="00217D95">
        <w:rPr>
          <w:rFonts w:cs="Arial"/>
          <w:b/>
          <w:szCs w:val="24"/>
        </w:rPr>
        <w:t>DESARROLLO DEL ORDEN DEL DÍA.</w:t>
      </w:r>
    </w:p>
    <w:p w14:paraId="5652DE92" w14:textId="14867D17" w:rsidR="00370F05" w:rsidRPr="0044711D" w:rsidRDefault="00370F05" w:rsidP="00370F05">
      <w:pPr>
        <w:pStyle w:val="Prrafodelista"/>
        <w:numPr>
          <w:ilvl w:val="0"/>
          <w:numId w:val="2"/>
        </w:numPr>
        <w:jc w:val="both"/>
        <w:rPr>
          <w:rFonts w:eastAsia="Calibri" w:cs="Arial"/>
          <w:szCs w:val="24"/>
        </w:rPr>
      </w:pPr>
      <w:r w:rsidRPr="00217D95">
        <w:rPr>
          <w:szCs w:val="24"/>
        </w:rPr>
        <w:t>Lista de asistencia y declaración del quórum legal y validez de la sesión.</w:t>
      </w:r>
    </w:p>
    <w:p w14:paraId="44316F0A" w14:textId="77777777" w:rsidR="00370F05" w:rsidRPr="00217D95" w:rsidRDefault="00370F05" w:rsidP="00370F05">
      <w:pPr>
        <w:pStyle w:val="Prrafodelista"/>
        <w:jc w:val="both"/>
        <w:rPr>
          <w:rFonts w:eastAsia="Calibri" w:cs="Arial"/>
          <w:szCs w:val="24"/>
        </w:rPr>
      </w:pPr>
    </w:p>
    <w:p w14:paraId="25EB8D37" w14:textId="4A490B14" w:rsidR="00217D95" w:rsidRDefault="00370F05" w:rsidP="00370F05">
      <w:pPr>
        <w:jc w:val="both"/>
        <w:rPr>
          <w:b/>
          <w:spacing w:val="2"/>
          <w:szCs w:val="24"/>
        </w:rPr>
      </w:pPr>
      <w:r w:rsidRPr="00217D95">
        <w:rPr>
          <w:rFonts w:cs="Arial"/>
          <w:spacing w:val="2"/>
          <w:szCs w:val="24"/>
        </w:rPr>
        <w:t xml:space="preserve">En este acto la Presidenta del Comité, con número de acuerdo </w:t>
      </w:r>
      <w:r w:rsidR="00CF36C2">
        <w:rPr>
          <w:rFonts w:eastAsia="Calibri" w:cs="Arial"/>
          <w:b/>
          <w:szCs w:val="24"/>
          <w:u w:val="single"/>
          <w:lang w:eastAsia="en-US"/>
        </w:rPr>
        <w:t>CT-SE-053/09</w:t>
      </w:r>
      <w:r w:rsidR="00CF36C2" w:rsidRPr="00217D95">
        <w:rPr>
          <w:rFonts w:eastAsia="Calibri" w:cs="Arial"/>
          <w:b/>
          <w:szCs w:val="24"/>
          <w:u w:val="single"/>
          <w:lang w:eastAsia="en-US"/>
        </w:rPr>
        <w:t>/2024</w:t>
      </w:r>
      <w:r w:rsidRPr="00217D95">
        <w:rPr>
          <w:rFonts w:eastAsia="Calibri" w:cs="Arial"/>
          <w:b/>
          <w:szCs w:val="24"/>
          <w:u w:val="single"/>
          <w:lang w:eastAsia="en-US"/>
        </w:rPr>
        <w:t>,</w:t>
      </w:r>
      <w:r w:rsidRPr="00217D95">
        <w:rPr>
          <w:rFonts w:eastAsia="Calibri" w:cs="Arial"/>
          <w:szCs w:val="24"/>
          <w:lang w:eastAsia="en-US"/>
        </w:rPr>
        <w:t xml:space="preserve"> </w:t>
      </w:r>
      <w:r w:rsidRPr="00217D95">
        <w:rPr>
          <w:rFonts w:cs="Arial"/>
          <w:spacing w:val="2"/>
          <w:szCs w:val="24"/>
        </w:rPr>
        <w:t xml:space="preserve">declara que </w:t>
      </w:r>
      <w:r w:rsidRPr="00217D95">
        <w:rPr>
          <w:rFonts w:cs="Arial"/>
          <w:b/>
          <w:spacing w:val="2"/>
          <w:szCs w:val="24"/>
        </w:rPr>
        <w:t>el quórum es legal</w:t>
      </w:r>
      <w:r w:rsidRPr="00217D95">
        <w:rPr>
          <w:rFonts w:cs="Arial"/>
          <w:spacing w:val="2"/>
          <w:szCs w:val="24"/>
        </w:rPr>
        <w:t>, toda vez que posterior a tomar la lista de asistencia por parte de la Secretaría Técnica se constata la asistencia de todos los integrantes de este Comité</w:t>
      </w:r>
      <w:r w:rsidRPr="00217D95">
        <w:rPr>
          <w:rFonts w:cs="Arial"/>
          <w:szCs w:val="24"/>
        </w:rPr>
        <w:t xml:space="preserve">, </w:t>
      </w:r>
      <w:r w:rsidRPr="00217D95">
        <w:rPr>
          <w:spacing w:val="2"/>
          <w:szCs w:val="24"/>
        </w:rPr>
        <w:t xml:space="preserve">en consecuencia, </w:t>
      </w:r>
      <w:r w:rsidRPr="00217D95">
        <w:rPr>
          <w:b/>
          <w:spacing w:val="2"/>
          <w:szCs w:val="24"/>
        </w:rPr>
        <w:t xml:space="preserve">todos los Acuerdos </w:t>
      </w:r>
    </w:p>
    <w:p w14:paraId="377DB0F8" w14:textId="78D77A92" w:rsidR="00370F05" w:rsidRPr="00217D95" w:rsidRDefault="00370F05" w:rsidP="00370F05">
      <w:pPr>
        <w:jc w:val="both"/>
        <w:rPr>
          <w:rFonts w:cs="Arial"/>
          <w:spacing w:val="2"/>
          <w:szCs w:val="24"/>
        </w:rPr>
      </w:pPr>
      <w:r w:rsidRPr="00217D95">
        <w:rPr>
          <w:rFonts w:cs="Arial"/>
          <w:b/>
          <w:spacing w:val="2"/>
          <w:szCs w:val="24"/>
        </w:rPr>
        <w:t xml:space="preserve">tomados en la presente Sesión son válidos, </w:t>
      </w:r>
      <w:r w:rsidRPr="00217D95">
        <w:rPr>
          <w:rFonts w:cs="Arial"/>
          <w:spacing w:val="2"/>
          <w:szCs w:val="24"/>
        </w:rPr>
        <w:t>y en conjunto con la Secretaria Técnica, se emite constancia de los acuerdos adoptados por el Comité en la presente sesión.</w:t>
      </w:r>
    </w:p>
    <w:p w14:paraId="6BFAE7DE" w14:textId="77777777" w:rsidR="00370F05" w:rsidRPr="00217D95" w:rsidRDefault="00370F05" w:rsidP="00370F05">
      <w:pPr>
        <w:pStyle w:val="Prrafodelista"/>
        <w:rPr>
          <w:rFonts w:eastAsia="Calibri" w:cs="Arial"/>
          <w:szCs w:val="24"/>
        </w:rPr>
      </w:pPr>
    </w:p>
    <w:p w14:paraId="139E1E52" w14:textId="77777777" w:rsidR="00370F05" w:rsidRPr="00217D95" w:rsidRDefault="00370F05" w:rsidP="00370F05">
      <w:pPr>
        <w:numPr>
          <w:ilvl w:val="0"/>
          <w:numId w:val="2"/>
        </w:numPr>
        <w:contextualSpacing/>
        <w:rPr>
          <w:rFonts w:eastAsia="Calibri" w:cs="Arial"/>
          <w:szCs w:val="24"/>
        </w:rPr>
      </w:pPr>
      <w:r w:rsidRPr="00217D95">
        <w:rPr>
          <w:rFonts w:eastAsia="Calibri" w:cs="Arial"/>
          <w:szCs w:val="24"/>
        </w:rPr>
        <w:t>Aprobación del orden del día.</w:t>
      </w:r>
    </w:p>
    <w:p w14:paraId="33FDEE35" w14:textId="77777777" w:rsidR="00370F05" w:rsidRPr="00217D95" w:rsidRDefault="00370F05" w:rsidP="00370F05">
      <w:pPr>
        <w:spacing w:before="240" w:after="120"/>
        <w:jc w:val="both"/>
        <w:rPr>
          <w:szCs w:val="24"/>
        </w:rPr>
      </w:pPr>
      <w:r w:rsidRPr="00217D95">
        <w:rPr>
          <w:szCs w:val="24"/>
        </w:rPr>
        <w:t>La Presidenta somete a la consideración de los integrantes del Comité la aprobación del orden del día:</w:t>
      </w:r>
    </w:p>
    <w:p w14:paraId="2FA8267F" w14:textId="77777777" w:rsidR="00370F05" w:rsidRPr="00217D95" w:rsidRDefault="00370F05" w:rsidP="00370F05">
      <w:pPr>
        <w:spacing w:before="100" w:beforeAutospacing="1" w:after="100" w:afterAutospacing="1"/>
        <w:ind w:right="49"/>
        <w:jc w:val="both"/>
        <w:rPr>
          <w:rFonts w:cs="Arial"/>
          <w:szCs w:val="24"/>
        </w:rPr>
      </w:pPr>
      <w:r w:rsidRPr="00217D95">
        <w:rPr>
          <w:rFonts w:cs="Arial"/>
          <w:b/>
          <w:szCs w:val="24"/>
        </w:rPr>
        <w:t xml:space="preserve">PRESIDENTA, ÉRIKA BERENICE RODRÍGUEZ LEIJA: </w:t>
      </w:r>
      <w:r w:rsidRPr="00217D95">
        <w:rPr>
          <w:rFonts w:cs="Arial"/>
          <w:szCs w:val="24"/>
        </w:rPr>
        <w:t>A favor.</w:t>
      </w:r>
    </w:p>
    <w:p w14:paraId="60D9954D" w14:textId="77777777" w:rsidR="00370F05" w:rsidRPr="00217D95" w:rsidRDefault="00370F05" w:rsidP="00370F05">
      <w:pPr>
        <w:spacing w:before="100" w:beforeAutospacing="1" w:after="100" w:afterAutospacing="1"/>
        <w:ind w:right="-518"/>
        <w:jc w:val="both"/>
        <w:rPr>
          <w:rFonts w:cs="Arial"/>
          <w:szCs w:val="24"/>
        </w:rPr>
      </w:pPr>
      <w:r w:rsidRPr="00217D95">
        <w:rPr>
          <w:rFonts w:cs="Arial"/>
          <w:b/>
          <w:bCs/>
          <w:szCs w:val="24"/>
          <w:bdr w:val="none" w:sz="0" w:space="0" w:color="auto" w:frame="1"/>
        </w:rPr>
        <w:t xml:space="preserve">VOCAL, GABRIEL FRANCISCO CORTÉS LÓPEZ: </w:t>
      </w:r>
      <w:r w:rsidRPr="00217D95">
        <w:rPr>
          <w:rFonts w:cs="Arial"/>
          <w:bCs/>
          <w:szCs w:val="24"/>
          <w:bdr w:val="none" w:sz="0" w:space="0" w:color="auto" w:frame="1"/>
        </w:rPr>
        <w:t>A favor</w:t>
      </w:r>
    </w:p>
    <w:p w14:paraId="16418989" w14:textId="5AFF9101" w:rsidR="00370F05" w:rsidRDefault="00370F05" w:rsidP="00370F05">
      <w:pPr>
        <w:spacing w:before="100" w:beforeAutospacing="1" w:after="100" w:afterAutospacing="1"/>
        <w:ind w:right="-518"/>
        <w:jc w:val="both"/>
        <w:rPr>
          <w:rFonts w:cs="Arial"/>
          <w:bCs/>
          <w:szCs w:val="24"/>
          <w:bdr w:val="none" w:sz="0" w:space="0" w:color="auto" w:frame="1"/>
        </w:rPr>
      </w:pPr>
      <w:r w:rsidRPr="00217D95">
        <w:rPr>
          <w:rFonts w:cs="Arial"/>
          <w:b/>
          <w:bCs/>
          <w:szCs w:val="24"/>
          <w:bdr w:val="none" w:sz="0" w:space="0" w:color="auto" w:frame="1"/>
        </w:rPr>
        <w:t xml:space="preserve">VOCAL, ADRIANA BERENICE CAPETILLO REYES: </w:t>
      </w:r>
      <w:r w:rsidRPr="00217D95">
        <w:rPr>
          <w:rFonts w:cs="Arial"/>
          <w:bCs/>
          <w:szCs w:val="24"/>
          <w:bdr w:val="none" w:sz="0" w:space="0" w:color="auto" w:frame="1"/>
        </w:rPr>
        <w:t>A favor</w:t>
      </w:r>
    </w:p>
    <w:p w14:paraId="2C89354E" w14:textId="77777777" w:rsidR="00AB1576" w:rsidRPr="00217D95" w:rsidRDefault="00AB1576" w:rsidP="00AB1576">
      <w:pPr>
        <w:spacing w:before="100" w:beforeAutospacing="1" w:after="100" w:afterAutospacing="1"/>
        <w:ind w:right="-518"/>
        <w:jc w:val="both"/>
        <w:rPr>
          <w:rFonts w:cs="Arial"/>
          <w:bCs/>
          <w:szCs w:val="24"/>
          <w:bdr w:val="none" w:sz="0" w:space="0" w:color="auto" w:frame="1"/>
        </w:rPr>
      </w:pPr>
      <w:r w:rsidRPr="00217D95">
        <w:rPr>
          <w:rFonts w:cs="Arial"/>
          <w:b/>
          <w:bCs/>
          <w:szCs w:val="24"/>
          <w:bdr w:val="none" w:sz="0" w:space="0" w:color="auto" w:frame="1"/>
        </w:rPr>
        <w:t xml:space="preserve">VOCAL, DIANA ROBLEDO LÓPEZ: </w:t>
      </w:r>
      <w:r w:rsidRPr="00217D95">
        <w:rPr>
          <w:rFonts w:cs="Arial"/>
          <w:bCs/>
          <w:szCs w:val="24"/>
          <w:bdr w:val="none" w:sz="0" w:space="0" w:color="auto" w:frame="1"/>
        </w:rPr>
        <w:t>A favor</w:t>
      </w:r>
    </w:p>
    <w:p w14:paraId="6B460916" w14:textId="4109EAFF" w:rsidR="00370F05" w:rsidRPr="00217D95" w:rsidRDefault="00370F05" w:rsidP="00370F05">
      <w:pPr>
        <w:spacing w:before="100" w:beforeAutospacing="1" w:after="100" w:afterAutospacing="1"/>
        <w:ind w:right="-518"/>
        <w:jc w:val="both"/>
        <w:rPr>
          <w:rFonts w:cs="Arial"/>
          <w:bCs/>
          <w:szCs w:val="24"/>
          <w:bdr w:val="none" w:sz="0" w:space="0" w:color="auto" w:frame="1"/>
        </w:rPr>
      </w:pPr>
      <w:r w:rsidRPr="00217D95">
        <w:rPr>
          <w:rFonts w:cs="Arial"/>
          <w:b/>
          <w:bCs/>
          <w:szCs w:val="24"/>
          <w:bdr w:val="none" w:sz="0" w:space="0" w:color="auto" w:frame="1"/>
        </w:rPr>
        <w:t xml:space="preserve">VOCAL, </w:t>
      </w:r>
      <w:r w:rsidR="007F4021" w:rsidRPr="00217D95">
        <w:rPr>
          <w:rFonts w:cs="Arial"/>
          <w:b/>
          <w:bCs/>
          <w:szCs w:val="24"/>
          <w:bdr w:val="none" w:sz="0" w:space="0" w:color="auto" w:frame="1"/>
        </w:rPr>
        <w:t>ARAM EZAEL RENTERÍA GÓMEZ</w:t>
      </w:r>
      <w:r w:rsidRPr="00217D95">
        <w:rPr>
          <w:rFonts w:cs="Arial"/>
          <w:b/>
          <w:bCs/>
          <w:szCs w:val="24"/>
          <w:bdr w:val="none" w:sz="0" w:space="0" w:color="auto" w:frame="1"/>
        </w:rPr>
        <w:t xml:space="preserve">: </w:t>
      </w:r>
      <w:r w:rsidRPr="00217D95">
        <w:rPr>
          <w:rFonts w:cs="Arial"/>
          <w:bCs/>
          <w:szCs w:val="24"/>
          <w:bdr w:val="none" w:sz="0" w:space="0" w:color="auto" w:frame="1"/>
        </w:rPr>
        <w:t>A favor</w:t>
      </w:r>
    </w:p>
    <w:p w14:paraId="7C6F106F" w14:textId="77777777" w:rsidR="00370F05" w:rsidRPr="00217D95" w:rsidRDefault="00370F05" w:rsidP="00370F05">
      <w:pPr>
        <w:tabs>
          <w:tab w:val="left" w:pos="6255"/>
        </w:tabs>
        <w:spacing w:before="100" w:beforeAutospacing="1" w:after="100" w:afterAutospacing="1"/>
        <w:ind w:right="-518"/>
        <w:jc w:val="both"/>
        <w:rPr>
          <w:rFonts w:cs="Arial"/>
          <w:bCs/>
          <w:szCs w:val="24"/>
          <w:bdr w:val="none" w:sz="0" w:space="0" w:color="auto" w:frame="1"/>
        </w:rPr>
      </w:pPr>
      <w:r w:rsidRPr="00217D95">
        <w:rPr>
          <w:rFonts w:cs="Arial"/>
          <w:b/>
          <w:bCs/>
          <w:szCs w:val="24"/>
          <w:bdr w:val="none" w:sz="0" w:space="0" w:color="auto" w:frame="1"/>
        </w:rPr>
        <w:t>SECRETARIA TÉCNICA, CLAUDIA MEDINA LÓPEZ:</w:t>
      </w:r>
      <w:r w:rsidRPr="00217D95">
        <w:rPr>
          <w:rFonts w:cs="Arial"/>
          <w:bCs/>
          <w:szCs w:val="24"/>
          <w:bdr w:val="none" w:sz="0" w:space="0" w:color="auto" w:frame="1"/>
        </w:rPr>
        <w:t xml:space="preserve"> Presidenta, en este acto le informo que hay unanimidad de votos a favor de la propuesta del punto 2 dos del orden del día.</w:t>
      </w:r>
    </w:p>
    <w:p w14:paraId="4BD66CD5" w14:textId="75E5F3FD" w:rsidR="00370F05" w:rsidRPr="00217D95" w:rsidRDefault="00370F05" w:rsidP="00370F05">
      <w:pPr>
        <w:spacing w:before="240" w:after="120"/>
        <w:jc w:val="both"/>
        <w:rPr>
          <w:szCs w:val="24"/>
        </w:rPr>
      </w:pPr>
      <w:r w:rsidRPr="00217D95">
        <w:rPr>
          <w:rFonts w:cs="Arial"/>
          <w:b/>
          <w:szCs w:val="24"/>
        </w:rPr>
        <w:t xml:space="preserve">PRESIDENTA, ÉRIKA BERENICE RODRÍGUEZ LEIJA: </w:t>
      </w:r>
      <w:r w:rsidRPr="00217D95">
        <w:rPr>
          <w:spacing w:val="2"/>
          <w:szCs w:val="24"/>
        </w:rPr>
        <w:t xml:space="preserve">En consecuencia, con número de acuerdo </w:t>
      </w:r>
      <w:r w:rsidR="00CF36C2">
        <w:rPr>
          <w:rFonts w:eastAsia="Calibri" w:cs="Arial"/>
          <w:b/>
          <w:szCs w:val="24"/>
          <w:u w:val="single"/>
          <w:lang w:eastAsia="en-US"/>
        </w:rPr>
        <w:t>CT-SE-054/09</w:t>
      </w:r>
      <w:r w:rsidR="00CF36C2" w:rsidRPr="00217D95">
        <w:rPr>
          <w:rFonts w:eastAsia="Calibri" w:cs="Arial"/>
          <w:b/>
          <w:szCs w:val="24"/>
          <w:u w:val="single"/>
          <w:lang w:eastAsia="en-US"/>
        </w:rPr>
        <w:t>/2024,</w:t>
      </w:r>
      <w:r w:rsidR="00CF36C2">
        <w:rPr>
          <w:rFonts w:eastAsia="Calibri" w:cs="Arial"/>
          <w:b/>
          <w:szCs w:val="24"/>
          <w:u w:val="single"/>
          <w:lang w:eastAsia="en-US"/>
        </w:rPr>
        <w:t xml:space="preserve"> </w:t>
      </w:r>
      <w:r w:rsidRPr="00217D95">
        <w:rPr>
          <w:spacing w:val="2"/>
          <w:szCs w:val="24"/>
        </w:rPr>
        <w:t xml:space="preserve">se aprueba por </w:t>
      </w:r>
      <w:r w:rsidRPr="00217D95">
        <w:rPr>
          <w:b/>
          <w:spacing w:val="2"/>
          <w:szCs w:val="24"/>
        </w:rPr>
        <w:t xml:space="preserve">Unanimidad de Votos </w:t>
      </w:r>
      <w:r w:rsidRPr="00217D95">
        <w:rPr>
          <w:spacing w:val="2"/>
          <w:szCs w:val="24"/>
        </w:rPr>
        <w:t>el orden del día.</w:t>
      </w:r>
    </w:p>
    <w:p w14:paraId="50C4F729" w14:textId="0876E159" w:rsidR="00877CF6" w:rsidRPr="00877CF6" w:rsidRDefault="00877CF6" w:rsidP="00877CF6">
      <w:pPr>
        <w:pStyle w:val="Prrafodelista"/>
        <w:numPr>
          <w:ilvl w:val="0"/>
          <w:numId w:val="2"/>
        </w:numPr>
        <w:tabs>
          <w:tab w:val="left" w:pos="0"/>
        </w:tabs>
        <w:spacing w:before="100" w:beforeAutospacing="1" w:after="100" w:afterAutospacing="1"/>
        <w:ind w:right="-232"/>
        <w:jc w:val="both"/>
        <w:rPr>
          <w:rFonts w:cs="Arial"/>
        </w:rPr>
      </w:pPr>
      <w:r w:rsidRPr="00877CF6">
        <w:rPr>
          <w:rFonts w:cs="Arial"/>
        </w:rPr>
        <w:t>Análisis y en su caso confirmación de la clasificación de la información confidencial y aprobación de versiones públicas, presentada por la Contadora Pública Gabriela López Fraga, Directora de Administración y Finanzas de esta Comisión, a través del memorándum número DAF-498/2024, de fecha 30 treinta de agosto de 2024 dos mil veinticuatro, respecto de 02 dos cédulas profesionales del Encargado de la Unidad de Comunicación Social y el Secretario Técnico de esta Comisión, descritos en el citado memorándum.</w:t>
      </w:r>
    </w:p>
    <w:p w14:paraId="53EC2BE7" w14:textId="140D3E51" w:rsidR="00AB1576" w:rsidRDefault="00AB1576" w:rsidP="00AB1576">
      <w:pPr>
        <w:tabs>
          <w:tab w:val="left" w:pos="0"/>
        </w:tabs>
        <w:spacing w:before="100" w:beforeAutospacing="1" w:after="100" w:afterAutospacing="1"/>
        <w:ind w:right="-232"/>
        <w:jc w:val="both"/>
        <w:rPr>
          <w:rFonts w:cs="Arial"/>
        </w:rPr>
      </w:pPr>
    </w:p>
    <w:p w14:paraId="5B1C722E" w14:textId="6D5536DC" w:rsidR="00AB1576" w:rsidRDefault="00AB1576" w:rsidP="00AB1576">
      <w:pPr>
        <w:tabs>
          <w:tab w:val="left" w:pos="0"/>
        </w:tabs>
        <w:spacing w:before="100" w:beforeAutospacing="1" w:after="100" w:afterAutospacing="1"/>
        <w:ind w:right="-232"/>
        <w:jc w:val="both"/>
        <w:rPr>
          <w:rFonts w:cs="Arial"/>
        </w:rPr>
      </w:pPr>
    </w:p>
    <w:p w14:paraId="00F5E12F" w14:textId="0495F9F4" w:rsidR="008E3BE9" w:rsidRDefault="008E3BE9" w:rsidP="008E3BE9">
      <w:pPr>
        <w:tabs>
          <w:tab w:val="left" w:pos="0"/>
          <w:tab w:val="left" w:pos="1815"/>
        </w:tabs>
        <w:spacing w:before="100" w:beforeAutospacing="1" w:after="100" w:afterAutospacing="1"/>
        <w:ind w:right="-232"/>
        <w:jc w:val="both"/>
        <w:rPr>
          <w:szCs w:val="24"/>
        </w:rPr>
      </w:pPr>
      <w:r>
        <w:rPr>
          <w:szCs w:val="24"/>
        </w:rPr>
        <w:tab/>
      </w:r>
    </w:p>
    <w:p w14:paraId="278C7489" w14:textId="77777777" w:rsidR="00877CF6" w:rsidRDefault="00877CF6" w:rsidP="00AB1576">
      <w:pPr>
        <w:tabs>
          <w:tab w:val="left" w:pos="0"/>
          <w:tab w:val="left" w:pos="1680"/>
        </w:tabs>
        <w:spacing w:before="100" w:beforeAutospacing="1" w:after="100" w:afterAutospacing="1"/>
        <w:ind w:right="-232"/>
        <w:jc w:val="both"/>
        <w:rPr>
          <w:szCs w:val="24"/>
        </w:rPr>
      </w:pPr>
    </w:p>
    <w:p w14:paraId="0C96940E" w14:textId="33859AB2" w:rsidR="00370F05" w:rsidRDefault="00370F05" w:rsidP="00AB1576">
      <w:pPr>
        <w:tabs>
          <w:tab w:val="left" w:pos="0"/>
          <w:tab w:val="left" w:pos="1680"/>
        </w:tabs>
        <w:spacing w:before="100" w:beforeAutospacing="1" w:after="100" w:afterAutospacing="1"/>
        <w:ind w:right="-232"/>
        <w:jc w:val="both"/>
        <w:rPr>
          <w:szCs w:val="24"/>
        </w:rPr>
      </w:pPr>
      <w:r w:rsidRPr="00217D95">
        <w:rPr>
          <w:szCs w:val="24"/>
        </w:rPr>
        <w:t>La Presidenta somete a la consideración de los integrantes del Comité la aprobación de este punto</w:t>
      </w:r>
      <w:r w:rsidR="00CF0BA4">
        <w:rPr>
          <w:szCs w:val="24"/>
        </w:rPr>
        <w:t xml:space="preserve"> </w:t>
      </w:r>
      <w:r w:rsidRPr="00217D95">
        <w:rPr>
          <w:szCs w:val="24"/>
        </w:rPr>
        <w:t>del orden del día:</w:t>
      </w:r>
    </w:p>
    <w:p w14:paraId="07BA8ADF" w14:textId="77777777" w:rsidR="00370F05" w:rsidRPr="00217D95" w:rsidRDefault="00370F05" w:rsidP="00370F05">
      <w:pPr>
        <w:spacing w:before="100" w:beforeAutospacing="1" w:after="100" w:afterAutospacing="1"/>
        <w:ind w:right="49"/>
        <w:jc w:val="both"/>
        <w:rPr>
          <w:rFonts w:cs="Arial"/>
          <w:szCs w:val="24"/>
        </w:rPr>
      </w:pPr>
      <w:r w:rsidRPr="00217D95">
        <w:rPr>
          <w:rFonts w:cs="Arial"/>
          <w:b/>
          <w:szCs w:val="24"/>
        </w:rPr>
        <w:t xml:space="preserve">PRESIDENTA, ÉRIKA BERENICE RODRÍGUEZ LEIJA: </w:t>
      </w:r>
      <w:r w:rsidRPr="00217D95">
        <w:rPr>
          <w:rFonts w:cs="Arial"/>
          <w:szCs w:val="24"/>
        </w:rPr>
        <w:t>A favor.</w:t>
      </w:r>
    </w:p>
    <w:p w14:paraId="1A6E3FD1" w14:textId="7B5B7583" w:rsidR="00370F05" w:rsidRDefault="00370F05" w:rsidP="00370F05">
      <w:pPr>
        <w:spacing w:before="100" w:beforeAutospacing="1" w:after="100" w:afterAutospacing="1"/>
        <w:ind w:right="-518"/>
        <w:jc w:val="both"/>
        <w:rPr>
          <w:rFonts w:cs="Arial"/>
          <w:bCs/>
          <w:szCs w:val="24"/>
          <w:bdr w:val="none" w:sz="0" w:space="0" w:color="auto" w:frame="1"/>
        </w:rPr>
      </w:pPr>
      <w:r w:rsidRPr="00217D95">
        <w:rPr>
          <w:rFonts w:cs="Arial"/>
          <w:b/>
          <w:bCs/>
          <w:szCs w:val="24"/>
          <w:bdr w:val="none" w:sz="0" w:space="0" w:color="auto" w:frame="1"/>
        </w:rPr>
        <w:t xml:space="preserve">VOCAL, GABRIEL FRANCISCO CORTÉS LÓPEZ: </w:t>
      </w:r>
      <w:r w:rsidRPr="00217D95">
        <w:rPr>
          <w:rFonts w:cs="Arial"/>
          <w:bCs/>
          <w:szCs w:val="24"/>
          <w:bdr w:val="none" w:sz="0" w:space="0" w:color="auto" w:frame="1"/>
        </w:rPr>
        <w:t>A favor</w:t>
      </w:r>
    </w:p>
    <w:p w14:paraId="1292EE40" w14:textId="121F3D3C" w:rsidR="00370F05" w:rsidRDefault="00370F05" w:rsidP="00370F05">
      <w:pPr>
        <w:spacing w:before="100" w:beforeAutospacing="1" w:after="100" w:afterAutospacing="1"/>
        <w:ind w:right="-518"/>
        <w:jc w:val="both"/>
        <w:rPr>
          <w:rFonts w:cs="Arial"/>
          <w:bCs/>
          <w:szCs w:val="24"/>
          <w:bdr w:val="none" w:sz="0" w:space="0" w:color="auto" w:frame="1"/>
        </w:rPr>
      </w:pPr>
      <w:r w:rsidRPr="00217D95">
        <w:rPr>
          <w:rFonts w:cs="Arial"/>
          <w:b/>
          <w:bCs/>
          <w:szCs w:val="24"/>
          <w:bdr w:val="none" w:sz="0" w:space="0" w:color="auto" w:frame="1"/>
        </w:rPr>
        <w:t xml:space="preserve">VOCAL, ADRIANA BERENICE CAPETILLO REYES: </w:t>
      </w:r>
      <w:r w:rsidRPr="00217D95">
        <w:rPr>
          <w:rFonts w:cs="Arial"/>
          <w:bCs/>
          <w:szCs w:val="24"/>
          <w:bdr w:val="none" w:sz="0" w:space="0" w:color="auto" w:frame="1"/>
        </w:rPr>
        <w:t>A favor</w:t>
      </w:r>
    </w:p>
    <w:p w14:paraId="753A1C3F" w14:textId="1BCE77A4" w:rsidR="00877CF6" w:rsidRPr="00217D95" w:rsidRDefault="008844BA" w:rsidP="00877CF6">
      <w:pPr>
        <w:spacing w:before="100" w:beforeAutospacing="1" w:after="100" w:afterAutospacing="1"/>
        <w:ind w:right="-518"/>
        <w:jc w:val="both"/>
        <w:rPr>
          <w:rFonts w:cs="Arial"/>
          <w:bCs/>
          <w:szCs w:val="24"/>
          <w:bdr w:val="none" w:sz="0" w:space="0" w:color="auto" w:frame="1"/>
        </w:rPr>
      </w:pPr>
      <w:r w:rsidRPr="00217D95">
        <w:rPr>
          <w:rFonts w:cs="Arial"/>
          <w:b/>
          <w:bCs/>
          <w:szCs w:val="24"/>
          <w:bdr w:val="none" w:sz="0" w:space="0" w:color="auto" w:frame="1"/>
        </w:rPr>
        <w:t xml:space="preserve">VOCAL, </w:t>
      </w:r>
      <w:r w:rsidR="001C0BBA">
        <w:rPr>
          <w:rFonts w:cs="Arial"/>
          <w:b/>
          <w:bCs/>
          <w:szCs w:val="24"/>
          <w:bdr w:val="none" w:sz="0" w:space="0" w:color="auto" w:frame="1"/>
        </w:rPr>
        <w:t>ARAM EZAEL RENTERÍA GÓMEZ</w:t>
      </w:r>
      <w:r w:rsidRPr="00217D95">
        <w:rPr>
          <w:rFonts w:cs="Arial"/>
          <w:b/>
          <w:bCs/>
          <w:szCs w:val="24"/>
          <w:bdr w:val="none" w:sz="0" w:space="0" w:color="auto" w:frame="1"/>
        </w:rPr>
        <w:t xml:space="preserve">: </w:t>
      </w:r>
      <w:r w:rsidR="00877CF6" w:rsidRPr="00217D95">
        <w:rPr>
          <w:rFonts w:cs="Arial"/>
          <w:bCs/>
          <w:szCs w:val="24"/>
          <w:bdr w:val="none" w:sz="0" w:space="0" w:color="auto" w:frame="1"/>
        </w:rPr>
        <w:t>En contra</w:t>
      </w:r>
      <w:r w:rsidR="00877CF6">
        <w:rPr>
          <w:rFonts w:cs="Arial"/>
          <w:bCs/>
          <w:szCs w:val="24"/>
          <w:bdr w:val="none" w:sz="0" w:space="0" w:color="auto" w:frame="1"/>
        </w:rPr>
        <w:t xml:space="preserve">, respecto de la clasificación como información confidencial de </w:t>
      </w:r>
      <w:r w:rsidR="00877CF6" w:rsidRPr="001D4968">
        <w:t>la firma autógrafa del titular de la C</w:t>
      </w:r>
      <w:r w:rsidR="00877CF6">
        <w:t xml:space="preserve">édula profesional 5168643 </w:t>
      </w:r>
      <w:r w:rsidR="00877CF6" w:rsidRPr="00217D95">
        <w:rPr>
          <w:rFonts w:cs="Arial"/>
          <w:bCs/>
          <w:szCs w:val="24"/>
          <w:bdr w:val="none" w:sz="0" w:space="0" w:color="auto" w:frame="1"/>
        </w:rPr>
        <w:t>y</w:t>
      </w:r>
      <w:r w:rsidR="00877CF6">
        <w:rPr>
          <w:rFonts w:cs="Arial"/>
          <w:bCs/>
          <w:szCs w:val="24"/>
          <w:bdr w:val="none" w:sz="0" w:space="0" w:color="auto" w:frame="1"/>
        </w:rPr>
        <w:t>,</w:t>
      </w:r>
      <w:r w:rsidR="00877CF6" w:rsidRPr="00217D95">
        <w:rPr>
          <w:rFonts w:cs="Arial"/>
          <w:bCs/>
          <w:szCs w:val="24"/>
          <w:bdr w:val="none" w:sz="0" w:space="0" w:color="auto" w:frame="1"/>
        </w:rPr>
        <w:t xml:space="preserve"> emito voto particular, el cual solicito se inserte</w:t>
      </w:r>
      <w:r w:rsidR="00877CF6">
        <w:rPr>
          <w:rFonts w:cs="Arial"/>
          <w:bCs/>
          <w:szCs w:val="24"/>
          <w:bdr w:val="none" w:sz="0" w:space="0" w:color="auto" w:frame="1"/>
        </w:rPr>
        <w:t xml:space="preserve"> en la parte</w:t>
      </w:r>
      <w:r w:rsidR="00877CF6" w:rsidRPr="00217D95">
        <w:rPr>
          <w:rFonts w:cs="Arial"/>
          <w:bCs/>
          <w:szCs w:val="24"/>
          <w:bdr w:val="none" w:sz="0" w:space="0" w:color="auto" w:frame="1"/>
        </w:rPr>
        <w:t xml:space="preserve"> posterior a las firmas de la presente acta.</w:t>
      </w:r>
      <w:r w:rsidR="00877CF6">
        <w:rPr>
          <w:rFonts w:cs="Arial"/>
          <w:bCs/>
          <w:szCs w:val="24"/>
          <w:bdr w:val="none" w:sz="0" w:space="0" w:color="auto" w:frame="1"/>
        </w:rPr>
        <w:t xml:space="preserve"> Y a favor respecto a la clasificación como información confidencial de la Clave Única de Registro de la Población.</w:t>
      </w:r>
    </w:p>
    <w:p w14:paraId="73DBE549" w14:textId="1AA3AF31" w:rsidR="005449FD" w:rsidRPr="00217D95" w:rsidRDefault="007F4021" w:rsidP="005449FD">
      <w:pPr>
        <w:spacing w:before="100" w:beforeAutospacing="1" w:after="100" w:afterAutospacing="1"/>
        <w:ind w:right="-518"/>
        <w:jc w:val="both"/>
        <w:rPr>
          <w:rFonts w:cs="Arial"/>
          <w:bCs/>
          <w:szCs w:val="24"/>
          <w:bdr w:val="none" w:sz="0" w:space="0" w:color="auto" w:frame="1"/>
        </w:rPr>
      </w:pPr>
      <w:r w:rsidRPr="00217D95">
        <w:rPr>
          <w:rFonts w:cs="Arial"/>
          <w:b/>
          <w:bCs/>
          <w:szCs w:val="24"/>
          <w:bdr w:val="none" w:sz="0" w:space="0" w:color="auto" w:frame="1"/>
        </w:rPr>
        <w:t xml:space="preserve">VOCAL, </w:t>
      </w:r>
      <w:r w:rsidR="001C0BBA" w:rsidRPr="00217D95">
        <w:rPr>
          <w:rFonts w:cs="Arial"/>
          <w:b/>
          <w:bCs/>
          <w:szCs w:val="24"/>
          <w:bdr w:val="none" w:sz="0" w:space="0" w:color="auto" w:frame="1"/>
        </w:rPr>
        <w:t>DIANA ROBLEDO LÓPEZ</w:t>
      </w:r>
      <w:r w:rsidRPr="00217D95">
        <w:rPr>
          <w:rFonts w:cs="Arial"/>
          <w:b/>
          <w:bCs/>
          <w:szCs w:val="24"/>
          <w:bdr w:val="none" w:sz="0" w:space="0" w:color="auto" w:frame="1"/>
        </w:rPr>
        <w:t xml:space="preserve">: </w:t>
      </w:r>
      <w:r w:rsidR="00CF0BA4">
        <w:rPr>
          <w:rFonts w:cs="Arial"/>
          <w:b/>
          <w:bCs/>
          <w:szCs w:val="24"/>
          <w:bdr w:val="none" w:sz="0" w:space="0" w:color="auto" w:frame="1"/>
        </w:rPr>
        <w:t xml:space="preserve"> </w:t>
      </w:r>
      <w:r w:rsidR="005449FD" w:rsidRPr="00217D95">
        <w:rPr>
          <w:rFonts w:cs="Arial"/>
          <w:bCs/>
          <w:szCs w:val="24"/>
          <w:bdr w:val="none" w:sz="0" w:space="0" w:color="auto" w:frame="1"/>
        </w:rPr>
        <w:t>En contra</w:t>
      </w:r>
      <w:r w:rsidR="005449FD">
        <w:rPr>
          <w:rFonts w:cs="Arial"/>
          <w:bCs/>
          <w:szCs w:val="24"/>
          <w:bdr w:val="none" w:sz="0" w:space="0" w:color="auto" w:frame="1"/>
        </w:rPr>
        <w:t xml:space="preserve">, respecto de la clasificación como información confidencial de </w:t>
      </w:r>
      <w:r w:rsidR="005449FD" w:rsidRPr="001D4968">
        <w:t>la firma autógrafa del titular de la C</w:t>
      </w:r>
      <w:r w:rsidR="005449FD">
        <w:t xml:space="preserve">édula profesional 5168643 </w:t>
      </w:r>
      <w:r w:rsidR="005449FD" w:rsidRPr="00217D95">
        <w:rPr>
          <w:rFonts w:cs="Arial"/>
          <w:bCs/>
          <w:szCs w:val="24"/>
          <w:bdr w:val="none" w:sz="0" w:space="0" w:color="auto" w:frame="1"/>
        </w:rPr>
        <w:t>y</w:t>
      </w:r>
      <w:r w:rsidR="005449FD">
        <w:rPr>
          <w:rFonts w:cs="Arial"/>
          <w:bCs/>
          <w:szCs w:val="24"/>
          <w:bdr w:val="none" w:sz="0" w:space="0" w:color="auto" w:frame="1"/>
        </w:rPr>
        <w:t>,</w:t>
      </w:r>
      <w:r w:rsidR="005449FD" w:rsidRPr="00217D95">
        <w:rPr>
          <w:rFonts w:cs="Arial"/>
          <w:bCs/>
          <w:szCs w:val="24"/>
          <w:bdr w:val="none" w:sz="0" w:space="0" w:color="auto" w:frame="1"/>
        </w:rPr>
        <w:t xml:space="preserve"> </w:t>
      </w:r>
      <w:r w:rsidR="005449FD">
        <w:rPr>
          <w:rFonts w:cs="Arial"/>
          <w:bCs/>
          <w:szCs w:val="24"/>
          <w:bdr w:val="none" w:sz="0" w:space="0" w:color="auto" w:frame="1"/>
        </w:rPr>
        <w:t xml:space="preserve">me adhiero </w:t>
      </w:r>
      <w:r w:rsidR="005449FD" w:rsidRPr="00217D95">
        <w:rPr>
          <w:rFonts w:cs="Arial"/>
          <w:bCs/>
          <w:szCs w:val="24"/>
          <w:bdr w:val="none" w:sz="0" w:space="0" w:color="auto" w:frame="1"/>
        </w:rPr>
        <w:t xml:space="preserve">al voto </w:t>
      </w:r>
      <w:r w:rsidR="001C0BBA">
        <w:rPr>
          <w:rFonts w:cs="Arial"/>
          <w:bCs/>
          <w:szCs w:val="24"/>
          <w:bdr w:val="none" w:sz="0" w:space="0" w:color="auto" w:frame="1"/>
        </w:rPr>
        <w:t>particular emitido por el</w:t>
      </w:r>
      <w:r w:rsidR="005449FD">
        <w:rPr>
          <w:rFonts w:cs="Arial"/>
          <w:bCs/>
          <w:szCs w:val="24"/>
          <w:bdr w:val="none" w:sz="0" w:space="0" w:color="auto" w:frame="1"/>
        </w:rPr>
        <w:t xml:space="preserve"> vocal</w:t>
      </w:r>
      <w:r w:rsidR="005449FD" w:rsidRPr="00217D95">
        <w:rPr>
          <w:rFonts w:cs="Arial"/>
          <w:bCs/>
          <w:szCs w:val="24"/>
          <w:bdr w:val="none" w:sz="0" w:space="0" w:color="auto" w:frame="1"/>
        </w:rPr>
        <w:t xml:space="preserve"> </w:t>
      </w:r>
      <w:r w:rsidR="001C0BBA">
        <w:rPr>
          <w:rFonts w:cs="Arial"/>
          <w:bCs/>
          <w:szCs w:val="24"/>
          <w:bdr w:val="none" w:sz="0" w:space="0" w:color="auto" w:frame="1"/>
        </w:rPr>
        <w:t>Aram Ezael Rentería Gómez</w:t>
      </w:r>
      <w:r w:rsidR="005449FD" w:rsidRPr="00217D95">
        <w:rPr>
          <w:rFonts w:cs="Arial"/>
          <w:bCs/>
          <w:szCs w:val="24"/>
          <w:bdr w:val="none" w:sz="0" w:space="0" w:color="auto" w:frame="1"/>
        </w:rPr>
        <w:t xml:space="preserve">, el cual solicito se inserte </w:t>
      </w:r>
      <w:r w:rsidR="005449FD">
        <w:rPr>
          <w:rFonts w:cs="Arial"/>
          <w:bCs/>
          <w:szCs w:val="24"/>
          <w:bdr w:val="none" w:sz="0" w:space="0" w:color="auto" w:frame="1"/>
        </w:rPr>
        <w:t xml:space="preserve">en la parte posterior </w:t>
      </w:r>
      <w:r w:rsidR="005449FD" w:rsidRPr="00217D95">
        <w:rPr>
          <w:rFonts w:cs="Arial"/>
          <w:bCs/>
          <w:szCs w:val="24"/>
          <w:bdr w:val="none" w:sz="0" w:space="0" w:color="auto" w:frame="1"/>
        </w:rPr>
        <w:t>a las firmas de la presente acta.</w:t>
      </w:r>
      <w:r w:rsidR="005449FD">
        <w:rPr>
          <w:rFonts w:cs="Arial"/>
          <w:bCs/>
          <w:szCs w:val="24"/>
          <w:bdr w:val="none" w:sz="0" w:space="0" w:color="auto" w:frame="1"/>
        </w:rPr>
        <w:t xml:space="preserve"> Y a favor respecto a la clasificación como información confidencial de la Clave Única de Registro de la Población.</w:t>
      </w:r>
    </w:p>
    <w:p w14:paraId="5AC1AD6D" w14:textId="194463CC" w:rsidR="00370F05" w:rsidRPr="0069262B" w:rsidRDefault="00370F05" w:rsidP="0079050E">
      <w:pPr>
        <w:spacing w:before="100" w:beforeAutospacing="1" w:after="100" w:afterAutospacing="1"/>
        <w:ind w:right="-518"/>
        <w:jc w:val="both"/>
        <w:rPr>
          <w:rFonts w:cs="Arial"/>
          <w:bCs/>
          <w:szCs w:val="24"/>
          <w:bdr w:val="none" w:sz="0" w:space="0" w:color="auto" w:frame="1"/>
        </w:rPr>
      </w:pPr>
      <w:r w:rsidRPr="00217D95">
        <w:rPr>
          <w:rFonts w:cs="Arial"/>
          <w:b/>
          <w:bCs/>
          <w:szCs w:val="24"/>
          <w:bdr w:val="none" w:sz="0" w:space="0" w:color="auto" w:frame="1"/>
        </w:rPr>
        <w:t>SECRETARIA TÉCNICA, CLAUDIA MEDINA LÓPEZ:</w:t>
      </w:r>
      <w:r w:rsidRPr="00217D95">
        <w:rPr>
          <w:rFonts w:cs="Arial"/>
          <w:bCs/>
          <w:szCs w:val="24"/>
          <w:bdr w:val="none" w:sz="0" w:space="0" w:color="auto" w:frame="1"/>
        </w:rPr>
        <w:t xml:space="preserve"> Presidenta, en este acto le informo que hay </w:t>
      </w:r>
      <w:r w:rsidR="005449FD">
        <w:rPr>
          <w:rFonts w:cs="Arial"/>
          <w:bCs/>
          <w:szCs w:val="24"/>
          <w:bdr w:val="none" w:sz="0" w:space="0" w:color="auto" w:frame="1"/>
        </w:rPr>
        <w:t>mayoría</w:t>
      </w:r>
      <w:r w:rsidRPr="00217D95">
        <w:rPr>
          <w:rFonts w:cs="Arial"/>
          <w:bCs/>
          <w:szCs w:val="24"/>
          <w:bdr w:val="none" w:sz="0" w:space="0" w:color="auto" w:frame="1"/>
        </w:rPr>
        <w:t xml:space="preserve"> de votos a favor de la propuesta del</w:t>
      </w:r>
      <w:r w:rsidR="0069262B">
        <w:rPr>
          <w:rFonts w:cs="Arial"/>
          <w:bCs/>
          <w:szCs w:val="24"/>
          <w:bdr w:val="none" w:sz="0" w:space="0" w:color="auto" w:frame="1"/>
        </w:rPr>
        <w:t xml:space="preserve"> </w:t>
      </w:r>
      <w:r w:rsidR="008844BA">
        <w:rPr>
          <w:rFonts w:cs="Arial"/>
          <w:bCs/>
          <w:szCs w:val="24"/>
          <w:bdr w:val="none" w:sz="0" w:space="0" w:color="auto" w:frame="1"/>
        </w:rPr>
        <w:t>punto 3 tres del orden del día.</w:t>
      </w:r>
    </w:p>
    <w:p w14:paraId="43290803" w14:textId="77777777" w:rsidR="005449FD" w:rsidRDefault="00370F05" w:rsidP="00370F05">
      <w:pPr>
        <w:jc w:val="both"/>
        <w:rPr>
          <w:rFonts w:cs="Arial"/>
        </w:rPr>
      </w:pPr>
      <w:r w:rsidRPr="00217D95">
        <w:rPr>
          <w:rFonts w:cs="Arial"/>
          <w:b/>
          <w:szCs w:val="24"/>
        </w:rPr>
        <w:t xml:space="preserve">PRESIDENTA, ÉRIKA BERENICE RODRÍGUEZ LEIJA: </w:t>
      </w:r>
      <w:r w:rsidRPr="00217D95">
        <w:rPr>
          <w:spacing w:val="2"/>
          <w:szCs w:val="24"/>
        </w:rPr>
        <w:t xml:space="preserve">En consecuencia, </w:t>
      </w:r>
      <w:r w:rsidRPr="00217D95">
        <w:rPr>
          <w:rFonts w:eastAsia="Calibri" w:cs="Arial"/>
          <w:szCs w:val="24"/>
          <w:lang w:eastAsia="en-US"/>
        </w:rPr>
        <w:t>con fundamento en los artículos 44, fracción II de la Ley General de Transparencia y Acceso a la Información Pública; artículo 3° fracciones XI y XVII, 52 fracción II, 113, 114, 120 fracción I</w:t>
      </w:r>
      <w:r w:rsidR="006537E3">
        <w:rPr>
          <w:rFonts w:eastAsia="Calibri" w:cs="Arial"/>
          <w:szCs w:val="24"/>
          <w:lang w:eastAsia="en-US"/>
        </w:rPr>
        <w:t>I</w:t>
      </w:r>
      <w:r w:rsidR="005449FD">
        <w:rPr>
          <w:rFonts w:eastAsia="Calibri" w:cs="Arial"/>
          <w:szCs w:val="24"/>
          <w:lang w:eastAsia="en-US"/>
        </w:rPr>
        <w:t>I</w:t>
      </w:r>
      <w:r w:rsidRPr="00217D95">
        <w:rPr>
          <w:rFonts w:eastAsia="Calibri" w:cs="Arial"/>
          <w:szCs w:val="24"/>
          <w:lang w:eastAsia="en-US"/>
        </w:rPr>
        <w:t>, 123, 125 y 138 de la Ley de Transparencia y Acceso a la Información Pública del Estado de San Luis Potosí; artículo</w:t>
      </w:r>
      <w:r w:rsidR="00C43C7C">
        <w:rPr>
          <w:rFonts w:eastAsia="Calibri" w:cs="Arial"/>
          <w:szCs w:val="24"/>
          <w:lang w:eastAsia="en-US"/>
        </w:rPr>
        <w:t>s 7 fracción II</w:t>
      </w:r>
      <w:r w:rsidR="00534828" w:rsidRPr="00217D95">
        <w:rPr>
          <w:rFonts w:eastAsia="Calibri" w:cs="Arial"/>
          <w:szCs w:val="24"/>
          <w:lang w:eastAsia="en-US"/>
        </w:rPr>
        <w:t xml:space="preserve"> y </w:t>
      </w:r>
      <w:r w:rsidRPr="00217D95">
        <w:rPr>
          <w:rFonts w:eastAsia="Calibri" w:cs="Arial"/>
          <w:szCs w:val="24"/>
          <w:lang w:eastAsia="en-US"/>
        </w:rPr>
        <w:t xml:space="preserve">8 fracción V del Reglamento Interior de este Comité; Lineamiento Segundo fracción XVIII, Séptimo fracción I y Trigésimo Octavo de los Lineamientos Generales en Materia de Clasificación y Desclasificación de la Información, así como para la Elaboración de Versiones Públicas, respecto a la petición de </w:t>
      </w:r>
      <w:r w:rsidRPr="00217D95">
        <w:rPr>
          <w:rFonts w:cs="Arial"/>
          <w:szCs w:val="24"/>
        </w:rPr>
        <w:t>confir</w:t>
      </w:r>
      <w:r w:rsidR="008844BA">
        <w:rPr>
          <w:rFonts w:cs="Arial"/>
          <w:szCs w:val="24"/>
        </w:rPr>
        <w:t>mación de la clasificación de</w:t>
      </w:r>
      <w:r w:rsidRPr="00217D95">
        <w:rPr>
          <w:rFonts w:cs="Arial"/>
          <w:szCs w:val="24"/>
        </w:rPr>
        <w:t xml:space="preserve"> información confid</w:t>
      </w:r>
      <w:r w:rsidR="005449FD">
        <w:rPr>
          <w:rFonts w:cs="Arial"/>
          <w:szCs w:val="24"/>
        </w:rPr>
        <w:t>encial y aprobación de versiones</w:t>
      </w:r>
      <w:r w:rsidRPr="00217D95">
        <w:rPr>
          <w:rFonts w:cs="Arial"/>
          <w:szCs w:val="24"/>
        </w:rPr>
        <w:t xml:space="preserve"> p</w:t>
      </w:r>
      <w:r w:rsidR="006537E3">
        <w:rPr>
          <w:rFonts w:cs="Arial"/>
          <w:szCs w:val="24"/>
        </w:rPr>
        <w:t>ública</w:t>
      </w:r>
      <w:r w:rsidR="005449FD">
        <w:rPr>
          <w:rFonts w:cs="Arial"/>
          <w:szCs w:val="24"/>
        </w:rPr>
        <w:t>s</w:t>
      </w:r>
      <w:r w:rsidRPr="00217D95">
        <w:rPr>
          <w:rFonts w:cs="Arial"/>
          <w:szCs w:val="24"/>
        </w:rPr>
        <w:t xml:space="preserve">, </w:t>
      </w:r>
      <w:r w:rsidRPr="00217D95">
        <w:rPr>
          <w:rFonts w:eastAsia="Calibri" w:cs="Arial"/>
          <w:szCs w:val="24"/>
          <w:lang w:eastAsia="en-US"/>
        </w:rPr>
        <w:t xml:space="preserve">que fue sometida al Comité de Transparencia de la CEGAIP por la unidad administrativa Dirección de Administración y Finanzas, a través del memorándum </w:t>
      </w:r>
      <w:r w:rsidR="005449FD">
        <w:rPr>
          <w:rFonts w:cs="Arial"/>
        </w:rPr>
        <w:t>DAF-498/2024</w:t>
      </w:r>
      <w:r w:rsidR="008844BA" w:rsidRPr="008844BA">
        <w:rPr>
          <w:rFonts w:cs="Arial"/>
        </w:rPr>
        <w:t xml:space="preserve">, de fecha </w:t>
      </w:r>
      <w:r w:rsidR="006537E3">
        <w:rPr>
          <w:rFonts w:cs="Arial"/>
        </w:rPr>
        <w:t>30 treinta</w:t>
      </w:r>
      <w:r w:rsidR="008844BA" w:rsidRPr="008844BA">
        <w:rPr>
          <w:rFonts w:cs="Arial"/>
        </w:rPr>
        <w:t xml:space="preserve"> de </w:t>
      </w:r>
      <w:r w:rsidR="005449FD">
        <w:rPr>
          <w:rFonts w:cs="Arial"/>
        </w:rPr>
        <w:t xml:space="preserve">agosto </w:t>
      </w:r>
      <w:r w:rsidR="008844BA" w:rsidRPr="008844BA">
        <w:rPr>
          <w:rFonts w:cs="Arial"/>
        </w:rPr>
        <w:t xml:space="preserve">de 2024 dos mil veinticuatro, </w:t>
      </w:r>
      <w:r w:rsidR="005449FD" w:rsidRPr="00877CF6">
        <w:rPr>
          <w:rFonts w:cs="Arial"/>
        </w:rPr>
        <w:t xml:space="preserve">respecto de 02 dos cédulas profesionales del Encargado de la Unidad de Comunicación Social y el Secretario Técnico de esta Comisión, </w:t>
      </w:r>
    </w:p>
    <w:p w14:paraId="670A7905" w14:textId="77777777" w:rsidR="005449FD" w:rsidRDefault="005449FD" w:rsidP="00370F05">
      <w:pPr>
        <w:jc w:val="both"/>
        <w:rPr>
          <w:rFonts w:cs="Arial"/>
        </w:rPr>
      </w:pPr>
    </w:p>
    <w:p w14:paraId="5DD06F66" w14:textId="77777777" w:rsidR="005449FD" w:rsidRDefault="005449FD" w:rsidP="00370F05">
      <w:pPr>
        <w:jc w:val="both"/>
        <w:rPr>
          <w:rFonts w:cs="Arial"/>
        </w:rPr>
      </w:pPr>
    </w:p>
    <w:p w14:paraId="00691D33" w14:textId="77777777" w:rsidR="005449FD" w:rsidRDefault="005449FD" w:rsidP="00370F05">
      <w:pPr>
        <w:jc w:val="both"/>
        <w:rPr>
          <w:rFonts w:cs="Arial"/>
        </w:rPr>
      </w:pPr>
    </w:p>
    <w:p w14:paraId="05B11DB5" w14:textId="77777777" w:rsidR="005449FD" w:rsidRDefault="005449FD" w:rsidP="00370F05">
      <w:pPr>
        <w:jc w:val="both"/>
        <w:rPr>
          <w:rFonts w:cs="Arial"/>
        </w:rPr>
      </w:pPr>
    </w:p>
    <w:p w14:paraId="3CD15234" w14:textId="77777777" w:rsidR="005449FD" w:rsidRDefault="005449FD" w:rsidP="00370F05">
      <w:pPr>
        <w:jc w:val="both"/>
        <w:rPr>
          <w:rFonts w:cs="Arial"/>
        </w:rPr>
      </w:pPr>
    </w:p>
    <w:p w14:paraId="7ACF82FF" w14:textId="77777777" w:rsidR="005449FD" w:rsidRDefault="005449FD" w:rsidP="00370F05">
      <w:pPr>
        <w:jc w:val="both"/>
        <w:rPr>
          <w:rFonts w:cs="Arial"/>
        </w:rPr>
      </w:pPr>
    </w:p>
    <w:p w14:paraId="35BB2DF5" w14:textId="77777777" w:rsidR="005449FD" w:rsidRDefault="005449FD" w:rsidP="00370F05">
      <w:pPr>
        <w:jc w:val="both"/>
        <w:rPr>
          <w:rFonts w:cs="Arial"/>
        </w:rPr>
      </w:pPr>
    </w:p>
    <w:p w14:paraId="46A4A458" w14:textId="77777777" w:rsidR="005449FD" w:rsidRDefault="005449FD" w:rsidP="00370F05">
      <w:pPr>
        <w:jc w:val="both"/>
        <w:rPr>
          <w:rFonts w:cs="Arial"/>
        </w:rPr>
      </w:pPr>
    </w:p>
    <w:p w14:paraId="53271A92" w14:textId="6FB0EAD0" w:rsidR="00370F05" w:rsidRDefault="005E19D9" w:rsidP="00370F05">
      <w:pPr>
        <w:jc w:val="both"/>
        <w:rPr>
          <w:rFonts w:eastAsia="Calibri" w:cs="Arial"/>
          <w:szCs w:val="24"/>
          <w:lang w:eastAsia="en-US"/>
        </w:rPr>
      </w:pPr>
      <w:r>
        <w:rPr>
          <w:rFonts w:cs="Arial"/>
        </w:rPr>
        <w:t>descrito</w:t>
      </w:r>
      <w:r w:rsidR="005449FD">
        <w:rPr>
          <w:rFonts w:cs="Arial"/>
        </w:rPr>
        <w:t>s</w:t>
      </w:r>
      <w:r w:rsidR="008844BA" w:rsidRPr="008844BA">
        <w:rPr>
          <w:rFonts w:cs="Arial"/>
        </w:rPr>
        <w:t xml:space="preserve"> </w:t>
      </w:r>
      <w:r w:rsidR="008844BA">
        <w:rPr>
          <w:rFonts w:cs="Arial"/>
        </w:rPr>
        <w:t xml:space="preserve">en el citado memorándum, </w:t>
      </w:r>
      <w:r w:rsidR="00370F05" w:rsidRPr="00217D95">
        <w:rPr>
          <w:spacing w:val="2"/>
          <w:szCs w:val="24"/>
        </w:rPr>
        <w:t xml:space="preserve">con número de acuerdo </w:t>
      </w:r>
      <w:r w:rsidR="00CF36C2">
        <w:rPr>
          <w:rFonts w:eastAsia="Calibri" w:cs="Arial"/>
          <w:b/>
          <w:szCs w:val="24"/>
          <w:u w:val="single"/>
          <w:lang w:eastAsia="en-US"/>
        </w:rPr>
        <w:t>CT-SE-05</w:t>
      </w:r>
      <w:r w:rsidR="005449FD">
        <w:rPr>
          <w:rFonts w:eastAsia="Calibri" w:cs="Arial"/>
          <w:b/>
          <w:szCs w:val="24"/>
          <w:u w:val="single"/>
          <w:lang w:eastAsia="en-US"/>
        </w:rPr>
        <w:t>5</w:t>
      </w:r>
      <w:r w:rsidR="00CF36C2">
        <w:rPr>
          <w:rFonts w:eastAsia="Calibri" w:cs="Arial"/>
          <w:b/>
          <w:szCs w:val="24"/>
          <w:u w:val="single"/>
          <w:lang w:eastAsia="en-US"/>
        </w:rPr>
        <w:t>/09</w:t>
      </w:r>
      <w:r w:rsidR="00CF36C2" w:rsidRPr="00217D95">
        <w:rPr>
          <w:rFonts w:eastAsia="Calibri" w:cs="Arial"/>
          <w:b/>
          <w:szCs w:val="24"/>
          <w:u w:val="single"/>
          <w:lang w:eastAsia="en-US"/>
        </w:rPr>
        <w:t>/2024,</w:t>
      </w:r>
      <w:r w:rsidR="0084597A" w:rsidRPr="0084597A">
        <w:rPr>
          <w:rFonts w:eastAsia="Calibri" w:cs="Arial"/>
          <w:b/>
          <w:szCs w:val="24"/>
          <w:lang w:eastAsia="en-US"/>
        </w:rPr>
        <w:t xml:space="preserve"> </w:t>
      </w:r>
      <w:r w:rsidR="00370F05" w:rsidRPr="00217D95">
        <w:rPr>
          <w:spacing w:val="2"/>
          <w:szCs w:val="24"/>
        </w:rPr>
        <w:t xml:space="preserve">se </w:t>
      </w:r>
      <w:r w:rsidR="00370F05" w:rsidRPr="00217D95">
        <w:rPr>
          <w:b/>
          <w:spacing w:val="2"/>
          <w:szCs w:val="24"/>
        </w:rPr>
        <w:t xml:space="preserve">confirma por </w:t>
      </w:r>
      <w:r w:rsidR="005449FD">
        <w:rPr>
          <w:b/>
          <w:spacing w:val="2"/>
          <w:szCs w:val="24"/>
        </w:rPr>
        <w:t>mayoría</w:t>
      </w:r>
      <w:r w:rsidR="00370F05" w:rsidRPr="00217D95">
        <w:rPr>
          <w:b/>
          <w:spacing w:val="2"/>
          <w:szCs w:val="24"/>
        </w:rPr>
        <w:t xml:space="preserve"> de votos </w:t>
      </w:r>
      <w:r w:rsidR="00370F05" w:rsidRPr="00217D95">
        <w:rPr>
          <w:rFonts w:eastAsia="Calibri" w:cs="Arial"/>
          <w:b/>
          <w:szCs w:val="24"/>
          <w:lang w:eastAsia="en-US"/>
        </w:rPr>
        <w:t>la clasificación de la información confidencial y</w:t>
      </w:r>
      <w:r>
        <w:rPr>
          <w:rFonts w:eastAsia="Calibri" w:cs="Arial"/>
          <w:b/>
          <w:szCs w:val="24"/>
          <w:lang w:eastAsia="en-US"/>
        </w:rPr>
        <w:t xml:space="preserve"> se aprueba</w:t>
      </w:r>
      <w:r w:rsidR="005449FD">
        <w:rPr>
          <w:rFonts w:eastAsia="Calibri" w:cs="Arial"/>
          <w:b/>
          <w:szCs w:val="24"/>
          <w:lang w:eastAsia="en-US"/>
        </w:rPr>
        <w:t xml:space="preserve">n </w:t>
      </w:r>
      <w:proofErr w:type="gramStart"/>
      <w:r w:rsidR="005449FD">
        <w:rPr>
          <w:rFonts w:eastAsia="Calibri" w:cs="Arial"/>
          <w:b/>
          <w:szCs w:val="24"/>
          <w:lang w:eastAsia="en-US"/>
        </w:rPr>
        <w:t>la versiones</w:t>
      </w:r>
      <w:r>
        <w:rPr>
          <w:rFonts w:eastAsia="Calibri" w:cs="Arial"/>
          <w:b/>
          <w:szCs w:val="24"/>
          <w:lang w:eastAsia="en-US"/>
        </w:rPr>
        <w:t xml:space="preserve"> pública</w:t>
      </w:r>
      <w:r w:rsidR="005449FD">
        <w:rPr>
          <w:rFonts w:eastAsia="Calibri" w:cs="Arial"/>
          <w:b/>
          <w:szCs w:val="24"/>
          <w:lang w:eastAsia="en-US"/>
        </w:rPr>
        <w:t>s</w:t>
      </w:r>
      <w:r>
        <w:rPr>
          <w:rFonts w:eastAsia="Calibri" w:cs="Arial"/>
          <w:b/>
          <w:szCs w:val="24"/>
          <w:lang w:eastAsia="en-US"/>
        </w:rPr>
        <w:t xml:space="preserve"> </w:t>
      </w:r>
      <w:r w:rsidRPr="005E19D9">
        <w:rPr>
          <w:rFonts w:eastAsia="Calibri" w:cs="Arial"/>
          <w:szCs w:val="24"/>
          <w:lang w:eastAsia="en-US"/>
        </w:rPr>
        <w:t>presentada</w:t>
      </w:r>
      <w:r w:rsidR="005449FD">
        <w:rPr>
          <w:rFonts w:eastAsia="Calibri" w:cs="Arial"/>
          <w:szCs w:val="24"/>
          <w:lang w:eastAsia="en-US"/>
        </w:rPr>
        <w:t>s</w:t>
      </w:r>
      <w:proofErr w:type="gramEnd"/>
      <w:r w:rsidRPr="005E19D9">
        <w:rPr>
          <w:rFonts w:eastAsia="Calibri" w:cs="Arial"/>
          <w:szCs w:val="24"/>
          <w:lang w:eastAsia="en-US"/>
        </w:rPr>
        <w:t>,</w:t>
      </w:r>
      <w:r w:rsidR="00370F05" w:rsidRPr="00217D95">
        <w:rPr>
          <w:rFonts w:eastAsia="Calibri" w:cs="Arial"/>
          <w:b/>
          <w:szCs w:val="24"/>
          <w:lang w:eastAsia="en-US"/>
        </w:rPr>
        <w:t xml:space="preserve"> </w:t>
      </w:r>
      <w:r w:rsidR="0069262B" w:rsidRPr="0069262B">
        <w:rPr>
          <w:rFonts w:eastAsia="Calibri" w:cs="Arial"/>
          <w:szCs w:val="24"/>
          <w:lang w:eastAsia="en-US"/>
        </w:rPr>
        <w:t>respecto de los datos que</w:t>
      </w:r>
      <w:r w:rsidR="005449FD">
        <w:rPr>
          <w:rFonts w:eastAsia="Calibri" w:cs="Arial"/>
          <w:szCs w:val="24"/>
          <w:lang w:eastAsia="en-US"/>
        </w:rPr>
        <w:t xml:space="preserve"> se encuentran enlistados </w:t>
      </w:r>
      <w:r w:rsidR="00370F05" w:rsidRPr="0069262B">
        <w:rPr>
          <w:rFonts w:eastAsia="Calibri" w:cs="Arial"/>
          <w:szCs w:val="24"/>
          <w:lang w:eastAsia="en-US"/>
        </w:rPr>
        <w:t>en la siguiente tabla:</w:t>
      </w:r>
    </w:p>
    <w:p w14:paraId="007E97C4" w14:textId="1390E2BE" w:rsidR="005449FD" w:rsidRDefault="005449FD" w:rsidP="00370F05">
      <w:pPr>
        <w:jc w:val="both"/>
        <w:rPr>
          <w:rFonts w:eastAsia="Calibri" w:cs="Arial"/>
          <w:szCs w:val="24"/>
          <w:lang w:eastAsia="en-US"/>
        </w:rPr>
      </w:pPr>
    </w:p>
    <w:p w14:paraId="25ACEF3C" w14:textId="77777777" w:rsidR="009B1516" w:rsidRPr="006A7BC5" w:rsidRDefault="009B1516" w:rsidP="009B1516">
      <w:pPr>
        <w:ind w:firstLine="708"/>
        <w:jc w:val="both"/>
        <w:rPr>
          <w:rFonts w:cs="Arial"/>
          <w:sz w:val="18"/>
          <w:szCs w:val="18"/>
        </w:rPr>
      </w:pPr>
    </w:p>
    <w:p w14:paraId="7662A96F" w14:textId="77777777" w:rsidR="009B1516" w:rsidRPr="00197BE0" w:rsidRDefault="009B1516" w:rsidP="009B1516">
      <w:pPr>
        <w:ind w:right="282" w:firstLine="708"/>
        <w:jc w:val="both"/>
        <w:rPr>
          <w:rFonts w:cs="Arial"/>
          <w:sz w:val="18"/>
          <w:szCs w:val="18"/>
        </w:rPr>
      </w:pPr>
      <w:r w:rsidRPr="00D844F8">
        <w:rPr>
          <w:noProof/>
          <w:lang w:val="es-MX"/>
        </w:rPr>
        <w:drawing>
          <wp:inline distT="0" distB="0" distL="0" distR="0" wp14:anchorId="4F03A548" wp14:editId="59C2381E">
            <wp:extent cx="5695950" cy="98039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22764" cy="1019434"/>
                    </a:xfrm>
                    <a:prstGeom prst="rect">
                      <a:avLst/>
                    </a:prstGeom>
                    <a:noFill/>
                    <a:ln>
                      <a:noFill/>
                    </a:ln>
                  </pic:spPr>
                </pic:pic>
              </a:graphicData>
            </a:graphic>
          </wp:inline>
        </w:drawing>
      </w:r>
    </w:p>
    <w:p w14:paraId="420B02F5" w14:textId="77777777" w:rsidR="009B1516" w:rsidRDefault="009B1516" w:rsidP="009B1516">
      <w:pPr>
        <w:jc w:val="both"/>
        <w:rPr>
          <w:rFonts w:cs="Arial"/>
          <w:sz w:val="18"/>
          <w:szCs w:val="18"/>
        </w:rPr>
      </w:pPr>
    </w:p>
    <w:p w14:paraId="77F4911E" w14:textId="77777777" w:rsidR="00370F05" w:rsidRPr="00217D95" w:rsidRDefault="00370F05" w:rsidP="00370F05">
      <w:pPr>
        <w:jc w:val="both"/>
        <w:rPr>
          <w:rFonts w:eastAsia="Calibri" w:cs="Arial"/>
          <w:szCs w:val="24"/>
          <w:lang w:eastAsia="en-US"/>
        </w:rPr>
      </w:pPr>
    </w:p>
    <w:p w14:paraId="7C70335E" w14:textId="2A213F74" w:rsidR="00370F05" w:rsidRPr="00137462" w:rsidRDefault="00370F05" w:rsidP="008E3BE9">
      <w:pPr>
        <w:pStyle w:val="Prrafodelista"/>
        <w:numPr>
          <w:ilvl w:val="0"/>
          <w:numId w:val="2"/>
        </w:numPr>
        <w:suppressAutoHyphens/>
        <w:ind w:right="-518"/>
        <w:jc w:val="both"/>
        <w:rPr>
          <w:rFonts w:eastAsia="Arial Unicode MS"/>
          <w:szCs w:val="24"/>
          <w:lang w:eastAsia="es-ES"/>
        </w:rPr>
      </w:pPr>
      <w:r w:rsidRPr="008E3BE9">
        <w:rPr>
          <w:szCs w:val="24"/>
          <w:lang w:val="es-MX"/>
        </w:rPr>
        <w:t>Asuntos Generales. No se presentaron asuntos generales.</w:t>
      </w:r>
    </w:p>
    <w:p w14:paraId="588C0E32" w14:textId="14EFBC08" w:rsidR="00137462" w:rsidRDefault="00137462" w:rsidP="00137462">
      <w:pPr>
        <w:suppressAutoHyphens/>
        <w:ind w:right="-518"/>
        <w:jc w:val="both"/>
        <w:rPr>
          <w:rFonts w:eastAsia="Arial Unicode MS"/>
          <w:szCs w:val="24"/>
          <w:lang w:eastAsia="es-ES"/>
        </w:rPr>
      </w:pPr>
    </w:p>
    <w:p w14:paraId="382DABB9" w14:textId="42972C4D" w:rsidR="00370F05" w:rsidRPr="00217D95" w:rsidRDefault="00370F05" w:rsidP="00370F05">
      <w:pPr>
        <w:pStyle w:val="Textoindependiente"/>
        <w:rPr>
          <w:rFonts w:cs="Arial"/>
          <w:szCs w:val="24"/>
        </w:rPr>
      </w:pPr>
      <w:r w:rsidRPr="00217D95">
        <w:rPr>
          <w:rFonts w:cs="Arial"/>
          <w:szCs w:val="24"/>
        </w:rPr>
        <w:t xml:space="preserve">Con la verificación de la Secretaria Técnica de haber agotado los puntos contenidos en el orden del día, y sin otro asunto que tratar, la Presidenta dijo: </w:t>
      </w:r>
      <w:r w:rsidRPr="00217D95">
        <w:rPr>
          <w:rFonts w:cs="Arial"/>
          <w:i/>
          <w:szCs w:val="24"/>
        </w:rPr>
        <w:t xml:space="preserve">“se clausura la Sesión, siendo las </w:t>
      </w:r>
      <w:r w:rsidR="00225F14" w:rsidRPr="002C75DB">
        <w:rPr>
          <w:rFonts w:cs="Arial"/>
          <w:i/>
          <w:szCs w:val="24"/>
        </w:rPr>
        <w:t>10</w:t>
      </w:r>
      <w:r w:rsidR="001F250E" w:rsidRPr="002C75DB">
        <w:rPr>
          <w:rFonts w:cs="Arial"/>
          <w:i/>
          <w:szCs w:val="24"/>
        </w:rPr>
        <w:t>:00</w:t>
      </w:r>
      <w:r w:rsidRPr="002C75DB">
        <w:rPr>
          <w:rFonts w:cs="Arial"/>
          <w:i/>
          <w:szCs w:val="24"/>
        </w:rPr>
        <w:t xml:space="preserve"> </w:t>
      </w:r>
      <w:r w:rsidR="00C43C7C" w:rsidRPr="002C75DB">
        <w:rPr>
          <w:rFonts w:cs="Arial"/>
          <w:i/>
          <w:szCs w:val="24"/>
        </w:rPr>
        <w:t>diez</w:t>
      </w:r>
      <w:r w:rsidR="00C43C7C" w:rsidRPr="009062CF">
        <w:rPr>
          <w:rFonts w:cs="Arial"/>
          <w:i/>
          <w:szCs w:val="24"/>
        </w:rPr>
        <w:t xml:space="preserve"> </w:t>
      </w:r>
      <w:r w:rsidRPr="009062CF">
        <w:rPr>
          <w:rFonts w:cs="Arial"/>
          <w:i/>
          <w:szCs w:val="24"/>
        </w:rPr>
        <w:t>horas</w:t>
      </w:r>
      <w:r w:rsidRPr="00217D95">
        <w:rPr>
          <w:rFonts w:cs="Arial"/>
          <w:i/>
          <w:szCs w:val="24"/>
        </w:rPr>
        <w:t>, del día de su inicio, por lo que declaro que todos los acuerdos emitidos por el Comité de Transparencia de la Comisión en la presente Sesión son válidos, dándose por enterados y notificados los presentes de los Acuerdos tomados”</w:t>
      </w:r>
      <w:r w:rsidRPr="00217D95">
        <w:rPr>
          <w:rFonts w:cs="Arial"/>
          <w:szCs w:val="24"/>
        </w:rPr>
        <w:t>, levantándose la presente Acta para constancia legal. Se deja de manifiesto que la lista de asistencia del Comité a que se hace referencia en esta acta, forma parte de esta sesión.</w:t>
      </w:r>
    </w:p>
    <w:p w14:paraId="4B21AA7A" w14:textId="77777777" w:rsidR="00370F05" w:rsidRPr="00217D95" w:rsidRDefault="00370F05" w:rsidP="00370F05">
      <w:pPr>
        <w:jc w:val="both"/>
        <w:rPr>
          <w:spacing w:val="2"/>
          <w:szCs w:val="24"/>
        </w:rPr>
      </w:pPr>
    </w:p>
    <w:tbl>
      <w:tblPr>
        <w:tblW w:w="0" w:type="auto"/>
        <w:tblLook w:val="04A0" w:firstRow="1" w:lastRow="0" w:firstColumn="1" w:lastColumn="0" w:noHBand="0" w:noVBand="1"/>
      </w:tblPr>
      <w:tblGrid>
        <w:gridCol w:w="4041"/>
        <w:gridCol w:w="4039"/>
      </w:tblGrid>
      <w:tr w:rsidR="00370F05" w:rsidRPr="00217D95" w14:paraId="65ED920D" w14:textId="77777777" w:rsidTr="00322083">
        <w:trPr>
          <w:trHeight w:val="1868"/>
        </w:trPr>
        <w:tc>
          <w:tcPr>
            <w:tcW w:w="4041" w:type="dxa"/>
            <w:shd w:val="clear" w:color="auto" w:fill="auto"/>
          </w:tcPr>
          <w:p w14:paraId="6595F517" w14:textId="77777777" w:rsidR="00370F05" w:rsidRPr="00217D95" w:rsidRDefault="00370F05" w:rsidP="00644A02">
            <w:pPr>
              <w:tabs>
                <w:tab w:val="left" w:pos="2811"/>
              </w:tabs>
              <w:spacing w:line="360" w:lineRule="auto"/>
              <w:jc w:val="center"/>
              <w:rPr>
                <w:rFonts w:eastAsia="Calibri" w:cs="Arial"/>
                <w:szCs w:val="24"/>
                <w:lang w:val="es-MX" w:eastAsia="en-US"/>
              </w:rPr>
            </w:pPr>
          </w:p>
          <w:p w14:paraId="44E86D57" w14:textId="77777777" w:rsidR="00370F05" w:rsidRPr="00217D95" w:rsidRDefault="00370F05" w:rsidP="00644A02">
            <w:pPr>
              <w:tabs>
                <w:tab w:val="left" w:pos="2811"/>
              </w:tabs>
              <w:spacing w:line="360" w:lineRule="auto"/>
              <w:jc w:val="center"/>
              <w:rPr>
                <w:rFonts w:eastAsia="Calibri" w:cs="Arial"/>
                <w:szCs w:val="24"/>
                <w:lang w:val="es-MX" w:eastAsia="en-US"/>
              </w:rPr>
            </w:pPr>
          </w:p>
          <w:p w14:paraId="23B7715B" w14:textId="77777777" w:rsidR="00370F05" w:rsidRPr="00217D95" w:rsidRDefault="00370F05" w:rsidP="00644A02">
            <w:pPr>
              <w:tabs>
                <w:tab w:val="left" w:pos="2811"/>
              </w:tabs>
              <w:spacing w:line="360" w:lineRule="auto"/>
              <w:jc w:val="center"/>
              <w:rPr>
                <w:rFonts w:eastAsia="Calibri" w:cs="Arial"/>
                <w:szCs w:val="24"/>
                <w:lang w:val="es-MX" w:eastAsia="en-US"/>
              </w:rPr>
            </w:pPr>
            <w:r w:rsidRPr="00217D95">
              <w:rPr>
                <w:rFonts w:eastAsia="Calibri" w:cs="Arial"/>
                <w:szCs w:val="24"/>
                <w:lang w:val="es-MX" w:eastAsia="en-US"/>
              </w:rPr>
              <w:t xml:space="preserve">Érika Berenice Rodríguez </w:t>
            </w:r>
            <w:proofErr w:type="spellStart"/>
            <w:r w:rsidRPr="00217D95">
              <w:rPr>
                <w:rFonts w:eastAsia="Calibri" w:cs="Arial"/>
                <w:szCs w:val="24"/>
                <w:lang w:val="es-MX" w:eastAsia="en-US"/>
              </w:rPr>
              <w:t>Leija</w:t>
            </w:r>
            <w:proofErr w:type="spellEnd"/>
          </w:p>
          <w:p w14:paraId="4F84863A" w14:textId="77777777" w:rsidR="00370F05" w:rsidRPr="00217D95" w:rsidRDefault="00370F05" w:rsidP="00644A02">
            <w:pPr>
              <w:tabs>
                <w:tab w:val="left" w:pos="2811"/>
              </w:tabs>
              <w:spacing w:line="360" w:lineRule="auto"/>
              <w:jc w:val="center"/>
              <w:rPr>
                <w:rFonts w:eastAsia="Calibri" w:cs="Arial"/>
                <w:szCs w:val="24"/>
                <w:lang w:val="es-MX" w:eastAsia="en-US"/>
              </w:rPr>
            </w:pPr>
            <w:r w:rsidRPr="00217D95">
              <w:rPr>
                <w:rFonts w:eastAsia="Calibri" w:cs="Arial"/>
                <w:szCs w:val="24"/>
                <w:lang w:val="es-MX" w:eastAsia="en-US"/>
              </w:rPr>
              <w:t xml:space="preserve">Presidenta </w:t>
            </w:r>
          </w:p>
          <w:p w14:paraId="2A1E3491" w14:textId="77777777" w:rsidR="00370F05" w:rsidRPr="00217D95" w:rsidRDefault="00370F05" w:rsidP="00644A02">
            <w:pPr>
              <w:tabs>
                <w:tab w:val="left" w:pos="2811"/>
              </w:tabs>
              <w:spacing w:line="360" w:lineRule="auto"/>
              <w:rPr>
                <w:rFonts w:eastAsia="Calibri" w:cs="Arial"/>
                <w:szCs w:val="24"/>
                <w:lang w:val="es-MX" w:eastAsia="en-US"/>
              </w:rPr>
            </w:pPr>
          </w:p>
        </w:tc>
        <w:tc>
          <w:tcPr>
            <w:tcW w:w="4039" w:type="dxa"/>
            <w:shd w:val="clear" w:color="auto" w:fill="auto"/>
          </w:tcPr>
          <w:p w14:paraId="63D35BD1" w14:textId="77777777" w:rsidR="00370F05" w:rsidRPr="00217D95" w:rsidRDefault="00370F05" w:rsidP="00644A02">
            <w:pPr>
              <w:tabs>
                <w:tab w:val="left" w:pos="2811"/>
              </w:tabs>
              <w:spacing w:line="360" w:lineRule="auto"/>
              <w:jc w:val="center"/>
              <w:rPr>
                <w:rFonts w:eastAsia="Calibri" w:cs="Arial"/>
                <w:szCs w:val="24"/>
                <w:lang w:val="es-MX" w:eastAsia="en-US"/>
              </w:rPr>
            </w:pPr>
          </w:p>
          <w:p w14:paraId="3E764328" w14:textId="77777777" w:rsidR="00370F05" w:rsidRPr="00217D95" w:rsidRDefault="00370F05" w:rsidP="00644A02">
            <w:pPr>
              <w:tabs>
                <w:tab w:val="left" w:pos="2811"/>
              </w:tabs>
              <w:spacing w:line="360" w:lineRule="auto"/>
              <w:jc w:val="center"/>
              <w:rPr>
                <w:rFonts w:eastAsia="Calibri" w:cs="Arial"/>
                <w:szCs w:val="24"/>
                <w:lang w:val="es-MX" w:eastAsia="en-US"/>
              </w:rPr>
            </w:pPr>
          </w:p>
          <w:p w14:paraId="59FB3464" w14:textId="77777777" w:rsidR="00370F05" w:rsidRPr="00217D95" w:rsidRDefault="00370F05" w:rsidP="00644A02">
            <w:pPr>
              <w:tabs>
                <w:tab w:val="left" w:pos="2811"/>
              </w:tabs>
              <w:spacing w:line="360" w:lineRule="auto"/>
              <w:jc w:val="center"/>
              <w:rPr>
                <w:rFonts w:eastAsia="Calibri" w:cs="Arial"/>
                <w:szCs w:val="24"/>
                <w:lang w:val="es-MX" w:eastAsia="en-US"/>
              </w:rPr>
            </w:pPr>
            <w:r w:rsidRPr="00217D95">
              <w:rPr>
                <w:rFonts w:eastAsia="Calibri" w:cs="Arial"/>
                <w:szCs w:val="24"/>
                <w:lang w:val="es-MX" w:eastAsia="en-US"/>
              </w:rPr>
              <w:t>Claudia Medina López</w:t>
            </w:r>
          </w:p>
          <w:p w14:paraId="1515B886" w14:textId="77777777" w:rsidR="00370F05" w:rsidRPr="00217D95" w:rsidRDefault="00370F05" w:rsidP="00644A02">
            <w:pPr>
              <w:tabs>
                <w:tab w:val="left" w:pos="2811"/>
              </w:tabs>
              <w:spacing w:line="360" w:lineRule="auto"/>
              <w:jc w:val="center"/>
              <w:rPr>
                <w:rFonts w:eastAsia="Calibri" w:cs="Arial"/>
                <w:szCs w:val="24"/>
                <w:lang w:val="es-MX" w:eastAsia="en-US"/>
              </w:rPr>
            </w:pPr>
            <w:r w:rsidRPr="00217D95">
              <w:rPr>
                <w:rFonts w:eastAsia="Calibri" w:cs="Arial"/>
                <w:szCs w:val="24"/>
                <w:lang w:val="es-MX" w:eastAsia="en-US"/>
              </w:rPr>
              <w:t xml:space="preserve">Secretaria Técnica </w:t>
            </w:r>
          </w:p>
          <w:p w14:paraId="7D549822" w14:textId="77777777" w:rsidR="00370F05" w:rsidRPr="00217D95" w:rsidRDefault="00370F05" w:rsidP="00644A02">
            <w:pPr>
              <w:tabs>
                <w:tab w:val="left" w:pos="2811"/>
              </w:tabs>
              <w:spacing w:line="360" w:lineRule="auto"/>
              <w:jc w:val="center"/>
              <w:rPr>
                <w:rFonts w:eastAsia="Calibri" w:cs="Arial"/>
                <w:szCs w:val="24"/>
                <w:lang w:val="es-MX" w:eastAsia="en-US"/>
              </w:rPr>
            </w:pPr>
          </w:p>
          <w:p w14:paraId="315D5E0B" w14:textId="77777777" w:rsidR="00370F05" w:rsidRPr="00217D95" w:rsidRDefault="00370F05" w:rsidP="00644A02">
            <w:pPr>
              <w:tabs>
                <w:tab w:val="left" w:pos="2811"/>
              </w:tabs>
              <w:spacing w:line="360" w:lineRule="auto"/>
              <w:rPr>
                <w:rFonts w:eastAsia="Calibri" w:cs="Arial"/>
                <w:szCs w:val="24"/>
                <w:lang w:val="es-MX" w:eastAsia="en-US"/>
              </w:rPr>
            </w:pPr>
          </w:p>
        </w:tc>
      </w:tr>
      <w:tr w:rsidR="00370F05" w:rsidRPr="00217D95" w14:paraId="4E0FF340" w14:textId="77777777" w:rsidTr="00322083">
        <w:trPr>
          <w:trHeight w:val="439"/>
        </w:trPr>
        <w:tc>
          <w:tcPr>
            <w:tcW w:w="4041" w:type="dxa"/>
            <w:shd w:val="clear" w:color="auto" w:fill="auto"/>
          </w:tcPr>
          <w:p w14:paraId="6608F68E" w14:textId="77777777" w:rsidR="00370F05" w:rsidRPr="00217D95" w:rsidRDefault="00370F05" w:rsidP="00644A02">
            <w:pPr>
              <w:tabs>
                <w:tab w:val="left" w:pos="2811"/>
              </w:tabs>
              <w:spacing w:line="360" w:lineRule="auto"/>
              <w:jc w:val="center"/>
              <w:rPr>
                <w:rFonts w:eastAsia="Calibri" w:cs="Arial"/>
                <w:szCs w:val="24"/>
                <w:lang w:val="es-MX" w:eastAsia="en-US"/>
              </w:rPr>
            </w:pPr>
          </w:p>
        </w:tc>
        <w:tc>
          <w:tcPr>
            <w:tcW w:w="4039" w:type="dxa"/>
            <w:shd w:val="clear" w:color="auto" w:fill="auto"/>
          </w:tcPr>
          <w:p w14:paraId="00E78CC4" w14:textId="77777777" w:rsidR="00370F05" w:rsidRPr="00217D95" w:rsidRDefault="00370F05" w:rsidP="00644A02">
            <w:pPr>
              <w:tabs>
                <w:tab w:val="left" w:pos="2811"/>
              </w:tabs>
              <w:spacing w:line="360" w:lineRule="auto"/>
              <w:rPr>
                <w:rFonts w:eastAsia="Calibri" w:cs="Arial"/>
                <w:szCs w:val="24"/>
                <w:lang w:val="es-MX" w:eastAsia="en-US"/>
              </w:rPr>
            </w:pPr>
          </w:p>
        </w:tc>
      </w:tr>
      <w:tr w:rsidR="00370F05" w:rsidRPr="00217D95" w14:paraId="275AC587" w14:textId="77777777" w:rsidTr="00322083">
        <w:tc>
          <w:tcPr>
            <w:tcW w:w="4041" w:type="dxa"/>
            <w:shd w:val="clear" w:color="auto" w:fill="auto"/>
          </w:tcPr>
          <w:p w14:paraId="2A5FC497" w14:textId="77777777" w:rsidR="00225F14" w:rsidRDefault="00225F14" w:rsidP="00225F14">
            <w:pPr>
              <w:tabs>
                <w:tab w:val="center" w:pos="1912"/>
                <w:tab w:val="left" w:pos="2811"/>
              </w:tabs>
              <w:spacing w:line="360" w:lineRule="auto"/>
              <w:rPr>
                <w:rFonts w:eastAsia="Calibri" w:cs="Arial"/>
                <w:szCs w:val="24"/>
                <w:lang w:val="es-MX" w:eastAsia="en-US"/>
              </w:rPr>
            </w:pPr>
            <w:r>
              <w:rPr>
                <w:rFonts w:eastAsia="Calibri" w:cs="Arial"/>
                <w:szCs w:val="24"/>
                <w:lang w:val="es-MX" w:eastAsia="en-US"/>
              </w:rPr>
              <w:tab/>
            </w:r>
          </w:p>
          <w:p w14:paraId="54F3B2FE" w14:textId="74C388E9" w:rsidR="00370F05" w:rsidRPr="00217D95" w:rsidRDefault="00370F05" w:rsidP="00225F14">
            <w:pPr>
              <w:tabs>
                <w:tab w:val="center" w:pos="1912"/>
                <w:tab w:val="left" w:pos="2811"/>
              </w:tabs>
              <w:spacing w:line="360" w:lineRule="auto"/>
              <w:rPr>
                <w:rFonts w:eastAsia="Calibri" w:cs="Arial"/>
                <w:szCs w:val="24"/>
                <w:lang w:val="es-MX" w:eastAsia="en-US"/>
              </w:rPr>
            </w:pPr>
            <w:r w:rsidRPr="00217D95">
              <w:rPr>
                <w:rFonts w:eastAsia="Calibri" w:cs="Arial"/>
                <w:szCs w:val="24"/>
                <w:lang w:val="es-MX" w:eastAsia="en-US"/>
              </w:rPr>
              <w:t>Gabriel Francisco Cortés López</w:t>
            </w:r>
          </w:p>
          <w:p w14:paraId="2426B04A" w14:textId="77777777" w:rsidR="00370F05" w:rsidRPr="00217D95" w:rsidRDefault="00370F05" w:rsidP="00644A02">
            <w:pPr>
              <w:tabs>
                <w:tab w:val="left" w:pos="2811"/>
              </w:tabs>
              <w:spacing w:line="360" w:lineRule="auto"/>
              <w:jc w:val="center"/>
              <w:rPr>
                <w:rFonts w:eastAsia="Calibri" w:cs="Arial"/>
                <w:szCs w:val="24"/>
                <w:lang w:val="es-MX" w:eastAsia="en-US"/>
              </w:rPr>
            </w:pPr>
            <w:r w:rsidRPr="00217D95">
              <w:rPr>
                <w:rFonts w:eastAsia="Calibri" w:cs="Arial"/>
                <w:szCs w:val="24"/>
                <w:lang w:val="es-MX" w:eastAsia="en-US"/>
              </w:rPr>
              <w:t xml:space="preserve">Vocal </w:t>
            </w:r>
          </w:p>
          <w:p w14:paraId="2FCA17FD" w14:textId="77777777" w:rsidR="00370F05" w:rsidRPr="00217D95" w:rsidRDefault="00370F05" w:rsidP="00644A02">
            <w:pPr>
              <w:jc w:val="center"/>
              <w:rPr>
                <w:rFonts w:eastAsia="Calibri" w:cs="Arial"/>
                <w:szCs w:val="24"/>
                <w:lang w:val="es-MX" w:eastAsia="en-US"/>
              </w:rPr>
            </w:pPr>
          </w:p>
        </w:tc>
        <w:tc>
          <w:tcPr>
            <w:tcW w:w="4039" w:type="dxa"/>
            <w:shd w:val="clear" w:color="auto" w:fill="auto"/>
          </w:tcPr>
          <w:p w14:paraId="54C102BB" w14:textId="77777777" w:rsidR="00225F14" w:rsidRDefault="00225F14" w:rsidP="00225F14">
            <w:pPr>
              <w:tabs>
                <w:tab w:val="center" w:pos="1911"/>
                <w:tab w:val="left" w:pos="2811"/>
              </w:tabs>
              <w:spacing w:line="360" w:lineRule="auto"/>
              <w:rPr>
                <w:rFonts w:eastAsia="Calibri" w:cs="Arial"/>
                <w:szCs w:val="24"/>
                <w:lang w:val="es-MX" w:eastAsia="en-US"/>
              </w:rPr>
            </w:pPr>
            <w:r>
              <w:rPr>
                <w:rFonts w:eastAsia="Calibri" w:cs="Arial"/>
                <w:szCs w:val="24"/>
                <w:lang w:val="es-MX" w:eastAsia="en-US"/>
              </w:rPr>
              <w:tab/>
            </w:r>
          </w:p>
          <w:p w14:paraId="77070E90" w14:textId="4F487ABD" w:rsidR="00370F05" w:rsidRPr="00217D95" w:rsidRDefault="00370F05" w:rsidP="00225F14">
            <w:pPr>
              <w:tabs>
                <w:tab w:val="center" w:pos="1911"/>
                <w:tab w:val="left" w:pos="2811"/>
              </w:tabs>
              <w:spacing w:line="360" w:lineRule="auto"/>
              <w:rPr>
                <w:rFonts w:eastAsia="Calibri" w:cs="Arial"/>
                <w:szCs w:val="24"/>
                <w:lang w:val="es-MX" w:eastAsia="en-US"/>
              </w:rPr>
            </w:pPr>
            <w:r w:rsidRPr="00217D95">
              <w:rPr>
                <w:rFonts w:eastAsia="Calibri" w:cs="Arial"/>
                <w:szCs w:val="24"/>
                <w:lang w:val="es-MX" w:eastAsia="en-US"/>
              </w:rPr>
              <w:t xml:space="preserve">Adriana Berenice Capetillo Reyes </w:t>
            </w:r>
          </w:p>
          <w:p w14:paraId="64C6995B" w14:textId="77777777" w:rsidR="00370F05" w:rsidRPr="00217D95" w:rsidRDefault="00370F05" w:rsidP="00644A02">
            <w:pPr>
              <w:tabs>
                <w:tab w:val="left" w:pos="2811"/>
              </w:tabs>
              <w:spacing w:line="360" w:lineRule="auto"/>
              <w:jc w:val="center"/>
              <w:rPr>
                <w:rFonts w:eastAsia="Calibri" w:cs="Arial"/>
                <w:szCs w:val="24"/>
                <w:lang w:val="es-MX" w:eastAsia="en-US"/>
              </w:rPr>
            </w:pPr>
            <w:r w:rsidRPr="00217D95">
              <w:rPr>
                <w:rFonts w:eastAsia="Calibri" w:cs="Arial"/>
                <w:szCs w:val="24"/>
                <w:lang w:val="es-MX" w:eastAsia="en-US"/>
              </w:rPr>
              <w:t>Vocal</w:t>
            </w:r>
          </w:p>
          <w:p w14:paraId="31F61964" w14:textId="77777777" w:rsidR="00370F05" w:rsidRPr="00217D95" w:rsidRDefault="00370F05" w:rsidP="00644A02">
            <w:pPr>
              <w:tabs>
                <w:tab w:val="left" w:pos="2811"/>
              </w:tabs>
              <w:spacing w:line="360" w:lineRule="auto"/>
              <w:jc w:val="center"/>
              <w:rPr>
                <w:rFonts w:eastAsia="Calibri" w:cs="Arial"/>
                <w:szCs w:val="24"/>
                <w:lang w:val="es-MX" w:eastAsia="en-US"/>
              </w:rPr>
            </w:pPr>
          </w:p>
          <w:p w14:paraId="4043F2BB" w14:textId="77777777" w:rsidR="00370F05" w:rsidRDefault="00370F05" w:rsidP="009B1516">
            <w:pPr>
              <w:tabs>
                <w:tab w:val="left" w:pos="2811"/>
              </w:tabs>
              <w:spacing w:line="360" w:lineRule="auto"/>
              <w:jc w:val="center"/>
              <w:rPr>
                <w:rFonts w:eastAsia="Calibri" w:cs="Arial"/>
                <w:szCs w:val="24"/>
                <w:lang w:val="es-MX" w:eastAsia="en-US"/>
              </w:rPr>
            </w:pPr>
          </w:p>
          <w:p w14:paraId="35EFD050" w14:textId="77777777" w:rsidR="009B1516" w:rsidRDefault="009B1516" w:rsidP="009B1516">
            <w:pPr>
              <w:tabs>
                <w:tab w:val="left" w:pos="2811"/>
              </w:tabs>
              <w:spacing w:line="360" w:lineRule="auto"/>
              <w:jc w:val="center"/>
              <w:rPr>
                <w:rFonts w:eastAsia="Calibri" w:cs="Arial"/>
                <w:szCs w:val="24"/>
                <w:lang w:val="es-MX" w:eastAsia="en-US"/>
              </w:rPr>
            </w:pPr>
          </w:p>
          <w:p w14:paraId="353BA6FA" w14:textId="77777777" w:rsidR="009B1516" w:rsidRDefault="009B1516" w:rsidP="009B1516">
            <w:pPr>
              <w:tabs>
                <w:tab w:val="left" w:pos="2811"/>
              </w:tabs>
              <w:spacing w:line="360" w:lineRule="auto"/>
              <w:jc w:val="center"/>
              <w:rPr>
                <w:rFonts w:eastAsia="Calibri" w:cs="Arial"/>
                <w:szCs w:val="24"/>
                <w:lang w:val="es-MX" w:eastAsia="en-US"/>
              </w:rPr>
            </w:pPr>
          </w:p>
          <w:p w14:paraId="2007753B" w14:textId="77777777" w:rsidR="009B1516" w:rsidRDefault="009B1516" w:rsidP="009B1516">
            <w:pPr>
              <w:tabs>
                <w:tab w:val="left" w:pos="2811"/>
              </w:tabs>
              <w:spacing w:line="360" w:lineRule="auto"/>
              <w:jc w:val="center"/>
              <w:rPr>
                <w:rFonts w:eastAsia="Calibri" w:cs="Arial"/>
                <w:szCs w:val="24"/>
                <w:lang w:val="es-MX" w:eastAsia="en-US"/>
              </w:rPr>
            </w:pPr>
          </w:p>
          <w:p w14:paraId="16C63ACD" w14:textId="77777777" w:rsidR="009B1516" w:rsidRDefault="009B1516" w:rsidP="009B1516">
            <w:pPr>
              <w:tabs>
                <w:tab w:val="left" w:pos="2811"/>
              </w:tabs>
              <w:spacing w:line="360" w:lineRule="auto"/>
              <w:jc w:val="center"/>
              <w:rPr>
                <w:rFonts w:eastAsia="Calibri" w:cs="Arial"/>
                <w:szCs w:val="24"/>
                <w:lang w:val="es-MX" w:eastAsia="en-US"/>
              </w:rPr>
            </w:pPr>
          </w:p>
          <w:p w14:paraId="6F84BFF6" w14:textId="77777777" w:rsidR="009B1516" w:rsidRDefault="009B1516" w:rsidP="009B1516">
            <w:pPr>
              <w:tabs>
                <w:tab w:val="left" w:pos="2811"/>
              </w:tabs>
              <w:spacing w:line="360" w:lineRule="auto"/>
              <w:jc w:val="center"/>
              <w:rPr>
                <w:rFonts w:eastAsia="Calibri" w:cs="Arial"/>
                <w:szCs w:val="24"/>
                <w:lang w:val="es-MX" w:eastAsia="en-US"/>
              </w:rPr>
            </w:pPr>
          </w:p>
          <w:p w14:paraId="70122369" w14:textId="77777777" w:rsidR="009B1516" w:rsidRDefault="009B1516" w:rsidP="009B1516">
            <w:pPr>
              <w:tabs>
                <w:tab w:val="left" w:pos="2811"/>
              </w:tabs>
              <w:spacing w:line="360" w:lineRule="auto"/>
              <w:jc w:val="center"/>
              <w:rPr>
                <w:rFonts w:eastAsia="Calibri" w:cs="Arial"/>
                <w:szCs w:val="24"/>
                <w:lang w:val="es-MX" w:eastAsia="en-US"/>
              </w:rPr>
            </w:pPr>
          </w:p>
          <w:p w14:paraId="35002C41" w14:textId="77777777" w:rsidR="009B1516" w:rsidRDefault="009B1516" w:rsidP="009B1516">
            <w:pPr>
              <w:tabs>
                <w:tab w:val="left" w:pos="2811"/>
              </w:tabs>
              <w:spacing w:line="360" w:lineRule="auto"/>
              <w:jc w:val="center"/>
              <w:rPr>
                <w:rFonts w:eastAsia="Calibri" w:cs="Arial"/>
                <w:szCs w:val="24"/>
                <w:lang w:val="es-MX" w:eastAsia="en-US"/>
              </w:rPr>
            </w:pPr>
          </w:p>
          <w:p w14:paraId="5B9B7180" w14:textId="77777777" w:rsidR="009B1516" w:rsidRDefault="009B1516" w:rsidP="009B1516">
            <w:pPr>
              <w:tabs>
                <w:tab w:val="left" w:pos="2811"/>
              </w:tabs>
              <w:spacing w:line="360" w:lineRule="auto"/>
              <w:jc w:val="center"/>
              <w:rPr>
                <w:rFonts w:eastAsia="Calibri" w:cs="Arial"/>
                <w:szCs w:val="24"/>
                <w:lang w:val="es-MX" w:eastAsia="en-US"/>
              </w:rPr>
            </w:pPr>
          </w:p>
          <w:p w14:paraId="35CCF79F" w14:textId="77777777" w:rsidR="009B1516" w:rsidRDefault="009B1516" w:rsidP="009B1516">
            <w:pPr>
              <w:tabs>
                <w:tab w:val="left" w:pos="2811"/>
              </w:tabs>
              <w:spacing w:line="360" w:lineRule="auto"/>
              <w:jc w:val="center"/>
              <w:rPr>
                <w:rFonts w:eastAsia="Calibri" w:cs="Arial"/>
                <w:szCs w:val="24"/>
                <w:lang w:val="es-MX" w:eastAsia="en-US"/>
              </w:rPr>
            </w:pPr>
          </w:p>
          <w:p w14:paraId="4938E94B" w14:textId="755E1809" w:rsidR="009B1516" w:rsidRPr="00217D95" w:rsidRDefault="009B1516" w:rsidP="009B1516">
            <w:pPr>
              <w:tabs>
                <w:tab w:val="left" w:pos="2811"/>
              </w:tabs>
              <w:spacing w:line="360" w:lineRule="auto"/>
              <w:jc w:val="center"/>
              <w:rPr>
                <w:rFonts w:eastAsia="Calibri" w:cs="Arial"/>
                <w:szCs w:val="24"/>
                <w:lang w:val="es-MX" w:eastAsia="en-US"/>
              </w:rPr>
            </w:pPr>
          </w:p>
        </w:tc>
      </w:tr>
      <w:tr w:rsidR="00370F05" w:rsidRPr="00217D95" w14:paraId="5207525F" w14:textId="77777777" w:rsidTr="00322083">
        <w:tc>
          <w:tcPr>
            <w:tcW w:w="4041" w:type="dxa"/>
            <w:shd w:val="clear" w:color="auto" w:fill="auto"/>
          </w:tcPr>
          <w:p w14:paraId="7DC52B94" w14:textId="4D17DEC9" w:rsidR="00370F05" w:rsidRPr="00217D95" w:rsidRDefault="00370F05" w:rsidP="00644A02">
            <w:pPr>
              <w:tabs>
                <w:tab w:val="left" w:pos="2811"/>
              </w:tabs>
              <w:spacing w:line="360" w:lineRule="auto"/>
              <w:jc w:val="center"/>
              <w:rPr>
                <w:rFonts w:eastAsia="Calibri" w:cs="Arial"/>
                <w:szCs w:val="24"/>
                <w:lang w:val="es-MX" w:eastAsia="en-US"/>
              </w:rPr>
            </w:pPr>
            <w:r w:rsidRPr="00217D95">
              <w:rPr>
                <w:rFonts w:eastAsia="Calibri" w:cs="Arial"/>
                <w:szCs w:val="24"/>
                <w:lang w:val="es-MX" w:eastAsia="en-US"/>
              </w:rPr>
              <w:lastRenderedPageBreak/>
              <w:t>Diana Robledo López</w:t>
            </w:r>
          </w:p>
          <w:p w14:paraId="1025D9DC" w14:textId="77777777" w:rsidR="00370F05" w:rsidRPr="00217D95" w:rsidRDefault="00370F05" w:rsidP="00644A02">
            <w:pPr>
              <w:tabs>
                <w:tab w:val="left" w:pos="2811"/>
              </w:tabs>
              <w:spacing w:line="360" w:lineRule="auto"/>
              <w:jc w:val="center"/>
              <w:rPr>
                <w:rFonts w:eastAsia="Calibri" w:cs="Arial"/>
                <w:szCs w:val="24"/>
                <w:lang w:val="es-MX" w:eastAsia="en-US"/>
              </w:rPr>
            </w:pPr>
            <w:r w:rsidRPr="00217D95">
              <w:rPr>
                <w:rFonts w:eastAsia="Calibri" w:cs="Arial"/>
                <w:szCs w:val="24"/>
                <w:lang w:val="es-MX" w:eastAsia="en-US"/>
              </w:rPr>
              <w:t>Vocal</w:t>
            </w:r>
          </w:p>
          <w:p w14:paraId="17238199" w14:textId="77777777" w:rsidR="00370F05" w:rsidRPr="00217D95" w:rsidRDefault="00370F05" w:rsidP="00644A02">
            <w:pPr>
              <w:rPr>
                <w:rFonts w:eastAsia="Calibri" w:cs="Arial"/>
                <w:szCs w:val="24"/>
                <w:lang w:val="es-MX" w:eastAsia="en-US"/>
              </w:rPr>
            </w:pPr>
          </w:p>
          <w:p w14:paraId="611E74BD" w14:textId="77777777" w:rsidR="004E7FC7" w:rsidRDefault="004E7FC7" w:rsidP="00644A02">
            <w:pPr>
              <w:tabs>
                <w:tab w:val="left" w:pos="2811"/>
              </w:tabs>
              <w:spacing w:line="360" w:lineRule="auto"/>
              <w:jc w:val="center"/>
              <w:rPr>
                <w:rFonts w:eastAsia="Calibri" w:cs="Arial"/>
                <w:szCs w:val="24"/>
                <w:lang w:val="es-MX" w:eastAsia="en-US"/>
              </w:rPr>
            </w:pPr>
          </w:p>
          <w:p w14:paraId="6193E8DB" w14:textId="77777777" w:rsidR="004E7FC7" w:rsidRDefault="004E7FC7" w:rsidP="00644A02">
            <w:pPr>
              <w:tabs>
                <w:tab w:val="left" w:pos="2811"/>
              </w:tabs>
              <w:spacing w:line="360" w:lineRule="auto"/>
              <w:jc w:val="center"/>
              <w:rPr>
                <w:rFonts w:eastAsia="Calibri" w:cs="Arial"/>
                <w:szCs w:val="24"/>
                <w:lang w:val="es-MX" w:eastAsia="en-US"/>
              </w:rPr>
            </w:pPr>
          </w:p>
          <w:p w14:paraId="2B670BBE" w14:textId="77777777" w:rsidR="004E7FC7" w:rsidRDefault="004E7FC7" w:rsidP="00644A02">
            <w:pPr>
              <w:tabs>
                <w:tab w:val="left" w:pos="2811"/>
              </w:tabs>
              <w:spacing w:line="360" w:lineRule="auto"/>
              <w:jc w:val="center"/>
              <w:rPr>
                <w:rFonts w:eastAsia="Calibri" w:cs="Arial"/>
                <w:szCs w:val="24"/>
                <w:lang w:val="es-MX" w:eastAsia="en-US"/>
              </w:rPr>
            </w:pPr>
          </w:p>
          <w:p w14:paraId="06C6A1E1" w14:textId="02590024" w:rsidR="00370F05" w:rsidRPr="00217D95" w:rsidRDefault="00370F05" w:rsidP="00644A02">
            <w:pPr>
              <w:tabs>
                <w:tab w:val="left" w:pos="2811"/>
              </w:tabs>
              <w:spacing w:line="360" w:lineRule="auto"/>
              <w:jc w:val="center"/>
              <w:rPr>
                <w:rFonts w:eastAsia="Calibri" w:cs="Arial"/>
                <w:szCs w:val="24"/>
                <w:lang w:val="es-MX" w:eastAsia="en-US"/>
              </w:rPr>
            </w:pPr>
            <w:r w:rsidRPr="00217D95">
              <w:rPr>
                <w:rFonts w:eastAsia="Calibri" w:cs="Arial"/>
                <w:szCs w:val="24"/>
                <w:lang w:val="es-MX" w:eastAsia="en-US"/>
              </w:rPr>
              <w:t>Larissa del Carmen Mejía Bear</w:t>
            </w:r>
          </w:p>
          <w:p w14:paraId="0D3CE9F1" w14:textId="77777777" w:rsidR="00370F05" w:rsidRPr="00217D95" w:rsidRDefault="00370F05" w:rsidP="00644A02">
            <w:pPr>
              <w:tabs>
                <w:tab w:val="left" w:pos="2811"/>
              </w:tabs>
              <w:spacing w:line="360" w:lineRule="auto"/>
              <w:jc w:val="center"/>
              <w:rPr>
                <w:rFonts w:eastAsia="Calibri" w:cs="Arial"/>
                <w:szCs w:val="24"/>
                <w:lang w:val="es-MX" w:eastAsia="en-US"/>
              </w:rPr>
            </w:pPr>
            <w:r w:rsidRPr="00217D95">
              <w:rPr>
                <w:rFonts w:eastAsia="Calibri" w:cs="Arial"/>
                <w:szCs w:val="24"/>
                <w:lang w:val="es-MX" w:eastAsia="en-US"/>
              </w:rPr>
              <w:t>Titular del Órgano Interno de Control</w:t>
            </w:r>
          </w:p>
          <w:p w14:paraId="74E774AD" w14:textId="77777777" w:rsidR="00370F05" w:rsidRPr="00217D95" w:rsidRDefault="00370F05" w:rsidP="00644A02">
            <w:pPr>
              <w:pStyle w:val="Textoindependiente"/>
              <w:jc w:val="center"/>
              <w:rPr>
                <w:rFonts w:eastAsia="Calibri" w:cs="Arial"/>
                <w:szCs w:val="24"/>
                <w:lang w:val="es-MX" w:eastAsia="en-US"/>
              </w:rPr>
            </w:pPr>
            <w:r w:rsidRPr="00217D95">
              <w:rPr>
                <w:rFonts w:eastAsia="Calibri" w:cs="Arial"/>
                <w:szCs w:val="24"/>
                <w:lang w:val="es-MX" w:eastAsia="en-US"/>
              </w:rPr>
              <w:t>Integrante Permanente</w:t>
            </w:r>
          </w:p>
        </w:tc>
        <w:tc>
          <w:tcPr>
            <w:tcW w:w="4039" w:type="dxa"/>
            <w:shd w:val="clear" w:color="auto" w:fill="auto"/>
          </w:tcPr>
          <w:p w14:paraId="26DC36B8" w14:textId="7AD78A95" w:rsidR="00370F05" w:rsidRPr="00217D95" w:rsidRDefault="00370F05" w:rsidP="00644A02">
            <w:pPr>
              <w:tabs>
                <w:tab w:val="left" w:pos="2811"/>
              </w:tabs>
              <w:spacing w:line="360" w:lineRule="auto"/>
              <w:jc w:val="center"/>
              <w:rPr>
                <w:rFonts w:eastAsia="Calibri" w:cs="Arial"/>
                <w:szCs w:val="24"/>
                <w:lang w:val="es-MX" w:eastAsia="en-US"/>
              </w:rPr>
            </w:pPr>
            <w:r w:rsidRPr="00217D95">
              <w:rPr>
                <w:rFonts w:eastAsia="Calibri" w:cs="Arial"/>
                <w:szCs w:val="24"/>
                <w:lang w:val="es-MX" w:eastAsia="en-US"/>
              </w:rPr>
              <w:t>Aram Ezael Rentería Gómez</w:t>
            </w:r>
          </w:p>
          <w:p w14:paraId="692BF2EE" w14:textId="77777777" w:rsidR="00370F05" w:rsidRPr="00217D95" w:rsidRDefault="00370F05" w:rsidP="00644A02">
            <w:pPr>
              <w:tabs>
                <w:tab w:val="left" w:pos="2811"/>
              </w:tabs>
              <w:spacing w:line="360" w:lineRule="auto"/>
              <w:jc w:val="center"/>
              <w:rPr>
                <w:rFonts w:eastAsia="Calibri" w:cs="Arial"/>
                <w:szCs w:val="24"/>
                <w:lang w:val="es-MX" w:eastAsia="en-US"/>
              </w:rPr>
            </w:pPr>
            <w:r w:rsidRPr="00217D95">
              <w:rPr>
                <w:rFonts w:eastAsia="Calibri" w:cs="Arial"/>
                <w:szCs w:val="24"/>
                <w:lang w:val="es-MX" w:eastAsia="en-US"/>
              </w:rPr>
              <w:t>Vocal</w:t>
            </w:r>
          </w:p>
          <w:p w14:paraId="5613763E" w14:textId="77777777" w:rsidR="00370F05" w:rsidRPr="00217D95" w:rsidRDefault="00370F05" w:rsidP="00644A02">
            <w:pPr>
              <w:tabs>
                <w:tab w:val="left" w:pos="2811"/>
              </w:tabs>
              <w:spacing w:line="360" w:lineRule="auto"/>
              <w:jc w:val="center"/>
              <w:rPr>
                <w:rFonts w:eastAsia="Calibri" w:cs="Arial"/>
                <w:szCs w:val="24"/>
                <w:lang w:val="es-MX" w:eastAsia="en-US"/>
              </w:rPr>
            </w:pPr>
          </w:p>
          <w:p w14:paraId="7A4AC2FE" w14:textId="77777777" w:rsidR="00217D95" w:rsidRDefault="00217D95" w:rsidP="00644A02">
            <w:pPr>
              <w:tabs>
                <w:tab w:val="left" w:pos="2811"/>
              </w:tabs>
              <w:spacing w:line="360" w:lineRule="auto"/>
              <w:jc w:val="center"/>
              <w:rPr>
                <w:rFonts w:eastAsia="Calibri" w:cs="Arial"/>
                <w:szCs w:val="24"/>
                <w:lang w:val="es-MX" w:eastAsia="en-US"/>
              </w:rPr>
            </w:pPr>
          </w:p>
          <w:p w14:paraId="491845EC" w14:textId="77777777" w:rsidR="004E7FC7" w:rsidRDefault="004E7FC7" w:rsidP="00644A02">
            <w:pPr>
              <w:tabs>
                <w:tab w:val="left" w:pos="2811"/>
              </w:tabs>
              <w:spacing w:line="360" w:lineRule="auto"/>
              <w:jc w:val="center"/>
              <w:rPr>
                <w:rFonts w:eastAsia="Calibri" w:cs="Arial"/>
                <w:szCs w:val="24"/>
                <w:lang w:val="es-MX" w:eastAsia="en-US"/>
              </w:rPr>
            </w:pPr>
          </w:p>
          <w:p w14:paraId="6D0C89DE" w14:textId="77777777" w:rsidR="004E7FC7" w:rsidRDefault="004E7FC7" w:rsidP="00644A02">
            <w:pPr>
              <w:tabs>
                <w:tab w:val="left" w:pos="2811"/>
              </w:tabs>
              <w:spacing w:line="360" w:lineRule="auto"/>
              <w:jc w:val="center"/>
              <w:rPr>
                <w:rFonts w:eastAsia="Calibri" w:cs="Arial"/>
                <w:szCs w:val="24"/>
                <w:lang w:val="es-MX" w:eastAsia="en-US"/>
              </w:rPr>
            </w:pPr>
          </w:p>
          <w:p w14:paraId="391FD8BE" w14:textId="433F437A" w:rsidR="00370F05" w:rsidRPr="00217D95" w:rsidRDefault="00370F05" w:rsidP="00644A02">
            <w:pPr>
              <w:tabs>
                <w:tab w:val="left" w:pos="2811"/>
              </w:tabs>
              <w:spacing w:line="360" w:lineRule="auto"/>
              <w:jc w:val="center"/>
              <w:rPr>
                <w:rFonts w:eastAsia="Calibri" w:cs="Arial"/>
                <w:szCs w:val="24"/>
                <w:lang w:val="es-MX" w:eastAsia="en-US"/>
              </w:rPr>
            </w:pPr>
            <w:r w:rsidRPr="00217D95">
              <w:rPr>
                <w:rFonts w:eastAsia="Calibri" w:cs="Arial"/>
                <w:szCs w:val="24"/>
                <w:lang w:val="es-MX" w:eastAsia="en-US"/>
              </w:rPr>
              <w:t>María de la Luz Aguilar Santillán</w:t>
            </w:r>
          </w:p>
          <w:p w14:paraId="15CAC09A" w14:textId="77777777" w:rsidR="00370F05" w:rsidRPr="00217D95" w:rsidRDefault="00370F05" w:rsidP="00644A02">
            <w:pPr>
              <w:tabs>
                <w:tab w:val="left" w:pos="2811"/>
              </w:tabs>
              <w:spacing w:line="360" w:lineRule="auto"/>
              <w:jc w:val="center"/>
              <w:rPr>
                <w:rFonts w:eastAsia="Calibri" w:cs="Arial"/>
                <w:szCs w:val="24"/>
                <w:lang w:val="es-MX" w:eastAsia="en-US"/>
              </w:rPr>
            </w:pPr>
            <w:r w:rsidRPr="00217D95">
              <w:rPr>
                <w:rFonts w:eastAsia="Calibri" w:cs="Arial"/>
                <w:szCs w:val="24"/>
                <w:lang w:val="es-MX" w:eastAsia="en-US"/>
              </w:rPr>
              <w:t>Coordinadora de Archivos</w:t>
            </w:r>
          </w:p>
          <w:p w14:paraId="1E4B83AD" w14:textId="77777777" w:rsidR="00370F05" w:rsidRPr="00217D95" w:rsidRDefault="00370F05" w:rsidP="00644A02">
            <w:pPr>
              <w:tabs>
                <w:tab w:val="left" w:pos="2811"/>
              </w:tabs>
              <w:spacing w:line="360" w:lineRule="auto"/>
              <w:ind w:left="-4388"/>
              <w:rPr>
                <w:rFonts w:eastAsia="Calibri" w:cs="Arial"/>
                <w:szCs w:val="24"/>
                <w:lang w:val="es-MX" w:eastAsia="en-US"/>
              </w:rPr>
            </w:pPr>
            <w:r w:rsidRPr="00217D95">
              <w:rPr>
                <w:rFonts w:eastAsia="Calibri" w:cs="Arial"/>
                <w:szCs w:val="24"/>
                <w:lang w:val="es-MX" w:eastAsia="en-US"/>
              </w:rPr>
              <w:t>Integrante Permanente</w:t>
            </w:r>
          </w:p>
        </w:tc>
      </w:tr>
      <w:tr w:rsidR="00322083" w:rsidRPr="00217D95" w14:paraId="37904192" w14:textId="77777777" w:rsidTr="00322083">
        <w:tc>
          <w:tcPr>
            <w:tcW w:w="8080" w:type="dxa"/>
            <w:gridSpan w:val="2"/>
            <w:shd w:val="clear" w:color="auto" w:fill="auto"/>
          </w:tcPr>
          <w:p w14:paraId="78AAEF51" w14:textId="77777777" w:rsidR="00322083" w:rsidRDefault="00322083" w:rsidP="00322083">
            <w:pPr>
              <w:pStyle w:val="Encabezado"/>
              <w:jc w:val="center"/>
              <w:rPr>
                <w:rFonts w:cs="Arial"/>
                <w:sz w:val="16"/>
                <w:szCs w:val="16"/>
              </w:rPr>
            </w:pPr>
          </w:p>
          <w:p w14:paraId="711B650E" w14:textId="77777777" w:rsidR="00322083" w:rsidRDefault="00322083" w:rsidP="00322083">
            <w:pPr>
              <w:pStyle w:val="Encabezado"/>
              <w:jc w:val="center"/>
              <w:rPr>
                <w:rFonts w:cs="Arial"/>
                <w:sz w:val="16"/>
                <w:szCs w:val="16"/>
              </w:rPr>
            </w:pPr>
          </w:p>
          <w:p w14:paraId="788F9691" w14:textId="77777777" w:rsidR="00322083" w:rsidRPr="00217D95" w:rsidRDefault="00322083" w:rsidP="00137462">
            <w:pPr>
              <w:pStyle w:val="Encabezado"/>
              <w:jc w:val="center"/>
              <w:rPr>
                <w:rFonts w:eastAsia="Calibri" w:cs="Arial"/>
                <w:szCs w:val="24"/>
                <w:lang w:val="es-MX" w:eastAsia="en-US"/>
              </w:rPr>
            </w:pPr>
          </w:p>
        </w:tc>
      </w:tr>
    </w:tbl>
    <w:p w14:paraId="3CD92DB9" w14:textId="2E4A875A" w:rsidR="00370F05" w:rsidRPr="004E7FC7" w:rsidRDefault="004E7FC7" w:rsidP="004E7FC7">
      <w:pPr>
        <w:pStyle w:val="Textoindependiente"/>
        <w:rPr>
          <w:rFonts w:cs="Arial"/>
          <w:sz w:val="16"/>
          <w:szCs w:val="16"/>
        </w:rPr>
      </w:pPr>
      <w:r w:rsidRPr="004E7FC7">
        <w:rPr>
          <w:rFonts w:cs="Arial"/>
          <w:sz w:val="16"/>
          <w:szCs w:val="16"/>
        </w:rPr>
        <w:t>ESTA HOJA CORRESPONDE AL ACTA DE LA DÉCIMA SEXTA SESIÓN EXTRAORDINARIA DEL COMITÉ D</w:t>
      </w:r>
      <w:r w:rsidR="002C6719">
        <w:rPr>
          <w:rFonts w:cs="Arial"/>
          <w:sz w:val="16"/>
          <w:szCs w:val="16"/>
        </w:rPr>
        <w:t>E TRANSPARENCIA DE FECHA 03 TRES</w:t>
      </w:r>
      <w:r w:rsidRPr="004E7FC7">
        <w:rPr>
          <w:rFonts w:cs="Arial"/>
          <w:sz w:val="16"/>
          <w:szCs w:val="16"/>
        </w:rPr>
        <w:t xml:space="preserve"> DE SEPTIEMBRE DE 2024 DOS MIL VEINTICUATRO</w:t>
      </w:r>
    </w:p>
    <w:p w14:paraId="3666D86D" w14:textId="110AB18A" w:rsidR="00773FCF" w:rsidRPr="004E7FC7" w:rsidRDefault="00773FCF" w:rsidP="004E7FC7">
      <w:pPr>
        <w:tabs>
          <w:tab w:val="left" w:pos="6840"/>
        </w:tabs>
        <w:jc w:val="both"/>
        <w:rPr>
          <w:rFonts w:cs="Arial"/>
          <w:sz w:val="16"/>
          <w:szCs w:val="16"/>
        </w:rPr>
      </w:pPr>
    </w:p>
    <w:p w14:paraId="7E857BA9" w14:textId="77777777" w:rsidR="000567E9" w:rsidRPr="004E7FC7" w:rsidRDefault="000567E9" w:rsidP="000567E9">
      <w:pPr>
        <w:jc w:val="both"/>
        <w:rPr>
          <w:rFonts w:cs="Arial"/>
          <w:sz w:val="16"/>
          <w:szCs w:val="16"/>
        </w:rPr>
      </w:pPr>
    </w:p>
    <w:p w14:paraId="166DBDED" w14:textId="081653C4" w:rsidR="006D5C7E" w:rsidRPr="004E7FC7" w:rsidRDefault="006D5C7E" w:rsidP="006D5C7E">
      <w:pPr>
        <w:rPr>
          <w:b/>
          <w:szCs w:val="24"/>
        </w:rPr>
      </w:pPr>
    </w:p>
    <w:p w14:paraId="1B0378D4" w14:textId="4351C502" w:rsidR="002C6719" w:rsidRDefault="002C6719" w:rsidP="002C6719">
      <w:pPr>
        <w:jc w:val="both"/>
        <w:rPr>
          <w:rFonts w:cstheme="minorHAnsi"/>
          <w:b/>
        </w:rPr>
      </w:pPr>
      <w:r w:rsidRPr="00FF4C62">
        <w:rPr>
          <w:rFonts w:cstheme="minorHAnsi"/>
          <w:b/>
        </w:rPr>
        <w:t xml:space="preserve">VOTO PARTICULAR DEL VOCAL INTEGRANTE DEL COMITÉ DE TRANSPARENCIA DE LA COMISIÓN ESTATAL DE GARANTÍA DE ACCESO A LA INFORMACIÓN PÚBLICA DEL ESTADO DE SAN LUIS POTOSÍ, ARAM EZAEL RENTERÍA GÓMEZ, DIRECTOR DE CAPACITACIÓN DE ESTE ÓRGANO GARANTE, CON RELACIÓN A LA CLASIFICACIÓN DE LA INFORMACIÓN RELATIVA A LA “VERSIÓN PÚBLICA” DE LA CEDULA PROFESIONAL DEL C. JUAN RAMÓN RAMÍREZ, </w:t>
      </w:r>
      <w:r>
        <w:rPr>
          <w:rFonts w:cstheme="minorHAnsi"/>
          <w:b/>
        </w:rPr>
        <w:t>T</w:t>
      </w:r>
      <w:r w:rsidRPr="00FF4C62">
        <w:rPr>
          <w:rFonts w:cstheme="minorHAnsi"/>
          <w:b/>
        </w:rPr>
        <w:t>ITULAR DE LA UNIDAD DE COMUNICACIÓN SOCIAL</w:t>
      </w:r>
      <w:r>
        <w:rPr>
          <w:rFonts w:cstheme="minorHAnsi"/>
          <w:b/>
        </w:rPr>
        <w:t xml:space="preserve"> DE ESTA COMISIÓN ESTATAL DE GARANTÍA DE ACCESO A LA INFORMACIÓN PÚBLICA DEL ESTADO DE SAN LUIS POTOSÍ. </w:t>
      </w:r>
    </w:p>
    <w:p w14:paraId="32FFA848" w14:textId="77777777" w:rsidR="002C6719" w:rsidRPr="00FF4C62" w:rsidRDefault="002C6719" w:rsidP="002C6719">
      <w:pPr>
        <w:jc w:val="both"/>
        <w:rPr>
          <w:rFonts w:cstheme="minorHAnsi"/>
          <w:b/>
        </w:rPr>
      </w:pPr>
    </w:p>
    <w:p w14:paraId="6F3F2D69" w14:textId="59B9820A" w:rsidR="002C6719" w:rsidRDefault="002C6719" w:rsidP="002C6719">
      <w:pPr>
        <w:jc w:val="both"/>
        <w:rPr>
          <w:rFonts w:cstheme="minorHAnsi"/>
        </w:rPr>
      </w:pPr>
      <w:r w:rsidRPr="00FF4C62">
        <w:rPr>
          <w:rFonts w:cstheme="minorHAnsi"/>
          <w:b/>
        </w:rPr>
        <w:t>COMPETENCIA</w:t>
      </w:r>
      <w:r w:rsidRPr="00FF4C62">
        <w:rPr>
          <w:rFonts w:cstheme="minorHAnsi"/>
        </w:rPr>
        <w:t xml:space="preserve">. - </w:t>
      </w:r>
      <w:r w:rsidRPr="00584AC0">
        <w:rPr>
          <w:rFonts w:cstheme="minorHAnsi"/>
        </w:rPr>
        <w:t>Según acuerdo CEGAIP-283/2024. S.E. aprobado en sesión de fecha 13 de marzo de 2024, el Pleno de esta comisión modifica la integración del Comité de Transparencia anteriormente aprobado por este Pleno a través de acuerdo CEGAIP-1371/2023. S.E.</w:t>
      </w:r>
    </w:p>
    <w:p w14:paraId="3CBE9D96" w14:textId="77B0692B" w:rsidR="009B1516" w:rsidRDefault="009B1516" w:rsidP="002C6719">
      <w:pPr>
        <w:jc w:val="both"/>
        <w:rPr>
          <w:rFonts w:cstheme="minorHAnsi"/>
        </w:rPr>
      </w:pPr>
    </w:p>
    <w:p w14:paraId="45BF831E" w14:textId="5F15F056" w:rsidR="009B1516" w:rsidRDefault="009B1516" w:rsidP="002C6719">
      <w:pPr>
        <w:jc w:val="both"/>
        <w:rPr>
          <w:rFonts w:cstheme="minorHAnsi"/>
        </w:rPr>
      </w:pPr>
    </w:p>
    <w:p w14:paraId="67B1F64C" w14:textId="3142A065" w:rsidR="009B1516" w:rsidRDefault="009B1516" w:rsidP="002C6719">
      <w:pPr>
        <w:jc w:val="both"/>
        <w:rPr>
          <w:rFonts w:cstheme="minorHAnsi"/>
        </w:rPr>
      </w:pPr>
    </w:p>
    <w:p w14:paraId="641013E9" w14:textId="57D8CDF3" w:rsidR="009B1516" w:rsidRDefault="009B1516" w:rsidP="002C6719">
      <w:pPr>
        <w:jc w:val="both"/>
        <w:rPr>
          <w:rFonts w:cstheme="minorHAnsi"/>
        </w:rPr>
      </w:pPr>
    </w:p>
    <w:p w14:paraId="3361CA3B" w14:textId="499802F0" w:rsidR="009B1516" w:rsidRDefault="009B1516" w:rsidP="002C6719">
      <w:pPr>
        <w:jc w:val="both"/>
        <w:rPr>
          <w:rFonts w:cstheme="minorHAnsi"/>
        </w:rPr>
      </w:pPr>
    </w:p>
    <w:p w14:paraId="67B5924B" w14:textId="3BBA30AC" w:rsidR="009B1516" w:rsidRDefault="009B1516" w:rsidP="002C6719">
      <w:pPr>
        <w:jc w:val="both"/>
        <w:rPr>
          <w:rFonts w:cstheme="minorHAnsi"/>
        </w:rPr>
      </w:pPr>
    </w:p>
    <w:p w14:paraId="70E9FFC3" w14:textId="77777777" w:rsidR="009B1516" w:rsidRDefault="009B1516" w:rsidP="002C6719">
      <w:pPr>
        <w:jc w:val="both"/>
        <w:rPr>
          <w:rFonts w:cstheme="minorHAnsi"/>
        </w:rPr>
      </w:pPr>
    </w:p>
    <w:p w14:paraId="15345907" w14:textId="77777777" w:rsidR="002C6719" w:rsidRPr="00584AC0" w:rsidRDefault="002C6719" w:rsidP="002C6719">
      <w:pPr>
        <w:jc w:val="both"/>
        <w:rPr>
          <w:rFonts w:cstheme="minorHAnsi"/>
        </w:rPr>
      </w:pPr>
    </w:p>
    <w:p w14:paraId="65BE1186" w14:textId="14483012" w:rsidR="002C6719" w:rsidRDefault="002C6719" w:rsidP="002C6719">
      <w:pPr>
        <w:jc w:val="both"/>
        <w:rPr>
          <w:rFonts w:cstheme="minorHAnsi"/>
        </w:rPr>
      </w:pPr>
      <w:r w:rsidRPr="00FF4C62">
        <w:rPr>
          <w:rFonts w:cstheme="minorHAnsi"/>
          <w:b/>
        </w:rPr>
        <w:t>MATERIA</w:t>
      </w:r>
      <w:r w:rsidRPr="00FF4C62">
        <w:rPr>
          <w:rFonts w:cstheme="minorHAnsi"/>
        </w:rPr>
        <w:t xml:space="preserve"> </w:t>
      </w:r>
      <w:r w:rsidRPr="00FF4C62">
        <w:rPr>
          <w:rFonts w:cstheme="minorHAnsi"/>
          <w:b/>
        </w:rPr>
        <w:t>DEL VOTO PARTICULAR</w:t>
      </w:r>
      <w:r w:rsidRPr="00FF4C62">
        <w:rPr>
          <w:rFonts w:cstheme="minorHAnsi"/>
        </w:rPr>
        <w:t xml:space="preserve">. - En la sesión de Comité de Transparencia </w:t>
      </w:r>
      <w:r w:rsidRPr="00BB51C3">
        <w:rPr>
          <w:rFonts w:cstheme="minorHAnsi"/>
        </w:rPr>
        <w:t xml:space="preserve">de este Órgano Garante, celebrada el </w:t>
      </w:r>
      <w:r w:rsidRPr="00BB51C3">
        <w:rPr>
          <w:rFonts w:cstheme="minorHAnsi"/>
          <w:b/>
        </w:rPr>
        <w:t>03 tres de septiembre de 2024 dos mil veinticuatro</w:t>
      </w:r>
      <w:r w:rsidRPr="00BB51C3">
        <w:rPr>
          <w:rFonts w:cstheme="minorHAnsi"/>
        </w:rPr>
        <w:t xml:space="preserve">, determinó </w:t>
      </w:r>
      <w:r w:rsidRPr="00BB51C3">
        <w:rPr>
          <w:rFonts w:cstheme="minorHAnsi"/>
          <w:b/>
        </w:rPr>
        <w:t>CLASIFICAR</w:t>
      </w:r>
      <w:r w:rsidRPr="00BB51C3">
        <w:rPr>
          <w:rFonts w:cstheme="minorHAnsi"/>
        </w:rPr>
        <w:t xml:space="preserve"> como información Confidencial la relativa a la </w:t>
      </w:r>
      <w:r w:rsidRPr="00BB51C3">
        <w:rPr>
          <w:rFonts w:cstheme="minorHAnsi"/>
          <w:b/>
        </w:rPr>
        <w:t>firma</w:t>
      </w:r>
      <w:r w:rsidRPr="00BB51C3">
        <w:rPr>
          <w:rFonts w:cstheme="minorHAnsi"/>
        </w:rPr>
        <w:t xml:space="preserve"> contenida en cedula profesional</w:t>
      </w:r>
      <w:r w:rsidRPr="00584AC0">
        <w:rPr>
          <w:rFonts w:cstheme="minorHAnsi"/>
          <w:b/>
        </w:rPr>
        <w:t xml:space="preserve"> </w:t>
      </w:r>
      <w:r w:rsidRPr="00584AC0">
        <w:rPr>
          <w:rFonts w:cstheme="minorHAnsi"/>
        </w:rPr>
        <w:t>del C. Juan Ramón Ramírez, Titular de la Unidad de Comunicación Social de esta Comisión Estatal de Garantía de Acceso a la Información Pública del Estado de San Luis Potosí.</w:t>
      </w:r>
    </w:p>
    <w:p w14:paraId="3FAEB8BB" w14:textId="77777777" w:rsidR="002C6719" w:rsidRPr="00584AC0" w:rsidRDefault="002C6719" w:rsidP="002C6719">
      <w:pPr>
        <w:jc w:val="both"/>
        <w:rPr>
          <w:rFonts w:cstheme="minorHAnsi"/>
        </w:rPr>
      </w:pPr>
    </w:p>
    <w:p w14:paraId="47B32F99" w14:textId="2CF1C290" w:rsidR="002C6719" w:rsidRDefault="002C6719" w:rsidP="002C6719">
      <w:pPr>
        <w:jc w:val="both"/>
        <w:rPr>
          <w:rFonts w:cstheme="minorHAnsi"/>
          <w:b/>
        </w:rPr>
      </w:pPr>
      <w:r w:rsidRPr="00FF4C62">
        <w:rPr>
          <w:rFonts w:cstheme="minorHAnsi"/>
          <w:b/>
        </w:rPr>
        <w:t xml:space="preserve">PRONUNCIAMIENTO. - </w:t>
      </w:r>
      <w:r w:rsidRPr="00FF4C62">
        <w:rPr>
          <w:rFonts w:cstheme="minorHAnsi"/>
        </w:rPr>
        <w:t xml:space="preserve">Al respecto, presento </w:t>
      </w:r>
      <w:r w:rsidRPr="00FF4C62">
        <w:rPr>
          <w:rFonts w:cstheme="minorHAnsi"/>
          <w:b/>
        </w:rPr>
        <w:t>VOTO PARTICULAR</w:t>
      </w:r>
      <w:r w:rsidRPr="00FF4C62">
        <w:rPr>
          <w:rFonts w:cstheme="minorHAnsi"/>
        </w:rPr>
        <w:t xml:space="preserve">, toda vez que, desde mi perspectiva, en tanto que debe privilegiarse el principio de transparencia y profesionalismos que son los principios rectores de los organismos garantes que deben regirse al dar </w:t>
      </w:r>
      <w:r w:rsidRPr="00FF4C62">
        <w:rPr>
          <w:rFonts w:cstheme="minorHAnsi"/>
          <w:b/>
        </w:rPr>
        <w:t>publicidad a la firma contenida en la cedula profesional del titular de la Unidad de Comunicación Social.</w:t>
      </w:r>
    </w:p>
    <w:p w14:paraId="51C1E5FA" w14:textId="77777777" w:rsidR="002C6719" w:rsidRPr="00FF4C62" w:rsidRDefault="002C6719" w:rsidP="002C6719">
      <w:pPr>
        <w:jc w:val="both"/>
        <w:rPr>
          <w:rFonts w:cstheme="minorHAnsi"/>
          <w:b/>
        </w:rPr>
      </w:pPr>
    </w:p>
    <w:p w14:paraId="4035EC54" w14:textId="16A09598" w:rsidR="002C6719" w:rsidRDefault="002C6719" w:rsidP="002C6719">
      <w:pPr>
        <w:jc w:val="both"/>
        <w:rPr>
          <w:rFonts w:cstheme="minorHAnsi"/>
        </w:rPr>
      </w:pPr>
      <w:r w:rsidRPr="00FF4C62">
        <w:rPr>
          <w:rFonts w:cstheme="minorHAnsi"/>
        </w:rPr>
        <w:t xml:space="preserve">Primeramente, resulta necesario traer a colación, lo establecido en la Constitución Política de los Estados Unidos Mexicanos, misma que en la parte que interesa señala: </w:t>
      </w:r>
    </w:p>
    <w:p w14:paraId="29979FAB" w14:textId="77777777" w:rsidR="002C6719" w:rsidRPr="00FF4C62" w:rsidRDefault="002C6719" w:rsidP="002C6719">
      <w:pPr>
        <w:jc w:val="both"/>
        <w:rPr>
          <w:rFonts w:cstheme="minorHAnsi"/>
        </w:rPr>
      </w:pPr>
    </w:p>
    <w:p w14:paraId="6FB833FF" w14:textId="38D5267B" w:rsidR="002C6719" w:rsidRDefault="002C6719" w:rsidP="002C6719">
      <w:pPr>
        <w:jc w:val="both"/>
        <w:rPr>
          <w:rFonts w:cstheme="minorHAnsi"/>
          <w:i/>
        </w:rPr>
      </w:pPr>
      <w:r w:rsidRPr="00FF4C62">
        <w:rPr>
          <w:rFonts w:cstheme="minorHAnsi"/>
          <w:i/>
        </w:rPr>
        <w:t xml:space="preserve">Artículo 1o. En los Estados Unidos Mexicanos todas las personas gozarán de los derechos humanos reconocidos en esta Constitución y en los tratados internacionales de los que el Estado Mexicano sea parte, así como de las garantías para su protección, cuyo ejercicio no podrá restringirse ni suspenderse, salvo en los casos y bajo las condiciones que esta Constitución establece. Las normas relativas a los derechos humanos se interpretarán de conformidad con esta Constitución y con los tratados internacionales de la materia favoreciendo en todo tiempo a las personas la protección más amplia. … </w:t>
      </w:r>
    </w:p>
    <w:p w14:paraId="643221D6" w14:textId="77777777" w:rsidR="002C6719" w:rsidRPr="00FF4C62" w:rsidRDefault="002C6719" w:rsidP="002C6719">
      <w:pPr>
        <w:jc w:val="both"/>
        <w:rPr>
          <w:rFonts w:cstheme="minorHAnsi"/>
          <w:i/>
        </w:rPr>
      </w:pPr>
    </w:p>
    <w:p w14:paraId="08AFA38B" w14:textId="7248F0D2" w:rsidR="002C6719" w:rsidRDefault="002C6719" w:rsidP="002C6719">
      <w:pPr>
        <w:jc w:val="both"/>
        <w:rPr>
          <w:rFonts w:cstheme="minorHAnsi"/>
          <w:i/>
        </w:rPr>
      </w:pPr>
      <w:r w:rsidRPr="00FF4C62">
        <w:rPr>
          <w:rFonts w:cstheme="minorHAnsi"/>
          <w:i/>
        </w:rPr>
        <w:t xml:space="preserve">Artículo 6. La manifestación de las ideas no será objeto de ninguna inquisición judicial o administrativa, sino en el caso de que ataque a la moral, los derechos de tercero, provoque algún delito, o perturbe el orden público; el derecho de réplica será ejercido en los términos dispuestos por la ley. El derecho a la información será garantizado por el Estado. … </w:t>
      </w:r>
    </w:p>
    <w:p w14:paraId="734B9F92" w14:textId="77777777" w:rsidR="002C6719" w:rsidRPr="00FF4C62" w:rsidRDefault="002C6719" w:rsidP="002C6719">
      <w:pPr>
        <w:jc w:val="both"/>
        <w:rPr>
          <w:rFonts w:cstheme="minorHAnsi"/>
          <w:i/>
        </w:rPr>
      </w:pPr>
    </w:p>
    <w:p w14:paraId="5521C02B" w14:textId="1C68EB29" w:rsidR="002C6719" w:rsidRDefault="002C6719" w:rsidP="002C6719">
      <w:pPr>
        <w:jc w:val="both"/>
        <w:rPr>
          <w:rFonts w:cstheme="minorHAnsi"/>
          <w:i/>
        </w:rPr>
      </w:pPr>
      <w:r w:rsidRPr="00FF4C62">
        <w:rPr>
          <w:rFonts w:cstheme="minorHAnsi"/>
          <w:i/>
        </w:rPr>
        <w:t xml:space="preserve">A. Para el ejercicio del derecho de acceso a la información, la Federación y las entidades federativas, en el ámbito de sus respectivas competencias, se regirán por los siguientes principios y bases: </w:t>
      </w:r>
    </w:p>
    <w:p w14:paraId="00124FBA" w14:textId="77777777" w:rsidR="002C6719" w:rsidRPr="00FF4C62" w:rsidRDefault="002C6719" w:rsidP="002C6719">
      <w:pPr>
        <w:jc w:val="both"/>
        <w:rPr>
          <w:rFonts w:cstheme="minorHAnsi"/>
          <w:i/>
        </w:rPr>
      </w:pPr>
    </w:p>
    <w:p w14:paraId="65CC3B47" w14:textId="77777777" w:rsidR="009B1516" w:rsidRDefault="002C6719" w:rsidP="002C6719">
      <w:pPr>
        <w:jc w:val="both"/>
        <w:rPr>
          <w:rFonts w:cstheme="minorHAnsi"/>
          <w:i/>
        </w:rPr>
      </w:pPr>
      <w:r w:rsidRPr="00FF4C62">
        <w:rPr>
          <w:rFonts w:cstheme="minorHAnsi"/>
          <w:i/>
        </w:rPr>
        <w:t xml:space="preserve">I.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w:t>
      </w:r>
    </w:p>
    <w:p w14:paraId="66D85104" w14:textId="77777777" w:rsidR="009B1516" w:rsidRDefault="009B1516" w:rsidP="002C6719">
      <w:pPr>
        <w:jc w:val="both"/>
        <w:rPr>
          <w:rFonts w:cstheme="minorHAnsi"/>
          <w:i/>
        </w:rPr>
      </w:pPr>
    </w:p>
    <w:p w14:paraId="53D36AD6" w14:textId="77777777" w:rsidR="009B1516" w:rsidRDefault="009B1516" w:rsidP="002C6719">
      <w:pPr>
        <w:jc w:val="both"/>
        <w:rPr>
          <w:rFonts w:cstheme="minorHAnsi"/>
          <w:i/>
        </w:rPr>
      </w:pPr>
    </w:p>
    <w:p w14:paraId="21B09DA4" w14:textId="77777777" w:rsidR="009B1516" w:rsidRDefault="009B1516" w:rsidP="002C6719">
      <w:pPr>
        <w:jc w:val="both"/>
        <w:rPr>
          <w:rFonts w:cstheme="minorHAnsi"/>
          <w:i/>
        </w:rPr>
      </w:pPr>
    </w:p>
    <w:p w14:paraId="7ADA7934" w14:textId="77777777" w:rsidR="009B1516" w:rsidRDefault="009B1516" w:rsidP="002C6719">
      <w:pPr>
        <w:jc w:val="both"/>
        <w:rPr>
          <w:rFonts w:cstheme="minorHAnsi"/>
          <w:i/>
        </w:rPr>
      </w:pPr>
    </w:p>
    <w:p w14:paraId="0DE37E63" w14:textId="77777777" w:rsidR="009B1516" w:rsidRDefault="009B1516" w:rsidP="002C6719">
      <w:pPr>
        <w:jc w:val="both"/>
        <w:rPr>
          <w:rFonts w:cstheme="minorHAnsi"/>
          <w:i/>
        </w:rPr>
      </w:pPr>
    </w:p>
    <w:p w14:paraId="6671E6BB" w14:textId="77777777" w:rsidR="009B1516" w:rsidRDefault="009B1516" w:rsidP="002C6719">
      <w:pPr>
        <w:jc w:val="both"/>
        <w:rPr>
          <w:rFonts w:cstheme="minorHAnsi"/>
          <w:i/>
        </w:rPr>
      </w:pPr>
    </w:p>
    <w:p w14:paraId="2ED6E2DF" w14:textId="77777777" w:rsidR="009B1516" w:rsidRDefault="009B1516" w:rsidP="002C6719">
      <w:pPr>
        <w:jc w:val="both"/>
        <w:rPr>
          <w:rFonts w:cstheme="minorHAnsi"/>
          <w:i/>
        </w:rPr>
      </w:pPr>
    </w:p>
    <w:p w14:paraId="0AD62610" w14:textId="3AAD8BBF" w:rsidR="002C6719" w:rsidRDefault="002C6719" w:rsidP="002C6719">
      <w:pPr>
        <w:jc w:val="both"/>
        <w:rPr>
          <w:rFonts w:cstheme="minorHAnsi"/>
          <w:i/>
        </w:rPr>
      </w:pPr>
      <w:r w:rsidRPr="00FF4C62">
        <w:rPr>
          <w:rFonts w:cstheme="minorHAnsi"/>
          <w:i/>
        </w:rPr>
        <w:t>en los términos que fijen las leyes. 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 información.</w:t>
      </w:r>
    </w:p>
    <w:p w14:paraId="1461C719" w14:textId="4C78A1F2" w:rsidR="002C6719" w:rsidRDefault="002C6719" w:rsidP="002C6719">
      <w:pPr>
        <w:jc w:val="both"/>
        <w:rPr>
          <w:rFonts w:cstheme="minorHAnsi"/>
          <w:b/>
          <w:i/>
        </w:rPr>
      </w:pPr>
    </w:p>
    <w:p w14:paraId="547EF1A1" w14:textId="5BD2F47A" w:rsidR="002C6719" w:rsidRDefault="002C6719" w:rsidP="002C6719">
      <w:pPr>
        <w:jc w:val="both"/>
        <w:rPr>
          <w:rFonts w:cstheme="minorHAnsi"/>
          <w:b/>
        </w:rPr>
      </w:pPr>
      <w:r w:rsidRPr="00FF4C62">
        <w:rPr>
          <w:rFonts w:cstheme="minorHAnsi"/>
          <w:b/>
        </w:rPr>
        <w:t>De la normativa supra citada conviene resaltar los puntos siguientes:</w:t>
      </w:r>
    </w:p>
    <w:p w14:paraId="46F9DFA3" w14:textId="77777777" w:rsidR="002C6719" w:rsidRPr="00FF4C62" w:rsidRDefault="002C6719" w:rsidP="002C6719">
      <w:pPr>
        <w:jc w:val="both"/>
        <w:rPr>
          <w:rFonts w:cstheme="minorHAnsi"/>
          <w:b/>
        </w:rPr>
      </w:pPr>
    </w:p>
    <w:p w14:paraId="250881B6" w14:textId="77777777" w:rsidR="002C6719" w:rsidRPr="00FF4C62" w:rsidRDefault="002C6719" w:rsidP="002C6719">
      <w:pPr>
        <w:jc w:val="both"/>
        <w:rPr>
          <w:rFonts w:cstheme="minorHAnsi"/>
        </w:rPr>
      </w:pPr>
      <w:r w:rsidRPr="00FF4C62">
        <w:rPr>
          <w:rFonts w:cstheme="minorHAnsi"/>
        </w:rPr>
        <w:t xml:space="preserve">-Todas las personas gozarán de los derechos humanos reconocidos en la Constitución y en los tratados internacionales de los que el Estado Mexicano sea parte. </w:t>
      </w:r>
    </w:p>
    <w:p w14:paraId="5264DCE3" w14:textId="77777777" w:rsidR="002C6719" w:rsidRPr="00FF4C62" w:rsidRDefault="002C6719" w:rsidP="002C6719">
      <w:pPr>
        <w:jc w:val="both"/>
        <w:rPr>
          <w:rFonts w:cstheme="minorHAnsi"/>
        </w:rPr>
      </w:pPr>
      <w:r w:rsidRPr="00FF4C62">
        <w:rPr>
          <w:rFonts w:cstheme="minorHAnsi"/>
        </w:rPr>
        <w:t xml:space="preserve">-Las normas relativas a los derechos humanos se interpretarán favoreciendo en todo tiempo a las personas la protección más amplia. </w:t>
      </w:r>
    </w:p>
    <w:p w14:paraId="027ACC08" w14:textId="7B053898" w:rsidR="002C6719" w:rsidRDefault="002C6719" w:rsidP="002C6719">
      <w:pPr>
        <w:jc w:val="both"/>
        <w:rPr>
          <w:rFonts w:cstheme="minorHAnsi"/>
        </w:rPr>
      </w:pPr>
      <w:r w:rsidRPr="00FF4C62">
        <w:rPr>
          <w:rFonts w:cstheme="minorHAnsi"/>
        </w:rPr>
        <w:t>-Para el ejercicio del derecho humano de acceso a la información se deberá tomar en consideración que toda la información en su posesión es pública; a saber: reservada y confidencial.</w:t>
      </w:r>
    </w:p>
    <w:p w14:paraId="12590AE5" w14:textId="77777777" w:rsidR="002C6719" w:rsidRPr="00FF4C62" w:rsidRDefault="002C6719" w:rsidP="002C6719">
      <w:pPr>
        <w:jc w:val="both"/>
        <w:rPr>
          <w:rFonts w:cstheme="minorHAnsi"/>
        </w:rPr>
      </w:pPr>
    </w:p>
    <w:p w14:paraId="3BF20109" w14:textId="7D03A76A" w:rsidR="002C6719" w:rsidRDefault="002C6719" w:rsidP="002C6719">
      <w:pPr>
        <w:jc w:val="both"/>
        <w:rPr>
          <w:rFonts w:cstheme="minorHAnsi"/>
          <w:b/>
        </w:rPr>
      </w:pPr>
      <w:r w:rsidRPr="00FF4C62">
        <w:rPr>
          <w:rFonts w:cstheme="minorHAnsi"/>
        </w:rPr>
        <w:t xml:space="preserve">Para tal propósito, esta Comisión, debe procurar que en la interpretación que se realice respecto de la normatividad aplicable prevalezca </w:t>
      </w:r>
      <w:r w:rsidRPr="00BB51C3">
        <w:rPr>
          <w:rFonts w:cstheme="minorHAnsi"/>
          <w:b/>
        </w:rPr>
        <w:t>siempre aquella que sea la más favorable a las personas que están en aptitud de ejercer dicha prerrogativa frente a los sujetos obligados que posean la información pública.</w:t>
      </w:r>
    </w:p>
    <w:p w14:paraId="103A7E81" w14:textId="77777777" w:rsidR="002C6719" w:rsidRPr="00BB51C3" w:rsidRDefault="002C6719" w:rsidP="002C6719">
      <w:pPr>
        <w:jc w:val="both"/>
        <w:rPr>
          <w:rFonts w:cstheme="minorHAnsi"/>
          <w:b/>
          <w:i/>
        </w:rPr>
      </w:pPr>
    </w:p>
    <w:p w14:paraId="4E1E7D9A" w14:textId="77777777" w:rsidR="002C6719" w:rsidRPr="00FF4C62" w:rsidRDefault="002C6719" w:rsidP="002C6719">
      <w:pPr>
        <w:jc w:val="both"/>
        <w:rPr>
          <w:rFonts w:cstheme="minorHAnsi"/>
        </w:rPr>
      </w:pPr>
      <w:r w:rsidRPr="00FF4C62">
        <w:rPr>
          <w:rFonts w:cstheme="minorHAnsi"/>
        </w:rPr>
        <w:t>En tal sentido, la Ley de Transparencia y Acceso a la Información Pública del Estado de San Luis Potosí, señalan lo siguiente:</w:t>
      </w:r>
    </w:p>
    <w:p w14:paraId="02C56ACB" w14:textId="77777777" w:rsidR="002C6719" w:rsidRPr="00FF4C62" w:rsidRDefault="002C6719" w:rsidP="002C6719">
      <w:pPr>
        <w:jc w:val="both"/>
        <w:rPr>
          <w:rFonts w:cstheme="minorHAnsi"/>
          <w:i/>
        </w:rPr>
      </w:pPr>
    </w:p>
    <w:p w14:paraId="6A9EAC29" w14:textId="77777777" w:rsidR="002C6719" w:rsidRPr="00FF4C62" w:rsidRDefault="002C6719" w:rsidP="002C6719">
      <w:pPr>
        <w:jc w:val="both"/>
        <w:rPr>
          <w:rFonts w:cstheme="minorHAnsi"/>
          <w:i/>
        </w:rPr>
      </w:pPr>
      <w:r w:rsidRPr="00FF4C62">
        <w:rPr>
          <w:rFonts w:cstheme="minorHAnsi"/>
          <w:i/>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p w14:paraId="643F867F" w14:textId="77777777" w:rsidR="002C6719" w:rsidRPr="00FF4C62" w:rsidRDefault="002C6719" w:rsidP="002C6719">
      <w:pPr>
        <w:jc w:val="both"/>
        <w:rPr>
          <w:rFonts w:cstheme="minorHAnsi"/>
          <w:i/>
        </w:rPr>
      </w:pPr>
    </w:p>
    <w:p w14:paraId="62C26192" w14:textId="77777777" w:rsidR="009B1516" w:rsidRDefault="002C6719" w:rsidP="002C6719">
      <w:pPr>
        <w:jc w:val="both"/>
        <w:rPr>
          <w:rFonts w:eastAsia="Arial" w:cstheme="minorHAnsi"/>
          <w:b/>
        </w:rPr>
      </w:pPr>
      <w:r w:rsidRPr="00FF4C62">
        <w:rPr>
          <w:rFonts w:cstheme="minorHAnsi"/>
        </w:rPr>
        <w:t xml:space="preserve">Por todo lo anterior, es que señalo que la firma autógrafa </w:t>
      </w:r>
      <w:r w:rsidRPr="00FF4C62">
        <w:rPr>
          <w:rFonts w:cstheme="minorHAnsi"/>
          <w:b/>
        </w:rPr>
        <w:t>no puede desvincularse del nombre del particular al que pertenece</w:t>
      </w:r>
      <w:r w:rsidRPr="00FF4C62">
        <w:rPr>
          <w:rFonts w:cstheme="minorHAnsi"/>
        </w:rPr>
        <w:t xml:space="preserve">, en atención a </w:t>
      </w:r>
      <w:proofErr w:type="gramStart"/>
      <w:r w:rsidRPr="00FF4C62">
        <w:rPr>
          <w:rFonts w:cstheme="minorHAnsi"/>
        </w:rPr>
        <w:t>que  la</w:t>
      </w:r>
      <w:proofErr w:type="gramEnd"/>
      <w:r w:rsidRPr="00FF4C62">
        <w:rPr>
          <w:rFonts w:cstheme="minorHAnsi"/>
        </w:rPr>
        <w:t xml:space="preserve"> misma resulta de naturaleza pública, más aún cuando se trata de un servidor público, que en ejercicio del cargo público que le fue conferido</w:t>
      </w:r>
      <w:r>
        <w:rPr>
          <w:rFonts w:cstheme="minorHAnsi"/>
        </w:rPr>
        <w:t xml:space="preserve">; </w:t>
      </w:r>
      <w:r w:rsidRPr="00FF4C62">
        <w:rPr>
          <w:rFonts w:cstheme="minorHAnsi"/>
        </w:rPr>
        <w:t xml:space="preserve">hace uso oficial de la misma, ya sea para validar o para aceptar cualquier acto propio de su encargo, es por ello que </w:t>
      </w:r>
      <w:r w:rsidRPr="00BB51C3">
        <w:rPr>
          <w:rFonts w:cstheme="minorHAnsi"/>
          <w:b/>
        </w:rPr>
        <w:t>no resulta</w:t>
      </w:r>
      <w:r w:rsidRPr="00FF4C62">
        <w:rPr>
          <w:rFonts w:cstheme="minorHAnsi"/>
        </w:rPr>
        <w:t xml:space="preserve"> procedente </w:t>
      </w:r>
      <w:r>
        <w:rPr>
          <w:rFonts w:cstheme="minorHAnsi"/>
        </w:rPr>
        <w:t xml:space="preserve">la clasificación de la firma en </w:t>
      </w:r>
      <w:r w:rsidRPr="00FF4C62">
        <w:rPr>
          <w:rFonts w:cstheme="minorHAnsi"/>
        </w:rPr>
        <w:t xml:space="preserve">la </w:t>
      </w:r>
      <w:r w:rsidRPr="00FF4C62">
        <w:rPr>
          <w:rFonts w:eastAsia="Arial" w:cstheme="minorHAnsi"/>
          <w:b/>
          <w:spacing w:val="-1"/>
        </w:rPr>
        <w:t>Cé</w:t>
      </w:r>
      <w:r w:rsidRPr="00FF4C62">
        <w:rPr>
          <w:rFonts w:eastAsia="Arial" w:cstheme="minorHAnsi"/>
          <w:b/>
          <w:spacing w:val="1"/>
        </w:rPr>
        <w:t>du</w:t>
      </w:r>
      <w:r w:rsidRPr="00FF4C62">
        <w:rPr>
          <w:rFonts w:eastAsia="Arial" w:cstheme="minorHAnsi"/>
          <w:b/>
        </w:rPr>
        <w:t>la</w:t>
      </w:r>
      <w:r w:rsidRPr="00FF4C62">
        <w:rPr>
          <w:rFonts w:eastAsia="Arial" w:cstheme="minorHAnsi"/>
          <w:b/>
          <w:spacing w:val="1"/>
        </w:rPr>
        <w:t xml:space="preserve"> p</w:t>
      </w:r>
      <w:r w:rsidRPr="00FF4C62">
        <w:rPr>
          <w:rFonts w:eastAsia="Arial" w:cstheme="minorHAnsi"/>
          <w:b/>
          <w:spacing w:val="-1"/>
        </w:rPr>
        <w:t>r</w:t>
      </w:r>
      <w:r w:rsidRPr="00FF4C62">
        <w:rPr>
          <w:rFonts w:eastAsia="Arial" w:cstheme="minorHAnsi"/>
          <w:b/>
          <w:spacing w:val="1"/>
        </w:rPr>
        <w:t>o</w:t>
      </w:r>
      <w:r w:rsidRPr="00FF4C62">
        <w:rPr>
          <w:rFonts w:eastAsia="Arial" w:cstheme="minorHAnsi"/>
          <w:b/>
        </w:rPr>
        <w:t>f</w:t>
      </w:r>
      <w:r w:rsidRPr="00FF4C62">
        <w:rPr>
          <w:rFonts w:eastAsia="Arial" w:cstheme="minorHAnsi"/>
          <w:b/>
          <w:spacing w:val="-1"/>
        </w:rPr>
        <w:t>es</w:t>
      </w:r>
      <w:r w:rsidRPr="00FF4C62">
        <w:rPr>
          <w:rFonts w:eastAsia="Arial" w:cstheme="minorHAnsi"/>
          <w:b/>
        </w:rPr>
        <w:t>i</w:t>
      </w:r>
      <w:r w:rsidRPr="00FF4C62">
        <w:rPr>
          <w:rFonts w:eastAsia="Arial" w:cstheme="minorHAnsi"/>
          <w:b/>
          <w:spacing w:val="-2"/>
        </w:rPr>
        <w:t>o</w:t>
      </w:r>
      <w:r w:rsidRPr="00FF4C62">
        <w:rPr>
          <w:rFonts w:eastAsia="Arial" w:cstheme="minorHAnsi"/>
          <w:b/>
          <w:spacing w:val="1"/>
        </w:rPr>
        <w:t>n</w:t>
      </w:r>
      <w:r w:rsidRPr="00FF4C62">
        <w:rPr>
          <w:rFonts w:eastAsia="Arial" w:cstheme="minorHAnsi"/>
          <w:b/>
          <w:spacing w:val="-1"/>
        </w:rPr>
        <w:t>a</w:t>
      </w:r>
      <w:r w:rsidRPr="00FF4C62">
        <w:rPr>
          <w:rFonts w:eastAsia="Arial" w:cstheme="minorHAnsi"/>
          <w:b/>
        </w:rPr>
        <w:t>l</w:t>
      </w:r>
      <w:r>
        <w:rPr>
          <w:rFonts w:eastAsia="Arial" w:cstheme="minorHAnsi"/>
          <w:b/>
          <w:spacing w:val="3"/>
        </w:rPr>
        <w:t xml:space="preserve">. </w:t>
      </w:r>
      <w:r>
        <w:rPr>
          <w:rFonts w:eastAsia="Arial" w:cstheme="minorHAnsi"/>
          <w:spacing w:val="3"/>
        </w:rPr>
        <w:t xml:space="preserve">Lo anterior cobra fuerza toda vez que </w:t>
      </w:r>
      <w:r w:rsidRPr="00FF4C62">
        <w:rPr>
          <w:rFonts w:eastAsia="Arial" w:cstheme="minorHAnsi"/>
          <w:b/>
        </w:rPr>
        <w:t>si bien es cierto</w:t>
      </w:r>
      <w:r>
        <w:rPr>
          <w:rFonts w:eastAsia="Arial" w:cstheme="minorHAnsi"/>
          <w:b/>
        </w:rPr>
        <w:t xml:space="preserve"> la “cedula profesional”</w:t>
      </w:r>
      <w:r w:rsidRPr="00FF4C62">
        <w:rPr>
          <w:rFonts w:eastAsia="Arial" w:cstheme="minorHAnsi"/>
          <w:b/>
        </w:rPr>
        <w:t xml:space="preserve"> es susceptible de versiones </w:t>
      </w:r>
      <w:proofErr w:type="gramStart"/>
      <w:r w:rsidRPr="00FF4C62">
        <w:rPr>
          <w:rFonts w:eastAsia="Arial" w:cstheme="minorHAnsi"/>
          <w:b/>
        </w:rPr>
        <w:t>públicas  por</w:t>
      </w:r>
      <w:proofErr w:type="gramEnd"/>
      <w:r w:rsidRPr="00FF4C62">
        <w:rPr>
          <w:rFonts w:eastAsia="Arial" w:cstheme="minorHAnsi"/>
          <w:b/>
        </w:rPr>
        <w:t xml:space="preserve"> contener datos personales considerados como confidenciales también lo es que  la “firma” del titular del documento no resulta ser testada es decir al omitir la </w:t>
      </w:r>
    </w:p>
    <w:p w14:paraId="0EE487E4" w14:textId="77777777" w:rsidR="009B1516" w:rsidRDefault="009B1516" w:rsidP="002C6719">
      <w:pPr>
        <w:jc w:val="both"/>
        <w:rPr>
          <w:rFonts w:eastAsia="Arial" w:cstheme="minorHAnsi"/>
          <w:b/>
        </w:rPr>
      </w:pPr>
    </w:p>
    <w:p w14:paraId="108879E4" w14:textId="77777777" w:rsidR="009B1516" w:rsidRDefault="009B1516" w:rsidP="002C6719">
      <w:pPr>
        <w:jc w:val="both"/>
        <w:rPr>
          <w:rFonts w:eastAsia="Arial" w:cstheme="minorHAnsi"/>
          <w:b/>
        </w:rPr>
      </w:pPr>
    </w:p>
    <w:p w14:paraId="776BFC84" w14:textId="77777777" w:rsidR="009B1516" w:rsidRDefault="009B1516" w:rsidP="002C6719">
      <w:pPr>
        <w:jc w:val="both"/>
        <w:rPr>
          <w:rFonts w:eastAsia="Arial" w:cstheme="minorHAnsi"/>
          <w:b/>
        </w:rPr>
      </w:pPr>
    </w:p>
    <w:p w14:paraId="54B411F3" w14:textId="77777777" w:rsidR="009B1516" w:rsidRDefault="009B1516" w:rsidP="002C6719">
      <w:pPr>
        <w:jc w:val="both"/>
        <w:rPr>
          <w:rFonts w:eastAsia="Arial" w:cstheme="minorHAnsi"/>
          <w:b/>
        </w:rPr>
      </w:pPr>
    </w:p>
    <w:p w14:paraId="6E592DEB" w14:textId="77777777" w:rsidR="009B1516" w:rsidRDefault="009B1516" w:rsidP="002C6719">
      <w:pPr>
        <w:jc w:val="both"/>
        <w:rPr>
          <w:rFonts w:eastAsia="Arial" w:cstheme="minorHAnsi"/>
          <w:b/>
        </w:rPr>
      </w:pPr>
    </w:p>
    <w:p w14:paraId="30FFC9DF" w14:textId="77777777" w:rsidR="009B1516" w:rsidRDefault="009B1516" w:rsidP="002C6719">
      <w:pPr>
        <w:jc w:val="both"/>
        <w:rPr>
          <w:rFonts w:eastAsia="Arial" w:cstheme="minorHAnsi"/>
          <w:b/>
        </w:rPr>
      </w:pPr>
    </w:p>
    <w:p w14:paraId="1FAD091D" w14:textId="77777777" w:rsidR="009B1516" w:rsidRDefault="009B1516" w:rsidP="002C6719">
      <w:pPr>
        <w:jc w:val="both"/>
        <w:rPr>
          <w:rFonts w:eastAsia="Arial" w:cstheme="minorHAnsi"/>
          <w:b/>
        </w:rPr>
      </w:pPr>
    </w:p>
    <w:p w14:paraId="36401147" w14:textId="5FF045A7" w:rsidR="00336A05" w:rsidRDefault="002C6719" w:rsidP="002C6719">
      <w:pPr>
        <w:jc w:val="both"/>
        <w:rPr>
          <w:rFonts w:cstheme="minorHAnsi"/>
          <w:b/>
        </w:rPr>
      </w:pPr>
      <w:r w:rsidRPr="00FF4C62">
        <w:rPr>
          <w:rFonts w:eastAsia="Arial" w:cstheme="minorHAnsi"/>
          <w:b/>
        </w:rPr>
        <w:t>firma</w:t>
      </w:r>
      <w:r>
        <w:rPr>
          <w:rFonts w:eastAsia="Arial" w:cstheme="minorHAnsi"/>
          <w:b/>
        </w:rPr>
        <w:t xml:space="preserve">, </w:t>
      </w:r>
      <w:r>
        <w:rPr>
          <w:rFonts w:eastAsia="Arial" w:cstheme="minorHAnsi"/>
        </w:rPr>
        <w:t xml:space="preserve">en virtud que el acceso a la información frente a la protección del dato personal </w:t>
      </w:r>
      <w:proofErr w:type="gramStart"/>
      <w:r>
        <w:rPr>
          <w:rFonts w:eastAsia="Arial" w:cstheme="minorHAnsi"/>
        </w:rPr>
        <w:t>resulta  a</w:t>
      </w:r>
      <w:proofErr w:type="gramEnd"/>
      <w:r>
        <w:rPr>
          <w:rFonts w:eastAsia="Arial" w:cstheme="minorHAnsi"/>
        </w:rPr>
        <w:t xml:space="preserve"> favor del interés público conocer dicho dato toda vez que </w:t>
      </w:r>
      <w:r w:rsidRPr="00FF4C62">
        <w:rPr>
          <w:rFonts w:eastAsia="Arial" w:cstheme="minorHAnsi"/>
          <w:spacing w:val="3"/>
        </w:rPr>
        <w:t xml:space="preserve">tiene por objeto acreditar </w:t>
      </w:r>
      <w:r w:rsidRPr="00FF4C62">
        <w:rPr>
          <w:rFonts w:eastAsia="Arial" w:cstheme="minorHAnsi"/>
          <w:spacing w:val="-1"/>
        </w:rPr>
        <w:t>qu</w:t>
      </w:r>
      <w:r w:rsidRPr="00FF4C62">
        <w:rPr>
          <w:rFonts w:eastAsia="Arial" w:cstheme="minorHAnsi"/>
        </w:rPr>
        <w:t xml:space="preserve">e </w:t>
      </w:r>
      <w:r w:rsidRPr="00FF4C62">
        <w:rPr>
          <w:rFonts w:eastAsia="Arial" w:cstheme="minorHAnsi"/>
          <w:spacing w:val="-1"/>
        </w:rPr>
        <w:t>un</w:t>
      </w:r>
      <w:r w:rsidRPr="00FF4C62">
        <w:rPr>
          <w:rFonts w:eastAsia="Arial" w:cstheme="minorHAnsi"/>
        </w:rPr>
        <w:t xml:space="preserve">a </w:t>
      </w:r>
      <w:r w:rsidRPr="00FF4C62">
        <w:rPr>
          <w:rFonts w:eastAsia="Arial" w:cstheme="minorHAnsi"/>
          <w:spacing w:val="-1"/>
        </w:rPr>
        <w:t>pe</w:t>
      </w:r>
      <w:r w:rsidRPr="00FF4C62">
        <w:rPr>
          <w:rFonts w:eastAsia="Arial" w:cstheme="minorHAnsi"/>
        </w:rPr>
        <w:t>rs</w:t>
      </w:r>
      <w:r w:rsidRPr="00FF4C62">
        <w:rPr>
          <w:rFonts w:eastAsia="Arial" w:cstheme="minorHAnsi"/>
          <w:spacing w:val="1"/>
        </w:rPr>
        <w:t>o</w:t>
      </w:r>
      <w:r w:rsidRPr="00FF4C62">
        <w:rPr>
          <w:rFonts w:eastAsia="Arial" w:cstheme="minorHAnsi"/>
          <w:spacing w:val="-1"/>
        </w:rPr>
        <w:t>n</w:t>
      </w:r>
      <w:r w:rsidRPr="00FF4C62">
        <w:rPr>
          <w:rFonts w:eastAsia="Arial" w:cstheme="minorHAnsi"/>
        </w:rPr>
        <w:t>a c</w:t>
      </w:r>
      <w:r w:rsidRPr="00FF4C62">
        <w:rPr>
          <w:rFonts w:eastAsia="Arial" w:cstheme="minorHAnsi"/>
          <w:spacing w:val="-1"/>
        </w:rPr>
        <w:t>u</w:t>
      </w:r>
      <w:r w:rsidRPr="00FF4C62">
        <w:rPr>
          <w:rFonts w:eastAsia="Arial" w:cstheme="minorHAnsi"/>
          <w:spacing w:val="1"/>
        </w:rPr>
        <w:t>e</w:t>
      </w:r>
      <w:r w:rsidRPr="00FF4C62">
        <w:rPr>
          <w:rFonts w:eastAsia="Arial" w:cstheme="minorHAnsi"/>
          <w:spacing w:val="-1"/>
        </w:rPr>
        <w:t>n</w:t>
      </w:r>
      <w:r w:rsidRPr="00FF4C62">
        <w:rPr>
          <w:rFonts w:eastAsia="Arial" w:cstheme="minorHAnsi"/>
        </w:rPr>
        <w:t>ta c</w:t>
      </w:r>
      <w:r w:rsidRPr="00FF4C62">
        <w:rPr>
          <w:rFonts w:eastAsia="Arial" w:cstheme="minorHAnsi"/>
          <w:spacing w:val="-1"/>
        </w:rPr>
        <w:t>o</w:t>
      </w:r>
      <w:r w:rsidRPr="00FF4C62">
        <w:rPr>
          <w:rFonts w:eastAsia="Arial" w:cstheme="minorHAnsi"/>
        </w:rPr>
        <w:t xml:space="preserve">n </w:t>
      </w:r>
      <w:r w:rsidRPr="00FF4C62">
        <w:rPr>
          <w:rFonts w:eastAsia="Arial" w:cstheme="minorHAnsi"/>
          <w:spacing w:val="-1"/>
        </w:rPr>
        <w:t>l</w:t>
      </w:r>
      <w:r w:rsidRPr="00FF4C62">
        <w:rPr>
          <w:rFonts w:eastAsia="Arial" w:cstheme="minorHAnsi"/>
        </w:rPr>
        <w:t xml:space="preserve">a </w:t>
      </w:r>
      <w:r w:rsidRPr="00FF4C62">
        <w:rPr>
          <w:rFonts w:eastAsia="Arial" w:cstheme="minorHAnsi"/>
          <w:spacing w:val="-1"/>
        </w:rPr>
        <w:t>au</w:t>
      </w:r>
      <w:r w:rsidRPr="00FF4C62">
        <w:rPr>
          <w:rFonts w:eastAsia="Arial" w:cstheme="minorHAnsi"/>
        </w:rPr>
        <w:t>t</w:t>
      </w:r>
      <w:r w:rsidRPr="00FF4C62">
        <w:rPr>
          <w:rFonts w:eastAsia="Arial" w:cstheme="minorHAnsi"/>
          <w:spacing w:val="-1"/>
        </w:rPr>
        <w:t>o</w:t>
      </w:r>
      <w:r w:rsidRPr="00FF4C62">
        <w:rPr>
          <w:rFonts w:eastAsia="Arial" w:cstheme="minorHAnsi"/>
        </w:rPr>
        <w:t>r</w:t>
      </w:r>
      <w:r w:rsidRPr="00FF4C62">
        <w:rPr>
          <w:rFonts w:eastAsia="Arial" w:cstheme="minorHAnsi"/>
          <w:spacing w:val="2"/>
        </w:rPr>
        <w:t>i</w:t>
      </w:r>
      <w:r w:rsidRPr="00FF4C62">
        <w:rPr>
          <w:rFonts w:eastAsia="Arial" w:cstheme="minorHAnsi"/>
        </w:rPr>
        <w:t>z</w:t>
      </w:r>
      <w:r w:rsidRPr="00FF4C62">
        <w:rPr>
          <w:rFonts w:eastAsia="Arial" w:cstheme="minorHAnsi"/>
          <w:spacing w:val="-1"/>
        </w:rPr>
        <w:t>a</w:t>
      </w:r>
      <w:r w:rsidRPr="00FF4C62">
        <w:rPr>
          <w:rFonts w:eastAsia="Arial" w:cstheme="minorHAnsi"/>
        </w:rPr>
        <w:t>c</w:t>
      </w:r>
      <w:r w:rsidRPr="00FF4C62">
        <w:rPr>
          <w:rFonts w:eastAsia="Arial" w:cstheme="minorHAnsi"/>
          <w:spacing w:val="-1"/>
        </w:rPr>
        <w:t>ió</w:t>
      </w:r>
      <w:r w:rsidRPr="00FF4C62">
        <w:rPr>
          <w:rFonts w:eastAsia="Arial" w:cstheme="minorHAnsi"/>
        </w:rPr>
        <w:t xml:space="preserve">n </w:t>
      </w:r>
      <w:r w:rsidRPr="00FF4C62">
        <w:rPr>
          <w:rFonts w:eastAsia="Arial" w:cstheme="minorHAnsi"/>
          <w:spacing w:val="1"/>
        </w:rPr>
        <w:t>p</w:t>
      </w:r>
      <w:r w:rsidRPr="00FF4C62">
        <w:rPr>
          <w:rFonts w:eastAsia="Arial" w:cstheme="minorHAnsi"/>
          <w:spacing w:val="-1"/>
        </w:rPr>
        <w:t>a</w:t>
      </w:r>
      <w:r w:rsidRPr="00FF4C62">
        <w:rPr>
          <w:rFonts w:eastAsia="Arial" w:cstheme="minorHAnsi"/>
        </w:rPr>
        <w:t xml:space="preserve">ra </w:t>
      </w:r>
      <w:r w:rsidRPr="00FF4C62">
        <w:rPr>
          <w:rFonts w:eastAsia="Arial" w:cstheme="minorHAnsi"/>
          <w:spacing w:val="-1"/>
        </w:rPr>
        <w:t>e</w:t>
      </w:r>
      <w:r w:rsidRPr="00FF4C62">
        <w:rPr>
          <w:rFonts w:eastAsia="Arial" w:cstheme="minorHAnsi"/>
          <w:spacing w:val="1"/>
        </w:rPr>
        <w:t>j</w:t>
      </w:r>
      <w:r w:rsidRPr="00FF4C62">
        <w:rPr>
          <w:rFonts w:eastAsia="Arial" w:cstheme="minorHAnsi"/>
          <w:spacing w:val="-1"/>
        </w:rPr>
        <w:t>e</w:t>
      </w:r>
      <w:r w:rsidRPr="00FF4C62">
        <w:rPr>
          <w:rFonts w:eastAsia="Arial" w:cstheme="minorHAnsi"/>
        </w:rPr>
        <w:t>rc</w:t>
      </w:r>
      <w:r w:rsidRPr="00FF4C62">
        <w:rPr>
          <w:rFonts w:eastAsia="Arial" w:cstheme="minorHAnsi"/>
          <w:spacing w:val="-1"/>
        </w:rPr>
        <w:t>e</w:t>
      </w:r>
      <w:r w:rsidRPr="00FF4C62">
        <w:rPr>
          <w:rFonts w:eastAsia="Arial" w:cstheme="minorHAnsi"/>
        </w:rPr>
        <w:t xml:space="preserve">r </w:t>
      </w:r>
      <w:r w:rsidRPr="00FF4C62">
        <w:rPr>
          <w:rFonts w:eastAsia="Arial" w:cstheme="minorHAnsi"/>
          <w:spacing w:val="-1"/>
        </w:rPr>
        <w:t>l</w:t>
      </w:r>
      <w:r w:rsidRPr="00FF4C62">
        <w:rPr>
          <w:rFonts w:eastAsia="Arial" w:cstheme="minorHAnsi"/>
        </w:rPr>
        <w:t xml:space="preserve">a </w:t>
      </w:r>
      <w:r w:rsidRPr="00FF4C62">
        <w:rPr>
          <w:rFonts w:eastAsia="Arial" w:cstheme="minorHAnsi"/>
          <w:spacing w:val="-1"/>
        </w:rPr>
        <w:t>p</w:t>
      </w:r>
      <w:r w:rsidRPr="00FF4C62">
        <w:rPr>
          <w:rFonts w:eastAsia="Arial" w:cstheme="minorHAnsi"/>
        </w:rPr>
        <w:t>r</w:t>
      </w:r>
      <w:r w:rsidRPr="00FF4C62">
        <w:rPr>
          <w:rFonts w:eastAsia="Arial" w:cstheme="minorHAnsi"/>
          <w:spacing w:val="-1"/>
        </w:rPr>
        <w:t>o</w:t>
      </w:r>
      <w:r w:rsidRPr="00FF4C62">
        <w:rPr>
          <w:rFonts w:eastAsia="Arial" w:cstheme="minorHAnsi"/>
          <w:spacing w:val="3"/>
        </w:rPr>
        <w:t>f</w:t>
      </w:r>
      <w:r w:rsidRPr="00FF4C62">
        <w:rPr>
          <w:rFonts w:eastAsia="Arial" w:cstheme="minorHAnsi"/>
          <w:spacing w:val="-1"/>
        </w:rPr>
        <w:t>e</w:t>
      </w:r>
      <w:r w:rsidRPr="00FF4C62">
        <w:rPr>
          <w:rFonts w:eastAsia="Arial" w:cstheme="minorHAnsi"/>
        </w:rPr>
        <w:t>s</w:t>
      </w:r>
      <w:r w:rsidRPr="00FF4C62">
        <w:rPr>
          <w:rFonts w:eastAsia="Arial" w:cstheme="minorHAnsi"/>
          <w:spacing w:val="-1"/>
        </w:rPr>
        <w:t>ió</w:t>
      </w:r>
      <w:r w:rsidRPr="00FF4C62">
        <w:rPr>
          <w:rFonts w:eastAsia="Arial" w:cstheme="minorHAnsi"/>
        </w:rPr>
        <w:t>n</w:t>
      </w:r>
      <w:r w:rsidRPr="00FF4C62">
        <w:rPr>
          <w:rFonts w:eastAsia="Arial" w:cstheme="minorHAnsi"/>
          <w:spacing w:val="2"/>
        </w:rPr>
        <w:t xml:space="preserve"> </w:t>
      </w:r>
      <w:r w:rsidRPr="00FF4C62">
        <w:rPr>
          <w:rFonts w:eastAsia="Arial" w:cstheme="minorHAnsi"/>
          <w:spacing w:val="-1"/>
        </w:rPr>
        <w:t>indi</w:t>
      </w:r>
      <w:r w:rsidRPr="00FF4C62">
        <w:rPr>
          <w:rFonts w:eastAsia="Arial" w:cstheme="minorHAnsi"/>
          <w:spacing w:val="2"/>
        </w:rPr>
        <w:t>c</w:t>
      </w:r>
      <w:r w:rsidRPr="00FF4C62">
        <w:rPr>
          <w:rFonts w:eastAsia="Arial" w:cstheme="minorHAnsi"/>
          <w:spacing w:val="-1"/>
        </w:rPr>
        <w:t>ad</w:t>
      </w:r>
      <w:r w:rsidRPr="00FF4C62">
        <w:rPr>
          <w:rFonts w:eastAsia="Arial" w:cstheme="minorHAnsi"/>
        </w:rPr>
        <w:t>a</w:t>
      </w:r>
      <w:r w:rsidRPr="00FF4C62">
        <w:rPr>
          <w:rFonts w:eastAsia="Arial" w:cstheme="minorHAnsi"/>
          <w:spacing w:val="5"/>
        </w:rPr>
        <w:t xml:space="preserve"> </w:t>
      </w:r>
      <w:r w:rsidRPr="00FF4C62">
        <w:rPr>
          <w:rFonts w:eastAsia="Arial" w:cstheme="minorHAnsi"/>
          <w:spacing w:val="-1"/>
        </w:rPr>
        <w:t>e</w:t>
      </w:r>
      <w:r w:rsidRPr="00FF4C62">
        <w:rPr>
          <w:rFonts w:eastAsia="Arial" w:cstheme="minorHAnsi"/>
        </w:rPr>
        <w:t>n</w:t>
      </w:r>
      <w:r w:rsidRPr="00FF4C62">
        <w:rPr>
          <w:rFonts w:eastAsia="Arial" w:cstheme="minorHAnsi"/>
          <w:spacing w:val="4"/>
        </w:rPr>
        <w:t xml:space="preserve"> </w:t>
      </w:r>
      <w:r w:rsidRPr="00FF4C62">
        <w:rPr>
          <w:rFonts w:eastAsia="Arial" w:cstheme="minorHAnsi"/>
          <w:spacing w:val="1"/>
        </w:rPr>
        <w:t>l</w:t>
      </w:r>
      <w:r w:rsidRPr="00FF4C62">
        <w:rPr>
          <w:rFonts w:eastAsia="Arial" w:cstheme="minorHAnsi"/>
        </w:rPr>
        <w:t xml:space="preserve">a </w:t>
      </w:r>
      <w:r w:rsidRPr="00FF4C62">
        <w:rPr>
          <w:rFonts w:eastAsia="Arial" w:cstheme="minorHAnsi"/>
          <w:spacing w:val="5"/>
        </w:rPr>
        <w:t>m</w:t>
      </w:r>
      <w:r w:rsidRPr="00FF4C62">
        <w:rPr>
          <w:rFonts w:eastAsia="Arial" w:cstheme="minorHAnsi"/>
          <w:spacing w:val="-1"/>
        </w:rPr>
        <w:t>i</w:t>
      </w:r>
      <w:r w:rsidRPr="00FF4C62">
        <w:rPr>
          <w:rFonts w:eastAsia="Arial" w:cstheme="minorHAnsi"/>
          <w:spacing w:val="-2"/>
        </w:rPr>
        <w:t>s</w:t>
      </w:r>
      <w:r w:rsidRPr="00FF4C62">
        <w:rPr>
          <w:rFonts w:eastAsia="Arial" w:cstheme="minorHAnsi"/>
          <w:spacing w:val="5"/>
        </w:rPr>
        <w:t>m</w:t>
      </w:r>
      <w:r w:rsidRPr="00FF4C62">
        <w:rPr>
          <w:rFonts w:eastAsia="Arial" w:cstheme="minorHAnsi"/>
          <w:spacing w:val="-3"/>
        </w:rPr>
        <w:t xml:space="preserve">a y </w:t>
      </w:r>
      <w:r w:rsidRPr="00FF4C62">
        <w:rPr>
          <w:rFonts w:cstheme="minorHAnsi"/>
        </w:rPr>
        <w:t>f</w:t>
      </w:r>
      <w:r w:rsidRPr="00FF4C62">
        <w:rPr>
          <w:rFonts w:cstheme="minorHAnsi"/>
          <w:b/>
        </w:rPr>
        <w:t xml:space="preserve">avorecer la rendición de cuentas a los gobernados, de manera que puedan vincular la firma con el servidor público y tener la certeza de conocer que las acciones del servidor público </w:t>
      </w:r>
    </w:p>
    <w:p w14:paraId="256136F8" w14:textId="37CD3D5F" w:rsidR="002C6719" w:rsidRDefault="002C6719" w:rsidP="002C6719">
      <w:pPr>
        <w:jc w:val="both"/>
        <w:rPr>
          <w:rFonts w:cstheme="minorHAnsi"/>
        </w:rPr>
      </w:pPr>
      <w:r w:rsidRPr="00FF4C62">
        <w:rPr>
          <w:rFonts w:cstheme="minorHAnsi"/>
          <w:b/>
        </w:rPr>
        <w:t>se encuentra verificable y confiable</w:t>
      </w:r>
      <w:r>
        <w:rPr>
          <w:rFonts w:cstheme="minorHAnsi"/>
          <w:b/>
        </w:rPr>
        <w:t xml:space="preserve"> de conformidad </w:t>
      </w:r>
      <w:r>
        <w:rPr>
          <w:rFonts w:cstheme="minorHAnsi"/>
        </w:rPr>
        <w:t xml:space="preserve">con la fracción I y VI del </w:t>
      </w:r>
    </w:p>
    <w:p w14:paraId="7417B2AA" w14:textId="32725A67" w:rsidR="002C6719" w:rsidRDefault="002C6719" w:rsidP="002C6719">
      <w:pPr>
        <w:jc w:val="both"/>
        <w:rPr>
          <w:rFonts w:cstheme="minorHAnsi"/>
        </w:rPr>
      </w:pPr>
      <w:r>
        <w:rPr>
          <w:rFonts w:cstheme="minorHAnsi"/>
        </w:rPr>
        <w:t xml:space="preserve">numeral 3 de la Ley de Transparencia </w:t>
      </w:r>
      <w:r w:rsidRPr="00FF4C62">
        <w:rPr>
          <w:rFonts w:cstheme="minorHAnsi"/>
        </w:rPr>
        <w:t>y Acceso a la Información Pública del Estado de San Luis Potosí</w:t>
      </w:r>
      <w:r>
        <w:rPr>
          <w:rFonts w:cstheme="minorHAnsi"/>
        </w:rPr>
        <w:t>.</w:t>
      </w:r>
    </w:p>
    <w:p w14:paraId="6802E9DF" w14:textId="77777777" w:rsidR="002C6719" w:rsidRPr="00611162" w:rsidRDefault="002C6719" w:rsidP="002C6719">
      <w:pPr>
        <w:jc w:val="both"/>
        <w:rPr>
          <w:rFonts w:cstheme="minorHAnsi"/>
        </w:rPr>
      </w:pPr>
    </w:p>
    <w:p w14:paraId="4C2E1F9D" w14:textId="1DD22E0C" w:rsidR="002C6719" w:rsidRDefault="002C6719" w:rsidP="002C6719">
      <w:pPr>
        <w:jc w:val="both"/>
        <w:rPr>
          <w:rFonts w:cstheme="minorHAnsi"/>
        </w:rPr>
      </w:pPr>
      <w:r w:rsidRPr="00FF4C62">
        <w:rPr>
          <w:rFonts w:cstheme="minorHAnsi"/>
          <w:b/>
        </w:rPr>
        <w:t>EN CONCLUSIÓN</w:t>
      </w:r>
      <w:r w:rsidRPr="00FF4C62">
        <w:rPr>
          <w:rFonts w:cstheme="minorHAnsi"/>
        </w:rPr>
        <w:t xml:space="preserve">. – </w:t>
      </w:r>
    </w:p>
    <w:p w14:paraId="233D5695" w14:textId="77777777" w:rsidR="00887C38" w:rsidRPr="00FF4C62" w:rsidRDefault="00887C38" w:rsidP="002C6719">
      <w:pPr>
        <w:jc w:val="both"/>
        <w:rPr>
          <w:rFonts w:cstheme="minorHAnsi"/>
        </w:rPr>
      </w:pPr>
    </w:p>
    <w:p w14:paraId="207FAD9E" w14:textId="77777777" w:rsidR="002C6719" w:rsidRPr="00FF4C62" w:rsidRDefault="002C6719" w:rsidP="002C6719">
      <w:pPr>
        <w:jc w:val="both"/>
        <w:rPr>
          <w:rFonts w:cstheme="minorHAnsi"/>
        </w:rPr>
      </w:pPr>
      <w:r w:rsidRPr="00FF4C62">
        <w:rPr>
          <w:rFonts w:cstheme="minorHAnsi"/>
        </w:rPr>
        <w:t xml:space="preserve">En mérito de lo anterior, es posible concluir que, por constituir datos personales, </w:t>
      </w:r>
      <w:r w:rsidRPr="00FF4C62">
        <w:rPr>
          <w:rFonts w:cstheme="minorHAnsi"/>
          <w:b/>
        </w:rPr>
        <w:t xml:space="preserve">la información relativa a la firma autógrafa </w:t>
      </w:r>
      <w:r w:rsidRPr="00FF4C62">
        <w:rPr>
          <w:rFonts w:cstheme="minorHAnsi"/>
        </w:rPr>
        <w:t xml:space="preserve">contenida en la cedula profesional de un servidor público no debe ser clasificado de manera automática o definicional como información confidencial. Tal afirmación se realiza en razón que los derechos tutelados en los artículos 6o. y 16 Constitucionales, en algunos casos, encuentran </w:t>
      </w:r>
      <w:r w:rsidRPr="00FF4C62">
        <w:rPr>
          <w:rFonts w:cstheme="minorHAnsi"/>
          <w:b/>
        </w:rPr>
        <w:t>sus límites cuando por algún motivo deba darse preferencia a una de estas prerrogativas frente a la otra</w:t>
      </w:r>
      <w:r w:rsidRPr="00FF4C62">
        <w:rPr>
          <w:rFonts w:cstheme="minorHAnsi"/>
        </w:rPr>
        <w:t xml:space="preserve">. Dicho de otra forma, la restricción a la protección de datos personales tendrá lugar en el supuesto que por causas de </w:t>
      </w:r>
      <w:r w:rsidRPr="00FF4C62">
        <w:rPr>
          <w:rFonts w:cstheme="minorHAnsi"/>
          <w:b/>
        </w:rPr>
        <w:t>interés público o por disposiciones de la misma índole deba darse a conocer cierta información, y lo mismo, pero de manera contraria, acontece con el derecho de acceso a la información</w:t>
      </w:r>
      <w:r w:rsidRPr="00FF4C62">
        <w:rPr>
          <w:rFonts w:cstheme="minorHAnsi"/>
        </w:rPr>
        <w:t xml:space="preserve">. Por ello, se reitera que no bastará que alguna información constituya un dato personal para proceder a su clasificación de manera inmediata y negar el acceso a ésta, sino que previamente </w:t>
      </w:r>
      <w:r w:rsidRPr="00FF4C62">
        <w:rPr>
          <w:rFonts w:cstheme="minorHAnsi"/>
          <w:b/>
        </w:rPr>
        <w:t>la unidad administrativa que solicitó la clasificación</w:t>
      </w:r>
      <w:r>
        <w:rPr>
          <w:rFonts w:cstheme="minorHAnsi"/>
          <w:b/>
        </w:rPr>
        <w:t xml:space="preserve"> de la información</w:t>
      </w:r>
      <w:r w:rsidRPr="00FF4C62">
        <w:rPr>
          <w:rFonts w:cstheme="minorHAnsi"/>
          <w:b/>
        </w:rPr>
        <w:t xml:space="preserve"> </w:t>
      </w:r>
      <w:r w:rsidRPr="00FF4C62">
        <w:rPr>
          <w:rFonts w:cstheme="minorHAnsi"/>
        </w:rPr>
        <w:t xml:space="preserve">deberá asegurarse si existen razones de interés público, disposiciones legales, o bien cualquier otra circunstancia, que permita </w:t>
      </w:r>
      <w:r w:rsidRPr="00FF4C62">
        <w:rPr>
          <w:rFonts w:cstheme="minorHAnsi"/>
          <w:b/>
        </w:rPr>
        <w:t>ponderar el derecho de acceso a la información sobre la protección de datos personales</w:t>
      </w:r>
      <w:r w:rsidRPr="00FF4C62">
        <w:rPr>
          <w:rFonts w:cstheme="minorHAnsi"/>
        </w:rPr>
        <w:t>.</w:t>
      </w:r>
    </w:p>
    <w:p w14:paraId="5D34493C" w14:textId="77777777" w:rsidR="002C6719" w:rsidRPr="00FF4C62" w:rsidRDefault="002C6719" w:rsidP="002C6719">
      <w:pPr>
        <w:jc w:val="both"/>
        <w:rPr>
          <w:rFonts w:cstheme="minorHAnsi"/>
        </w:rPr>
      </w:pPr>
    </w:p>
    <w:p w14:paraId="39EA5D89" w14:textId="77777777" w:rsidR="002C6719" w:rsidRPr="00FF4C62" w:rsidRDefault="002C6719" w:rsidP="002C6719">
      <w:pPr>
        <w:jc w:val="both"/>
        <w:rPr>
          <w:rFonts w:cstheme="minorHAnsi"/>
        </w:rPr>
      </w:pPr>
    </w:p>
    <w:p w14:paraId="6F132955" w14:textId="77777777" w:rsidR="002C6719" w:rsidRPr="00FF4C62" w:rsidRDefault="002C6719" w:rsidP="002C6719">
      <w:pPr>
        <w:jc w:val="both"/>
        <w:rPr>
          <w:rFonts w:cstheme="minorHAnsi"/>
        </w:rPr>
      </w:pPr>
    </w:p>
    <w:p w14:paraId="4D25968B" w14:textId="51355EF2" w:rsidR="002C6719" w:rsidRDefault="002C6719" w:rsidP="002C6719">
      <w:pPr>
        <w:jc w:val="both"/>
        <w:rPr>
          <w:rFonts w:cstheme="minorHAnsi"/>
        </w:rPr>
      </w:pPr>
    </w:p>
    <w:p w14:paraId="07884E06" w14:textId="1325E312" w:rsidR="00336A05" w:rsidRDefault="00336A05" w:rsidP="002C6719">
      <w:pPr>
        <w:jc w:val="both"/>
        <w:rPr>
          <w:rFonts w:cstheme="minorHAnsi"/>
        </w:rPr>
      </w:pPr>
    </w:p>
    <w:p w14:paraId="2F84E76E" w14:textId="72A91BFA" w:rsidR="00336A05" w:rsidRPr="00336A05" w:rsidRDefault="00336A05" w:rsidP="00336A05">
      <w:pPr>
        <w:jc w:val="center"/>
        <w:rPr>
          <w:rFonts w:cstheme="minorHAnsi"/>
          <w:b/>
        </w:rPr>
      </w:pPr>
      <w:r w:rsidRPr="00336A05">
        <w:rPr>
          <w:rFonts w:cstheme="minorHAnsi"/>
          <w:b/>
        </w:rPr>
        <w:t>ARAM EZAEL RENTERÍA GÓMEZ                 DIANA ROBLEDO LÓPEZ</w:t>
      </w:r>
    </w:p>
    <w:p w14:paraId="5CA32CB2" w14:textId="7D8E743A" w:rsidR="00336A05" w:rsidRPr="00336A05" w:rsidRDefault="00336A05" w:rsidP="00336A05">
      <w:pPr>
        <w:jc w:val="center"/>
        <w:rPr>
          <w:rFonts w:cstheme="minorHAnsi"/>
          <w:b/>
        </w:rPr>
      </w:pPr>
      <w:r>
        <w:rPr>
          <w:rFonts w:cstheme="minorHAnsi"/>
          <w:b/>
        </w:rPr>
        <w:t xml:space="preserve">    </w:t>
      </w:r>
      <w:r w:rsidRPr="00336A05">
        <w:rPr>
          <w:rFonts w:cstheme="minorHAnsi"/>
          <w:b/>
        </w:rPr>
        <w:t xml:space="preserve">VOCAL                                  </w:t>
      </w:r>
      <w:r>
        <w:rPr>
          <w:rFonts w:cstheme="minorHAnsi"/>
          <w:b/>
        </w:rPr>
        <w:t xml:space="preserve">                           </w:t>
      </w:r>
      <w:proofErr w:type="spellStart"/>
      <w:r w:rsidRPr="00336A05">
        <w:rPr>
          <w:rFonts w:cstheme="minorHAnsi"/>
          <w:b/>
        </w:rPr>
        <w:t>VOCAL</w:t>
      </w:r>
      <w:proofErr w:type="spellEnd"/>
    </w:p>
    <w:p w14:paraId="2DD28358" w14:textId="4BDA9142" w:rsidR="006D5C7E" w:rsidRPr="00336A05" w:rsidRDefault="006D5C7E" w:rsidP="00336A05">
      <w:pPr>
        <w:jc w:val="center"/>
        <w:rPr>
          <w:b/>
          <w:szCs w:val="24"/>
        </w:rPr>
      </w:pPr>
      <w:bookmarkStart w:id="0" w:name="_GoBack"/>
      <w:bookmarkEnd w:id="0"/>
    </w:p>
    <w:sectPr w:rsidR="006D5C7E" w:rsidRPr="00336A05">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9FF260" w14:textId="77777777" w:rsidR="003A02BA" w:rsidRDefault="003A02BA" w:rsidP="006D5C7E">
      <w:r>
        <w:separator/>
      </w:r>
    </w:p>
  </w:endnote>
  <w:endnote w:type="continuationSeparator" w:id="0">
    <w:p w14:paraId="7064107A" w14:textId="77777777" w:rsidR="003A02BA" w:rsidRDefault="003A02BA" w:rsidP="006D5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34B64B" w14:textId="77777777" w:rsidR="0044711D" w:rsidRDefault="0044711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50ECBF" w14:textId="77777777" w:rsidR="0044711D" w:rsidRDefault="0044711D">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C82442" w14:textId="77777777" w:rsidR="0044711D" w:rsidRDefault="0044711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FFB8B3" w14:textId="77777777" w:rsidR="003A02BA" w:rsidRDefault="003A02BA" w:rsidP="006D5C7E">
      <w:r>
        <w:separator/>
      </w:r>
    </w:p>
  </w:footnote>
  <w:footnote w:type="continuationSeparator" w:id="0">
    <w:p w14:paraId="2DA4EB78" w14:textId="77777777" w:rsidR="003A02BA" w:rsidRDefault="003A02BA" w:rsidP="006D5C7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E22A71" w14:textId="77777777" w:rsidR="0044711D" w:rsidRDefault="0044711D">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D3B38F" w14:textId="58D0BFA1" w:rsidR="006D5C7E" w:rsidRDefault="006D5C7E" w:rsidP="006D5C7E">
    <w:pPr>
      <w:pStyle w:val="Encabezado"/>
      <w:tabs>
        <w:tab w:val="clear" w:pos="4252"/>
        <w:tab w:val="clear" w:pos="8504"/>
        <w:tab w:val="left" w:pos="3528"/>
      </w:tabs>
    </w:pPr>
    <w:r>
      <w:rPr>
        <w:noProof/>
        <w:lang w:val="es-MX"/>
      </w:rPr>
      <w:drawing>
        <wp:anchor distT="0" distB="0" distL="114300" distR="114300" simplePos="0" relativeHeight="251658240" behindDoc="1" locked="0" layoutInCell="1" allowOverlap="1" wp14:anchorId="444F628A" wp14:editId="523991A0">
          <wp:simplePos x="0" y="0"/>
          <wp:positionH relativeFrom="page">
            <wp:align>left</wp:align>
          </wp:positionH>
          <wp:positionV relativeFrom="paragraph">
            <wp:posOffset>-436880</wp:posOffset>
          </wp:positionV>
          <wp:extent cx="8229542" cy="10647260"/>
          <wp:effectExtent l="0" t="0" r="635" b="190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29542" cy="10647260"/>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24634C" w14:textId="77777777" w:rsidR="0044711D" w:rsidRDefault="0044711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9B0577"/>
    <w:multiLevelType w:val="hybridMultilevel"/>
    <w:tmpl w:val="DD2442F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77619FE"/>
    <w:multiLevelType w:val="hybridMultilevel"/>
    <w:tmpl w:val="DD2442F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AEF467A"/>
    <w:multiLevelType w:val="hybridMultilevel"/>
    <w:tmpl w:val="DD2442F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BE77F64"/>
    <w:multiLevelType w:val="hybridMultilevel"/>
    <w:tmpl w:val="DD2442F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15B3516"/>
    <w:multiLevelType w:val="hybridMultilevel"/>
    <w:tmpl w:val="DD2442F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8E8249D"/>
    <w:multiLevelType w:val="hybridMultilevel"/>
    <w:tmpl w:val="C35C58EE"/>
    <w:lvl w:ilvl="0" w:tplc="080A000F">
      <w:start w:val="1"/>
      <w:numFmt w:val="decimal"/>
      <w:lvlText w:val="%1."/>
      <w:lvlJc w:val="left"/>
      <w:pPr>
        <w:ind w:left="720" w:hanging="360"/>
      </w:pPr>
      <w:rPr>
        <w:rFonts w:eastAsia="Times New Roman" w:cs="Times New Roman"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6182797E"/>
    <w:multiLevelType w:val="hybridMultilevel"/>
    <w:tmpl w:val="C35C58EE"/>
    <w:lvl w:ilvl="0" w:tplc="080A000F">
      <w:start w:val="1"/>
      <w:numFmt w:val="decimal"/>
      <w:lvlText w:val="%1."/>
      <w:lvlJc w:val="left"/>
      <w:pPr>
        <w:ind w:left="720" w:hanging="360"/>
      </w:pPr>
      <w:rPr>
        <w:rFonts w:eastAsia="Times New Roman" w:cs="Times New Roman"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5"/>
  </w:num>
  <w:num w:numId="3">
    <w:abstractNumId w:val="3"/>
  </w:num>
  <w:num w:numId="4">
    <w:abstractNumId w:val="4"/>
  </w:num>
  <w:num w:numId="5">
    <w:abstractNumId w:val="6"/>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C7E"/>
    <w:rsid w:val="000203BC"/>
    <w:rsid w:val="00042FC4"/>
    <w:rsid w:val="000567E9"/>
    <w:rsid w:val="00057C98"/>
    <w:rsid w:val="000E3EA8"/>
    <w:rsid w:val="000F2C13"/>
    <w:rsid w:val="000F5FCC"/>
    <w:rsid w:val="001229D3"/>
    <w:rsid w:val="00137462"/>
    <w:rsid w:val="00137737"/>
    <w:rsid w:val="001A02BD"/>
    <w:rsid w:val="001A0DB7"/>
    <w:rsid w:val="001C0BBA"/>
    <w:rsid w:val="001C2B53"/>
    <w:rsid w:val="001C7CAF"/>
    <w:rsid w:val="001F250E"/>
    <w:rsid w:val="00217D95"/>
    <w:rsid w:val="00225F14"/>
    <w:rsid w:val="002902AB"/>
    <w:rsid w:val="002977FD"/>
    <w:rsid w:val="002C6719"/>
    <w:rsid w:val="002C75DB"/>
    <w:rsid w:val="00322083"/>
    <w:rsid w:val="0032530A"/>
    <w:rsid w:val="00336A05"/>
    <w:rsid w:val="00356CA8"/>
    <w:rsid w:val="00370F05"/>
    <w:rsid w:val="003A02BA"/>
    <w:rsid w:val="003B2FFE"/>
    <w:rsid w:val="003C08FA"/>
    <w:rsid w:val="0044711D"/>
    <w:rsid w:val="00476A7A"/>
    <w:rsid w:val="00477927"/>
    <w:rsid w:val="004B2D6C"/>
    <w:rsid w:val="004E7FC7"/>
    <w:rsid w:val="00534828"/>
    <w:rsid w:val="005449FD"/>
    <w:rsid w:val="00586002"/>
    <w:rsid w:val="005D58A0"/>
    <w:rsid w:val="005E19D9"/>
    <w:rsid w:val="006537E3"/>
    <w:rsid w:val="0065502F"/>
    <w:rsid w:val="0069262B"/>
    <w:rsid w:val="00695E3A"/>
    <w:rsid w:val="006B463F"/>
    <w:rsid w:val="006B71A2"/>
    <w:rsid w:val="006D5C7E"/>
    <w:rsid w:val="00707AAA"/>
    <w:rsid w:val="00735CB1"/>
    <w:rsid w:val="00773FCF"/>
    <w:rsid w:val="0079050E"/>
    <w:rsid w:val="007C7F2C"/>
    <w:rsid w:val="007F4021"/>
    <w:rsid w:val="00831345"/>
    <w:rsid w:val="0084597A"/>
    <w:rsid w:val="00877CF6"/>
    <w:rsid w:val="008844BA"/>
    <w:rsid w:val="00887C38"/>
    <w:rsid w:val="008C5D6E"/>
    <w:rsid w:val="008E3BE9"/>
    <w:rsid w:val="009062CF"/>
    <w:rsid w:val="00940833"/>
    <w:rsid w:val="009516C4"/>
    <w:rsid w:val="009B1516"/>
    <w:rsid w:val="009C39D4"/>
    <w:rsid w:val="00A54EF3"/>
    <w:rsid w:val="00A7155F"/>
    <w:rsid w:val="00A94D4C"/>
    <w:rsid w:val="00AA7338"/>
    <w:rsid w:val="00AB1576"/>
    <w:rsid w:val="00AD0240"/>
    <w:rsid w:val="00AF7A5A"/>
    <w:rsid w:val="00B23360"/>
    <w:rsid w:val="00B412E3"/>
    <w:rsid w:val="00B722AF"/>
    <w:rsid w:val="00B726AA"/>
    <w:rsid w:val="00BE4C4B"/>
    <w:rsid w:val="00C43C7C"/>
    <w:rsid w:val="00C77DC0"/>
    <w:rsid w:val="00CC6F3D"/>
    <w:rsid w:val="00CF0BA4"/>
    <w:rsid w:val="00CF36C2"/>
    <w:rsid w:val="00CF7A55"/>
    <w:rsid w:val="00DF5A58"/>
    <w:rsid w:val="00E07CBA"/>
    <w:rsid w:val="00E21732"/>
    <w:rsid w:val="00E52B45"/>
    <w:rsid w:val="00E952A2"/>
    <w:rsid w:val="00ED1F23"/>
    <w:rsid w:val="00F07414"/>
    <w:rsid w:val="00F51DC0"/>
    <w:rsid w:val="00FB0B06"/>
    <w:rsid w:val="00FB5EC7"/>
    <w:rsid w:val="00FD20E1"/>
    <w:rsid w:val="00FE7D0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FD1896"/>
  <w15:chartTrackingRefBased/>
  <w15:docId w15:val="{75F25121-10E6-4D52-BE6E-9BB9A68ED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0F05"/>
    <w:pPr>
      <w:spacing w:after="0" w:line="240" w:lineRule="auto"/>
    </w:pPr>
    <w:rPr>
      <w:rFonts w:ascii="Arial" w:eastAsia="Times New Roman" w:hAnsi="Arial" w:cs="Times New Roman"/>
      <w:sz w:val="24"/>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D5C7E"/>
    <w:pPr>
      <w:tabs>
        <w:tab w:val="center" w:pos="4252"/>
        <w:tab w:val="right" w:pos="8504"/>
      </w:tabs>
    </w:pPr>
  </w:style>
  <w:style w:type="character" w:customStyle="1" w:styleId="EncabezadoCar">
    <w:name w:val="Encabezado Car"/>
    <w:basedOn w:val="Fuentedeprrafopredeter"/>
    <w:link w:val="Encabezado"/>
    <w:uiPriority w:val="99"/>
    <w:rsid w:val="006D5C7E"/>
  </w:style>
  <w:style w:type="paragraph" w:styleId="Piedepgina">
    <w:name w:val="footer"/>
    <w:basedOn w:val="Normal"/>
    <w:link w:val="PiedepginaCar"/>
    <w:uiPriority w:val="99"/>
    <w:unhideWhenUsed/>
    <w:rsid w:val="006D5C7E"/>
    <w:pPr>
      <w:tabs>
        <w:tab w:val="center" w:pos="4252"/>
        <w:tab w:val="right" w:pos="8504"/>
      </w:tabs>
    </w:pPr>
  </w:style>
  <w:style w:type="character" w:customStyle="1" w:styleId="PiedepginaCar">
    <w:name w:val="Pie de página Car"/>
    <w:basedOn w:val="Fuentedeprrafopredeter"/>
    <w:link w:val="Piedepgina"/>
    <w:uiPriority w:val="99"/>
    <w:rsid w:val="006D5C7E"/>
  </w:style>
  <w:style w:type="paragraph" w:styleId="Textoindependiente">
    <w:name w:val="Body Text"/>
    <w:basedOn w:val="Normal"/>
    <w:link w:val="TextoindependienteCar"/>
    <w:uiPriority w:val="99"/>
    <w:rsid w:val="00370F05"/>
    <w:pPr>
      <w:jc w:val="both"/>
    </w:pPr>
  </w:style>
  <w:style w:type="character" w:customStyle="1" w:styleId="TextoindependienteCar">
    <w:name w:val="Texto independiente Car"/>
    <w:basedOn w:val="Fuentedeprrafopredeter"/>
    <w:link w:val="Textoindependiente"/>
    <w:uiPriority w:val="99"/>
    <w:rsid w:val="00370F05"/>
    <w:rPr>
      <w:rFonts w:ascii="Arial" w:eastAsia="Times New Roman" w:hAnsi="Arial" w:cs="Times New Roman"/>
      <w:sz w:val="24"/>
      <w:szCs w:val="20"/>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370F05"/>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370F05"/>
    <w:rPr>
      <w:rFonts w:ascii="Arial" w:eastAsia="Times New Roman" w:hAnsi="Arial" w:cs="Times New Roman"/>
      <w:sz w:val="24"/>
      <w:szCs w:val="20"/>
      <w:lang w:eastAsia="es-MX"/>
    </w:rPr>
  </w:style>
  <w:style w:type="paragraph" w:styleId="Textodeglobo">
    <w:name w:val="Balloon Text"/>
    <w:basedOn w:val="Normal"/>
    <w:link w:val="TextodegloboCar"/>
    <w:uiPriority w:val="99"/>
    <w:semiHidden/>
    <w:unhideWhenUsed/>
    <w:rsid w:val="0079050E"/>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9050E"/>
    <w:rPr>
      <w:rFonts w:ascii="Segoe UI" w:eastAsia="Times New Roman" w:hAnsi="Segoe UI" w:cs="Segoe UI"/>
      <w:sz w:val="18"/>
      <w:szCs w:val="18"/>
      <w:lang w:eastAsia="es-MX"/>
    </w:rPr>
  </w:style>
  <w:style w:type="paragraph" w:styleId="Textonotapie">
    <w:name w:val="footnote text"/>
    <w:basedOn w:val="Normal"/>
    <w:link w:val="TextonotapieCar"/>
    <w:uiPriority w:val="99"/>
    <w:semiHidden/>
    <w:unhideWhenUsed/>
    <w:rsid w:val="000567E9"/>
    <w:rPr>
      <w:rFonts w:asciiTheme="minorHAnsi" w:eastAsiaTheme="minorHAnsi" w:hAnsiTheme="minorHAnsi" w:cstheme="minorBidi"/>
      <w:sz w:val="20"/>
      <w:lang w:val="es-MX" w:eastAsia="en-US"/>
    </w:rPr>
  </w:style>
  <w:style w:type="character" w:customStyle="1" w:styleId="TextonotapieCar">
    <w:name w:val="Texto nota pie Car"/>
    <w:basedOn w:val="Fuentedeprrafopredeter"/>
    <w:link w:val="Textonotapie"/>
    <w:uiPriority w:val="99"/>
    <w:semiHidden/>
    <w:rsid w:val="000567E9"/>
    <w:rPr>
      <w:sz w:val="20"/>
      <w:szCs w:val="20"/>
      <w:lang w:val="es-MX"/>
    </w:rPr>
  </w:style>
  <w:style w:type="character" w:styleId="Refdenotaalpie">
    <w:name w:val="footnote reference"/>
    <w:basedOn w:val="Fuentedeprrafopredeter"/>
    <w:uiPriority w:val="99"/>
    <w:semiHidden/>
    <w:unhideWhenUsed/>
    <w:rsid w:val="000567E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2723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476</TotalTime>
  <Pages>8</Pages>
  <Words>2479</Words>
  <Characters>13640</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Ana María Valle</cp:lastModifiedBy>
  <cp:revision>66</cp:revision>
  <cp:lastPrinted>2024-04-30T19:35:00Z</cp:lastPrinted>
  <dcterms:created xsi:type="dcterms:W3CDTF">2023-08-31T15:21:00Z</dcterms:created>
  <dcterms:modified xsi:type="dcterms:W3CDTF">2024-10-04T21:14:00Z</dcterms:modified>
</cp:coreProperties>
</file>