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368919945"/>
        <w:docPartObj>
          <w:docPartGallery w:val="Cover Pages"/>
          <w:docPartUnique/>
        </w:docPartObj>
      </w:sdtPr>
      <w:sdtEndPr>
        <w:rPr>
          <w:rFonts w:eastAsiaTheme="minorEastAsia"/>
          <w:b/>
          <w:bCs/>
          <w:caps/>
          <w:color w:val="77397A" w:themeColor="accent3" w:themeShade="BF"/>
          <w:sz w:val="32"/>
          <w:szCs w:val="72"/>
          <w:lang w:val="es-ES" w:eastAsia="es-MX"/>
        </w:rPr>
      </w:sdtEndPr>
      <w:sdtContent>
        <w:p w14:paraId="4DE64F12" w14:textId="77777777" w:rsidR="00262C41" w:rsidRDefault="00262C41">
          <w:r>
            <w:rPr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2C71E98" wp14:editId="6BED85DB">
                    <wp:simplePos x="0" y="0"/>
                    <mc:AlternateContent>
                      <mc:Choice Requires="wp14">
                        <wp:positionH relativeFrom="page">
                          <wp14:pctPosHOffset>2000</wp14:pctPosHOffset>
                        </wp:positionH>
                      </mc:Choice>
                      <mc:Fallback>
                        <wp:positionH relativeFrom="page">
                          <wp:posOffset>154940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2000</wp14:pctPosVOffset>
                        </wp:positionV>
                      </mc:Choice>
                      <mc:Fallback>
                        <wp:positionV relativeFrom="page">
                          <wp:posOffset>200660</wp:posOffset>
                        </wp:positionV>
                      </mc:Fallback>
                    </mc:AlternateContent>
                    <wp:extent cx="5363210" cy="9655810"/>
                    <wp:effectExtent l="0" t="0" r="0" b="0"/>
                    <wp:wrapNone/>
                    <wp:docPr id="47" name="Rectángulo 4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5363210" cy="965581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ítulo"/>
                                  <w:id w:val="-1070349389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2D773CB" w14:textId="77777777" w:rsidR="00262C41" w:rsidRDefault="00262C41">
                                    <w:pPr>
                                      <w:pStyle w:val="Ttulo"/>
                                      <w:pBdr>
                                        <w:bottom w:val="none" w:sz="0" w:space="0" w:color="auto"/>
                                      </w:pBdr>
                                      <w:jc w:val="right"/>
                                      <w:rPr>
                                        <w:caps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DIANA OSIRIS FACUNDO LEDEZMA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olor w:val="FFFFFF" w:themeColor="background1"/>
                                    <w:sz w:val="21"/>
                                    <w:szCs w:val="21"/>
                                  </w:rPr>
                                  <w:alias w:val="Descripción breve"/>
                                  <w:id w:val="307982498"/>
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<w:text/>
                                </w:sdtPr>
                                <w:sdtEndPr/>
                                <w:sdtContent>
                                  <w:p w14:paraId="2E8214FA" w14:textId="1992A390" w:rsidR="00262C41" w:rsidRDefault="00262C41" w:rsidP="00262C41">
                                    <w:pPr>
                                      <w:spacing w:before="240"/>
                                      <w:ind w:left="1008"/>
                                      <w:jc w:val="right"/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>Licenciada en Derecho</w:t>
                                    </w:r>
                                    <w:r w:rsidR="002A0A50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 xml:space="preserve"> y Educación</w:t>
                                    </w:r>
                                  </w:p>
                                </w:sdtContent>
                              </w:sdt>
                              <w:p w14:paraId="4F6B99AE" w14:textId="77777777" w:rsidR="00262C41" w:rsidRDefault="00262C41">
                                <w:pPr>
                                  <w:spacing w:before="240"/>
                                  <w:ind w:left="720"/>
                                  <w:jc w:val="right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p w14:paraId="6DF38066" w14:textId="77777777" w:rsidR="00262C41" w:rsidRDefault="00262C4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274320" tIns="91440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69000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w14:anchorId="42C71E98" id="Rectángulo 47" o:spid="_x0000_s1026" style="position:absolute;margin-left:0;margin-top:0;width:422.3pt;height:760.3pt;z-index:251659264;visibility:visible;mso-wrap-style:square;mso-width-percent:690;mso-height-percent:960;mso-left-percent:20;mso-top-percent:20;mso-wrap-distance-left:9pt;mso-wrap-distance-top:0;mso-wrap-distance-right:9pt;mso-wrap-distance-bottom:0;mso-position-horizontal-relative:page;mso-position-vertical-relative:page;mso-width-percent:690;mso-height-percent:960;mso-left-percent:20;mso-top-percent:2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" fillcolor="#53548a [3204]" stroked="f" strokeweight="2pt">
                    <v:textbox inset="21.6pt,1in,21.6pt"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72"/>
                              <w:szCs w:val="72"/>
                            </w:rPr>
                            <w:alias w:val="Título"/>
                            <w:id w:val="-1070349389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52D773CB" w14:textId="77777777" w:rsidR="00262C41" w:rsidRDefault="00262C41">
                              <w:pPr>
                                <w:pStyle w:val="Ttulo"/>
                                <w:pBdr>
                                  <w:bottom w:val="none" w:sz="0" w:space="0" w:color="auto"/>
                                </w:pBdr>
                                <w:jc w:val="right"/>
                                <w:rPr>
                                  <w:caps/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72"/>
                                  <w:szCs w:val="72"/>
                                </w:rPr>
                                <w:t>DIANA OSIRIS FACUNDO LEDEZMA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  <w:alias w:val="Descripción breve"/>
                            <w:id w:val="307982498"/>
                            <w:dataBinding w:prefixMappings="xmlns:ns0='http://schemas.microsoft.com/office/2006/coverPageProps'" w:xpath="/ns0:CoverPageProperties[1]/ns0:Abstract[1]" w:storeItemID="{55AF091B-3C7A-41E3-B477-F2FDAA23CFDA}"/>
                            <w:text/>
                          </w:sdtPr>
                          <w:sdtEndPr/>
                          <w:sdtContent>
                            <w:p w14:paraId="2E8214FA" w14:textId="1992A390" w:rsidR="00262C41" w:rsidRDefault="00262C41" w:rsidP="00262C41">
                              <w:pPr>
                                <w:spacing w:before="240"/>
                                <w:ind w:left="1008"/>
                                <w:jc w:val="right"/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>Licenciada en Derecho</w:t>
                              </w:r>
                              <w:r w:rsidR="002A0A50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 xml:space="preserve"> y Educación</w:t>
                              </w:r>
                            </w:p>
                          </w:sdtContent>
                        </w:sdt>
                        <w:p w14:paraId="4F6B99AE" w14:textId="77777777" w:rsidR="00262C41" w:rsidRDefault="00262C41">
                          <w:pPr>
                            <w:spacing w:before="240"/>
                            <w:ind w:left="720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  <w:p w14:paraId="6DF38066" w14:textId="77777777" w:rsidR="00262C41" w:rsidRDefault="00262C4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12351E32" wp14:editId="1AD40C8E">
                    <wp:simplePos x="0" y="0"/>
                    <mc:AlternateContent>
                      <mc:Choice Requires="wp14">
                        <wp:positionH relativeFrom="page">
                          <wp14:pctPosHOffset>73000</wp14:pctPosHOffset>
                        </wp:positionH>
                      </mc:Choice>
                      <mc:Fallback>
                        <wp:positionH relativeFrom="page">
                          <wp:posOffset>5673725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1880870" cy="9655810"/>
                    <wp:effectExtent l="0" t="0" r="0" b="0"/>
                    <wp:wrapNone/>
                    <wp:docPr id="48" name="Rectángulo 4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880870" cy="965581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Subtítulo"/>
                                  <w:id w:val="1090039369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3FAF287D" w14:textId="77777777" w:rsidR="00262C41" w:rsidRDefault="00262C41" w:rsidP="00262C41">
                                    <w:pPr>
                                      <w:pStyle w:val="Subttulo"/>
                                      <w:jc w:val="center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CURRICULUM VITAE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82880" tIns="45720" rIns="18288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24200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w14:anchorId="12351E32" id="Rectángulo 48" o:spid="_x0000_s1027" style="position:absolute;margin-left:0;margin-top:0;width:148.1pt;height:760.3pt;z-index:251660288;visibility:visible;mso-wrap-style:square;mso-width-percent:242;mso-height-percent:960;mso-left-percent:730;mso-wrap-distance-left:9pt;mso-wrap-distance-top:0;mso-wrap-distance-right:9pt;mso-wrap-distance-bottom:0;mso-position-horizontal-relative:page;mso-position-vertical:center;mso-position-vertical-relative:page;mso-width-percent:242;mso-height-percent:960;mso-left-percent:7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" fillcolor="#424456 [3215]" stroked="f" strokeweight="2pt">
                    <v:textbox inset="14.4pt,,14.4pt">
                      <w:txbxContent>
                        <w:sdt>
                          <w:sdtPr>
                            <w:rPr>
                              <w:color w:val="FFFFFF" w:themeColor="background1"/>
                            </w:rPr>
                            <w:alias w:val="Subtítulo"/>
                            <w:id w:val="1090039369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EndPr/>
                          <w:sdtContent>
                            <w:p w14:paraId="3FAF287D" w14:textId="77777777" w:rsidR="00262C41" w:rsidRDefault="00262C41" w:rsidP="00262C41">
                              <w:pPr>
                                <w:pStyle w:val="Subttulo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CURRICULUM VITAE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17744DB1" w14:textId="77777777" w:rsidR="00262C41" w:rsidRDefault="00262C41"/>
        <w:p w14:paraId="63D54535" w14:textId="77777777" w:rsidR="00262C41" w:rsidRDefault="00262C41">
          <w:pPr>
            <w:rPr>
              <w:rFonts w:eastAsiaTheme="minorEastAsia"/>
              <w:b/>
              <w:bCs/>
              <w:caps/>
              <w:color w:val="77397A" w:themeColor="accent3" w:themeShade="BF"/>
              <w:sz w:val="32"/>
              <w:szCs w:val="72"/>
              <w:lang w:val="es-ES" w:eastAsia="es-MX"/>
            </w:rPr>
          </w:pPr>
          <w:r>
            <w:rPr>
              <w:rFonts w:eastAsiaTheme="minorEastAsia"/>
              <w:b/>
              <w:bCs/>
              <w:caps/>
              <w:color w:val="77397A" w:themeColor="accent3" w:themeShade="BF"/>
              <w:sz w:val="32"/>
              <w:szCs w:val="72"/>
              <w:lang w:val="es-ES" w:eastAsia="es-MX"/>
            </w:rPr>
            <w:br w:type="page"/>
          </w:r>
        </w:p>
      </w:sdtContent>
    </w:sdt>
    <w:p w14:paraId="07CCEE28" w14:textId="6E6DA464" w:rsidR="003A3A6A" w:rsidRPr="00A740D4" w:rsidRDefault="002A0A50">
      <w:pPr>
        <w:pBdr>
          <w:bottom w:val="single" w:sz="12" w:space="1" w:color="auto"/>
        </w:pBdr>
        <w:rPr>
          <w:rFonts w:ascii="Century Gothic" w:hAnsi="Century Gothic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4217414C" wp14:editId="1B1B37E9">
            <wp:simplePos x="0" y="0"/>
            <wp:positionH relativeFrom="column">
              <wp:posOffset>4778390</wp:posOffset>
            </wp:positionH>
            <wp:positionV relativeFrom="paragraph">
              <wp:posOffset>375920</wp:posOffset>
            </wp:positionV>
            <wp:extent cx="1083945" cy="1083945"/>
            <wp:effectExtent l="0" t="0" r="1905" b="1905"/>
            <wp:wrapNone/>
            <wp:docPr id="1" name="Imagen 1" descr="No hay ninguna descripción de la f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ninguna descripción de la foto disponible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74A26" w:rsidRPr="00A740D4">
        <w:rPr>
          <w:rFonts w:ascii="Century Gothic" w:hAnsi="Century Gothic"/>
          <w:b/>
          <w:sz w:val="24"/>
          <w:szCs w:val="24"/>
        </w:rPr>
        <w:t>DIANA OSIRIS FACUNDO LEDEZMA</w:t>
      </w:r>
    </w:p>
    <w:p w14:paraId="5BD91739" w14:textId="07AF62CA" w:rsidR="00A74A26" w:rsidRDefault="00A74A26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LICENCIADA EN </w:t>
      </w:r>
      <w:proofErr w:type="gramStart"/>
      <w:r>
        <w:rPr>
          <w:rFonts w:ascii="Century Gothic" w:hAnsi="Century Gothic"/>
        </w:rPr>
        <w:t>DERECHO</w:t>
      </w:r>
      <w:r w:rsidR="0044706F">
        <w:rPr>
          <w:rFonts w:ascii="Century Gothic" w:hAnsi="Century Gothic"/>
        </w:rPr>
        <w:t xml:space="preserve">, </w:t>
      </w:r>
      <w:r w:rsidR="003641C9">
        <w:rPr>
          <w:rFonts w:ascii="Century Gothic" w:hAnsi="Century Gothic"/>
        </w:rPr>
        <w:t xml:space="preserve"> EXPERIENCIA</w:t>
      </w:r>
      <w:proofErr w:type="gramEnd"/>
      <w:r w:rsidR="003641C9">
        <w:rPr>
          <w:rFonts w:ascii="Century Gothic" w:hAnsi="Century Gothic"/>
        </w:rPr>
        <w:t xml:space="preserve">   </w:t>
      </w:r>
      <w:r w:rsidR="004C3FAC">
        <w:rPr>
          <w:rFonts w:ascii="Century Gothic" w:hAnsi="Century Gothic"/>
        </w:rPr>
        <w:t>10 AÑOS</w:t>
      </w:r>
    </w:p>
    <w:p w14:paraId="2BBFC8F0" w14:textId="640ABBDD" w:rsidR="00A74A26" w:rsidRDefault="00A74A26">
      <w:pPr>
        <w:pBdr>
          <w:bottom w:val="single" w:sz="12" w:space="1" w:color="auto"/>
        </w:pBdr>
        <w:rPr>
          <w:rFonts w:ascii="Century Gothic" w:hAnsi="Century Gothic"/>
        </w:rPr>
      </w:pPr>
      <w:r>
        <w:rPr>
          <w:rFonts w:ascii="Century Gothic" w:hAnsi="Century Gothic"/>
        </w:rPr>
        <w:t>LICENCIATURA EN EDUACIÓN SECUNDARIA CON LA ESPECIALIDAD EN TELESECUNDARIA</w:t>
      </w:r>
      <w:r w:rsidR="003641C9">
        <w:rPr>
          <w:rFonts w:ascii="Century Gothic" w:hAnsi="Century Gothic"/>
        </w:rPr>
        <w:t xml:space="preserve"> EXPERIENCIA EN LA DOCENCIA </w:t>
      </w:r>
      <w:r w:rsidR="004C3FAC">
        <w:rPr>
          <w:rFonts w:ascii="Century Gothic" w:hAnsi="Century Gothic"/>
        </w:rPr>
        <w:t xml:space="preserve"> 12 </w:t>
      </w:r>
      <w:r w:rsidR="003641C9">
        <w:rPr>
          <w:rFonts w:ascii="Century Gothic" w:hAnsi="Century Gothic"/>
        </w:rPr>
        <w:t>AÑOS</w:t>
      </w:r>
    </w:p>
    <w:p w14:paraId="4413DB2C" w14:textId="6DCF37E5" w:rsidR="008353AB" w:rsidRDefault="004C3FAC" w:rsidP="004C3FAC">
      <w:pPr>
        <w:pBdr>
          <w:bottom w:val="single" w:sz="12" w:space="1" w:color="auto"/>
        </w:pBdr>
        <w:rPr>
          <w:rFonts w:ascii="Century Gothic" w:hAnsi="Century Gothic"/>
        </w:rPr>
      </w:pPr>
      <w:r>
        <w:rPr>
          <w:rFonts w:ascii="Century Gothic" w:hAnsi="Century Gothic"/>
        </w:rPr>
        <w:t>ESPECIALIDAD EN EL IDIOMA INGLES</w:t>
      </w:r>
    </w:p>
    <w:p w14:paraId="3BA2C768" w14:textId="60E389F0" w:rsidR="004C3FAC" w:rsidRDefault="004C3FAC" w:rsidP="004C3FAC">
      <w:pPr>
        <w:pBdr>
          <w:bottom w:val="single" w:sz="12" w:space="1" w:color="auto"/>
        </w:pBdr>
        <w:rPr>
          <w:rFonts w:ascii="Century Gothic" w:hAnsi="Century Gothic"/>
        </w:rPr>
      </w:pPr>
    </w:p>
    <w:p w14:paraId="22060177" w14:textId="77777777" w:rsidR="004C3FAC" w:rsidRDefault="004C3FAC" w:rsidP="004C3FAC">
      <w:pPr>
        <w:pBdr>
          <w:bottom w:val="single" w:sz="12" w:space="1" w:color="auto"/>
        </w:pBdr>
        <w:rPr>
          <w:rFonts w:ascii="Century Gothic" w:hAnsi="Century Gothic"/>
        </w:rPr>
      </w:pPr>
    </w:p>
    <w:p w14:paraId="1FACC6B1" w14:textId="77777777" w:rsidR="004E51D9" w:rsidRPr="00B51F28" w:rsidRDefault="00977464" w:rsidP="004E51D9">
      <w:pPr>
        <w:pBdr>
          <w:bottom w:val="single" w:sz="12" w:space="1" w:color="auto"/>
        </w:pBdr>
        <w:spacing w:line="360" w:lineRule="auto"/>
        <w:jc w:val="both"/>
        <w:rPr>
          <w:rFonts w:ascii="Century Gothic" w:hAnsi="Century Gothic"/>
          <w:b/>
        </w:rPr>
      </w:pPr>
      <w:r w:rsidRPr="00B51F28">
        <w:rPr>
          <w:rFonts w:ascii="Century Gothic" w:hAnsi="Century Gothic"/>
          <w:b/>
        </w:rPr>
        <w:t>EXPERIENCIA PROFESIONAL</w:t>
      </w:r>
    </w:p>
    <w:p w14:paraId="424F34F7" w14:textId="0C62812E" w:rsidR="00B51F28" w:rsidRDefault="004C3FAC" w:rsidP="004C3FAC">
      <w:pPr>
        <w:pStyle w:val="Prrafodelista"/>
        <w:numPr>
          <w:ilvl w:val="3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Partido Nueva Alianza San Luis Potosí</w:t>
      </w:r>
    </w:p>
    <w:p w14:paraId="0A84AD8E" w14:textId="50BAC266" w:rsidR="004C3FAC" w:rsidRDefault="004C3FAC" w:rsidP="004C3FAC">
      <w:pPr>
        <w:pStyle w:val="Prrafodelista"/>
        <w:numPr>
          <w:ilvl w:val="4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Unidad de Transparencia</w:t>
      </w:r>
    </w:p>
    <w:p w14:paraId="246F41EF" w14:textId="40C1BC6E" w:rsidR="004C3FAC" w:rsidRDefault="004C3FAC" w:rsidP="004C3FAC">
      <w:pPr>
        <w:pStyle w:val="Prrafodelista"/>
        <w:numPr>
          <w:ilvl w:val="4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Archivo</w:t>
      </w:r>
    </w:p>
    <w:p w14:paraId="72FE0B48" w14:textId="286D3FA6" w:rsidR="004C3FAC" w:rsidRDefault="004C3FAC" w:rsidP="004C3FAC">
      <w:pPr>
        <w:pStyle w:val="Prrafodelista"/>
        <w:numPr>
          <w:ilvl w:val="4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Fecha de ingreso: 17 de julio del 2017</w:t>
      </w:r>
    </w:p>
    <w:p w14:paraId="0414555B" w14:textId="77777777" w:rsidR="002A0A50" w:rsidRDefault="002A0A50" w:rsidP="002A0A50">
      <w:pPr>
        <w:pStyle w:val="Prrafodelista"/>
        <w:spacing w:line="360" w:lineRule="auto"/>
        <w:ind w:left="3600"/>
        <w:jc w:val="both"/>
        <w:rPr>
          <w:rFonts w:ascii="Century Gothic" w:hAnsi="Century Gothic"/>
        </w:rPr>
      </w:pPr>
    </w:p>
    <w:p w14:paraId="74F4C568" w14:textId="0843FEEC" w:rsidR="004C3FAC" w:rsidRDefault="004C3FAC" w:rsidP="004C3FAC">
      <w:pPr>
        <w:pStyle w:val="Prrafodelista"/>
        <w:numPr>
          <w:ilvl w:val="3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Escuela Secundaria Técnica Número 65, San Luis Potosí, S.L.P.</w:t>
      </w:r>
    </w:p>
    <w:p w14:paraId="6F9C7772" w14:textId="23A0E80F" w:rsidR="004C3FAC" w:rsidRDefault="004C3FAC" w:rsidP="004C3FAC">
      <w:pPr>
        <w:pStyle w:val="Prrafodelista"/>
        <w:numPr>
          <w:ilvl w:val="4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Maestra frente a grupo</w:t>
      </w:r>
    </w:p>
    <w:p w14:paraId="09724ADC" w14:textId="4E2D62B4" w:rsidR="004C3FAC" w:rsidRDefault="004C3FAC" w:rsidP="004C3FAC">
      <w:pPr>
        <w:pStyle w:val="Prrafodelista"/>
        <w:numPr>
          <w:ilvl w:val="4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Fecha de Ingreso: Marzo del 2017</w:t>
      </w:r>
    </w:p>
    <w:p w14:paraId="666D58FA" w14:textId="77777777" w:rsidR="004C3FAC" w:rsidRPr="004C3FAC" w:rsidRDefault="004C3FAC" w:rsidP="004C3FAC">
      <w:pPr>
        <w:pStyle w:val="Prrafodelista"/>
        <w:spacing w:line="360" w:lineRule="auto"/>
        <w:ind w:left="644"/>
        <w:jc w:val="both"/>
        <w:rPr>
          <w:rFonts w:ascii="Century Gothic" w:hAnsi="Century Gothic"/>
        </w:rPr>
      </w:pPr>
    </w:p>
    <w:p w14:paraId="17C28E5C" w14:textId="77777777" w:rsidR="004C3FAC" w:rsidRDefault="00977464" w:rsidP="004C3FA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Escuela Secundaria Técnica Número 33, Plazuela, Rioverde, S.L.P.</w:t>
      </w:r>
    </w:p>
    <w:p w14:paraId="29B9C836" w14:textId="77777777" w:rsidR="004C3FAC" w:rsidRDefault="00977464" w:rsidP="004C3FA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 w:rsidRPr="004C3FAC">
        <w:rPr>
          <w:rFonts w:ascii="Century Gothic" w:hAnsi="Century Gothic"/>
        </w:rPr>
        <w:t xml:space="preserve">Maestra frente a grupo </w:t>
      </w:r>
    </w:p>
    <w:p w14:paraId="2EEBC9FA" w14:textId="76C2C984" w:rsidR="00977464" w:rsidRPr="004C3FAC" w:rsidRDefault="00977464" w:rsidP="004C3FA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 w:rsidRPr="004C3FAC">
        <w:rPr>
          <w:rFonts w:ascii="Century Gothic" w:hAnsi="Century Gothic"/>
        </w:rPr>
        <w:t xml:space="preserve">Fecha de ingreso al servicio: 16 de </w:t>
      </w:r>
      <w:proofErr w:type="gramStart"/>
      <w:r w:rsidRPr="004C3FAC">
        <w:rPr>
          <w:rFonts w:ascii="Century Gothic" w:hAnsi="Century Gothic"/>
        </w:rPr>
        <w:t>Noviembre</w:t>
      </w:r>
      <w:proofErr w:type="gramEnd"/>
      <w:r w:rsidRPr="004C3FAC">
        <w:rPr>
          <w:rFonts w:ascii="Century Gothic" w:hAnsi="Century Gothic"/>
        </w:rPr>
        <w:t xml:space="preserve"> de 2013</w:t>
      </w:r>
    </w:p>
    <w:p w14:paraId="791AF9A4" w14:textId="77777777" w:rsidR="004C3FAC" w:rsidRDefault="004C3FAC" w:rsidP="004C3FAC">
      <w:pPr>
        <w:pStyle w:val="Prrafodelista"/>
        <w:spacing w:line="360" w:lineRule="auto"/>
        <w:jc w:val="both"/>
        <w:rPr>
          <w:rFonts w:ascii="Century Gothic" w:hAnsi="Century Gothic"/>
        </w:rPr>
      </w:pPr>
    </w:p>
    <w:p w14:paraId="2C6BD510" w14:textId="69BAD033" w:rsidR="004C3FAC" w:rsidRDefault="004C3FAC" w:rsidP="004C3FA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Honorable Ayuntamiento de Ciudad Fernández, Administración 20</w:t>
      </w:r>
      <w:r>
        <w:rPr>
          <w:rFonts w:ascii="Century Gothic" w:hAnsi="Century Gothic"/>
        </w:rPr>
        <w:t>12</w:t>
      </w:r>
      <w:r>
        <w:rPr>
          <w:rFonts w:ascii="Century Gothic" w:hAnsi="Century Gothic"/>
        </w:rPr>
        <w:t>- 201</w:t>
      </w:r>
      <w:r>
        <w:rPr>
          <w:rFonts w:ascii="Century Gothic" w:hAnsi="Century Gothic"/>
        </w:rPr>
        <w:t>5</w:t>
      </w:r>
    </w:p>
    <w:p w14:paraId="26B055A9" w14:textId="5E1588A7" w:rsidR="00977464" w:rsidRDefault="004C3FAC" w:rsidP="00977464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</w:t>
      </w:r>
      <w:r>
        <w:rPr>
          <w:rFonts w:ascii="Century Gothic" w:hAnsi="Century Gothic"/>
        </w:rPr>
        <w:t>bogada</w:t>
      </w:r>
    </w:p>
    <w:p w14:paraId="53D9F03E" w14:textId="1095FC33" w:rsidR="004C3FAC" w:rsidRDefault="004C3FAC" w:rsidP="00977464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Fecha de ingreso: </w:t>
      </w:r>
      <w:proofErr w:type="gramStart"/>
      <w:r>
        <w:rPr>
          <w:rFonts w:ascii="Century Gothic" w:hAnsi="Century Gothic"/>
        </w:rPr>
        <w:t>Enero</w:t>
      </w:r>
      <w:proofErr w:type="gramEnd"/>
      <w:r>
        <w:rPr>
          <w:rFonts w:ascii="Century Gothic" w:hAnsi="Century Gothic"/>
        </w:rPr>
        <w:t xml:space="preserve"> 2013</w:t>
      </w:r>
    </w:p>
    <w:p w14:paraId="3D2736D4" w14:textId="77777777" w:rsidR="004C3FAC" w:rsidRPr="004C3FAC" w:rsidRDefault="004C3FAC" w:rsidP="004C3FAC">
      <w:pPr>
        <w:pStyle w:val="Prrafodelista"/>
        <w:spacing w:line="360" w:lineRule="auto"/>
        <w:ind w:left="1440"/>
        <w:jc w:val="both"/>
        <w:rPr>
          <w:rFonts w:ascii="Century Gothic" w:hAnsi="Century Gothic"/>
        </w:rPr>
      </w:pPr>
    </w:p>
    <w:p w14:paraId="55D30611" w14:textId="77777777" w:rsidR="00977464" w:rsidRDefault="00977464" w:rsidP="00977464">
      <w:pPr>
        <w:pStyle w:val="Prrafodelista"/>
        <w:numPr>
          <w:ilvl w:val="1"/>
          <w:numId w:val="2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Escuela Primaria “Profesor Juan Miranda Uresti”</w:t>
      </w:r>
    </w:p>
    <w:p w14:paraId="5AF48968" w14:textId="77777777" w:rsidR="004C3FAC" w:rsidRDefault="00977464" w:rsidP="004C3FAC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Asesor en la Asignatura de Inglés</w:t>
      </w:r>
    </w:p>
    <w:p w14:paraId="0A613CAD" w14:textId="566075AE" w:rsidR="00977464" w:rsidRPr="004C3FAC" w:rsidRDefault="00977464" w:rsidP="004C3FAC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Century Gothic" w:hAnsi="Century Gothic"/>
        </w:rPr>
      </w:pPr>
      <w:r w:rsidRPr="004C3FAC">
        <w:rPr>
          <w:rFonts w:ascii="Century Gothic" w:hAnsi="Century Gothic"/>
        </w:rPr>
        <w:t xml:space="preserve">Fecha de ingreso:  </w:t>
      </w:r>
      <w:proofErr w:type="gramStart"/>
      <w:r w:rsidRPr="004C3FAC">
        <w:rPr>
          <w:rFonts w:ascii="Century Gothic" w:hAnsi="Century Gothic"/>
        </w:rPr>
        <w:t>Marzo</w:t>
      </w:r>
      <w:proofErr w:type="gramEnd"/>
      <w:r w:rsidRPr="004C3FAC">
        <w:rPr>
          <w:rFonts w:ascii="Century Gothic" w:hAnsi="Century Gothic"/>
        </w:rPr>
        <w:t xml:space="preserve"> de 2011 </w:t>
      </w:r>
    </w:p>
    <w:p w14:paraId="4F615E76" w14:textId="77777777" w:rsidR="00977464" w:rsidRDefault="00977464" w:rsidP="00977464">
      <w:pPr>
        <w:pStyle w:val="Prrafodelista"/>
        <w:spacing w:line="360" w:lineRule="auto"/>
        <w:ind w:left="1080"/>
        <w:jc w:val="both"/>
        <w:rPr>
          <w:rFonts w:ascii="Century Gothic" w:hAnsi="Century Gothic"/>
        </w:rPr>
      </w:pPr>
    </w:p>
    <w:p w14:paraId="56E0D8DF" w14:textId="77777777" w:rsidR="004C3FAC" w:rsidRDefault="004C3FAC" w:rsidP="00977464">
      <w:pPr>
        <w:pStyle w:val="Prrafodelista"/>
        <w:spacing w:line="360" w:lineRule="auto"/>
        <w:ind w:left="1080"/>
        <w:jc w:val="both"/>
        <w:rPr>
          <w:rFonts w:ascii="Century Gothic" w:hAnsi="Century Gothic"/>
        </w:rPr>
      </w:pPr>
    </w:p>
    <w:p w14:paraId="3A68A296" w14:textId="77777777" w:rsidR="004C3FAC" w:rsidRDefault="004C3FAC" w:rsidP="00977464">
      <w:pPr>
        <w:pStyle w:val="Prrafodelista"/>
        <w:spacing w:line="360" w:lineRule="auto"/>
        <w:ind w:left="1080"/>
        <w:jc w:val="both"/>
        <w:rPr>
          <w:rFonts w:ascii="Century Gothic" w:hAnsi="Century Gothic"/>
        </w:rPr>
      </w:pPr>
    </w:p>
    <w:p w14:paraId="3041F7E1" w14:textId="77777777" w:rsidR="004C3FAC" w:rsidRDefault="004C3FAC" w:rsidP="00977464">
      <w:pPr>
        <w:pStyle w:val="Prrafodelista"/>
        <w:spacing w:line="360" w:lineRule="auto"/>
        <w:ind w:left="1080"/>
        <w:jc w:val="both"/>
        <w:rPr>
          <w:rFonts w:ascii="Century Gothic" w:hAnsi="Century Gothic"/>
        </w:rPr>
      </w:pPr>
    </w:p>
    <w:p w14:paraId="6571B5BF" w14:textId="77777777" w:rsidR="00977464" w:rsidRDefault="00977464" w:rsidP="0097746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Honorable Ayuntamiento de Ciudad Fernández, Administración </w:t>
      </w:r>
      <w:r w:rsidR="00947D0C">
        <w:rPr>
          <w:rFonts w:ascii="Century Gothic" w:hAnsi="Century Gothic"/>
        </w:rPr>
        <w:t>2009- 2012</w:t>
      </w:r>
    </w:p>
    <w:p w14:paraId="56565B45" w14:textId="77777777" w:rsidR="004E51D9" w:rsidRDefault="00947D0C" w:rsidP="004E51D9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Auxiliar administrativo </w:t>
      </w:r>
    </w:p>
    <w:p w14:paraId="14DF1EFB" w14:textId="4C2DB559" w:rsidR="004C3FAC" w:rsidRPr="004C3FAC" w:rsidRDefault="00947D0C" w:rsidP="004C3FA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Administración y logística del Programa Federal “70 y +” y “Oportunidades”</w:t>
      </w:r>
    </w:p>
    <w:p w14:paraId="479DD827" w14:textId="77777777" w:rsidR="00947D0C" w:rsidRDefault="00947D0C" w:rsidP="00947D0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Despacho Jurídico “Ling </w:t>
      </w:r>
      <w:proofErr w:type="spellStart"/>
      <w:r>
        <w:rPr>
          <w:rFonts w:ascii="Century Gothic" w:hAnsi="Century Gothic"/>
        </w:rPr>
        <w:t>Arentz</w:t>
      </w:r>
      <w:proofErr w:type="spellEnd"/>
      <w:r>
        <w:rPr>
          <w:rFonts w:ascii="Century Gothic" w:hAnsi="Century Gothic"/>
        </w:rPr>
        <w:t xml:space="preserve"> y Asociados”</w:t>
      </w:r>
    </w:p>
    <w:p w14:paraId="0D7A2FC8" w14:textId="77777777" w:rsidR="00947D0C" w:rsidRDefault="00947D0C" w:rsidP="00947D0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Abogado coadyuvante</w:t>
      </w:r>
    </w:p>
    <w:p w14:paraId="2387B671" w14:textId="77777777" w:rsidR="00947D0C" w:rsidRDefault="00947D0C" w:rsidP="00947D0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Elaboración de denuncias, demandas, promociones, escritos y solicitudes, así como su presentación; Actividades de investigación práctica y documental; actividades directas al área de Derecho Familiar.</w:t>
      </w:r>
    </w:p>
    <w:p w14:paraId="646C70A6" w14:textId="5BEE9BE6" w:rsidR="00792E11" w:rsidRPr="004C3FAC" w:rsidRDefault="00947D0C" w:rsidP="00947D0C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Fecha de ingreso: </w:t>
      </w:r>
      <w:proofErr w:type="gramStart"/>
      <w:r>
        <w:rPr>
          <w:rFonts w:ascii="Century Gothic" w:hAnsi="Century Gothic"/>
        </w:rPr>
        <w:t>Noviembre</w:t>
      </w:r>
      <w:proofErr w:type="gramEnd"/>
      <w:r>
        <w:rPr>
          <w:rFonts w:ascii="Century Gothic" w:hAnsi="Century Gothic"/>
        </w:rPr>
        <w:t xml:space="preserve"> de 2009 </w:t>
      </w:r>
    </w:p>
    <w:p w14:paraId="2F2A8E56" w14:textId="77777777" w:rsidR="00947D0C" w:rsidRDefault="00792E11" w:rsidP="00947D0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Procuraduría General de Justicia del Estado de San Luis Potosí</w:t>
      </w:r>
    </w:p>
    <w:p w14:paraId="0EA340A7" w14:textId="77777777" w:rsidR="00792E11" w:rsidRDefault="00792E11" w:rsidP="00792E11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Servicio Social</w:t>
      </w:r>
    </w:p>
    <w:p w14:paraId="27F3FE1E" w14:textId="77777777" w:rsidR="00792E11" w:rsidRDefault="00792E11" w:rsidP="00792E11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Integración de actas, recepción de promociones y remisión de oficios.</w:t>
      </w:r>
    </w:p>
    <w:p w14:paraId="56688842" w14:textId="77777777" w:rsidR="00792E11" w:rsidRPr="00947D0C" w:rsidRDefault="00792E11" w:rsidP="00792E11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Fecha de ingreso: Abril de 2008</w:t>
      </w:r>
    </w:p>
    <w:p w14:paraId="03403122" w14:textId="77777777" w:rsidR="004E51D9" w:rsidRDefault="004E51D9" w:rsidP="004E51D9">
      <w:pPr>
        <w:spacing w:line="360" w:lineRule="auto"/>
        <w:jc w:val="both"/>
        <w:rPr>
          <w:rFonts w:ascii="Century Gothic" w:hAnsi="Century Gothic"/>
        </w:rPr>
      </w:pPr>
    </w:p>
    <w:p w14:paraId="7015DB6E" w14:textId="77777777" w:rsidR="00792E11" w:rsidRDefault="00792E11">
      <w:pPr>
        <w:rPr>
          <w:rFonts w:ascii="Century Gothic" w:hAnsi="Century Gothic"/>
        </w:rPr>
      </w:pPr>
    </w:p>
    <w:p w14:paraId="118FF0DE" w14:textId="77777777" w:rsidR="00792E11" w:rsidRDefault="00792E11">
      <w:pPr>
        <w:pBdr>
          <w:bottom w:val="single" w:sz="12" w:space="1" w:color="auto"/>
        </w:pBdr>
        <w:rPr>
          <w:rFonts w:ascii="Century Gothic" w:hAnsi="Century Gothic"/>
          <w:b/>
        </w:rPr>
      </w:pPr>
      <w:r w:rsidRPr="00792E11">
        <w:rPr>
          <w:rFonts w:ascii="Century Gothic" w:hAnsi="Century Gothic"/>
          <w:b/>
        </w:rPr>
        <w:t>FORMACIÓN ACADÉMICA</w:t>
      </w:r>
    </w:p>
    <w:p w14:paraId="5A182952" w14:textId="77777777" w:rsidR="00792E11" w:rsidRDefault="00792E11">
      <w:pPr>
        <w:rPr>
          <w:rFonts w:ascii="Century Gothic" w:hAnsi="Century Gothic"/>
        </w:rPr>
      </w:pPr>
    </w:p>
    <w:p w14:paraId="6BF6233A" w14:textId="77777777" w:rsidR="00792E11" w:rsidRDefault="00792E11" w:rsidP="00792E11">
      <w:pPr>
        <w:pStyle w:val="Prrafodelista"/>
        <w:numPr>
          <w:ilvl w:val="0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Licenciada en Derecho, titulada por la Facultad de Derecho de la Universidad Autónoma de San Luis Potosí </w:t>
      </w:r>
    </w:p>
    <w:p w14:paraId="5CB24C3F" w14:textId="77777777" w:rsidR="000868DA" w:rsidRDefault="00792E11" w:rsidP="000868DA">
      <w:pPr>
        <w:pStyle w:val="Prrafodelista"/>
        <w:numPr>
          <w:ilvl w:val="0"/>
          <w:numId w:val="4"/>
        </w:numPr>
        <w:rPr>
          <w:rFonts w:ascii="Century Gothic" w:hAnsi="Century Gothic"/>
        </w:rPr>
      </w:pPr>
      <w:r w:rsidRPr="005D72D7">
        <w:rPr>
          <w:rFonts w:ascii="Century Gothic" w:hAnsi="Century Gothic"/>
        </w:rPr>
        <w:t xml:space="preserve">5 cuatrimestres de la Maestría en Educación </w:t>
      </w:r>
      <w:r w:rsidR="005D72D7" w:rsidRPr="005D72D7">
        <w:rPr>
          <w:rFonts w:ascii="Century Gothic" w:hAnsi="Century Gothic"/>
        </w:rPr>
        <w:t>en el Área de Docencia e Investigación</w:t>
      </w:r>
      <w:r w:rsidRPr="005D72D7">
        <w:rPr>
          <w:rFonts w:ascii="Century Gothic" w:hAnsi="Century Gothic"/>
        </w:rPr>
        <w:t>, impartida por la Escuela Normal</w:t>
      </w:r>
      <w:r w:rsidR="005D72D7" w:rsidRPr="005D72D7">
        <w:rPr>
          <w:rFonts w:ascii="Century Gothic" w:hAnsi="Century Gothic"/>
        </w:rPr>
        <w:t xml:space="preserve"> Superior</w:t>
      </w:r>
      <w:r w:rsidRPr="005D72D7">
        <w:rPr>
          <w:rFonts w:ascii="Century Gothic" w:hAnsi="Century Gothic"/>
        </w:rPr>
        <w:t xml:space="preserve"> de Ciudad Madero</w:t>
      </w:r>
      <w:r w:rsidR="005D72D7" w:rsidRPr="005D72D7">
        <w:rPr>
          <w:rFonts w:ascii="Century Gothic" w:hAnsi="Century Gothic"/>
        </w:rPr>
        <w:t>, Tamaulipas, A.C.</w:t>
      </w:r>
    </w:p>
    <w:p w14:paraId="3F24078B" w14:textId="77777777" w:rsidR="000868DA" w:rsidRDefault="005D72D7" w:rsidP="00792E11">
      <w:pPr>
        <w:pStyle w:val="Prrafodelista"/>
        <w:numPr>
          <w:ilvl w:val="0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Especialidad en Inglés, </w:t>
      </w:r>
      <w:r w:rsidR="00AA6B55">
        <w:rPr>
          <w:rFonts w:ascii="Century Gothic" w:hAnsi="Century Gothic"/>
        </w:rPr>
        <w:t>en Interlingua</w:t>
      </w:r>
      <w:r>
        <w:rPr>
          <w:rFonts w:ascii="Century Gothic" w:hAnsi="Century Gothic"/>
        </w:rPr>
        <w:t>, Plantel Rioverde, con un total de 700 horas</w:t>
      </w:r>
    </w:p>
    <w:p w14:paraId="64424698" w14:textId="64BFA279" w:rsidR="00792E11" w:rsidRDefault="00792E11" w:rsidP="00792E11">
      <w:pPr>
        <w:pStyle w:val="Prrafodelista"/>
        <w:numPr>
          <w:ilvl w:val="0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Licenciatura en Educación Secundaria con la especialidad en </w:t>
      </w:r>
      <w:proofErr w:type="gramStart"/>
      <w:r>
        <w:rPr>
          <w:rFonts w:ascii="Century Gothic" w:hAnsi="Century Gothic"/>
        </w:rPr>
        <w:t>Telesecundaria,  en</w:t>
      </w:r>
      <w:proofErr w:type="gramEnd"/>
      <w:r>
        <w:rPr>
          <w:rFonts w:ascii="Century Gothic" w:hAnsi="Century Gothic"/>
        </w:rPr>
        <w:t xml:space="preserve"> la Escuela Normal de Estudios Superiores del Magisterio Potosino, Plantel 01</w:t>
      </w:r>
    </w:p>
    <w:p w14:paraId="5D9B3306" w14:textId="77777777" w:rsidR="00A740D4" w:rsidRDefault="00A740D4" w:rsidP="00A740D4">
      <w:pPr>
        <w:pStyle w:val="Prrafodelista"/>
        <w:rPr>
          <w:rFonts w:ascii="Century Gothic" w:hAnsi="Century Gothic"/>
        </w:rPr>
      </w:pPr>
    </w:p>
    <w:p w14:paraId="2601460C" w14:textId="77777777" w:rsidR="00A740D4" w:rsidRDefault="00A740D4" w:rsidP="00A740D4">
      <w:pPr>
        <w:pStyle w:val="Prrafodelista"/>
        <w:rPr>
          <w:rFonts w:ascii="Century Gothic" w:hAnsi="Century Gothic"/>
        </w:rPr>
      </w:pPr>
    </w:p>
    <w:p w14:paraId="19E8FE2C" w14:textId="7B446DA9" w:rsidR="00792E11" w:rsidRDefault="004C3FAC" w:rsidP="004C3FAC">
      <w:pPr>
        <w:pBdr>
          <w:bottom w:val="single" w:sz="12" w:space="1" w:color="auto"/>
        </w:pBdr>
        <w:rPr>
          <w:rFonts w:ascii="Century Gothic" w:hAnsi="Century Gothic"/>
          <w:b/>
          <w:bCs/>
        </w:rPr>
      </w:pPr>
      <w:r w:rsidRPr="004C3FAC">
        <w:rPr>
          <w:rFonts w:ascii="Century Gothic" w:hAnsi="Century Gothic"/>
          <w:b/>
          <w:bCs/>
        </w:rPr>
        <w:t>FORMACIÓN CONTINUA</w:t>
      </w:r>
    </w:p>
    <w:p w14:paraId="513CFA52" w14:textId="77777777" w:rsidR="004C3FAC" w:rsidRPr="004C3FAC" w:rsidRDefault="004C3FAC" w:rsidP="004C3FAC">
      <w:pPr>
        <w:rPr>
          <w:rFonts w:ascii="Century Gothic" w:hAnsi="Century Gothic"/>
          <w:b/>
          <w:bCs/>
        </w:rPr>
      </w:pPr>
    </w:p>
    <w:p w14:paraId="1A6BA039" w14:textId="77777777" w:rsidR="00935362" w:rsidRDefault="00935362" w:rsidP="00935362">
      <w:pPr>
        <w:pStyle w:val="Prrafodelista"/>
        <w:rPr>
          <w:rFonts w:ascii="Century Gothic" w:hAnsi="Century Gothic"/>
        </w:rPr>
      </w:pPr>
    </w:p>
    <w:tbl>
      <w:tblPr>
        <w:tblStyle w:val="Cuadrculaclara-nfasis2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4536"/>
      </w:tblGrid>
      <w:tr w:rsidR="00866A64" w:rsidRPr="004C3FAC" w14:paraId="2FE75CFC" w14:textId="77777777" w:rsidTr="000868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5" w:type="dxa"/>
            <w:gridSpan w:val="2"/>
          </w:tcPr>
          <w:p w14:paraId="2DEE7410" w14:textId="77777777" w:rsidR="00866A64" w:rsidRPr="004C3FAC" w:rsidRDefault="00866A64" w:rsidP="00866A64">
            <w:pPr>
              <w:pStyle w:val="Prrafodelista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Área de Formación</w:t>
            </w:r>
          </w:p>
        </w:tc>
      </w:tr>
      <w:tr w:rsidR="00866A64" w:rsidRPr="004C3FAC" w14:paraId="5CA9C3D0" w14:textId="77777777" w:rsidTr="00086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59E6FAD9" w14:textId="77777777" w:rsidR="00866A64" w:rsidRPr="004C3FAC" w:rsidRDefault="00866A64" w:rsidP="00866A64">
            <w:pPr>
              <w:pStyle w:val="Prrafodelista"/>
              <w:ind w:left="360"/>
              <w:jc w:val="center"/>
              <w:rPr>
                <w:rFonts w:cs="Arial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Jurídica</w:t>
            </w:r>
          </w:p>
        </w:tc>
        <w:tc>
          <w:tcPr>
            <w:tcW w:w="4536" w:type="dxa"/>
          </w:tcPr>
          <w:p w14:paraId="0D3245BB" w14:textId="77777777" w:rsidR="00866A64" w:rsidRPr="004C3FAC" w:rsidRDefault="00866A64" w:rsidP="00866A64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  <w:r w:rsidRPr="004C3FAC">
              <w:rPr>
                <w:rFonts w:ascii="Century Gothic" w:hAnsi="Century Gothic"/>
                <w:b/>
                <w:sz w:val="20"/>
                <w:szCs w:val="20"/>
              </w:rPr>
              <w:t>Pedagógica</w:t>
            </w:r>
          </w:p>
        </w:tc>
      </w:tr>
      <w:tr w:rsidR="00866A64" w:rsidRPr="004C3FAC" w14:paraId="742CD0C5" w14:textId="77777777" w:rsidTr="000868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77C9FB32" w14:textId="77777777" w:rsidR="00866A64" w:rsidRPr="004C3FAC" w:rsidRDefault="00866A64" w:rsidP="00BA793B">
            <w:pPr>
              <w:pStyle w:val="Prrafodelista"/>
              <w:numPr>
                <w:ilvl w:val="0"/>
                <w:numId w:val="7"/>
              </w:numPr>
              <w:rPr>
                <w:rFonts w:cs="Arial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Diplomado en Propiedad Intelectual</w:t>
            </w:r>
          </w:p>
          <w:p w14:paraId="1AB697F1" w14:textId="77777777" w:rsidR="005D72D7" w:rsidRPr="004C3FAC" w:rsidRDefault="005D72D7" w:rsidP="005D72D7">
            <w:pPr>
              <w:pStyle w:val="Prrafodelista"/>
              <w:ind w:left="360"/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Academia Mundial de la OMPI en colaboración con el Instituto Mexicano de Propiedad Intelectual</w:t>
            </w:r>
          </w:p>
          <w:p w14:paraId="69EFA5E1" w14:textId="77777777" w:rsidR="005D72D7" w:rsidRPr="004C3FAC" w:rsidRDefault="005D72D7" w:rsidP="005D72D7">
            <w:pPr>
              <w:pStyle w:val="Prrafodelista"/>
              <w:ind w:left="360"/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1 de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Marzo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-15 de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Abril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de 2010</w:t>
            </w:r>
          </w:p>
          <w:p w14:paraId="29BBA4D2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color w:val="404040"/>
                <w:sz w:val="20"/>
                <w:szCs w:val="20"/>
                <w:lang w:val="es-ES"/>
              </w:rPr>
            </w:pPr>
          </w:p>
          <w:p w14:paraId="1EAEDE57" w14:textId="77777777" w:rsidR="00866A64" w:rsidRPr="004C3FAC" w:rsidRDefault="00866A64" w:rsidP="00BA793B">
            <w:pPr>
              <w:pStyle w:val="Prrafodelista"/>
              <w:numPr>
                <w:ilvl w:val="0"/>
                <w:numId w:val="7"/>
              </w:numPr>
              <w:rPr>
                <w:rFonts w:cs="Arial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 xml:space="preserve">“Diplomado Fiscal: Impuestos, Seguridad Social, Estrategias Fiscales y Defensa Fiscal” </w:t>
            </w:r>
          </w:p>
          <w:p w14:paraId="35945F1C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Centro de Especialización Fiscal. S. C.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Noviembre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2009 –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Febrero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2010 </w:t>
            </w:r>
          </w:p>
          <w:p w14:paraId="18119528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color w:val="404040"/>
                <w:sz w:val="20"/>
                <w:szCs w:val="20"/>
                <w:lang w:val="es-ES"/>
              </w:rPr>
            </w:pPr>
          </w:p>
          <w:p w14:paraId="7593ED27" w14:textId="77777777" w:rsidR="00866A64" w:rsidRPr="004C3FAC" w:rsidRDefault="00866A64" w:rsidP="00BA793B">
            <w:pPr>
              <w:pStyle w:val="Prrafodelista"/>
              <w:numPr>
                <w:ilvl w:val="0"/>
                <w:numId w:val="7"/>
              </w:numPr>
              <w:rPr>
                <w:rFonts w:cs="Arial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“</w:t>
            </w:r>
            <w:proofErr w:type="gramStart"/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XLVIII  Asamblea</w:t>
            </w:r>
            <w:proofErr w:type="gramEnd"/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 xml:space="preserve"> Nacional de Derecho del Trabajo y de la Previsión Social”</w:t>
            </w:r>
          </w:p>
          <w:p w14:paraId="46FDF843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Gobierno del Estado de Colima; Academia Mexicana de Derecho del Trabajo y de la Previsión Social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Universidad  de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Colima a través de su Facultad de Derecho,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Marzo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de 2008</w:t>
            </w:r>
          </w:p>
          <w:p w14:paraId="182A0F5D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color w:val="404040"/>
                <w:sz w:val="20"/>
                <w:szCs w:val="20"/>
                <w:lang w:val="es-ES"/>
              </w:rPr>
            </w:pPr>
          </w:p>
          <w:p w14:paraId="209C2147" w14:textId="77777777" w:rsidR="00866A64" w:rsidRPr="004C3FAC" w:rsidRDefault="00866A64" w:rsidP="00BA793B">
            <w:pPr>
              <w:pStyle w:val="Prrafodelista"/>
              <w:numPr>
                <w:ilvl w:val="0"/>
                <w:numId w:val="7"/>
              </w:numPr>
              <w:rPr>
                <w:rFonts w:cs="Arial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color w:val="404040"/>
                <w:sz w:val="20"/>
                <w:szCs w:val="20"/>
              </w:rPr>
              <w:t>“VIII</w:t>
            </w:r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 xml:space="preserve"> Congreso Nacional y III Congreso Internacional </w:t>
            </w:r>
            <w:proofErr w:type="gramStart"/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>de  Derecho</w:t>
            </w:r>
            <w:proofErr w:type="gramEnd"/>
            <w:r w:rsidRPr="004C3FAC">
              <w:rPr>
                <w:rFonts w:cs="Arial"/>
                <w:color w:val="404040"/>
                <w:sz w:val="20"/>
                <w:szCs w:val="20"/>
                <w:lang w:val="es-ES"/>
              </w:rPr>
              <w:t xml:space="preserve"> a la Información”</w:t>
            </w:r>
          </w:p>
          <w:p w14:paraId="20B56701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</w:pPr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Instituto de Investigaciones Jurídicas de la UNAM Universidad Autónoma de San Luis Potosí Fundación Konrad Adenauer,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Noviembre</w:t>
            </w:r>
            <w:proofErr w:type="gramEnd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 xml:space="preserve"> </w:t>
            </w:r>
            <w:proofErr w:type="gramStart"/>
            <w:r w:rsidRPr="004C3FAC">
              <w:rPr>
                <w:rFonts w:cs="Arial"/>
                <w:b w:val="0"/>
                <w:color w:val="404040"/>
                <w:sz w:val="20"/>
                <w:szCs w:val="20"/>
                <w:lang w:val="es-ES"/>
              </w:rPr>
              <w:t>de  2007</w:t>
            </w:r>
            <w:proofErr w:type="gramEnd"/>
          </w:p>
          <w:p w14:paraId="6A3D4C68" w14:textId="77777777" w:rsidR="00866A64" w:rsidRPr="004C3FAC" w:rsidRDefault="00866A64" w:rsidP="00BA793B">
            <w:pPr>
              <w:pStyle w:val="Prrafodelista"/>
              <w:ind w:left="360"/>
              <w:rPr>
                <w:rFonts w:cs="Arial"/>
                <w:color w:val="404040"/>
                <w:sz w:val="20"/>
                <w:szCs w:val="20"/>
                <w:lang w:val="es-ES"/>
              </w:rPr>
            </w:pPr>
          </w:p>
          <w:p w14:paraId="4CA910B7" w14:textId="77777777" w:rsidR="00866A64" w:rsidRPr="004C3FAC" w:rsidRDefault="00866A64" w:rsidP="00BA793B">
            <w:pPr>
              <w:pStyle w:val="Prrafodelista"/>
              <w:numPr>
                <w:ilvl w:val="0"/>
                <w:numId w:val="7"/>
              </w:numPr>
              <w:rPr>
                <w:rFonts w:cs="Arial"/>
                <w:color w:val="404040"/>
                <w:sz w:val="20"/>
                <w:szCs w:val="20"/>
              </w:rPr>
            </w:pPr>
            <w:proofErr w:type="gramStart"/>
            <w:r w:rsidRPr="004C3FAC">
              <w:rPr>
                <w:rFonts w:cs="Arial"/>
                <w:color w:val="404040"/>
                <w:sz w:val="20"/>
                <w:szCs w:val="20"/>
              </w:rPr>
              <w:t>I  Foro</w:t>
            </w:r>
            <w:proofErr w:type="gramEnd"/>
            <w:r w:rsidRPr="004C3FAC">
              <w:rPr>
                <w:rFonts w:cs="Arial"/>
                <w:color w:val="404040"/>
                <w:sz w:val="20"/>
                <w:szCs w:val="20"/>
              </w:rPr>
              <w:t xml:space="preserve"> Nacional: “Migración y Transnacionalismo en las relaciones México- E.U.A.”  </w:t>
            </w:r>
            <w:r w:rsidRPr="004C3FAC">
              <w:rPr>
                <w:rFonts w:cs="Arial"/>
                <w:b w:val="0"/>
                <w:color w:val="404040"/>
                <w:sz w:val="20"/>
                <w:szCs w:val="20"/>
              </w:rPr>
              <w:t>Universidad Autónoma de Sinaloa Escuela de Derecho Mazatlán, Centro de Investigaciones sobre América del Norte. Marzo de 2006</w:t>
            </w:r>
          </w:p>
          <w:p w14:paraId="0CF31BA5" w14:textId="77777777" w:rsidR="00866A64" w:rsidRPr="004C3FAC" w:rsidRDefault="00866A64" w:rsidP="00BA793B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14:paraId="65783047" w14:textId="77777777" w:rsidR="005D72D7" w:rsidRPr="004C3FAC" w:rsidRDefault="005D72D7" w:rsidP="000868DA">
            <w:pPr>
              <w:pStyle w:val="Prrafodelista"/>
              <w:numPr>
                <w:ilvl w:val="0"/>
                <w:numId w:val="7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  <w:r w:rsidRPr="004C3FAC">
              <w:rPr>
                <w:rFonts w:ascii="Century Gothic" w:hAnsi="Century Gothic"/>
                <w:b/>
                <w:sz w:val="20"/>
                <w:szCs w:val="20"/>
              </w:rPr>
              <w:t xml:space="preserve">Congreso Internacional de Educación </w:t>
            </w:r>
            <w:proofErr w:type="spellStart"/>
            <w:r w:rsidRPr="004C3FAC">
              <w:rPr>
                <w:rFonts w:ascii="Century Gothic" w:hAnsi="Century Gothic"/>
                <w:b/>
                <w:sz w:val="20"/>
                <w:szCs w:val="20"/>
              </w:rPr>
              <w:t>Enesmapo</w:t>
            </w:r>
            <w:proofErr w:type="spellEnd"/>
            <w:r w:rsidRPr="004C3FAC">
              <w:rPr>
                <w:rFonts w:ascii="Century Gothic" w:hAnsi="Century Gothic"/>
                <w:b/>
                <w:sz w:val="20"/>
                <w:szCs w:val="20"/>
              </w:rPr>
              <w:t xml:space="preserve"> 4: “Horizontes de Excelencia para la Pedagogía Contemporánea”</w:t>
            </w:r>
          </w:p>
          <w:p w14:paraId="4EE0FB7E" w14:textId="77777777" w:rsidR="005D72D7" w:rsidRPr="004C3FAC" w:rsidRDefault="00B51F28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Escuela Normal de Estudios Superiores del Magisterio Potosino, Plantel 04 </w:t>
            </w:r>
          </w:p>
          <w:p w14:paraId="281CF99A" w14:textId="77777777" w:rsidR="00B51F28" w:rsidRPr="004C3FAC" w:rsidRDefault="00B51F28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16 y 17 de </w:t>
            </w:r>
            <w:proofErr w:type="gramStart"/>
            <w:r w:rsidRPr="004C3FAC">
              <w:rPr>
                <w:rFonts w:ascii="Century Gothic" w:hAnsi="Century Gothic"/>
                <w:sz w:val="20"/>
                <w:szCs w:val="20"/>
              </w:rPr>
              <w:t>Enero</w:t>
            </w:r>
            <w:proofErr w:type="gramEnd"/>
            <w:r w:rsidRPr="004C3FAC">
              <w:rPr>
                <w:rFonts w:ascii="Century Gothic" w:hAnsi="Century Gothic"/>
                <w:sz w:val="20"/>
                <w:szCs w:val="20"/>
              </w:rPr>
              <w:t xml:space="preserve"> 2015</w:t>
            </w:r>
          </w:p>
          <w:p w14:paraId="7AA040D7" w14:textId="77777777" w:rsidR="00B51F28" w:rsidRPr="004C3FAC" w:rsidRDefault="00B51F28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</w:p>
          <w:p w14:paraId="70E46546" w14:textId="77777777" w:rsidR="00B51F28" w:rsidRPr="004C3FAC" w:rsidRDefault="00B51F28" w:rsidP="000868DA">
            <w:pPr>
              <w:pStyle w:val="Prrafodelista"/>
              <w:numPr>
                <w:ilvl w:val="0"/>
                <w:numId w:val="7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  <w:r w:rsidRPr="004C3FAC">
              <w:rPr>
                <w:rFonts w:ascii="Century Gothic" w:hAnsi="Century Gothic"/>
                <w:b/>
                <w:sz w:val="20"/>
                <w:szCs w:val="20"/>
              </w:rPr>
              <w:t>PEDAGOGÍA 2013: Encuentro por la unidad de los educadores</w:t>
            </w:r>
          </w:p>
          <w:p w14:paraId="050E214C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Ministerio de Educación de Cuba, </w:t>
            </w:r>
          </w:p>
          <w:p w14:paraId="0A20259F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4-8 de </w:t>
            </w:r>
            <w:proofErr w:type="gramStart"/>
            <w:r w:rsidRPr="004C3FAC">
              <w:rPr>
                <w:rFonts w:ascii="Century Gothic" w:hAnsi="Century Gothic"/>
                <w:sz w:val="20"/>
                <w:szCs w:val="20"/>
              </w:rPr>
              <w:t>Febrero</w:t>
            </w:r>
            <w:proofErr w:type="gramEnd"/>
            <w:r w:rsidRPr="004C3FAC">
              <w:rPr>
                <w:rFonts w:ascii="Century Gothic" w:hAnsi="Century Gothic"/>
                <w:sz w:val="20"/>
                <w:szCs w:val="20"/>
              </w:rPr>
              <w:t xml:space="preserve"> de 2013 (40 horas)</w:t>
            </w:r>
          </w:p>
          <w:p w14:paraId="0E500368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E9F5A90" w14:textId="77777777" w:rsidR="00B51F28" w:rsidRPr="004C3FAC" w:rsidRDefault="00B51F28" w:rsidP="000868DA">
            <w:pPr>
              <w:pStyle w:val="Prrafodelista"/>
              <w:numPr>
                <w:ilvl w:val="0"/>
                <w:numId w:val="7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  <w:r w:rsidRPr="004C3FAC">
              <w:rPr>
                <w:rFonts w:ascii="Century Gothic" w:hAnsi="Century Gothic"/>
                <w:b/>
                <w:sz w:val="20"/>
                <w:szCs w:val="20"/>
              </w:rPr>
              <w:t>Foro “La Investigación educativa y su repercusión en las estrategias didácticas”</w:t>
            </w:r>
          </w:p>
          <w:p w14:paraId="32621F7A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>Escuela Normal de Estudios Superiores del Magisterio Potosino, Plantel 04</w:t>
            </w:r>
          </w:p>
          <w:p w14:paraId="795E6B00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14 y 15 de </w:t>
            </w:r>
            <w:proofErr w:type="gramStart"/>
            <w:r w:rsidRPr="004C3FAC">
              <w:rPr>
                <w:rFonts w:ascii="Century Gothic" w:hAnsi="Century Gothic"/>
                <w:sz w:val="20"/>
                <w:szCs w:val="20"/>
              </w:rPr>
              <w:t>Mayo</w:t>
            </w:r>
            <w:proofErr w:type="gramEnd"/>
            <w:r w:rsidRPr="004C3FAC">
              <w:rPr>
                <w:rFonts w:ascii="Century Gothic" w:hAnsi="Century Gothic"/>
                <w:sz w:val="20"/>
                <w:szCs w:val="20"/>
              </w:rPr>
              <w:t xml:space="preserve"> 2013</w:t>
            </w:r>
          </w:p>
          <w:p w14:paraId="363BDD7B" w14:textId="77777777" w:rsidR="00B51F28" w:rsidRPr="004C3FAC" w:rsidRDefault="00B51F28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31AC828A" w14:textId="77777777" w:rsidR="005D72D7" w:rsidRPr="004C3FAC" w:rsidRDefault="005D72D7" w:rsidP="000868DA">
            <w:pPr>
              <w:pStyle w:val="Prrafodelista"/>
              <w:numPr>
                <w:ilvl w:val="0"/>
                <w:numId w:val="7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/>
                <w:sz w:val="20"/>
                <w:szCs w:val="20"/>
              </w:rPr>
            </w:pPr>
            <w:r w:rsidRPr="004C3FAC">
              <w:rPr>
                <w:rFonts w:ascii="Century Gothic" w:hAnsi="Century Gothic"/>
                <w:b/>
                <w:sz w:val="20"/>
                <w:szCs w:val="20"/>
              </w:rPr>
              <w:t>Curso de Danza y Bailes Tradicionales</w:t>
            </w:r>
          </w:p>
          <w:p w14:paraId="4218AD38" w14:textId="77777777" w:rsidR="005D72D7" w:rsidRPr="004C3FAC" w:rsidRDefault="005D72D7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 xml:space="preserve">Instituto de Investigación de Música, Danza y Poesía Tradicional de </w:t>
            </w:r>
            <w:proofErr w:type="spellStart"/>
            <w:r w:rsidRPr="004C3FAC">
              <w:rPr>
                <w:rFonts w:ascii="Century Gothic" w:hAnsi="Century Gothic"/>
                <w:sz w:val="20"/>
                <w:szCs w:val="20"/>
              </w:rPr>
              <w:t>Mézico</w:t>
            </w:r>
            <w:proofErr w:type="spellEnd"/>
            <w:r w:rsidRPr="004C3FAC">
              <w:rPr>
                <w:rFonts w:ascii="Century Gothic" w:hAnsi="Century Gothic"/>
                <w:sz w:val="20"/>
                <w:szCs w:val="20"/>
              </w:rPr>
              <w:t>, A.C.</w:t>
            </w:r>
          </w:p>
          <w:p w14:paraId="47BA02F4" w14:textId="77777777" w:rsidR="005D72D7" w:rsidRPr="004C3FAC" w:rsidRDefault="005D72D7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4C3FAC">
              <w:rPr>
                <w:rFonts w:ascii="Century Gothic" w:hAnsi="Century Gothic"/>
                <w:sz w:val="20"/>
                <w:szCs w:val="20"/>
              </w:rPr>
              <w:t>Julio 2012</w:t>
            </w:r>
          </w:p>
          <w:p w14:paraId="46101AAA" w14:textId="77777777" w:rsidR="005D72D7" w:rsidRPr="004C3FAC" w:rsidRDefault="005D72D7" w:rsidP="005D72D7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</w:p>
          <w:p w14:paraId="72DBC54B" w14:textId="77777777" w:rsidR="000868DA" w:rsidRPr="004C3FAC" w:rsidRDefault="000868DA" w:rsidP="00B51F28">
            <w:pPr>
              <w:pStyle w:val="Prrafodelista"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7651FF96" w14:textId="77777777" w:rsidR="000868DA" w:rsidRPr="000868DA" w:rsidRDefault="000868DA" w:rsidP="000868DA">
      <w:pPr>
        <w:rPr>
          <w:rFonts w:ascii="Century Gothic" w:hAnsi="Century Gothic"/>
        </w:rPr>
      </w:pPr>
    </w:p>
    <w:sectPr w:rsidR="000868DA" w:rsidRPr="000868DA" w:rsidSect="00262C41"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D6E54"/>
    <w:multiLevelType w:val="hybridMultilevel"/>
    <w:tmpl w:val="DEAC1778"/>
    <w:lvl w:ilvl="0" w:tplc="8CDEB71E">
      <w:start w:val="1"/>
      <w:numFmt w:val="bullet"/>
      <w:lvlText w:val=""/>
      <w:lvlJc w:val="left"/>
      <w:pPr>
        <w:ind w:left="439" w:hanging="360"/>
      </w:pPr>
      <w:rPr>
        <w:rFonts w:ascii="Symbol" w:hAnsi="Symbol" w:hint="default"/>
        <w:color w:val="438086"/>
      </w:rPr>
    </w:lvl>
    <w:lvl w:ilvl="1" w:tplc="080A0003">
      <w:start w:val="1"/>
      <w:numFmt w:val="bullet"/>
      <w:lvlText w:val="o"/>
      <w:lvlJc w:val="left"/>
      <w:pPr>
        <w:ind w:left="115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9" w:hanging="360"/>
      </w:pPr>
      <w:rPr>
        <w:rFonts w:ascii="Wingdings" w:hAnsi="Wingdings" w:hint="default"/>
      </w:rPr>
    </w:lvl>
  </w:abstractNum>
  <w:abstractNum w:abstractNumId="1" w15:restartNumberingAfterBreak="0">
    <w:nsid w:val="055D76D1"/>
    <w:multiLevelType w:val="hybridMultilevel"/>
    <w:tmpl w:val="BF969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F2B4D"/>
    <w:multiLevelType w:val="hybridMultilevel"/>
    <w:tmpl w:val="C0E49DE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54026"/>
    <w:multiLevelType w:val="hybridMultilevel"/>
    <w:tmpl w:val="5DAABA3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1D6B3E"/>
    <w:multiLevelType w:val="hybridMultilevel"/>
    <w:tmpl w:val="F1CEEC1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86829DA"/>
    <w:multiLevelType w:val="hybridMultilevel"/>
    <w:tmpl w:val="798A1750"/>
    <w:lvl w:ilvl="0" w:tplc="08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7243467A"/>
    <w:multiLevelType w:val="multilevel"/>
    <w:tmpl w:val="F6A253E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7B8E55EE"/>
    <w:multiLevelType w:val="hybridMultilevel"/>
    <w:tmpl w:val="DD14C1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7370856">
    <w:abstractNumId w:val="7"/>
  </w:num>
  <w:num w:numId="2" w16cid:durableId="1568421545">
    <w:abstractNumId w:val="6"/>
  </w:num>
  <w:num w:numId="3" w16cid:durableId="1755468038">
    <w:abstractNumId w:val="1"/>
  </w:num>
  <w:num w:numId="4" w16cid:durableId="213154549">
    <w:abstractNumId w:val="2"/>
  </w:num>
  <w:num w:numId="5" w16cid:durableId="1106847416">
    <w:abstractNumId w:val="0"/>
  </w:num>
  <w:num w:numId="6" w16cid:durableId="586961205">
    <w:abstractNumId w:val="4"/>
  </w:num>
  <w:num w:numId="7" w16cid:durableId="81879156">
    <w:abstractNumId w:val="3"/>
  </w:num>
  <w:num w:numId="8" w16cid:durableId="14986435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C41"/>
    <w:rsid w:val="000868DA"/>
    <w:rsid w:val="00262C41"/>
    <w:rsid w:val="002A0A50"/>
    <w:rsid w:val="003641C9"/>
    <w:rsid w:val="0038770E"/>
    <w:rsid w:val="003A3A6A"/>
    <w:rsid w:val="0044706F"/>
    <w:rsid w:val="004C3FAC"/>
    <w:rsid w:val="004E51D9"/>
    <w:rsid w:val="005D72D7"/>
    <w:rsid w:val="00792E11"/>
    <w:rsid w:val="008353AB"/>
    <w:rsid w:val="00866A64"/>
    <w:rsid w:val="00935362"/>
    <w:rsid w:val="00947D0C"/>
    <w:rsid w:val="00977464"/>
    <w:rsid w:val="00A740D4"/>
    <w:rsid w:val="00A74A26"/>
    <w:rsid w:val="00AA6B55"/>
    <w:rsid w:val="00AB3467"/>
    <w:rsid w:val="00B51F28"/>
    <w:rsid w:val="00C521E6"/>
    <w:rsid w:val="00C86969"/>
    <w:rsid w:val="00DC4723"/>
    <w:rsid w:val="00E1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DC81F"/>
  <w15:docId w15:val="{DAC32F8C-9CD5-48BE-B79A-D14638140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262C4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62C41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2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2C41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262C41"/>
    <w:pPr>
      <w:pBdr>
        <w:bottom w:val="single" w:sz="8" w:space="4" w:color="535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262C41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262C41"/>
    <w:pPr>
      <w:numPr>
        <w:ilvl w:val="1"/>
      </w:numPr>
    </w:pPr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262C41"/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8353AB"/>
    <w:rPr>
      <w:color w:val="67AFBD" w:themeColor="hyperlink"/>
      <w:u w:val="single"/>
    </w:rPr>
  </w:style>
  <w:style w:type="paragraph" w:styleId="Prrafodelista">
    <w:name w:val="List Paragraph"/>
    <w:basedOn w:val="Normal"/>
    <w:uiPriority w:val="34"/>
    <w:qFormat/>
    <w:rsid w:val="00977464"/>
    <w:pPr>
      <w:ind w:left="720"/>
      <w:contextualSpacing/>
    </w:pPr>
  </w:style>
  <w:style w:type="table" w:styleId="Tablaconcuadrcula">
    <w:name w:val="Table Grid"/>
    <w:basedOn w:val="Tablanormal"/>
    <w:uiPriority w:val="59"/>
    <w:rsid w:val="00935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2">
    <w:name w:val="Light Grid Accent 2"/>
    <w:basedOn w:val="Tablanormal"/>
    <w:uiPriority w:val="62"/>
    <w:rsid w:val="000868DA"/>
    <w:pPr>
      <w:spacing w:after="0" w:line="240" w:lineRule="auto"/>
    </w:pPr>
    <w:tblPr>
      <w:tblStyleRowBandSize w:val="1"/>
      <w:tblStyleColBandSize w:val="1"/>
      <w:tblBorders>
        <w:top w:val="single" w:sz="8" w:space="0" w:color="438086" w:themeColor="accent2"/>
        <w:left w:val="single" w:sz="8" w:space="0" w:color="438086" w:themeColor="accent2"/>
        <w:bottom w:val="single" w:sz="8" w:space="0" w:color="438086" w:themeColor="accent2"/>
        <w:right w:val="single" w:sz="8" w:space="0" w:color="438086" w:themeColor="accent2"/>
        <w:insideH w:val="single" w:sz="8" w:space="0" w:color="438086" w:themeColor="accent2"/>
        <w:insideV w:val="single" w:sz="8" w:space="0" w:color="43808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8086" w:themeColor="accent2"/>
          <w:left w:val="single" w:sz="8" w:space="0" w:color="438086" w:themeColor="accent2"/>
          <w:bottom w:val="single" w:sz="18" w:space="0" w:color="438086" w:themeColor="accent2"/>
          <w:right w:val="single" w:sz="8" w:space="0" w:color="438086" w:themeColor="accent2"/>
          <w:insideH w:val="nil"/>
          <w:insideV w:val="single" w:sz="8" w:space="0" w:color="43808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38086" w:themeColor="accent2"/>
          <w:left w:val="single" w:sz="8" w:space="0" w:color="438086" w:themeColor="accent2"/>
          <w:bottom w:val="single" w:sz="8" w:space="0" w:color="438086" w:themeColor="accent2"/>
          <w:right w:val="single" w:sz="8" w:space="0" w:color="438086" w:themeColor="accent2"/>
          <w:insideH w:val="nil"/>
          <w:insideV w:val="single" w:sz="8" w:space="0" w:color="43808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8086" w:themeColor="accent2"/>
          <w:left w:val="single" w:sz="8" w:space="0" w:color="438086" w:themeColor="accent2"/>
          <w:bottom w:val="single" w:sz="8" w:space="0" w:color="438086" w:themeColor="accent2"/>
          <w:right w:val="single" w:sz="8" w:space="0" w:color="438086" w:themeColor="accent2"/>
        </w:tcBorders>
      </w:tcPr>
    </w:tblStylePr>
    <w:tblStylePr w:type="band1Vert">
      <w:tblPr/>
      <w:tcPr>
        <w:tcBorders>
          <w:top w:val="single" w:sz="8" w:space="0" w:color="438086" w:themeColor="accent2"/>
          <w:left w:val="single" w:sz="8" w:space="0" w:color="438086" w:themeColor="accent2"/>
          <w:bottom w:val="single" w:sz="8" w:space="0" w:color="438086" w:themeColor="accent2"/>
          <w:right w:val="single" w:sz="8" w:space="0" w:color="438086" w:themeColor="accent2"/>
        </w:tcBorders>
        <w:shd w:val="clear" w:color="auto" w:fill="CBE3E5" w:themeFill="accent2" w:themeFillTint="3F"/>
      </w:tcPr>
    </w:tblStylePr>
    <w:tblStylePr w:type="band1Horz">
      <w:tblPr/>
      <w:tcPr>
        <w:tcBorders>
          <w:top w:val="single" w:sz="8" w:space="0" w:color="438086" w:themeColor="accent2"/>
          <w:left w:val="single" w:sz="8" w:space="0" w:color="438086" w:themeColor="accent2"/>
          <w:bottom w:val="single" w:sz="8" w:space="0" w:color="438086" w:themeColor="accent2"/>
          <w:right w:val="single" w:sz="8" w:space="0" w:color="438086" w:themeColor="accent2"/>
          <w:insideV w:val="single" w:sz="8" w:space="0" w:color="438086" w:themeColor="accent2"/>
        </w:tcBorders>
        <w:shd w:val="clear" w:color="auto" w:fill="CBE3E5" w:themeFill="accent2" w:themeFillTint="3F"/>
      </w:tcPr>
    </w:tblStylePr>
    <w:tblStylePr w:type="band2Horz">
      <w:tblPr/>
      <w:tcPr>
        <w:tcBorders>
          <w:top w:val="single" w:sz="8" w:space="0" w:color="438086" w:themeColor="accent2"/>
          <w:left w:val="single" w:sz="8" w:space="0" w:color="438086" w:themeColor="accent2"/>
          <w:bottom w:val="single" w:sz="8" w:space="0" w:color="438086" w:themeColor="accent2"/>
          <w:right w:val="single" w:sz="8" w:space="0" w:color="438086" w:themeColor="accent2"/>
          <w:insideV w:val="single" w:sz="8" w:space="0" w:color="438086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5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Urbano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si">
      <a:majorFont>
        <a:latin typeface="Century Gothic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>Licenciada en Derecho y Educación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DIANA OSIRIS FACUNDO LEDEZMA</vt:lpstr>
    </vt:vector>
  </TitlesOfParts>
  <Company>Hewlett-Packard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DIANA OSIRIS FACUNDO LEDEZMA</dc:title>
  <dc:subject>CURRICULUM VITAE</dc:subject>
  <dc:creator>Osiris Facundo</dc:creator>
  <cp:lastModifiedBy>Osiris Facundo</cp:lastModifiedBy>
  <cp:revision>2</cp:revision>
  <dcterms:created xsi:type="dcterms:W3CDTF">2025-09-10T20:13:00Z</dcterms:created>
  <dcterms:modified xsi:type="dcterms:W3CDTF">2025-09-10T20:13:00Z</dcterms:modified>
</cp:coreProperties>
</file>