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F07B7F">
        <w:rPr>
          <w:rFonts w:ascii="Arial" w:hAnsi="Arial" w:cs="Arial"/>
          <w:b/>
        </w:rPr>
        <w:t>siete</w:t>
      </w:r>
      <w:r w:rsidR="007F24DE">
        <w:rPr>
          <w:rFonts w:ascii="Arial" w:hAnsi="Arial" w:cs="Arial"/>
        </w:rPr>
        <w:t xml:space="preserve"> días del mes de </w:t>
      </w:r>
      <w:r w:rsidR="00F07B7F">
        <w:rPr>
          <w:rFonts w:ascii="Arial" w:hAnsi="Arial" w:cs="Arial"/>
          <w:b/>
        </w:rPr>
        <w:t>abril</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07B7F">
        <w:rPr>
          <w:rFonts w:ascii="Arial" w:hAnsi="Arial" w:cs="Arial"/>
          <w:b/>
        </w:rPr>
        <w:t>cuarta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8830C5" w:rsidRDefault="009819AE" w:rsidP="00F07B7F">
      <w:pPr>
        <w:pStyle w:val="Prrafodelista"/>
        <w:numPr>
          <w:ilvl w:val="0"/>
          <w:numId w:val="11"/>
        </w:numPr>
        <w:ind w:left="0" w:hanging="11"/>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F07B7F">
        <w:rPr>
          <w:rFonts w:ascii="Arial" w:hAnsi="Arial" w:cs="Arial"/>
          <w:b/>
        </w:rPr>
        <w:t>10</w:t>
      </w:r>
      <w:r w:rsidR="00FE0BC2">
        <w:rPr>
          <w:rFonts w:ascii="Arial" w:hAnsi="Arial" w:cs="Arial"/>
          <w:b/>
        </w:rPr>
        <w:t>5</w:t>
      </w:r>
      <w:r w:rsidR="007A296E">
        <w:rPr>
          <w:rFonts w:ascii="Arial" w:hAnsi="Arial" w:cs="Arial"/>
          <w:b/>
        </w:rPr>
        <w:t>3</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w:t>
      </w:r>
      <w:r w:rsidR="00F07B7F">
        <w:rPr>
          <w:rFonts w:ascii="Arial" w:hAnsi="Arial" w:cs="Arial"/>
          <w:b/>
        </w:rPr>
        <w:t>2</w:t>
      </w:r>
      <w:r w:rsidR="007A296E">
        <w:rPr>
          <w:rFonts w:ascii="Arial" w:hAnsi="Arial" w:cs="Arial"/>
          <w:b/>
        </w:rPr>
        <w:t>3</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w:t>
      </w:r>
      <w:r w:rsidR="008830C5" w:rsidRPr="007A296E">
        <w:rPr>
          <w:rFonts w:ascii="Arial" w:hAnsi="Arial" w:cs="Arial"/>
          <w:b/>
        </w:rPr>
        <w:t>UT-SI-P-</w:t>
      </w:r>
      <w:r w:rsidR="00F07B7F" w:rsidRPr="007A296E">
        <w:rPr>
          <w:rFonts w:ascii="Arial" w:hAnsi="Arial" w:cs="Arial"/>
          <w:b/>
        </w:rPr>
        <w:t>1</w:t>
      </w:r>
      <w:r w:rsidR="007A296E">
        <w:rPr>
          <w:rFonts w:ascii="Arial" w:hAnsi="Arial" w:cs="Arial"/>
          <w:b/>
        </w:rPr>
        <w:t>69</w:t>
      </w:r>
      <w:r w:rsidR="008830C5" w:rsidRPr="007A296E">
        <w:rPr>
          <w:rFonts w:ascii="Arial" w:hAnsi="Arial" w:cs="Arial"/>
          <w:b/>
        </w:rPr>
        <w:t>-240469825000</w:t>
      </w:r>
      <w:r w:rsidR="00F07B7F" w:rsidRPr="007A296E">
        <w:rPr>
          <w:rFonts w:ascii="Arial" w:hAnsi="Arial" w:cs="Arial"/>
          <w:b/>
        </w:rPr>
        <w:t>1</w:t>
      </w:r>
      <w:r w:rsidR="007A296E">
        <w:rPr>
          <w:rFonts w:ascii="Arial" w:hAnsi="Arial" w:cs="Arial"/>
          <w:b/>
        </w:rPr>
        <w:t>69</w:t>
      </w:r>
      <w:r w:rsidR="008830C5" w:rsidRPr="007A296E">
        <w:rPr>
          <w:rFonts w:ascii="Arial" w:hAnsi="Arial" w:cs="Arial"/>
          <w:b/>
        </w:rPr>
        <w:t>-2025</w:t>
      </w:r>
      <w:r w:rsidR="008830C5" w:rsidRPr="008830C5">
        <w:rPr>
          <w:rFonts w:ascii="Arial" w:hAnsi="Arial" w:cs="Arial"/>
        </w:rPr>
        <w:t xml:space="preserve">, realizada por el usuario </w:t>
      </w:r>
      <w:r w:rsidR="007A296E">
        <w:rPr>
          <w:rFonts w:ascii="Arial" w:hAnsi="Arial" w:cs="Arial"/>
          <w:b/>
        </w:rPr>
        <w:t>Alejandro Morín</w:t>
      </w:r>
      <w:r w:rsidR="008830C5" w:rsidRPr="008830C5">
        <w:rPr>
          <w:rFonts w:ascii="Arial" w:hAnsi="Arial" w:cs="Arial"/>
        </w:rPr>
        <w:t>.</w:t>
      </w:r>
    </w:p>
    <w:p w:rsidR="005D6470" w:rsidRDefault="005D6470" w:rsidP="005D6470">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F07B7F">
        <w:rPr>
          <w:rFonts w:ascii="Arial" w:hAnsi="Arial" w:cs="Arial"/>
          <w:b/>
        </w:rPr>
        <w:t>2</w:t>
      </w:r>
      <w:r w:rsidR="007A296E">
        <w:rPr>
          <w:rFonts w:ascii="Arial" w:hAnsi="Arial" w:cs="Arial"/>
          <w:b/>
        </w:rPr>
        <w:t>3</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F07B7F">
        <w:rPr>
          <w:rFonts w:ascii="Arial" w:hAnsi="Arial" w:cs="Arial"/>
          <w:b/>
        </w:rPr>
        <w:t>2</w:t>
      </w:r>
      <w:r w:rsidR="007A296E">
        <w:rPr>
          <w:rFonts w:ascii="Arial" w:hAnsi="Arial" w:cs="Arial"/>
          <w:b/>
        </w:rPr>
        <w:t>3</w:t>
      </w:r>
      <w:r w:rsidR="008830C5">
        <w:rPr>
          <w:rFonts w:ascii="Arial" w:hAnsi="Arial" w:cs="Arial"/>
          <w:b/>
        </w:rPr>
        <w:t>/</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07B7F">
        <w:rPr>
          <w:rFonts w:ascii="Arial" w:hAnsi="Arial" w:cs="Arial"/>
          <w:b/>
        </w:rPr>
        <w:t>2</w:t>
      </w:r>
      <w:r w:rsidR="007A296E">
        <w:rPr>
          <w:rFonts w:ascii="Arial" w:hAnsi="Arial" w:cs="Arial"/>
          <w:b/>
        </w:rPr>
        <w:t>3</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F07B7F" w:rsidRDefault="007E2C1E" w:rsidP="008830C5">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p>
    <w:p w:rsidR="00F07B7F" w:rsidRDefault="00F07B7F" w:rsidP="008830C5">
      <w:pPr>
        <w:pStyle w:val="Default"/>
        <w:jc w:val="both"/>
      </w:pPr>
    </w:p>
    <w:p w:rsidR="00F07B7F" w:rsidRPr="00F07B7F" w:rsidRDefault="00F07B7F" w:rsidP="00F07B7F">
      <w:pPr>
        <w:autoSpaceDE w:val="0"/>
        <w:autoSpaceDN w:val="0"/>
        <w:adjustRightInd w:val="0"/>
        <w:jc w:val="both"/>
        <w:rPr>
          <w:rFonts w:ascii="Arial" w:hAnsi="Arial" w:cs="Arial"/>
        </w:rPr>
      </w:pPr>
      <w:r>
        <w:rPr>
          <w:rFonts w:ascii="Arial" w:hAnsi="Arial" w:cs="Arial"/>
        </w:rPr>
        <w:t>D</w:t>
      </w:r>
      <w:r w:rsidRPr="00F07B7F">
        <w:rPr>
          <w:rFonts w:ascii="Arial" w:hAnsi="Arial" w:cs="Arial"/>
        </w:rPr>
        <w:t xml:space="preserve">e la información que se requiere para dar atención a la Solicitud de Acceso a la Información No. </w:t>
      </w:r>
      <w:r w:rsidRPr="00E82CB0">
        <w:rPr>
          <w:rFonts w:ascii="Arial" w:hAnsi="Arial" w:cs="Arial"/>
          <w:b/>
        </w:rPr>
        <w:t>UT-SI-P-1</w:t>
      </w:r>
      <w:r w:rsidR="007A296E">
        <w:rPr>
          <w:rFonts w:ascii="Arial" w:hAnsi="Arial" w:cs="Arial"/>
          <w:b/>
        </w:rPr>
        <w:t>69</w:t>
      </w:r>
      <w:r w:rsidRPr="00E82CB0">
        <w:rPr>
          <w:rFonts w:ascii="Arial" w:hAnsi="Arial" w:cs="Arial"/>
          <w:b/>
        </w:rPr>
        <w:t>-2404698250001</w:t>
      </w:r>
      <w:r w:rsidR="007A296E">
        <w:rPr>
          <w:rFonts w:ascii="Arial" w:hAnsi="Arial" w:cs="Arial"/>
          <w:b/>
        </w:rPr>
        <w:t>69</w:t>
      </w:r>
      <w:r w:rsidRPr="00E82CB0">
        <w:rPr>
          <w:rFonts w:ascii="Arial" w:hAnsi="Arial" w:cs="Arial"/>
          <w:b/>
        </w:rPr>
        <w:t>-2025</w:t>
      </w:r>
      <w:r w:rsidRPr="00F07B7F">
        <w:rPr>
          <w:rFonts w:ascii="Arial" w:hAnsi="Arial" w:cs="Arial"/>
        </w:rPr>
        <w:t xml:space="preserve">, recurrida por </w:t>
      </w:r>
      <w:r>
        <w:rPr>
          <w:rFonts w:ascii="Arial" w:hAnsi="Arial" w:cs="Arial"/>
        </w:rPr>
        <w:t xml:space="preserve">el usuario </w:t>
      </w:r>
      <w:r w:rsidR="007A296E">
        <w:rPr>
          <w:rFonts w:ascii="Arial" w:hAnsi="Arial" w:cs="Arial"/>
          <w:b/>
        </w:rPr>
        <w:t>Alejandro Morín</w:t>
      </w:r>
      <w:r w:rsidRPr="00F07B7F">
        <w:rPr>
          <w:rFonts w:ascii="Arial" w:hAnsi="Arial" w:cs="Arial"/>
        </w:rPr>
        <w:t>, consistente en:</w:t>
      </w:r>
    </w:p>
    <w:p w:rsidR="00F07B7F" w:rsidRPr="00F07B7F" w:rsidRDefault="00F07B7F" w:rsidP="00F07B7F">
      <w:pPr>
        <w:autoSpaceDE w:val="0"/>
        <w:autoSpaceDN w:val="0"/>
        <w:adjustRightInd w:val="0"/>
        <w:jc w:val="both"/>
        <w:rPr>
          <w:rFonts w:ascii="Arial" w:hAnsi="Arial" w:cs="Arial"/>
        </w:rPr>
      </w:pPr>
    </w:p>
    <w:p w:rsidR="00FE0BC2" w:rsidRPr="00FE0BC2" w:rsidRDefault="00FE0BC2" w:rsidP="00FE0BC2">
      <w:pPr>
        <w:autoSpaceDE w:val="0"/>
        <w:autoSpaceDN w:val="0"/>
        <w:adjustRightInd w:val="0"/>
        <w:jc w:val="both"/>
        <w:rPr>
          <w:rFonts w:ascii="Arial" w:hAnsi="Arial" w:cs="Arial"/>
        </w:rPr>
      </w:pPr>
      <w:r w:rsidRPr="00FE0BC2">
        <w:rPr>
          <w:rFonts w:ascii="Arial" w:hAnsi="Arial" w:cs="Arial"/>
        </w:rPr>
        <w:t xml:space="preserve">“PARA LA FISCALÍA ELECTORAL Y DE HECHOS DE CORRUPCIÓN </w:t>
      </w:r>
    </w:p>
    <w:p w:rsidR="00FE0BC2" w:rsidRPr="00FE0BC2" w:rsidRDefault="00FE0BC2" w:rsidP="00FE0BC2">
      <w:pPr>
        <w:autoSpaceDE w:val="0"/>
        <w:autoSpaceDN w:val="0"/>
        <w:adjustRightInd w:val="0"/>
        <w:jc w:val="both"/>
        <w:rPr>
          <w:rFonts w:ascii="Arial" w:hAnsi="Arial" w:cs="Arial"/>
        </w:rPr>
      </w:pPr>
      <w:r w:rsidRPr="00FE0BC2">
        <w:rPr>
          <w:rFonts w:ascii="Arial" w:hAnsi="Arial" w:cs="Arial"/>
        </w:rPr>
        <w:t>…</w:t>
      </w:r>
    </w:p>
    <w:p w:rsidR="007A296E" w:rsidRPr="007A296E" w:rsidRDefault="007A296E" w:rsidP="007A296E">
      <w:pPr>
        <w:autoSpaceDE w:val="0"/>
        <w:autoSpaceDN w:val="0"/>
        <w:adjustRightInd w:val="0"/>
        <w:jc w:val="both"/>
        <w:rPr>
          <w:rFonts w:ascii="Arial" w:hAnsi="Arial" w:cs="Arial"/>
        </w:rPr>
      </w:pPr>
      <w:r w:rsidRPr="007A296E">
        <w:rPr>
          <w:rFonts w:ascii="Arial" w:hAnsi="Arial" w:cs="Arial"/>
        </w:rPr>
        <w:t>1.</w:t>
      </w:r>
      <w:r w:rsidRPr="007A296E">
        <w:rPr>
          <w:rFonts w:ascii="Arial" w:hAnsi="Arial" w:cs="Arial"/>
        </w:rPr>
        <w:tab/>
        <w:t>CUANTAS PERSONAS SE ENCUENTRAN ADSCRITAS A ESA DEPENDENCIA.</w:t>
      </w:r>
    </w:p>
    <w:p w:rsidR="007A296E" w:rsidRPr="007A296E" w:rsidRDefault="007A296E" w:rsidP="007A296E">
      <w:pPr>
        <w:autoSpaceDE w:val="0"/>
        <w:autoSpaceDN w:val="0"/>
        <w:adjustRightInd w:val="0"/>
        <w:jc w:val="both"/>
        <w:rPr>
          <w:rFonts w:ascii="Arial" w:hAnsi="Arial" w:cs="Arial"/>
        </w:rPr>
      </w:pPr>
      <w:r w:rsidRPr="007A296E">
        <w:rPr>
          <w:rFonts w:ascii="Arial" w:hAnsi="Arial" w:cs="Arial"/>
        </w:rPr>
        <w:t>2.</w:t>
      </w:r>
      <w:r w:rsidRPr="007A296E">
        <w:rPr>
          <w:rFonts w:ascii="Arial" w:hAnsi="Arial" w:cs="Arial"/>
        </w:rPr>
        <w:tab/>
        <w:t>CUANTAS PERSONAS TIENEN CONTRATO POR SUELDOS, CUANTAS POR HONORARIOS Y CUANTAS SON DE BASE.</w:t>
      </w:r>
    </w:p>
    <w:p w:rsidR="007A296E" w:rsidRPr="007A296E" w:rsidRDefault="007A296E" w:rsidP="007A296E">
      <w:pPr>
        <w:autoSpaceDE w:val="0"/>
        <w:autoSpaceDN w:val="0"/>
        <w:adjustRightInd w:val="0"/>
        <w:jc w:val="both"/>
        <w:rPr>
          <w:rFonts w:ascii="Arial" w:hAnsi="Arial" w:cs="Arial"/>
        </w:rPr>
      </w:pPr>
      <w:r w:rsidRPr="007A296E">
        <w:rPr>
          <w:rFonts w:ascii="Arial" w:hAnsi="Arial" w:cs="Arial"/>
        </w:rPr>
        <w:t>3.</w:t>
      </w:r>
      <w:r w:rsidRPr="007A296E">
        <w:rPr>
          <w:rFonts w:ascii="Arial" w:hAnsi="Arial" w:cs="Arial"/>
        </w:rPr>
        <w:tab/>
        <w:t>QUE PUESTOS TIENEN CADA UNA DE ESAS PERSONAS.</w:t>
      </w:r>
    </w:p>
    <w:p w:rsidR="00FE0BC2" w:rsidRDefault="007A296E" w:rsidP="007A296E">
      <w:pPr>
        <w:autoSpaceDE w:val="0"/>
        <w:autoSpaceDN w:val="0"/>
        <w:adjustRightInd w:val="0"/>
        <w:jc w:val="both"/>
        <w:rPr>
          <w:rFonts w:ascii="Arial" w:hAnsi="Arial" w:cs="Arial"/>
        </w:rPr>
      </w:pPr>
      <w:r w:rsidRPr="007A296E">
        <w:rPr>
          <w:rFonts w:ascii="Arial" w:hAnsi="Arial" w:cs="Arial"/>
        </w:rPr>
        <w:t>4.</w:t>
      </w:r>
      <w:r w:rsidRPr="007A296E">
        <w:rPr>
          <w:rFonts w:ascii="Arial" w:hAnsi="Arial" w:cs="Arial"/>
        </w:rPr>
        <w:tab/>
        <w:t>DESDE QUE AÑO SE ENCUENTRAN ADSCRITAS ESAS PERSONAS A ESA DEPENDENCIA. (SIC)”</w:t>
      </w:r>
    </w:p>
    <w:p w:rsidR="007A296E" w:rsidRDefault="007A296E" w:rsidP="00F07B7F">
      <w:pPr>
        <w:autoSpaceDE w:val="0"/>
        <w:autoSpaceDN w:val="0"/>
        <w:adjustRightInd w:val="0"/>
        <w:jc w:val="both"/>
        <w:rPr>
          <w:rFonts w:ascii="Arial" w:hAnsi="Arial" w:cs="Arial"/>
          <w:b/>
        </w:rPr>
      </w:pPr>
    </w:p>
    <w:p w:rsidR="008830C5" w:rsidRPr="00F07B7F" w:rsidRDefault="007336C3" w:rsidP="00F07B7F">
      <w:pPr>
        <w:autoSpaceDE w:val="0"/>
        <w:autoSpaceDN w:val="0"/>
        <w:adjustRightInd w:val="0"/>
        <w:jc w:val="both"/>
        <w:rPr>
          <w:rFonts w:ascii="Arial" w:hAnsi="Arial" w:cs="Arial"/>
          <w:b/>
        </w:rPr>
      </w:pPr>
      <w:r w:rsidRPr="00F07B7F">
        <w:rPr>
          <w:rFonts w:ascii="Arial" w:hAnsi="Arial" w:cs="Arial"/>
          <w:b/>
        </w:rPr>
        <w:t>Motivación.</w:t>
      </w:r>
      <w:r w:rsidR="008565C9" w:rsidRPr="00F07B7F">
        <w:rPr>
          <w:rFonts w:ascii="Arial" w:hAnsi="Arial" w:cs="Arial"/>
          <w:b/>
        </w:rPr>
        <w:t xml:space="preserve"> </w:t>
      </w:r>
    </w:p>
    <w:p w:rsidR="00F07B7F" w:rsidRPr="00F07B7F" w:rsidRDefault="00F07B7F" w:rsidP="00F07B7F">
      <w:pPr>
        <w:autoSpaceDE w:val="0"/>
        <w:autoSpaceDN w:val="0"/>
        <w:adjustRightInd w:val="0"/>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lastRenderedPageBreak/>
        <w:t>Como es el caso de la Solicitud de Acceso a la Información No. UT-SI-P-169-240469825000169-2025, es procedente puesto que el darla a conocer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La revelación de información Del periodo del 21 de marzo de 2024 al 21 de marzo de 2025, del personal de Seguridad y Custodia que no realice funciones Directivas, así como del personal administrativo adscritos a la Fiscalía Especializada en Materia de Delitos Electorales y a la Fiscalía Especializada en Delitos relacionados con Hechos de Corrupción, relativo a:</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1.</w:t>
      </w:r>
      <w:r w:rsidRPr="007A296E">
        <w:rPr>
          <w:rFonts w:ascii="Arial" w:hAnsi="Arial" w:cs="Arial"/>
        </w:rPr>
        <w:tab/>
        <w:t>Cuantas personas se encuentran adscritas a esa dependencia.</w:t>
      </w:r>
    </w:p>
    <w:p w:rsidR="007A296E" w:rsidRPr="007A296E" w:rsidRDefault="007A296E" w:rsidP="007A296E">
      <w:pPr>
        <w:jc w:val="both"/>
        <w:rPr>
          <w:rFonts w:ascii="Arial" w:hAnsi="Arial" w:cs="Arial"/>
        </w:rPr>
      </w:pPr>
      <w:r w:rsidRPr="007A296E">
        <w:rPr>
          <w:rFonts w:ascii="Arial" w:hAnsi="Arial" w:cs="Arial"/>
        </w:rPr>
        <w:t>2.</w:t>
      </w:r>
      <w:r w:rsidRPr="007A296E">
        <w:rPr>
          <w:rFonts w:ascii="Arial" w:hAnsi="Arial" w:cs="Arial"/>
        </w:rPr>
        <w:tab/>
        <w:t>Cuantas personas tienen contrato por sueldos, cuantas por honorarios y Cuantas son de base.</w:t>
      </w:r>
    </w:p>
    <w:p w:rsidR="007A296E" w:rsidRPr="007A296E" w:rsidRDefault="007A296E" w:rsidP="007A296E">
      <w:pPr>
        <w:jc w:val="both"/>
        <w:rPr>
          <w:rFonts w:ascii="Arial" w:hAnsi="Arial" w:cs="Arial"/>
        </w:rPr>
      </w:pPr>
      <w:r w:rsidRPr="007A296E">
        <w:rPr>
          <w:rFonts w:ascii="Arial" w:hAnsi="Arial" w:cs="Arial"/>
        </w:rPr>
        <w:t>3.</w:t>
      </w:r>
      <w:r w:rsidRPr="007A296E">
        <w:rPr>
          <w:rFonts w:ascii="Arial" w:hAnsi="Arial" w:cs="Arial"/>
        </w:rPr>
        <w:tab/>
        <w:t>Que puestos tienen cada una de esas personas.</w:t>
      </w:r>
    </w:p>
    <w:p w:rsidR="007A296E" w:rsidRPr="007A296E" w:rsidRDefault="007A296E" w:rsidP="007A296E">
      <w:pPr>
        <w:jc w:val="both"/>
        <w:rPr>
          <w:rFonts w:ascii="Arial" w:hAnsi="Arial" w:cs="Arial"/>
        </w:rPr>
      </w:pPr>
      <w:r w:rsidRPr="007A296E">
        <w:rPr>
          <w:rFonts w:ascii="Arial" w:hAnsi="Arial" w:cs="Arial"/>
        </w:rPr>
        <w:t>4.</w:t>
      </w:r>
      <w:r w:rsidRPr="007A296E">
        <w:rPr>
          <w:rFonts w:ascii="Arial" w:hAnsi="Arial" w:cs="Arial"/>
        </w:rPr>
        <w:tab/>
        <w:t>Desde que año se encuentran adscritas esas personas a esa dependencia.”</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 xml:space="preserve">En este entendido, la revelación de la información señalada Del periodo del 21 de marzo de 2024 al 21 de marzo de 2025, del personal de Seguridad y Custodia que no realice funciones Directivas, así como del personal administrativo adscritos a la Fiscalía Especializada en </w:t>
      </w:r>
      <w:r w:rsidRPr="007A296E">
        <w:rPr>
          <w:rFonts w:ascii="Arial" w:hAnsi="Arial" w:cs="Arial"/>
        </w:rPr>
        <w:lastRenderedPageBreak/>
        <w:t>Materia de Delitos Electorales y a la Fiscalía Especializada en Delitos relacionados con Hechos de Corrupción, relativo a:</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1.</w:t>
      </w:r>
      <w:r w:rsidRPr="007A296E">
        <w:rPr>
          <w:rFonts w:ascii="Arial" w:hAnsi="Arial" w:cs="Arial"/>
        </w:rPr>
        <w:tab/>
        <w:t>Cuantas personas se encuentran adscritas a esa dependencia.</w:t>
      </w:r>
    </w:p>
    <w:p w:rsidR="007A296E" w:rsidRPr="007A296E" w:rsidRDefault="007A296E" w:rsidP="007A296E">
      <w:pPr>
        <w:jc w:val="both"/>
        <w:rPr>
          <w:rFonts w:ascii="Arial" w:hAnsi="Arial" w:cs="Arial"/>
        </w:rPr>
      </w:pPr>
      <w:r w:rsidRPr="007A296E">
        <w:rPr>
          <w:rFonts w:ascii="Arial" w:hAnsi="Arial" w:cs="Arial"/>
        </w:rPr>
        <w:t>2.</w:t>
      </w:r>
      <w:r w:rsidRPr="007A296E">
        <w:rPr>
          <w:rFonts w:ascii="Arial" w:hAnsi="Arial" w:cs="Arial"/>
        </w:rPr>
        <w:tab/>
        <w:t>Cuantas personas tienen contrato por sueldos, cuantas por honorarios y Cuantas son de base.</w:t>
      </w:r>
    </w:p>
    <w:p w:rsidR="007A296E" w:rsidRPr="007A296E" w:rsidRDefault="007A296E" w:rsidP="007A296E">
      <w:pPr>
        <w:jc w:val="both"/>
        <w:rPr>
          <w:rFonts w:ascii="Arial" w:hAnsi="Arial" w:cs="Arial"/>
        </w:rPr>
      </w:pPr>
      <w:r w:rsidRPr="007A296E">
        <w:rPr>
          <w:rFonts w:ascii="Arial" w:hAnsi="Arial" w:cs="Arial"/>
        </w:rPr>
        <w:t>3.</w:t>
      </w:r>
      <w:r w:rsidRPr="007A296E">
        <w:rPr>
          <w:rFonts w:ascii="Arial" w:hAnsi="Arial" w:cs="Arial"/>
        </w:rPr>
        <w:tab/>
        <w:t>Que puestos tienen cada una de esas personas.</w:t>
      </w:r>
    </w:p>
    <w:p w:rsidR="007A296E" w:rsidRPr="007A296E" w:rsidRDefault="007A296E" w:rsidP="007A296E">
      <w:pPr>
        <w:jc w:val="both"/>
        <w:rPr>
          <w:rFonts w:ascii="Arial" w:hAnsi="Arial" w:cs="Arial"/>
        </w:rPr>
      </w:pPr>
      <w:r w:rsidRPr="007A296E">
        <w:rPr>
          <w:rFonts w:ascii="Arial" w:hAnsi="Arial" w:cs="Arial"/>
        </w:rPr>
        <w:t>4.</w:t>
      </w:r>
      <w:r w:rsidRPr="007A296E">
        <w:rPr>
          <w:rFonts w:ascii="Arial" w:hAnsi="Arial" w:cs="Arial"/>
        </w:rPr>
        <w:tab/>
        <w:t>Desde que año se encuentran adscritas esas personas a esa dependencia.”</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En este sentido, a mayor vigilancia y propuesta ciudadana, los gobiernos están sujetos a tener que cumplir sus funciones con menos posibilidades de corrupción, o violación de derechos humanos.</w:t>
      </w:r>
    </w:p>
    <w:p w:rsidR="007A296E" w:rsidRPr="007A296E" w:rsidRDefault="007A296E" w:rsidP="007A296E">
      <w:pPr>
        <w:jc w:val="both"/>
        <w:rPr>
          <w:rFonts w:ascii="Arial" w:hAnsi="Arial" w:cs="Arial"/>
        </w:rPr>
      </w:pPr>
    </w:p>
    <w:p w:rsidR="007A296E" w:rsidRPr="007A296E" w:rsidRDefault="007A296E" w:rsidP="007A296E">
      <w:pPr>
        <w:jc w:val="both"/>
        <w:rPr>
          <w:rFonts w:ascii="Arial" w:hAnsi="Arial" w:cs="Arial"/>
        </w:rPr>
      </w:pPr>
      <w:r w:rsidRPr="007A296E">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7A296E" w:rsidRPr="007A296E" w:rsidRDefault="007A296E" w:rsidP="007A296E">
      <w:pPr>
        <w:jc w:val="both"/>
        <w:rPr>
          <w:rFonts w:ascii="Arial" w:hAnsi="Arial" w:cs="Arial"/>
        </w:rPr>
      </w:pPr>
    </w:p>
    <w:p w:rsidR="00FE0BC2" w:rsidRPr="007A296E" w:rsidRDefault="007A296E" w:rsidP="007A296E">
      <w:pPr>
        <w:jc w:val="both"/>
        <w:rPr>
          <w:rFonts w:ascii="Arial" w:hAnsi="Arial" w:cs="Arial"/>
        </w:rPr>
      </w:pPr>
      <w:r w:rsidRPr="007A296E">
        <w:rPr>
          <w:rFonts w:ascii="Arial" w:hAnsi="Arial" w:cs="Arial"/>
        </w:rPr>
        <w:t>Sin embargo, la entrega de información de interés deja al descubierto de la delincuencia organizada en su primer momento una parte proporcional de la capacidad de reacción de la Fiscalía General del Estado, y de forma directa, pondría en conocimiento el total de una Fiscalía de orden Constitucional como es el caso de la Fiscalía Especializada en Materia de Delitos Electorales, es de observar la relevancia de los asuntos que atienden, atendiendo a lo consagrado en el numeral     51 del Reglamento Interno de la Fiscalía General del Estado</w:t>
      </w:r>
    </w:p>
    <w:p w:rsidR="007A296E" w:rsidRDefault="007A296E" w:rsidP="000E4FF6">
      <w:pPr>
        <w:jc w:val="both"/>
        <w:rPr>
          <w:rFonts w:ascii="Arial" w:hAnsi="Arial" w:cs="Arial"/>
          <w:b/>
        </w:rPr>
      </w:pPr>
    </w:p>
    <w:p w:rsidR="00FE0BC2" w:rsidRPr="00FE0BC2" w:rsidRDefault="00045C57" w:rsidP="000E4FF6">
      <w:pPr>
        <w:jc w:val="both"/>
        <w:rPr>
          <w:rFonts w:ascii="Arial" w:hAnsi="Arial" w:cs="Arial"/>
          <w:b/>
        </w:rPr>
      </w:pPr>
      <w:r w:rsidRPr="00FE0BC2">
        <w:rPr>
          <w:rFonts w:ascii="Arial" w:hAnsi="Arial" w:cs="Arial"/>
          <w:b/>
        </w:rPr>
        <w:t>Fundamentación.</w:t>
      </w:r>
      <w:r w:rsidR="006060DC" w:rsidRPr="00FE0BC2">
        <w:rPr>
          <w:rFonts w:ascii="Arial" w:hAnsi="Arial" w:cs="Arial"/>
          <w:b/>
        </w:rPr>
        <w:t xml:space="preserve"> </w:t>
      </w:r>
    </w:p>
    <w:p w:rsidR="00FE0BC2" w:rsidRDefault="00FE0BC2" w:rsidP="000E4FF6">
      <w:pPr>
        <w:jc w:val="both"/>
        <w:rPr>
          <w:rFonts w:ascii="Arial" w:hAnsi="Arial" w:cs="Arial"/>
        </w:rPr>
      </w:pPr>
    </w:p>
    <w:p w:rsidR="000E4FF6" w:rsidRDefault="000C31D1" w:rsidP="000E4FF6">
      <w:pPr>
        <w:jc w:val="both"/>
        <w:rPr>
          <w:rFonts w:ascii="Arial" w:hAnsi="Arial" w:cs="Arial"/>
        </w:rPr>
      </w:pPr>
      <w:r>
        <w:rPr>
          <w:rFonts w:ascii="Arial" w:hAnsi="Arial" w:cs="Arial"/>
        </w:rPr>
        <w:t xml:space="preserve">Constitución Política de los Estados Unidos Mexicanos artículo 6º, A, I,, 21  102, Constitución Política del Estado de San Luis Potosí artículo 17, III, 88, 122 BIS, </w:t>
      </w:r>
      <w:r w:rsidR="006060DC">
        <w:rPr>
          <w:rFonts w:ascii="Arial" w:hAnsi="Arial" w:cs="Arial"/>
        </w:rPr>
        <w:t>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C54783" w:rsidRPr="000E4FF6" w:rsidRDefault="00C54783" w:rsidP="000E4FF6">
      <w:pPr>
        <w:jc w:val="both"/>
        <w:rPr>
          <w:rFonts w:ascii="Arial" w:hAnsi="Arial" w:cs="Arial"/>
        </w:rPr>
      </w:pPr>
    </w:p>
    <w:p w:rsidR="00045C57" w:rsidRDefault="00045C57" w:rsidP="00C57509">
      <w:pPr>
        <w:jc w:val="both"/>
        <w:rPr>
          <w:rFonts w:ascii="Arial" w:hAnsi="Arial" w:cs="Arial"/>
        </w:rPr>
      </w:pPr>
    </w:p>
    <w:p w:rsidR="00FE0BC2" w:rsidRPr="00FE0BC2" w:rsidRDefault="007336C3" w:rsidP="00C57509">
      <w:pPr>
        <w:jc w:val="both"/>
        <w:rPr>
          <w:rFonts w:ascii="Arial" w:hAnsi="Arial" w:cs="Arial"/>
          <w:b/>
        </w:rPr>
      </w:pPr>
      <w:r w:rsidRPr="00FE0BC2">
        <w:rPr>
          <w:rFonts w:ascii="Arial" w:hAnsi="Arial" w:cs="Arial"/>
          <w:b/>
        </w:rPr>
        <w:t xml:space="preserve">Razonamiento. </w:t>
      </w:r>
    </w:p>
    <w:p w:rsidR="00FE0BC2" w:rsidRDefault="00FE0BC2" w:rsidP="00C57509">
      <w:pPr>
        <w:jc w:val="both"/>
        <w:rPr>
          <w:rFonts w:ascii="Arial" w:hAnsi="Arial" w:cs="Arial"/>
        </w:rPr>
      </w:pPr>
    </w:p>
    <w:p w:rsidR="00BF3665" w:rsidRDefault="00374F51" w:rsidP="00C57509">
      <w:pPr>
        <w:jc w:val="both"/>
        <w:rPr>
          <w:rFonts w:ascii="Arial" w:hAnsi="Arial" w:cs="Arial"/>
        </w:rPr>
      </w:pPr>
      <w:r>
        <w:rPr>
          <w:rFonts w:ascii="Arial" w:hAnsi="Arial" w:cs="Arial"/>
        </w:rPr>
        <w:t xml:space="preserve">El contador público Cesar Isidro Cruz, director </w:t>
      </w:r>
      <w:r w:rsidR="002C4DF5">
        <w:rPr>
          <w:rFonts w:ascii="Arial" w:hAnsi="Arial" w:cs="Arial"/>
        </w:rPr>
        <w:t>G</w:t>
      </w:r>
      <w:r>
        <w:rPr>
          <w:rFonts w:ascii="Arial" w:hAnsi="Arial" w:cs="Arial"/>
        </w:rPr>
        <w:t xml:space="preserve">eneral de </w:t>
      </w:r>
      <w:r w:rsidR="002C4DF5">
        <w:rPr>
          <w:rFonts w:ascii="Arial" w:hAnsi="Arial" w:cs="Arial"/>
        </w:rPr>
        <w:t>A</w:t>
      </w:r>
      <w:r>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C54783" w:rsidP="00C54783">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C31D1">
        <w:rPr>
          <w:rFonts w:ascii="Arial" w:eastAsia="Times New Roman" w:hAnsi="Arial" w:cs="Arial"/>
          <w:b/>
        </w:rPr>
        <w:t>7</w:t>
      </w:r>
      <w:r w:rsidR="009F136E" w:rsidRPr="00B11FCD">
        <w:rPr>
          <w:rFonts w:ascii="Arial" w:eastAsia="Times New Roman" w:hAnsi="Arial" w:cs="Arial"/>
          <w:b/>
        </w:rPr>
        <w:t xml:space="preserve"> de </w:t>
      </w:r>
      <w:r w:rsidR="000C31D1">
        <w:rPr>
          <w:rFonts w:ascii="Arial" w:eastAsia="Times New Roman" w:hAnsi="Arial" w:cs="Arial"/>
          <w:b/>
        </w:rPr>
        <w:t>abril</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0C31D1">
        <w:rPr>
          <w:rFonts w:ascii="Arial" w:hAnsi="Arial" w:cs="Arial"/>
          <w:b/>
        </w:rPr>
        <w:t>2</w:t>
      </w:r>
      <w:r w:rsidR="007A296E">
        <w:rPr>
          <w:rFonts w:ascii="Arial" w:hAnsi="Arial" w:cs="Arial"/>
          <w:b/>
        </w:rPr>
        <w:t>3</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C54783">
        <w:rPr>
          <w:rFonts w:ascii="Arial" w:eastAsiaTheme="minorEastAsia" w:hAnsi="Arial" w:cs="Arial"/>
          <w:sz w:val="24"/>
          <w:szCs w:val="24"/>
          <w:lang w:eastAsia="es-ES"/>
        </w:rPr>
        <w:t xml:space="preserve">a la respuesta a la solicitud </w:t>
      </w:r>
      <w:r w:rsidR="00C54783" w:rsidRPr="00FE0BC2">
        <w:rPr>
          <w:rFonts w:ascii="Arial" w:hAnsi="Arial" w:cs="Arial"/>
          <w:b/>
        </w:rPr>
        <w:t>UT-SI-P-</w:t>
      </w:r>
      <w:r w:rsidR="000C31D1" w:rsidRPr="00FE0BC2">
        <w:rPr>
          <w:rFonts w:ascii="Arial" w:hAnsi="Arial" w:cs="Arial"/>
          <w:b/>
        </w:rPr>
        <w:t>1</w:t>
      </w:r>
      <w:r w:rsidR="007A296E">
        <w:rPr>
          <w:rFonts w:ascii="Arial" w:hAnsi="Arial" w:cs="Arial"/>
          <w:b/>
        </w:rPr>
        <w:t>69</w:t>
      </w:r>
      <w:r w:rsidR="00C54783" w:rsidRPr="00FE0BC2">
        <w:rPr>
          <w:rFonts w:ascii="Arial" w:hAnsi="Arial" w:cs="Arial"/>
          <w:b/>
        </w:rPr>
        <w:t>-240469825000</w:t>
      </w:r>
      <w:r w:rsidR="000C31D1" w:rsidRPr="00FE0BC2">
        <w:rPr>
          <w:rFonts w:ascii="Arial" w:hAnsi="Arial" w:cs="Arial"/>
          <w:b/>
        </w:rPr>
        <w:t>1</w:t>
      </w:r>
      <w:r w:rsidR="007A296E">
        <w:rPr>
          <w:rFonts w:ascii="Arial" w:hAnsi="Arial" w:cs="Arial"/>
          <w:b/>
        </w:rPr>
        <w:t>69</w:t>
      </w:r>
      <w:r w:rsidR="00C54783" w:rsidRPr="00FE0BC2">
        <w:rPr>
          <w:rFonts w:ascii="Arial" w:hAnsi="Arial" w:cs="Arial"/>
          <w:b/>
        </w:rPr>
        <w:t>-2025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F3665" w:rsidRDefault="009819AE" w:rsidP="00C57509">
      <w:pPr>
        <w:jc w:val="center"/>
        <w:rPr>
          <w:rFonts w:ascii="Arial" w:hAnsi="Arial" w:cs="Arial"/>
          <w:b/>
        </w:rPr>
      </w:pPr>
      <w:r>
        <w:rPr>
          <w:rFonts w:ascii="Arial" w:hAnsi="Arial" w:cs="Arial"/>
          <w:b/>
        </w:rPr>
        <w:lastRenderedPageBreak/>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0C31D1">
        <w:rPr>
          <w:rFonts w:ascii="Arial" w:hAnsi="Arial" w:cs="Arial"/>
          <w:b/>
        </w:rPr>
        <w:t>2</w:t>
      </w:r>
      <w:r w:rsidR="007A296E">
        <w:rPr>
          <w:rFonts w:ascii="Arial" w:hAnsi="Arial" w:cs="Arial"/>
          <w:b/>
        </w:rPr>
        <w:t>3</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812857">
        <w:rPr>
          <w:rFonts w:ascii="Arial" w:hAnsi="Arial" w:cs="Arial"/>
          <w:b/>
        </w:rPr>
        <w:t>41</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694F13" w:rsidRDefault="00694F13" w:rsidP="00C57509">
      <w:pPr>
        <w:jc w:val="both"/>
        <w:rPr>
          <w:rFonts w:ascii="Arial" w:hAnsi="Arial" w:cs="Arial"/>
          <w:b/>
        </w:rPr>
      </w:pPr>
    </w:p>
    <w:p w:rsidR="005660D5" w:rsidRDefault="005660D5"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7F1F2C" w:rsidRDefault="007F1F2C" w:rsidP="007F1F2C">
      <w:pPr>
        <w:rPr>
          <w:rFonts w:ascii="Arial" w:hAnsi="Arial" w:cs="Arial"/>
          <w:b/>
        </w:rPr>
      </w:pPr>
      <w:r>
        <w:rPr>
          <w:rFonts w:ascii="Arial" w:hAnsi="Arial" w:cs="Arial"/>
          <w:b/>
        </w:rPr>
        <w:t xml:space="preserve">DOCTOR JESÚS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BE3" w:rsidRDefault="00C11BE3">
      <w:r>
        <w:separator/>
      </w:r>
    </w:p>
  </w:endnote>
  <w:endnote w:type="continuationSeparator" w:id="0">
    <w:p w:rsidR="00C11BE3" w:rsidRDefault="00C11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31D" w:rsidRDefault="00A2231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31D" w:rsidRDefault="00A2231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BE3" w:rsidRDefault="00C11BE3">
      <w:r>
        <w:separator/>
      </w:r>
    </w:p>
  </w:footnote>
  <w:footnote w:type="continuationSeparator" w:id="0">
    <w:p w:rsidR="00C11BE3" w:rsidRDefault="00C11B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31D" w:rsidRDefault="00A2231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1650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A2231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1650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2231D" w:rsidRPr="00A2231D">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2231D" w:rsidRPr="00A2231D">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7A296E">
                            <w:rPr>
                              <w:rFonts w:ascii="Arial" w:hAnsi="Arial" w:cs="Arial"/>
                              <w:color w:val="FFFFFF" w:themeColor="background1"/>
                              <w:sz w:val="18"/>
                              <w:szCs w:val="18"/>
                              <w:lang w:val="es-ES"/>
                            </w:rPr>
                            <w:t>3</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7A296E">
                      <w:rPr>
                        <w:rFonts w:ascii="Arial" w:hAnsi="Arial" w:cs="Arial"/>
                        <w:color w:val="FFFFFF" w:themeColor="background1"/>
                        <w:sz w:val="18"/>
                        <w:szCs w:val="18"/>
                        <w:lang w:val="es-ES"/>
                      </w:rPr>
                      <w:t>3</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31D" w:rsidRDefault="00A2231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1650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DEEE067C"/>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0"/>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31D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585C"/>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D193A"/>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306E"/>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1874"/>
    <w:rsid w:val="004443EA"/>
    <w:rsid w:val="004477C0"/>
    <w:rsid w:val="00450A9E"/>
    <w:rsid w:val="0045348C"/>
    <w:rsid w:val="0045559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E69B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0D5"/>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A296E"/>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1F2C"/>
    <w:rsid w:val="007F24DE"/>
    <w:rsid w:val="007F2DA8"/>
    <w:rsid w:val="007F4E72"/>
    <w:rsid w:val="007F56DE"/>
    <w:rsid w:val="007F63C2"/>
    <w:rsid w:val="00805047"/>
    <w:rsid w:val="00805092"/>
    <w:rsid w:val="008102E8"/>
    <w:rsid w:val="00812857"/>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31D"/>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5ABE"/>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1BE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19C"/>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CB0"/>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07B7F"/>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4719"/>
    <w:rsid w:val="00FB5F3C"/>
    <w:rsid w:val="00FC1A90"/>
    <w:rsid w:val="00FC2EB9"/>
    <w:rsid w:val="00FC5F11"/>
    <w:rsid w:val="00FD1CEE"/>
    <w:rsid w:val="00FD28BF"/>
    <w:rsid w:val="00FD3263"/>
    <w:rsid w:val="00FD7A01"/>
    <w:rsid w:val="00FE0BC2"/>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488C37-716D-446E-8F35-84D5C6DB4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2510</Words>
  <Characters>13808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6</cp:revision>
  <cp:lastPrinted>2025-04-01T20:51:00Z</cp:lastPrinted>
  <dcterms:created xsi:type="dcterms:W3CDTF">2025-03-28T16:16:00Z</dcterms:created>
  <dcterms:modified xsi:type="dcterms:W3CDTF">2025-04-23T21:58:00Z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