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55F9" w:rsidRDefault="009E4C73" w:rsidP="006B5732">
      <w:pPr>
        <w:spacing w:line="276" w:lineRule="auto"/>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en la </w:t>
      </w:r>
      <w:r w:rsidR="006B5732">
        <w:rPr>
          <w:rFonts w:ascii="Arial" w:hAnsi="Arial" w:cs="Arial"/>
          <w:b/>
        </w:rPr>
        <w:t>primera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6B5732">
        <w:rPr>
          <w:rFonts w:ascii="Arial" w:hAnsi="Arial" w:cs="Arial"/>
          <w:b/>
        </w:rPr>
        <w:t>ordinaria</w:t>
      </w:r>
      <w:r w:rsidR="00026FC6">
        <w:rPr>
          <w:rFonts w:ascii="Arial" w:hAnsi="Arial" w:cs="Arial"/>
          <w:b/>
        </w:rPr>
        <w:t xml:space="preserve"> </w:t>
      </w:r>
      <w:r w:rsidR="00026FC6">
        <w:rPr>
          <w:rFonts w:ascii="Arial" w:hAnsi="Arial" w:cs="Arial"/>
        </w:rPr>
        <w:t xml:space="preserve">llevada a cabo el </w:t>
      </w:r>
      <w:r w:rsidR="006B5732">
        <w:rPr>
          <w:rFonts w:ascii="Arial" w:hAnsi="Arial" w:cs="Arial"/>
        </w:rPr>
        <w:t>06</w:t>
      </w:r>
      <w:r w:rsidR="00026FC6">
        <w:rPr>
          <w:rFonts w:ascii="Arial" w:hAnsi="Arial" w:cs="Arial"/>
        </w:rPr>
        <w:t xml:space="preserve"> de </w:t>
      </w:r>
      <w:r w:rsidR="006B5732">
        <w:rPr>
          <w:rFonts w:ascii="Arial" w:hAnsi="Arial" w:cs="Arial"/>
        </w:rPr>
        <w:t>enero</w:t>
      </w:r>
      <w:r>
        <w:rPr>
          <w:rFonts w:ascii="Arial" w:hAnsi="Arial" w:cs="Arial"/>
        </w:rPr>
        <w:t xml:space="preserve"> </w:t>
      </w:r>
      <w:r>
        <w:rPr>
          <w:rFonts w:ascii="Arial" w:hAnsi="Arial" w:cs="Arial"/>
          <w:b/>
        </w:rPr>
        <w:t>202</w:t>
      </w:r>
      <w:r w:rsidR="006B5732">
        <w:rPr>
          <w:rFonts w:ascii="Arial" w:hAnsi="Arial" w:cs="Arial"/>
          <w:b/>
        </w:rPr>
        <w:t>5</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1355F9" w:rsidRDefault="009E4C73" w:rsidP="006B5732">
      <w:pPr>
        <w:spacing w:line="276" w:lineRule="auto"/>
        <w:jc w:val="center"/>
        <w:rPr>
          <w:rFonts w:ascii="Arial" w:hAnsi="Arial" w:cs="Arial"/>
          <w:b/>
        </w:rPr>
      </w:pPr>
      <w:r>
        <w:rPr>
          <w:rFonts w:ascii="Arial" w:hAnsi="Arial" w:cs="Arial"/>
          <w:b/>
        </w:rPr>
        <w:t>RESULTANDO</w:t>
      </w:r>
    </w:p>
    <w:p w:rsidR="000C18A0" w:rsidRDefault="000C18A0" w:rsidP="006B5732">
      <w:pPr>
        <w:spacing w:line="276" w:lineRule="auto"/>
        <w:rPr>
          <w:rFonts w:ascii="Arial" w:hAnsi="Arial" w:cs="Arial"/>
          <w:b/>
        </w:rPr>
      </w:pPr>
    </w:p>
    <w:p w:rsidR="001355F9" w:rsidRDefault="009E4C73" w:rsidP="006B5732">
      <w:pPr>
        <w:spacing w:line="276" w:lineRule="auto"/>
        <w:rPr>
          <w:rFonts w:ascii="Arial" w:hAnsi="Arial" w:cs="Arial"/>
          <w:b/>
        </w:rPr>
      </w:pPr>
      <w:r>
        <w:rPr>
          <w:rFonts w:ascii="Arial" w:hAnsi="Arial" w:cs="Arial"/>
          <w:b/>
        </w:rPr>
        <w:t>ANTECEDENTES</w:t>
      </w:r>
    </w:p>
    <w:p w:rsidR="00831332" w:rsidRDefault="00831332" w:rsidP="006B5732">
      <w:pPr>
        <w:spacing w:line="276" w:lineRule="auto"/>
        <w:rPr>
          <w:rFonts w:ascii="Arial" w:hAnsi="Arial" w:cs="Arial"/>
          <w:b/>
        </w:rPr>
      </w:pPr>
    </w:p>
    <w:p w:rsidR="00725C55" w:rsidRPr="00D27431" w:rsidRDefault="009E4C73" w:rsidP="006B5732">
      <w:pPr>
        <w:pStyle w:val="Prrafodelista"/>
        <w:numPr>
          <w:ilvl w:val="0"/>
          <w:numId w:val="1"/>
        </w:numPr>
        <w:spacing w:line="276" w:lineRule="auto"/>
        <w:ind w:left="0" w:firstLine="0"/>
        <w:jc w:val="both"/>
        <w:rPr>
          <w:rFonts w:ascii="Arial" w:hAnsi="Arial" w:cs="Arial"/>
        </w:rPr>
      </w:pPr>
      <w:r w:rsidRPr="00D27431">
        <w:rPr>
          <w:rFonts w:ascii="Arial" w:hAnsi="Arial" w:cs="Arial"/>
        </w:rPr>
        <w:t xml:space="preserve">Con fundamento en lo dispuesto por los artículos 52 fracción II, 113, 120 fracción I, y 138 de LTAIPSLP el </w:t>
      </w:r>
      <w:r w:rsidR="00255904" w:rsidRPr="001D5AD6">
        <w:rPr>
          <w:rFonts w:ascii="Arial" w:hAnsi="Arial" w:cs="Arial"/>
        </w:rPr>
        <w:t>c</w:t>
      </w:r>
      <w:r w:rsidRPr="001D5AD6">
        <w:rPr>
          <w:rFonts w:ascii="Arial" w:hAnsi="Arial" w:cs="Arial"/>
        </w:rPr>
        <w:t xml:space="preserve">ontador </w:t>
      </w:r>
      <w:r w:rsidR="00255904" w:rsidRPr="001D5AD6">
        <w:rPr>
          <w:rFonts w:ascii="Arial" w:hAnsi="Arial" w:cs="Arial"/>
        </w:rPr>
        <w:t>p</w:t>
      </w:r>
      <w:r w:rsidRPr="001D5AD6">
        <w:rPr>
          <w:rFonts w:ascii="Arial" w:hAnsi="Arial" w:cs="Arial"/>
        </w:rPr>
        <w:t>úblico</w:t>
      </w:r>
      <w:r w:rsidRPr="00D27431">
        <w:rPr>
          <w:rFonts w:ascii="Arial" w:hAnsi="Arial" w:cs="Arial"/>
        </w:rPr>
        <w:t xml:space="preserve"> </w:t>
      </w:r>
      <w:r w:rsidRPr="00D27431">
        <w:rPr>
          <w:rFonts w:ascii="Arial" w:hAnsi="Arial" w:cs="Arial"/>
          <w:b/>
        </w:rPr>
        <w:t>Cesar Isidro Cruz</w:t>
      </w:r>
      <w:r w:rsidRPr="00D27431">
        <w:rPr>
          <w:rFonts w:ascii="Arial" w:hAnsi="Arial" w:cs="Arial"/>
        </w:rPr>
        <w:t xml:space="preserve">, </w:t>
      </w:r>
      <w:r w:rsidR="00255904">
        <w:rPr>
          <w:rFonts w:ascii="Arial" w:hAnsi="Arial" w:cs="Arial"/>
        </w:rPr>
        <w:t>d</w:t>
      </w:r>
      <w:r w:rsidRPr="00D27431">
        <w:rPr>
          <w:rFonts w:ascii="Arial" w:hAnsi="Arial" w:cs="Arial"/>
        </w:rPr>
        <w:t xml:space="preserve">irector General de Administración turnó mediante oficio </w:t>
      </w:r>
      <w:r w:rsidR="00D610ED">
        <w:rPr>
          <w:rFonts w:ascii="Arial" w:eastAsia="Times New Roman" w:hAnsi="Arial" w:cs="Arial"/>
          <w:b/>
        </w:rPr>
        <w:t>D</w:t>
      </w:r>
      <w:r w:rsidR="00463840">
        <w:rPr>
          <w:rFonts w:ascii="Arial" w:eastAsia="Times New Roman" w:hAnsi="Arial" w:cs="Arial"/>
          <w:b/>
        </w:rPr>
        <w:t>PF</w:t>
      </w:r>
      <w:r w:rsidR="00687243">
        <w:rPr>
          <w:rFonts w:ascii="Arial" w:eastAsia="Times New Roman" w:hAnsi="Arial" w:cs="Arial"/>
          <w:b/>
        </w:rPr>
        <w:t>/0</w:t>
      </w:r>
      <w:r w:rsidR="006B5732">
        <w:rPr>
          <w:rFonts w:ascii="Arial" w:eastAsia="Times New Roman" w:hAnsi="Arial" w:cs="Arial"/>
          <w:b/>
        </w:rPr>
        <w:t>002</w:t>
      </w:r>
      <w:r w:rsidRPr="00D27431">
        <w:rPr>
          <w:rFonts w:ascii="Arial" w:eastAsia="Times New Roman" w:hAnsi="Arial" w:cs="Arial"/>
          <w:b/>
        </w:rPr>
        <w:t>/202</w:t>
      </w:r>
      <w:r w:rsidR="006B5732">
        <w:rPr>
          <w:rFonts w:ascii="Arial" w:eastAsia="Times New Roman" w:hAnsi="Arial" w:cs="Arial"/>
          <w:b/>
        </w:rPr>
        <w:t>5</w:t>
      </w:r>
      <w:r w:rsidRPr="00D27431">
        <w:rPr>
          <w:rFonts w:ascii="Arial" w:hAnsi="Arial" w:cs="Arial"/>
          <w:b/>
        </w:rPr>
        <w:t xml:space="preserve">, </w:t>
      </w:r>
      <w:r w:rsidR="009201F5" w:rsidRPr="00D27431">
        <w:rPr>
          <w:rFonts w:ascii="Arial" w:eastAsia="Times New Roman" w:hAnsi="Arial" w:cs="Arial"/>
        </w:rPr>
        <w:t xml:space="preserve">recibido el </w:t>
      </w:r>
      <w:r w:rsidR="006B5732">
        <w:rPr>
          <w:rFonts w:ascii="Arial" w:eastAsia="Times New Roman" w:hAnsi="Arial" w:cs="Arial"/>
        </w:rPr>
        <w:t>03</w:t>
      </w:r>
      <w:r w:rsidRPr="00D27431">
        <w:rPr>
          <w:rFonts w:ascii="Arial" w:eastAsia="Times New Roman" w:hAnsi="Arial" w:cs="Arial"/>
        </w:rPr>
        <w:t xml:space="preserve"> de </w:t>
      </w:r>
      <w:r w:rsidR="006B5732">
        <w:rPr>
          <w:rFonts w:ascii="Arial" w:eastAsia="Times New Roman" w:hAnsi="Arial" w:cs="Arial"/>
        </w:rPr>
        <w:t>enero</w:t>
      </w:r>
      <w:r w:rsidRPr="00D27431">
        <w:rPr>
          <w:rFonts w:ascii="Arial" w:eastAsia="Times New Roman" w:hAnsi="Arial" w:cs="Arial"/>
        </w:rPr>
        <w:t xml:space="preserve"> 202</w:t>
      </w:r>
      <w:r w:rsidR="006B5732">
        <w:rPr>
          <w:rFonts w:ascii="Arial" w:eastAsia="Times New Roman" w:hAnsi="Arial" w:cs="Arial"/>
        </w:rPr>
        <w:t>5</w:t>
      </w:r>
      <w:r w:rsidRPr="00D27431">
        <w:rPr>
          <w:rFonts w:ascii="Arial" w:hAnsi="Arial" w:cs="Arial"/>
        </w:rPr>
        <w:t xml:space="preserve">, la clasificación de Información </w:t>
      </w:r>
      <w:r w:rsidRPr="00D27431">
        <w:rPr>
          <w:rFonts w:ascii="Arial" w:hAnsi="Arial" w:cs="Arial"/>
          <w:b/>
        </w:rPr>
        <w:t>confidencial</w:t>
      </w:r>
      <w:r w:rsidRPr="00D27431">
        <w:rPr>
          <w:rFonts w:ascii="Arial" w:hAnsi="Arial" w:cs="Arial"/>
        </w:rPr>
        <w:t xml:space="preserve"> realizada </w:t>
      </w:r>
      <w:r w:rsidRPr="000A3B5A">
        <w:rPr>
          <w:rFonts w:ascii="Arial" w:hAnsi="Arial" w:cs="Arial"/>
        </w:rPr>
        <w:t>en</w:t>
      </w:r>
      <w:r w:rsidR="001B47F7">
        <w:rPr>
          <w:rFonts w:ascii="Arial" w:hAnsi="Arial" w:cs="Arial"/>
        </w:rPr>
        <w:t xml:space="preserve"> </w:t>
      </w:r>
      <w:r w:rsidR="001B47F7" w:rsidRPr="001B47F7">
        <w:rPr>
          <w:rFonts w:ascii="Arial" w:hAnsi="Arial" w:cs="Arial"/>
        </w:rPr>
        <w:t>l</w:t>
      </w:r>
      <w:r w:rsidR="00463840">
        <w:rPr>
          <w:rFonts w:ascii="Arial" w:hAnsi="Arial" w:cs="Arial"/>
        </w:rPr>
        <w:t>os</w:t>
      </w:r>
      <w:r w:rsidR="001B47F7" w:rsidRPr="001B47F7">
        <w:rPr>
          <w:rFonts w:ascii="Arial" w:hAnsi="Arial" w:cs="Arial"/>
        </w:rPr>
        <w:t xml:space="preserve"> </w:t>
      </w:r>
      <w:r w:rsidR="00463840" w:rsidRPr="00463840">
        <w:rPr>
          <w:rFonts w:ascii="Arial" w:hAnsi="Arial" w:cs="Arial"/>
        </w:rPr>
        <w:t>02 Pliegos de Viáticos asignados al Órgano Interno de Control de la Fiscalía General del Estado de San Luis Potosí del 01 de enero al 06 de diciembre del 2024</w:t>
      </w:r>
      <w:r w:rsidR="001B47F7" w:rsidRPr="001B47F7">
        <w:rPr>
          <w:rFonts w:ascii="Arial" w:hAnsi="Arial" w:cs="Arial"/>
        </w:rPr>
        <w:t>, de la Fiscalía General del Estado de San Luis Potosí</w:t>
      </w:r>
      <w:r w:rsidR="00D27431" w:rsidRPr="000A3B5A">
        <w:rPr>
          <w:rFonts w:ascii="Arial" w:hAnsi="Arial" w:cs="Arial"/>
          <w:b/>
        </w:rPr>
        <w:t>,</w:t>
      </w:r>
      <w:r w:rsidR="00D27431" w:rsidRPr="00D27431">
        <w:rPr>
          <w:rFonts w:ascii="Arial" w:hAnsi="Arial" w:cs="Arial"/>
        </w:rPr>
        <w:t xml:space="preserve"> con motivo de la </w:t>
      </w:r>
      <w:r w:rsidR="000A3B5A">
        <w:rPr>
          <w:rFonts w:ascii="Arial" w:hAnsi="Arial" w:cs="Arial"/>
        </w:rPr>
        <w:t>recepción de la solicitud de información UT-SI-P-4</w:t>
      </w:r>
      <w:r w:rsidR="001B47F7">
        <w:rPr>
          <w:rFonts w:ascii="Arial" w:hAnsi="Arial" w:cs="Arial"/>
        </w:rPr>
        <w:t>9</w:t>
      </w:r>
      <w:r w:rsidR="00463840">
        <w:rPr>
          <w:rFonts w:ascii="Arial" w:hAnsi="Arial" w:cs="Arial"/>
        </w:rPr>
        <w:t>7</w:t>
      </w:r>
      <w:r w:rsidR="000A3B5A">
        <w:rPr>
          <w:rFonts w:ascii="Arial" w:hAnsi="Arial" w:cs="Arial"/>
        </w:rPr>
        <w:t>-2404698240004</w:t>
      </w:r>
      <w:r w:rsidR="001B47F7">
        <w:rPr>
          <w:rFonts w:ascii="Arial" w:hAnsi="Arial" w:cs="Arial"/>
        </w:rPr>
        <w:t>9</w:t>
      </w:r>
      <w:r w:rsidR="00463840">
        <w:rPr>
          <w:rFonts w:ascii="Arial" w:hAnsi="Arial" w:cs="Arial"/>
        </w:rPr>
        <w:t>7</w:t>
      </w:r>
      <w:r w:rsidR="000A3B5A">
        <w:rPr>
          <w:rFonts w:ascii="Arial" w:hAnsi="Arial" w:cs="Arial"/>
        </w:rPr>
        <w:t xml:space="preserve">-2024 que realiza </w:t>
      </w:r>
      <w:r w:rsidR="00463840">
        <w:rPr>
          <w:rFonts w:ascii="Arial" w:hAnsi="Arial" w:cs="Arial"/>
        </w:rPr>
        <w:t>Lorena G</w:t>
      </w:r>
      <w:r w:rsidR="000A3B5A">
        <w:rPr>
          <w:rFonts w:ascii="Arial" w:hAnsi="Arial" w:cs="Arial"/>
        </w:rPr>
        <w:t>.</w:t>
      </w:r>
    </w:p>
    <w:p w:rsidR="00EE1A8F" w:rsidRDefault="00EE1A8F" w:rsidP="006B5732">
      <w:pPr>
        <w:spacing w:line="276" w:lineRule="auto"/>
        <w:jc w:val="both"/>
        <w:rPr>
          <w:rFonts w:ascii="Arial" w:hAnsi="Arial" w:cs="Arial"/>
        </w:rPr>
      </w:pPr>
    </w:p>
    <w:p w:rsidR="001355F9" w:rsidRPr="00EE1A8F" w:rsidRDefault="009E4C73" w:rsidP="006B5732">
      <w:pPr>
        <w:pStyle w:val="Prrafodelista"/>
        <w:numPr>
          <w:ilvl w:val="0"/>
          <w:numId w:val="1"/>
        </w:numPr>
        <w:spacing w:line="276" w:lineRule="auto"/>
        <w:ind w:left="0" w:firstLine="0"/>
        <w:jc w:val="both"/>
        <w:rPr>
          <w:rFonts w:ascii="Arial" w:hAnsi="Arial" w:cs="Arial"/>
        </w:rPr>
      </w:pPr>
      <w:r w:rsidRPr="002852EC">
        <w:rPr>
          <w:rFonts w:ascii="Arial" w:hAnsi="Arial" w:cs="Arial"/>
        </w:rPr>
        <w:t xml:space="preserve">Se procedió a su desahogo en la </w:t>
      </w:r>
      <w:r w:rsidR="006B5732">
        <w:rPr>
          <w:rFonts w:ascii="Arial" w:hAnsi="Arial" w:cs="Arial"/>
          <w:b/>
        </w:rPr>
        <w:t>primera</w:t>
      </w:r>
      <w:r w:rsidR="000A3B5A">
        <w:rPr>
          <w:rFonts w:ascii="Arial" w:hAnsi="Arial" w:cs="Arial"/>
          <w:b/>
        </w:rPr>
        <w:t xml:space="preserve"> sesión </w:t>
      </w:r>
      <w:r w:rsidR="00AA407E">
        <w:rPr>
          <w:rFonts w:ascii="Arial" w:hAnsi="Arial" w:cs="Arial"/>
          <w:b/>
        </w:rPr>
        <w:t xml:space="preserve">ordinaria </w:t>
      </w:r>
      <w:r w:rsidRPr="002852EC">
        <w:rPr>
          <w:rFonts w:ascii="Arial" w:hAnsi="Arial" w:cs="Arial"/>
          <w:b/>
        </w:rPr>
        <w:t>202</w:t>
      </w:r>
      <w:r w:rsidR="006B5732">
        <w:rPr>
          <w:rFonts w:ascii="Arial" w:hAnsi="Arial" w:cs="Arial"/>
          <w:b/>
        </w:rPr>
        <w:t>5</w:t>
      </w:r>
      <w:r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Pr="002852EC">
        <w:rPr>
          <w:rFonts w:ascii="Arial" w:hAnsi="Arial" w:cs="Arial"/>
        </w:rPr>
        <w:t xml:space="preserve">lasificación de </w:t>
      </w:r>
      <w:r w:rsidR="00255904">
        <w:rPr>
          <w:rFonts w:ascii="Arial" w:hAnsi="Arial" w:cs="Arial"/>
        </w:rPr>
        <w:t>i</w:t>
      </w:r>
      <w:r w:rsidRPr="002852EC">
        <w:rPr>
          <w:rFonts w:ascii="Arial" w:hAnsi="Arial" w:cs="Arial"/>
        </w:rPr>
        <w:t xml:space="preserve">nformación </w:t>
      </w:r>
      <w:r w:rsidR="00255904">
        <w:rPr>
          <w:rFonts w:ascii="Arial" w:hAnsi="Arial" w:cs="Arial"/>
        </w:rPr>
        <w:t>c</w:t>
      </w:r>
      <w:r w:rsidRPr="002852EC">
        <w:rPr>
          <w:rFonts w:ascii="Arial" w:hAnsi="Arial" w:cs="Arial"/>
        </w:rPr>
        <w:t xml:space="preserve">onfidencial realizada </w:t>
      </w:r>
      <w:r w:rsidR="000A3B5A">
        <w:rPr>
          <w:rFonts w:ascii="Arial" w:hAnsi="Arial" w:cs="Arial"/>
        </w:rPr>
        <w:t>en las expresiones documentales denominadas “</w:t>
      </w:r>
      <w:r w:rsidR="00630828" w:rsidRPr="00630828">
        <w:rPr>
          <w:rFonts w:ascii="Arial" w:hAnsi="Arial" w:cs="Arial"/>
        </w:rPr>
        <w:t>Pliegos de Viáticos asignados al Órgano Interno de Control de la Fiscalía General del Estado de San Luis Potosí del 01 de enero de 2024 al 06 de diciembre del 2024</w:t>
      </w:r>
      <w:r w:rsidR="000A3B5A">
        <w:rPr>
          <w:rFonts w:ascii="Arial" w:hAnsi="Arial" w:cs="Arial"/>
        </w:rPr>
        <w:t>”</w:t>
      </w:r>
      <w:r w:rsidR="00D27431" w:rsidRPr="00A34D44">
        <w:rPr>
          <w:rFonts w:ascii="Arial" w:hAnsi="Arial" w:cs="Arial"/>
          <w:b/>
          <w:szCs w:val="16"/>
        </w:rPr>
        <w:t>.</w:t>
      </w:r>
    </w:p>
    <w:p w:rsidR="00725C55" w:rsidRDefault="00725C55" w:rsidP="006B5732">
      <w:pPr>
        <w:spacing w:line="276" w:lineRule="auto"/>
        <w:jc w:val="both"/>
        <w:rPr>
          <w:rFonts w:ascii="Arial" w:hAnsi="Arial" w:cs="Arial"/>
        </w:rPr>
      </w:pPr>
    </w:p>
    <w:p w:rsidR="001355F9" w:rsidRDefault="009E4C73" w:rsidP="006B5732">
      <w:pPr>
        <w:spacing w:line="276" w:lineRule="auto"/>
        <w:jc w:val="center"/>
        <w:rPr>
          <w:rFonts w:ascii="Arial" w:hAnsi="Arial" w:cs="Arial"/>
          <w:b/>
        </w:rPr>
      </w:pPr>
      <w:r>
        <w:rPr>
          <w:rFonts w:ascii="Arial" w:hAnsi="Arial" w:cs="Arial"/>
          <w:b/>
        </w:rPr>
        <w:t>CONSIDERANDO</w:t>
      </w:r>
    </w:p>
    <w:p w:rsidR="00E84BAE" w:rsidRDefault="00E84BAE" w:rsidP="006B5732">
      <w:pPr>
        <w:spacing w:line="276" w:lineRule="auto"/>
        <w:jc w:val="both"/>
        <w:rPr>
          <w:rFonts w:ascii="Arial" w:hAnsi="Arial" w:cs="Arial"/>
          <w:b/>
        </w:rPr>
      </w:pPr>
    </w:p>
    <w:p w:rsidR="0093576C" w:rsidRDefault="009E4C73" w:rsidP="006B5732">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EE1A8F" w:rsidRDefault="00EE1A8F" w:rsidP="006B5732">
      <w:pPr>
        <w:spacing w:line="276" w:lineRule="auto"/>
        <w:jc w:val="both"/>
        <w:rPr>
          <w:rFonts w:ascii="Arial" w:hAnsi="Arial" w:cs="Arial"/>
        </w:rPr>
      </w:pPr>
    </w:p>
    <w:p w:rsidR="001355F9" w:rsidRPr="009201F5" w:rsidRDefault="009E4C73" w:rsidP="006B5732">
      <w:pPr>
        <w:spacing w:line="276" w:lineRule="auto"/>
        <w:jc w:val="both"/>
        <w:rPr>
          <w:rFonts w:ascii="Arial" w:hAnsi="Arial" w:cs="Arial"/>
        </w:rPr>
      </w:pPr>
      <w:r w:rsidRPr="009201F5">
        <w:rPr>
          <w:rFonts w:ascii="Arial" w:hAnsi="Arial" w:cs="Arial"/>
        </w:rPr>
        <w:t>E</w:t>
      </w:r>
      <w:r w:rsidR="00A05AE2">
        <w:rPr>
          <w:rFonts w:ascii="Arial" w:hAnsi="Arial" w:cs="Arial"/>
        </w:rPr>
        <w:t>l</w:t>
      </w:r>
      <w:r w:rsidRPr="009201F5">
        <w:rPr>
          <w:rFonts w:ascii="Arial" w:hAnsi="Arial" w:cs="Arial"/>
        </w:rPr>
        <w:t xml:space="preserve"> Comité de Transparencia de la Fiscalía General del Estado de San Luis Potosí es competente para determinar sobre la confirmación, modificación o revocación de la clasificación de Información confidencial realizada </w:t>
      </w:r>
      <w:r w:rsidR="00255904">
        <w:rPr>
          <w:rFonts w:ascii="Arial" w:hAnsi="Arial" w:cs="Arial"/>
        </w:rPr>
        <w:t xml:space="preserve">el </w:t>
      </w:r>
      <w:r w:rsidR="006B5732">
        <w:rPr>
          <w:rFonts w:ascii="Arial" w:hAnsi="Arial" w:cs="Arial"/>
        </w:rPr>
        <w:t>02</w:t>
      </w:r>
      <w:r w:rsidR="00255904">
        <w:rPr>
          <w:rFonts w:ascii="Arial" w:hAnsi="Arial" w:cs="Arial"/>
        </w:rPr>
        <w:t xml:space="preserve"> de </w:t>
      </w:r>
      <w:r w:rsidR="006B5732">
        <w:rPr>
          <w:rFonts w:ascii="Arial" w:hAnsi="Arial" w:cs="Arial"/>
        </w:rPr>
        <w:t>enero</w:t>
      </w:r>
      <w:r w:rsidR="00255904">
        <w:rPr>
          <w:rFonts w:ascii="Arial" w:hAnsi="Arial" w:cs="Arial"/>
        </w:rPr>
        <w:t xml:space="preserve"> 202</w:t>
      </w:r>
      <w:r w:rsidR="006B5732">
        <w:rPr>
          <w:rFonts w:ascii="Arial" w:hAnsi="Arial" w:cs="Arial"/>
        </w:rPr>
        <w:t>5</w:t>
      </w:r>
      <w:r w:rsidR="00255904">
        <w:rPr>
          <w:rFonts w:ascii="Arial" w:hAnsi="Arial" w:cs="Arial"/>
        </w:rPr>
        <w:t xml:space="preserve">, mediante oficio </w:t>
      </w:r>
      <w:r w:rsidR="00463840">
        <w:rPr>
          <w:rFonts w:ascii="Arial" w:hAnsi="Arial" w:cs="Arial"/>
        </w:rPr>
        <w:lastRenderedPageBreak/>
        <w:t>DPF/0</w:t>
      </w:r>
      <w:r w:rsidR="006B5732">
        <w:rPr>
          <w:rFonts w:ascii="Arial" w:hAnsi="Arial" w:cs="Arial"/>
        </w:rPr>
        <w:t>002</w:t>
      </w:r>
      <w:r w:rsidR="001B47F7">
        <w:rPr>
          <w:rFonts w:ascii="Arial" w:hAnsi="Arial" w:cs="Arial"/>
        </w:rPr>
        <w:t>/</w:t>
      </w:r>
      <w:r w:rsidR="00255904">
        <w:rPr>
          <w:rFonts w:ascii="Arial" w:hAnsi="Arial" w:cs="Arial"/>
        </w:rPr>
        <w:t>202</w:t>
      </w:r>
      <w:r w:rsidR="006B5732">
        <w:rPr>
          <w:rFonts w:ascii="Arial" w:hAnsi="Arial" w:cs="Arial"/>
        </w:rPr>
        <w:t>5</w:t>
      </w:r>
      <w:r w:rsidR="00255904">
        <w:rPr>
          <w:rFonts w:ascii="Arial" w:hAnsi="Arial" w:cs="Arial"/>
        </w:rPr>
        <w:t xml:space="preserve"> </w:t>
      </w:r>
      <w:r w:rsidRPr="009201F5">
        <w:rPr>
          <w:rFonts w:ascii="Arial" w:hAnsi="Arial" w:cs="Arial"/>
        </w:rPr>
        <w:t>en</w:t>
      </w:r>
      <w:r w:rsidR="000A3B5A" w:rsidRPr="000A3B5A">
        <w:rPr>
          <w:rFonts w:ascii="Arial" w:hAnsi="Arial" w:cs="Arial"/>
        </w:rPr>
        <w:t xml:space="preserve"> </w:t>
      </w:r>
      <w:r w:rsidR="00463840" w:rsidRPr="001B47F7">
        <w:rPr>
          <w:rFonts w:ascii="Arial" w:hAnsi="Arial" w:cs="Arial"/>
        </w:rPr>
        <w:t>l</w:t>
      </w:r>
      <w:r w:rsidR="00463840">
        <w:rPr>
          <w:rFonts w:ascii="Arial" w:hAnsi="Arial" w:cs="Arial"/>
        </w:rPr>
        <w:t>os</w:t>
      </w:r>
      <w:r w:rsidR="00463840" w:rsidRPr="001B47F7">
        <w:rPr>
          <w:rFonts w:ascii="Arial" w:hAnsi="Arial" w:cs="Arial"/>
        </w:rPr>
        <w:t xml:space="preserve"> </w:t>
      </w:r>
      <w:r w:rsidR="00463840" w:rsidRPr="00463840">
        <w:rPr>
          <w:rFonts w:ascii="Arial" w:hAnsi="Arial" w:cs="Arial"/>
        </w:rPr>
        <w:t>02 Pliegos de Viáticos asignados al Órgano Interno de Control de la Fiscalía General del Estado de San Luis Potosí del 01 de enero al 06 de diciembre del 2024</w:t>
      </w:r>
      <w:r w:rsidR="001B47F7" w:rsidRPr="001B47F7">
        <w:rPr>
          <w:rFonts w:ascii="Arial" w:hAnsi="Arial" w:cs="Arial"/>
        </w:rPr>
        <w:t>, de la Fiscalía General del Estado de San Luis Potosí</w:t>
      </w:r>
      <w:r w:rsidR="000A3B5A" w:rsidRPr="000A3B5A">
        <w:rPr>
          <w:rFonts w:ascii="Arial" w:hAnsi="Arial" w:cs="Arial"/>
        </w:rPr>
        <w:t>, de la Fiscalía General del Estado de San Luis Potosí</w:t>
      </w:r>
      <w:r w:rsidR="000A3B5A">
        <w:rPr>
          <w:rFonts w:ascii="Arial" w:hAnsi="Arial" w:cs="Arial"/>
        </w:rPr>
        <w:t xml:space="preserve">, </w:t>
      </w:r>
      <w:r w:rsidRPr="00A34D44">
        <w:rPr>
          <w:rFonts w:ascii="Arial" w:hAnsi="Arial" w:cs="Arial"/>
          <w:szCs w:val="16"/>
        </w:rPr>
        <w:t>e</w:t>
      </w:r>
      <w:r w:rsidRPr="00A34D44">
        <w:rPr>
          <w:rFonts w:ascii="Arial" w:hAnsi="Arial" w:cs="Arial"/>
        </w:rPr>
        <w:t xml:space="preserve">n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1355F9" w:rsidRDefault="001355F9" w:rsidP="006B5732">
      <w:pPr>
        <w:spacing w:line="276" w:lineRule="auto"/>
        <w:jc w:val="both"/>
        <w:rPr>
          <w:rFonts w:ascii="Arial" w:hAnsi="Arial" w:cs="Arial"/>
        </w:rPr>
      </w:pPr>
    </w:p>
    <w:p w:rsidR="000C18A0" w:rsidRDefault="000C18A0" w:rsidP="006B5732">
      <w:pPr>
        <w:spacing w:line="276" w:lineRule="auto"/>
        <w:jc w:val="both"/>
        <w:rPr>
          <w:rFonts w:ascii="Arial" w:hAnsi="Arial" w:cs="Arial"/>
        </w:rPr>
      </w:pPr>
    </w:p>
    <w:p w:rsidR="001355F9" w:rsidRDefault="009E4C73" w:rsidP="006B5732">
      <w:pPr>
        <w:spacing w:line="276" w:lineRule="auto"/>
        <w:jc w:val="both"/>
        <w:rPr>
          <w:rFonts w:ascii="Arial" w:hAnsi="Arial" w:cs="Arial"/>
          <w:b/>
        </w:rPr>
      </w:pPr>
      <w:r>
        <w:rPr>
          <w:rFonts w:ascii="Arial" w:hAnsi="Arial" w:cs="Arial"/>
          <w:b/>
        </w:rPr>
        <w:t>SEGUNDO. Fundamentación y motivación. Análisis de fondo.</w:t>
      </w:r>
    </w:p>
    <w:p w:rsidR="00EE1A8F" w:rsidRDefault="00EE1A8F" w:rsidP="006B5732">
      <w:pPr>
        <w:spacing w:line="276" w:lineRule="auto"/>
        <w:jc w:val="both"/>
        <w:rPr>
          <w:rFonts w:ascii="Arial" w:hAnsi="Arial" w:cs="Arial"/>
          <w:b/>
        </w:rPr>
      </w:pPr>
    </w:p>
    <w:p w:rsidR="001355F9" w:rsidRDefault="009E4C73" w:rsidP="006B5732">
      <w:pPr>
        <w:spacing w:line="276" w:lineRule="auto"/>
        <w:jc w:val="both"/>
        <w:rPr>
          <w:rFonts w:ascii="Arial" w:hAnsi="Arial" w:cs="Arial"/>
        </w:rPr>
      </w:pPr>
      <w:r>
        <w:rPr>
          <w:rFonts w:ascii="Arial" w:hAnsi="Arial" w:cs="Arial"/>
          <w:bCs/>
        </w:rPr>
        <w:t xml:space="preserve">Siendo </w:t>
      </w:r>
      <w:r>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w:t>
      </w:r>
      <w:r w:rsidR="00255904">
        <w:rPr>
          <w:rFonts w:ascii="Arial" w:hAnsi="Arial" w:cs="Arial"/>
        </w:rPr>
        <w:t xml:space="preserve">derecho humano de acceso a la información </w:t>
      </w:r>
      <w:r>
        <w:rPr>
          <w:rFonts w:ascii="Arial" w:hAnsi="Arial" w:cs="Arial"/>
        </w:rPr>
        <w:t>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1355F9" w:rsidRDefault="001355F9" w:rsidP="006B5732">
      <w:pPr>
        <w:spacing w:line="276" w:lineRule="auto"/>
        <w:jc w:val="both"/>
        <w:rPr>
          <w:rFonts w:ascii="Arial" w:hAnsi="Arial" w:cs="Arial"/>
        </w:rPr>
      </w:pPr>
    </w:p>
    <w:p w:rsidR="001355F9" w:rsidRDefault="009E4C73" w:rsidP="006B5732">
      <w:pPr>
        <w:spacing w:line="276" w:lineRule="auto"/>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255904">
        <w:rPr>
          <w:rFonts w:ascii="Arial" w:hAnsi="Arial" w:cs="Arial"/>
        </w:rPr>
        <w:t xml:space="preserve">derechos humanos y sus garantías </w:t>
      </w:r>
      <w:r>
        <w:rPr>
          <w:rFonts w:ascii="Arial" w:hAnsi="Arial" w:cs="Arial"/>
        </w:rPr>
        <w:t>por parte de las normas que regulan el acceso a la información como las diversas que regulan el procedimiento dentro del cual obra la información requerida que en el caso concreto lo es la propia Constitución Política de los Estados Unidos Mexicanos, además del Pacto Internacional de los Derechos Civiles y Políticos</w:t>
      </w:r>
      <w:r w:rsidR="005707CD">
        <w:rPr>
          <w:rFonts w:ascii="Arial" w:hAnsi="Arial" w:cs="Arial"/>
        </w:rPr>
        <w:t>,</w:t>
      </w:r>
      <w:r>
        <w:rPr>
          <w:rFonts w:ascii="Arial" w:hAnsi="Arial" w:cs="Arial"/>
        </w:rPr>
        <w:t xml:space="preserve"> y en la Convención Americana de los Derechos Humanos.</w:t>
      </w:r>
    </w:p>
    <w:p w:rsidR="00463840" w:rsidRDefault="00463840" w:rsidP="006B5732">
      <w:pPr>
        <w:spacing w:line="276" w:lineRule="auto"/>
        <w:jc w:val="both"/>
        <w:rPr>
          <w:rFonts w:ascii="Arial" w:hAnsi="Arial" w:cs="Arial"/>
          <w:bCs/>
        </w:rPr>
      </w:pPr>
    </w:p>
    <w:p w:rsidR="001355F9" w:rsidRDefault="009E4C73" w:rsidP="006B5732">
      <w:pPr>
        <w:spacing w:line="276" w:lineRule="auto"/>
        <w:jc w:val="both"/>
        <w:rPr>
          <w:rFonts w:ascii="Arial" w:hAnsi="Arial" w:cs="Arial"/>
          <w:bCs/>
          <w:i/>
        </w:rPr>
      </w:pPr>
      <w:r w:rsidRPr="002852EC">
        <w:rPr>
          <w:rFonts w:ascii="Arial" w:hAnsi="Arial" w:cs="Arial"/>
          <w:bCs/>
        </w:rPr>
        <w:t>Por lo anterior,</w:t>
      </w:r>
      <w:r w:rsidR="006B5732">
        <w:rPr>
          <w:rFonts w:ascii="Arial" w:hAnsi="Arial" w:cs="Arial"/>
          <w:bCs/>
        </w:rPr>
        <w:t xml:space="preserve"> el </w:t>
      </w:r>
      <w:r w:rsidRPr="002852EC">
        <w:rPr>
          <w:rFonts w:ascii="Arial" w:hAnsi="Arial" w:cs="Arial"/>
          <w:bCs/>
        </w:rPr>
        <w:t>dato referente a</w:t>
      </w:r>
      <w:r w:rsidR="00DE180D">
        <w:rPr>
          <w:rFonts w:ascii="Arial" w:hAnsi="Arial" w:cs="Arial"/>
          <w:bCs/>
        </w:rPr>
        <w:t>;</w:t>
      </w:r>
      <w:r w:rsidR="006B5732">
        <w:rPr>
          <w:rFonts w:ascii="Arial" w:hAnsi="Arial" w:cs="Arial"/>
          <w:b/>
          <w:color w:val="000000"/>
          <w:sz w:val="22"/>
        </w:rPr>
        <w:t xml:space="preserve"> número de tarjeta de crédito o débito de personas físicas</w:t>
      </w:r>
      <w:r w:rsidR="00463840">
        <w:rPr>
          <w:rFonts w:ascii="Arial" w:hAnsi="Arial" w:cs="Arial"/>
          <w:b/>
          <w:color w:val="000000"/>
          <w:sz w:val="22"/>
        </w:rPr>
        <w:t xml:space="preserve">, </w:t>
      </w:r>
      <w:r w:rsidRPr="002852EC">
        <w:rPr>
          <w:rFonts w:ascii="Arial" w:hAnsi="Arial" w:cs="Arial"/>
          <w:bCs/>
          <w:color w:val="000000"/>
        </w:rPr>
        <w:t>que se encuentran en</w:t>
      </w:r>
      <w:r w:rsidR="001B47F7">
        <w:rPr>
          <w:rFonts w:ascii="Arial" w:hAnsi="Arial" w:cs="Arial"/>
          <w:bCs/>
          <w:color w:val="000000"/>
        </w:rPr>
        <w:t xml:space="preserve"> </w:t>
      </w:r>
      <w:r w:rsidR="00463840" w:rsidRPr="00463840">
        <w:rPr>
          <w:rFonts w:ascii="Arial" w:hAnsi="Arial" w:cs="Arial"/>
          <w:bCs/>
          <w:color w:val="000000"/>
        </w:rPr>
        <w:t>los 02 Pliegos de Viáticos asignados al Órgano Interno de Control de la Fiscalía General del Estado de San Luis Potosí del 01 de enero al 06 de diciembre del 2024</w:t>
      </w:r>
      <w:r w:rsidR="00892789">
        <w:rPr>
          <w:rFonts w:ascii="Arial" w:hAnsi="Arial" w:cs="Arial"/>
        </w:rPr>
        <w:t>,</w:t>
      </w:r>
      <w:r w:rsidR="00ED4F69">
        <w:rPr>
          <w:rFonts w:ascii="Arial" w:hAnsi="Arial" w:cs="Arial"/>
        </w:rPr>
        <w:t xml:space="preserve"> </w:t>
      </w:r>
      <w:r w:rsidR="00D47D56">
        <w:rPr>
          <w:rFonts w:ascii="Arial" w:hAnsi="Arial" w:cs="Arial"/>
          <w:szCs w:val="16"/>
        </w:rPr>
        <w:t xml:space="preserve">generados </w:t>
      </w:r>
      <w:r w:rsidR="00A71F64">
        <w:rPr>
          <w:rFonts w:ascii="Arial" w:hAnsi="Arial" w:cs="Arial"/>
          <w:szCs w:val="16"/>
        </w:rPr>
        <w:t xml:space="preserve">por </w:t>
      </w:r>
      <w:r w:rsidRPr="002852EC">
        <w:rPr>
          <w:rFonts w:ascii="Arial" w:hAnsi="Arial" w:cs="Arial"/>
          <w:bCs/>
          <w:color w:val="000000"/>
        </w:rPr>
        <w:t xml:space="preserve">esta Fiscalía General del Estado, son </w:t>
      </w:r>
      <w:r w:rsidRPr="002852EC">
        <w:rPr>
          <w:rFonts w:ascii="Arial" w:hAnsi="Arial" w:cs="Arial"/>
          <w:bCs/>
        </w:rPr>
        <w:t>considerados</w:t>
      </w:r>
      <w:r>
        <w:rPr>
          <w:rFonts w:ascii="Arial" w:hAnsi="Arial" w:cs="Arial"/>
          <w:bCs/>
        </w:rPr>
        <w:t xml:space="preserve"> datos personales, en virtud </w:t>
      </w:r>
      <w:r>
        <w:rPr>
          <w:rFonts w:ascii="Arial" w:hAnsi="Arial" w:cs="Arial"/>
          <w:bCs/>
        </w:rPr>
        <w:lastRenderedPageBreak/>
        <w:t xml:space="preserve">de que se contemplan en los descritos en el numeral 3° fracción XI de </w:t>
      </w:r>
      <w:r w:rsidR="00D8426E">
        <w:rPr>
          <w:rFonts w:ascii="Arial" w:hAnsi="Arial" w:cs="Arial"/>
          <w:bCs/>
        </w:rPr>
        <w:t xml:space="preserve">la LTAIPSLP, </w:t>
      </w:r>
      <w:r>
        <w:rPr>
          <w:rFonts w:ascii="Arial" w:hAnsi="Arial" w:cs="Arial"/>
          <w:bCs/>
        </w:rPr>
        <w:t xml:space="preserve"> en el que refiere que un dato personal es “</w:t>
      </w:r>
      <w:r>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1355F9" w:rsidRDefault="001355F9" w:rsidP="006B5732">
      <w:pPr>
        <w:spacing w:line="276" w:lineRule="auto"/>
        <w:jc w:val="both"/>
        <w:rPr>
          <w:rFonts w:ascii="Arial" w:hAnsi="Arial" w:cs="Arial"/>
          <w:bCs/>
          <w:i/>
        </w:rPr>
      </w:pPr>
    </w:p>
    <w:p w:rsidR="001355F9" w:rsidRDefault="009E4C73" w:rsidP="006B5732">
      <w:pPr>
        <w:spacing w:line="276" w:lineRule="auto"/>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1355F9" w:rsidRDefault="001355F9" w:rsidP="006B5732">
      <w:pPr>
        <w:spacing w:line="276" w:lineRule="auto"/>
        <w:jc w:val="both"/>
        <w:rPr>
          <w:rFonts w:ascii="Arial" w:hAnsi="Arial" w:cs="Arial"/>
        </w:rPr>
      </w:pPr>
    </w:p>
    <w:p w:rsidR="001355F9" w:rsidRDefault="00A71F64" w:rsidP="006B5732">
      <w:pPr>
        <w:spacing w:line="276" w:lineRule="auto"/>
        <w:jc w:val="both"/>
        <w:rPr>
          <w:rFonts w:ascii="Arial" w:hAnsi="Arial" w:cs="Arial"/>
        </w:rPr>
      </w:pPr>
      <w:r>
        <w:rPr>
          <w:rFonts w:ascii="Arial" w:hAnsi="Arial" w:cs="Arial"/>
          <w:color w:val="000000"/>
        </w:rPr>
        <w:t>Por lo que</w:t>
      </w:r>
      <w:r w:rsidR="00DE180D">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suprema Corte de Justicia de la Nación ha emitido las siguientes tesis </w:t>
      </w:r>
      <w:r w:rsidR="009E4C73">
        <w:rPr>
          <w:rFonts w:ascii="Arial" w:hAnsi="Arial" w:cs="Arial"/>
          <w:b/>
          <w:bCs/>
          <w:iCs/>
        </w:rPr>
        <w:t>DERECHOS A LA 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1355F9" w:rsidRDefault="001355F9" w:rsidP="006B5732">
      <w:pPr>
        <w:autoSpaceDE w:val="0"/>
        <w:autoSpaceDN w:val="0"/>
        <w:adjustRightInd w:val="0"/>
        <w:spacing w:line="276" w:lineRule="auto"/>
        <w:ind w:right="-140"/>
        <w:jc w:val="both"/>
        <w:rPr>
          <w:rFonts w:ascii="Arial" w:hAnsi="Arial" w:cs="Arial"/>
          <w:b/>
          <w:bCs/>
          <w:iCs/>
        </w:rPr>
      </w:pPr>
    </w:p>
    <w:p w:rsidR="001355F9" w:rsidRDefault="009E4C73" w:rsidP="006B5732">
      <w:pPr>
        <w:pStyle w:val="Default"/>
        <w:spacing w:line="276" w:lineRule="auto"/>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6B5732">
      <w:pPr>
        <w:autoSpaceDE w:val="0"/>
        <w:autoSpaceDN w:val="0"/>
        <w:adjustRightInd w:val="0"/>
        <w:spacing w:line="276" w:lineRule="auto"/>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1355F9" w:rsidRDefault="001355F9" w:rsidP="006B5732">
      <w:pPr>
        <w:autoSpaceDE w:val="0"/>
        <w:autoSpaceDN w:val="0"/>
        <w:adjustRightInd w:val="0"/>
        <w:spacing w:line="276" w:lineRule="auto"/>
        <w:ind w:right="-140"/>
        <w:jc w:val="both"/>
        <w:rPr>
          <w:rFonts w:ascii="Arial" w:hAnsi="Arial" w:cs="Arial"/>
          <w:b/>
          <w:bCs/>
          <w:iCs/>
        </w:rPr>
      </w:pPr>
    </w:p>
    <w:p w:rsidR="001355F9" w:rsidRDefault="009E4C73" w:rsidP="006B5732">
      <w:pPr>
        <w:spacing w:line="276" w:lineRule="auto"/>
        <w:jc w:val="both"/>
        <w:rPr>
          <w:rFonts w:ascii="Arial" w:hAnsi="Arial" w:cs="Arial"/>
          <w:b/>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w:t>
      </w:r>
      <w:proofErr w:type="spellStart"/>
      <w:r>
        <w:rPr>
          <w:rFonts w:ascii="Arial" w:hAnsi="Arial" w:cs="Arial"/>
        </w:rPr>
        <w:t>Saade</w:t>
      </w:r>
      <w:proofErr w:type="spellEnd"/>
      <w:r>
        <w:rPr>
          <w:rFonts w:ascii="Arial" w:hAnsi="Arial" w:cs="Arial"/>
        </w:rPr>
        <w:t xml:space="preserv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r w:rsidR="00A05AE2">
        <w:rPr>
          <w:rFonts w:ascii="Arial" w:hAnsi="Arial" w:cs="Arial"/>
        </w:rPr>
        <w:t xml:space="preserve"> </w:t>
      </w:r>
      <w:r>
        <w:rPr>
          <w:rFonts w:ascii="Arial" w:hAnsi="Arial" w:cs="Arial"/>
          <w:b/>
        </w:rPr>
        <w:t xml:space="preserve">PROTECCIÓN DE DATOS PERSONALES. CONSTITUYE UN DERECHO VINCULADO CON </w:t>
      </w:r>
      <w:r>
        <w:rPr>
          <w:rFonts w:ascii="Arial" w:hAnsi="Arial" w:cs="Arial"/>
          <w:b/>
        </w:rPr>
        <w:lastRenderedPageBreak/>
        <w:t>LA SALVAGUARDA DE OTROS DERECHOS FUNDAMENTALES INHERENTES AL SER HUMANO.</w:t>
      </w:r>
    </w:p>
    <w:p w:rsidR="001355F9" w:rsidRDefault="001355F9" w:rsidP="006B5732">
      <w:pPr>
        <w:spacing w:line="276" w:lineRule="auto"/>
        <w:ind w:right="49"/>
        <w:jc w:val="both"/>
        <w:rPr>
          <w:rFonts w:ascii="Arial" w:hAnsi="Arial" w:cs="Arial"/>
          <w:b/>
        </w:rPr>
      </w:pPr>
    </w:p>
    <w:p w:rsidR="001355F9" w:rsidRDefault="009E4C73" w:rsidP="006B5732">
      <w:pPr>
        <w:spacing w:line="276" w:lineRule="auto"/>
        <w:jc w:val="both"/>
        <w:rPr>
          <w:rFonts w:ascii="Arial" w:hAnsi="Arial" w:cs="Arial"/>
        </w:rPr>
      </w:pPr>
      <w:r>
        <w:rPr>
          <w:rFonts w:ascii="Arial" w:hAnsi="Arial" w:cs="Arial"/>
        </w:rPr>
        <w:t xml:space="preserve">Robusteciendo lo anterior, se precisa lo estipulado por los artículos 24 fracción VI, 82, </w:t>
      </w:r>
      <w:r w:rsidR="00D47D56">
        <w:rPr>
          <w:rFonts w:ascii="Arial" w:hAnsi="Arial" w:cs="Arial"/>
        </w:rPr>
        <w:t xml:space="preserve">113, </w:t>
      </w:r>
      <w:r>
        <w:rPr>
          <w:rFonts w:ascii="Arial" w:hAnsi="Arial" w:cs="Arial"/>
        </w:rPr>
        <w:t xml:space="preserve">114, 120 fracción I, y 138 de la LTAIPSLP. </w:t>
      </w:r>
    </w:p>
    <w:p w:rsidR="001355F9" w:rsidRDefault="001355F9" w:rsidP="006B5732">
      <w:pPr>
        <w:spacing w:line="276" w:lineRule="auto"/>
        <w:jc w:val="both"/>
        <w:rPr>
          <w:rFonts w:ascii="Arial" w:hAnsi="Arial" w:cs="Arial"/>
        </w:rPr>
      </w:pPr>
    </w:p>
    <w:p w:rsidR="001355F9" w:rsidRDefault="009E4C73" w:rsidP="006B5732">
      <w:pPr>
        <w:spacing w:line="276" w:lineRule="auto"/>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1355F9" w:rsidRDefault="001355F9" w:rsidP="006B5732">
      <w:pPr>
        <w:spacing w:line="276" w:lineRule="auto"/>
        <w:jc w:val="both"/>
        <w:rPr>
          <w:rFonts w:ascii="Arial" w:hAnsi="Arial" w:cs="Arial"/>
        </w:rPr>
      </w:pPr>
    </w:p>
    <w:p w:rsidR="00831332" w:rsidRDefault="009E4C73" w:rsidP="006B5732">
      <w:pPr>
        <w:spacing w:line="276" w:lineRule="auto"/>
        <w:jc w:val="both"/>
        <w:rPr>
          <w:rFonts w:ascii="Arial" w:hAnsi="Arial" w:cs="Arial"/>
        </w:rPr>
      </w:pPr>
      <w:r>
        <w:rPr>
          <w:rFonts w:ascii="Arial" w:hAnsi="Arial" w:cs="Arial"/>
        </w:rPr>
        <w:t>En congruencia además los artículos 3º fracciones XI, XVII; 113, 114, y 138 de la LTAIPSLP,</w:t>
      </w:r>
      <w:r w:rsidR="00D47D56">
        <w:rPr>
          <w:rFonts w:ascii="Arial" w:hAnsi="Arial" w:cs="Arial"/>
        </w:rPr>
        <w:t xml:space="preserve"> artículo 3º fracción VIII de la Ley de Protección de Datos Personales en Posesión de los Sujetos Obligados del Estado de San Luis Potosí,</w:t>
      </w:r>
      <w:r>
        <w:rPr>
          <w:rFonts w:ascii="Arial" w:hAnsi="Arial" w:cs="Arial"/>
        </w:rPr>
        <w:t xml:space="preserve"> precisa</w:t>
      </w:r>
      <w:r w:rsidR="00D47D56">
        <w:rPr>
          <w:rFonts w:ascii="Arial" w:hAnsi="Arial" w:cs="Arial"/>
        </w:rPr>
        <w:t>n</w:t>
      </w:r>
      <w:r>
        <w:rPr>
          <w:rFonts w:ascii="Arial" w:hAnsi="Arial" w:cs="Arial"/>
        </w:rPr>
        <w:t xml:space="preserve"> que las figuras de excepción al derecho de acceso a la información pública lo son: información reservada e información </w:t>
      </w:r>
      <w:r w:rsidRPr="00D47D56">
        <w:rPr>
          <w:rFonts w:ascii="Arial" w:hAnsi="Arial" w:cs="Arial"/>
          <w:i/>
        </w:rPr>
        <w:t xml:space="preserve">confidencial </w:t>
      </w:r>
      <w:r>
        <w:rPr>
          <w:rFonts w:ascii="Arial" w:hAnsi="Arial" w:cs="Arial"/>
        </w:rPr>
        <w:t xml:space="preserve">y que “en ningún caso se podrá contravenir”, vinculado con lo dispuesto por el lineamiento </w:t>
      </w:r>
      <w:r w:rsidR="00A71F64">
        <w:rPr>
          <w:rFonts w:ascii="Arial" w:hAnsi="Arial" w:cs="Arial"/>
        </w:rPr>
        <w:t>t</w:t>
      </w:r>
      <w:r>
        <w:rPr>
          <w:rFonts w:ascii="Arial" w:hAnsi="Arial" w:cs="Arial"/>
        </w:rPr>
        <w:t xml:space="preserve">rigésimo octavo de los </w:t>
      </w:r>
      <w:r w:rsidR="00A71F64">
        <w:rPr>
          <w:rFonts w:ascii="Arial" w:hAnsi="Arial" w:cs="Arial"/>
        </w:rPr>
        <w:t>LGCDIEVP</w:t>
      </w:r>
      <w:r>
        <w:rPr>
          <w:rFonts w:ascii="Arial" w:hAnsi="Arial" w:cs="Arial"/>
        </w:rPr>
        <w:t xml:space="preserve">, </w:t>
      </w:r>
      <w:r w:rsidR="00B85C73">
        <w:rPr>
          <w:rFonts w:ascii="Arial" w:hAnsi="Arial" w:cs="Arial"/>
        </w:rPr>
        <w:t xml:space="preserve">que establece algunas de las categorías de los datos personales que son susceptibles de clasificarse, de los cuales resultan aplicables los siguientes:  </w:t>
      </w:r>
    </w:p>
    <w:p w:rsidR="00B85C73" w:rsidRPr="00B85C73" w:rsidRDefault="00B85C73" w:rsidP="006B5732">
      <w:pPr>
        <w:autoSpaceDE w:val="0"/>
        <w:autoSpaceDN w:val="0"/>
        <w:adjustRightInd w:val="0"/>
        <w:spacing w:line="276" w:lineRule="auto"/>
        <w:rPr>
          <w:rFonts w:ascii="Arial" w:hAnsi="Arial" w:cs="Arial"/>
        </w:rPr>
      </w:pPr>
    </w:p>
    <w:p w:rsidR="00B85C73" w:rsidRPr="00B85C73" w:rsidRDefault="00B85C73" w:rsidP="006B5732">
      <w:pPr>
        <w:autoSpaceDE w:val="0"/>
        <w:autoSpaceDN w:val="0"/>
        <w:adjustRightInd w:val="0"/>
        <w:spacing w:line="276" w:lineRule="auto"/>
        <w:jc w:val="both"/>
        <w:rPr>
          <w:rFonts w:ascii="Arial" w:hAnsi="Arial" w:cs="Arial"/>
        </w:rPr>
      </w:pPr>
      <w:r w:rsidRPr="00B85C73">
        <w:rPr>
          <w:rFonts w:ascii="Arial" w:hAnsi="Arial" w:cs="Arial"/>
        </w:rPr>
        <w:t xml:space="preserve">Datos patrimoniales: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decisiones patrimoniales y análogos. </w:t>
      </w:r>
    </w:p>
    <w:p w:rsidR="00917F2F" w:rsidRDefault="00917F2F" w:rsidP="006B5732">
      <w:pPr>
        <w:spacing w:line="276" w:lineRule="auto"/>
        <w:jc w:val="both"/>
        <w:rPr>
          <w:rFonts w:ascii="Arial" w:hAnsi="Arial" w:cs="Arial"/>
          <w:b/>
        </w:rPr>
      </w:pPr>
    </w:p>
    <w:p w:rsidR="001355F9" w:rsidRDefault="009E4C73" w:rsidP="006B5732">
      <w:pPr>
        <w:spacing w:line="276" w:lineRule="auto"/>
        <w:jc w:val="both"/>
        <w:rPr>
          <w:rFonts w:ascii="Arial" w:hAnsi="Arial" w:cs="Arial"/>
          <w:b/>
        </w:rPr>
      </w:pPr>
      <w:r>
        <w:rPr>
          <w:rFonts w:ascii="Arial" w:hAnsi="Arial" w:cs="Arial"/>
          <w:b/>
        </w:rPr>
        <w:t>TERCERO. Sentidos y Efectos de la Resolución.</w:t>
      </w:r>
    </w:p>
    <w:p w:rsidR="00AF1D3B" w:rsidRDefault="00AF1D3B" w:rsidP="006B5732">
      <w:pPr>
        <w:spacing w:line="276" w:lineRule="auto"/>
        <w:jc w:val="both"/>
        <w:rPr>
          <w:rFonts w:ascii="Arial" w:hAnsi="Arial" w:cs="Arial"/>
          <w:b/>
        </w:rPr>
      </w:pPr>
    </w:p>
    <w:p w:rsidR="0093576C" w:rsidRDefault="009E4C73" w:rsidP="006B5732">
      <w:pPr>
        <w:spacing w:line="276" w:lineRule="auto"/>
        <w:jc w:val="both"/>
        <w:rPr>
          <w:rFonts w:ascii="Arial" w:hAnsi="Arial" w:cs="Arial"/>
          <w:b/>
        </w:rPr>
      </w:pPr>
      <w:r>
        <w:rPr>
          <w:rFonts w:ascii="Arial" w:hAnsi="Arial" w:cs="Arial"/>
          <w:b/>
        </w:rPr>
        <w:lastRenderedPageBreak/>
        <w:t>SENTIDO.</w:t>
      </w:r>
    </w:p>
    <w:p w:rsidR="000C18A0" w:rsidRDefault="000C18A0" w:rsidP="006B5732">
      <w:pPr>
        <w:spacing w:line="276" w:lineRule="auto"/>
        <w:jc w:val="both"/>
        <w:rPr>
          <w:rFonts w:ascii="Arial" w:hAnsi="Arial" w:cs="Arial"/>
          <w:b/>
        </w:rPr>
      </w:pPr>
    </w:p>
    <w:p w:rsidR="001355F9" w:rsidRPr="00917F2F" w:rsidRDefault="009E4C73" w:rsidP="006B5732">
      <w:pPr>
        <w:spacing w:line="276" w:lineRule="auto"/>
        <w:jc w:val="both"/>
        <w:rPr>
          <w:rFonts w:ascii="Arial" w:hAnsi="Arial" w:cs="Arial"/>
        </w:rPr>
      </w:pPr>
      <w:r w:rsidRPr="00917F2F">
        <w:rPr>
          <w:rFonts w:ascii="Arial" w:hAnsi="Arial" w:cs="Arial"/>
        </w:rPr>
        <w:t>El Comité de Transparencia en Pleno determinó procedente confirmar la clasificación de Información confidencial</w:t>
      </w:r>
      <w:r w:rsidR="00391028" w:rsidRPr="00917F2F">
        <w:rPr>
          <w:rFonts w:ascii="Arial" w:hAnsi="Arial" w:cs="Arial"/>
          <w:b/>
        </w:rPr>
        <w:t xml:space="preserve"> </w:t>
      </w:r>
      <w:r w:rsidRPr="00917F2F">
        <w:rPr>
          <w:rFonts w:ascii="Arial" w:hAnsi="Arial" w:cs="Arial"/>
        </w:rPr>
        <w:t xml:space="preserve">realizada por el </w:t>
      </w:r>
      <w:r w:rsidR="00AB38F0" w:rsidRPr="00917F2F">
        <w:rPr>
          <w:rFonts w:ascii="Arial" w:hAnsi="Arial" w:cs="Arial"/>
        </w:rPr>
        <w:t>d</w:t>
      </w:r>
      <w:r w:rsidRPr="00917F2F">
        <w:rPr>
          <w:rFonts w:ascii="Arial" w:hAnsi="Arial" w:cs="Arial"/>
        </w:rPr>
        <w:t xml:space="preserve">irector General de Administración de la Fiscalía General del Estado, mediante oficio </w:t>
      </w:r>
      <w:r w:rsidR="00463840">
        <w:rPr>
          <w:rFonts w:ascii="Arial" w:eastAsia="Times New Roman" w:hAnsi="Arial" w:cs="Arial"/>
          <w:b/>
        </w:rPr>
        <w:t>DP</w:t>
      </w:r>
      <w:r w:rsidR="00AB2DEA">
        <w:rPr>
          <w:rFonts w:ascii="Arial" w:eastAsia="Times New Roman" w:hAnsi="Arial" w:cs="Arial"/>
          <w:b/>
        </w:rPr>
        <w:t>F</w:t>
      </w:r>
      <w:r w:rsidR="00463840">
        <w:rPr>
          <w:rFonts w:ascii="Arial" w:eastAsia="Times New Roman" w:hAnsi="Arial" w:cs="Arial"/>
          <w:b/>
        </w:rPr>
        <w:t>/</w:t>
      </w:r>
      <w:r w:rsidR="006B5732">
        <w:rPr>
          <w:rFonts w:ascii="Arial" w:eastAsia="Times New Roman" w:hAnsi="Arial" w:cs="Arial"/>
          <w:b/>
        </w:rPr>
        <w:t>0002</w:t>
      </w:r>
      <w:r w:rsidR="00261534" w:rsidRPr="00917F2F">
        <w:rPr>
          <w:rFonts w:ascii="Arial" w:eastAsia="Times New Roman" w:hAnsi="Arial" w:cs="Arial"/>
          <w:b/>
        </w:rPr>
        <w:t>/202</w:t>
      </w:r>
      <w:r w:rsidR="006B5732">
        <w:rPr>
          <w:rFonts w:ascii="Arial" w:eastAsia="Times New Roman" w:hAnsi="Arial" w:cs="Arial"/>
          <w:b/>
        </w:rPr>
        <w:t>5</w:t>
      </w:r>
      <w:r w:rsidR="00BF2AFF" w:rsidRPr="00917F2F">
        <w:rPr>
          <w:rFonts w:ascii="Arial" w:hAnsi="Arial" w:cs="Arial"/>
          <w:b/>
        </w:rPr>
        <w:t xml:space="preserve">, </w:t>
      </w:r>
      <w:r w:rsidRPr="00917F2F">
        <w:rPr>
          <w:rFonts w:ascii="Arial" w:hAnsi="Arial" w:cs="Arial"/>
        </w:rPr>
        <w:t xml:space="preserve">respecto a </w:t>
      </w:r>
      <w:r w:rsidR="00463840" w:rsidRPr="00463840">
        <w:rPr>
          <w:rFonts w:ascii="Arial" w:hAnsi="Arial" w:cs="Arial"/>
        </w:rPr>
        <w:t>los 02 Pliegos de Viáticos asignados al Órgano Interno de Control de la Fiscalía General del Estado de San Luis Potosí del 01 de enero al 06 de diciembre del 2024</w:t>
      </w:r>
      <w:r w:rsidR="00261534" w:rsidRPr="00917F2F">
        <w:rPr>
          <w:rFonts w:ascii="Arial" w:hAnsi="Arial" w:cs="Arial"/>
        </w:rPr>
        <w:t>, únicamente por los siguientes conceptos</w:t>
      </w:r>
      <w:r w:rsidRPr="00917F2F">
        <w:rPr>
          <w:rFonts w:ascii="Arial" w:hAnsi="Arial" w:cs="Arial"/>
        </w:rPr>
        <w:t xml:space="preserve">: </w:t>
      </w:r>
    </w:p>
    <w:p w:rsidR="00261534" w:rsidRDefault="00261534" w:rsidP="006B5732">
      <w:pPr>
        <w:spacing w:line="276" w:lineRule="auto"/>
        <w:jc w:val="both"/>
        <w:rPr>
          <w:rFonts w:ascii="Arial" w:hAnsi="Arial" w:cs="Arial"/>
          <w:color w:val="000000"/>
          <w:sz w:val="20"/>
        </w:rPr>
      </w:pPr>
    </w:p>
    <w:p w:rsidR="001B47F7" w:rsidRPr="00DB2141" w:rsidRDefault="006B5732" w:rsidP="004C2F91">
      <w:pPr>
        <w:pStyle w:val="Prrafodelista"/>
        <w:numPr>
          <w:ilvl w:val="0"/>
          <w:numId w:val="10"/>
        </w:numPr>
        <w:spacing w:line="276" w:lineRule="auto"/>
        <w:ind w:firstLine="360"/>
        <w:jc w:val="both"/>
        <w:rPr>
          <w:rFonts w:ascii="Arial" w:hAnsi="Arial" w:cs="Arial"/>
          <w:sz w:val="22"/>
        </w:rPr>
      </w:pPr>
      <w:r w:rsidRPr="006B5732">
        <w:rPr>
          <w:rFonts w:ascii="Arial" w:hAnsi="Arial" w:cs="Arial"/>
          <w:b/>
          <w:color w:val="000000"/>
          <w:sz w:val="22"/>
        </w:rPr>
        <w:t xml:space="preserve">Número de tarjeta de crédito o débito de personas físicas. </w:t>
      </w:r>
    </w:p>
    <w:p w:rsidR="00DB2141" w:rsidRPr="006B5732" w:rsidRDefault="00DB2141" w:rsidP="00DB2141">
      <w:pPr>
        <w:pStyle w:val="Prrafodelista"/>
        <w:spacing w:line="276" w:lineRule="auto"/>
        <w:ind w:left="1440"/>
        <w:jc w:val="both"/>
        <w:rPr>
          <w:rFonts w:ascii="Arial" w:hAnsi="Arial" w:cs="Arial"/>
          <w:sz w:val="22"/>
        </w:rPr>
      </w:pPr>
    </w:p>
    <w:p w:rsidR="001355F9" w:rsidRDefault="009E4C73" w:rsidP="006B5732">
      <w:pPr>
        <w:spacing w:line="276" w:lineRule="auto"/>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w:t>
      </w:r>
      <w:r w:rsidRPr="001B47F7">
        <w:rPr>
          <w:rFonts w:ascii="Arial" w:hAnsi="Arial" w:cs="Arial"/>
          <w:i/>
        </w:rPr>
        <w:t>nominativa o individualizada o cualquier otra forma que permita la identificación inmediata de</w:t>
      </w:r>
      <w:r w:rsidR="00FC492C" w:rsidRPr="001B47F7">
        <w:rPr>
          <w:rFonts w:ascii="Arial" w:hAnsi="Arial" w:cs="Arial"/>
          <w:i/>
        </w:rPr>
        <w:t>l involucrado</w:t>
      </w:r>
      <w:r w:rsidRPr="001B47F7">
        <w:rPr>
          <w:rFonts w:ascii="Arial" w:hAnsi="Arial" w:cs="Arial"/>
          <w:i/>
        </w:rPr>
        <w:t>, o conduzca, por su estructura</w:t>
      </w:r>
      <w:r>
        <w:rPr>
          <w:rFonts w:ascii="Arial" w:hAnsi="Arial" w:cs="Arial"/>
        </w:rPr>
        <w:t xml:space="preserve">, contenido o grado de desagregación a la identificación individual, </w:t>
      </w:r>
      <w:r w:rsidR="000D7CA7">
        <w:rPr>
          <w:rFonts w:ascii="Arial" w:hAnsi="Arial" w:cs="Arial"/>
        </w:rPr>
        <w:t xml:space="preserve">aunado a lo anterior se advierte que la información clasificada </w:t>
      </w:r>
      <w:r>
        <w:rPr>
          <w:rFonts w:ascii="Arial" w:hAnsi="Arial" w:cs="Arial"/>
        </w:rPr>
        <w:t xml:space="preserve">no es necesaria para el debido desempeño de su función, además de que aun y cuando las personas reciban recurso público la información clasificada como confidencial en nada </w:t>
      </w:r>
      <w:r w:rsidR="000D7CA7">
        <w:rPr>
          <w:rFonts w:ascii="Arial" w:hAnsi="Arial" w:cs="Arial"/>
        </w:rPr>
        <w:t xml:space="preserve">contribuye </w:t>
      </w:r>
      <w:r>
        <w:rPr>
          <w:rFonts w:ascii="Arial" w:hAnsi="Arial" w:cs="Arial"/>
        </w:rPr>
        <w:t xml:space="preserve">a la rendición de cuentas. </w:t>
      </w:r>
    </w:p>
    <w:p w:rsidR="001355F9" w:rsidRDefault="001355F9" w:rsidP="006B5732">
      <w:pPr>
        <w:spacing w:line="276" w:lineRule="auto"/>
        <w:jc w:val="both"/>
        <w:rPr>
          <w:rFonts w:ascii="Arial" w:hAnsi="Arial" w:cs="Arial"/>
        </w:rPr>
      </w:pPr>
    </w:p>
    <w:p w:rsidR="001355F9" w:rsidRDefault="009E4C73" w:rsidP="006B5732">
      <w:pPr>
        <w:spacing w:line="276" w:lineRule="auto"/>
        <w:jc w:val="both"/>
        <w:rPr>
          <w:rFonts w:ascii="Arial" w:hAnsi="Arial" w:cs="Arial"/>
          <w:b/>
        </w:rPr>
      </w:pPr>
      <w:r>
        <w:rPr>
          <w:rFonts w:ascii="Arial" w:hAnsi="Arial" w:cs="Arial"/>
          <w:b/>
        </w:rPr>
        <w:t>Periodo de clasificación.</w:t>
      </w:r>
    </w:p>
    <w:p w:rsidR="001355F9" w:rsidRDefault="001355F9" w:rsidP="006B5732">
      <w:pPr>
        <w:spacing w:line="276" w:lineRule="auto"/>
        <w:jc w:val="both"/>
        <w:rPr>
          <w:rFonts w:ascii="Arial" w:hAnsi="Arial" w:cs="Arial"/>
        </w:rPr>
      </w:pPr>
    </w:p>
    <w:p w:rsidR="001355F9" w:rsidRDefault="009E4C73" w:rsidP="006B5732">
      <w:pPr>
        <w:spacing w:line="276" w:lineRule="auto"/>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EE1A8F" w:rsidRDefault="00EE1A8F" w:rsidP="006B5732">
      <w:pPr>
        <w:spacing w:line="276" w:lineRule="auto"/>
        <w:jc w:val="both"/>
        <w:rPr>
          <w:rFonts w:ascii="Arial" w:hAnsi="Arial" w:cs="Arial"/>
          <w:b/>
        </w:rPr>
      </w:pPr>
    </w:p>
    <w:p w:rsidR="001355F9" w:rsidRDefault="00EE1A8F" w:rsidP="006B5732">
      <w:pPr>
        <w:spacing w:line="276" w:lineRule="auto"/>
        <w:jc w:val="both"/>
        <w:rPr>
          <w:rFonts w:ascii="Arial" w:hAnsi="Arial" w:cs="Arial"/>
          <w:b/>
        </w:rPr>
      </w:pPr>
      <w:r>
        <w:rPr>
          <w:rFonts w:ascii="Arial" w:hAnsi="Arial" w:cs="Arial"/>
          <w:b/>
        </w:rPr>
        <w:t xml:space="preserve">EFECTOS. </w:t>
      </w:r>
    </w:p>
    <w:p w:rsidR="001355F9" w:rsidRDefault="009E4C73" w:rsidP="006B5732">
      <w:pPr>
        <w:pStyle w:val="Sinespaciado"/>
        <w:spacing w:line="276" w:lineRule="auto"/>
        <w:jc w:val="both"/>
        <w:rPr>
          <w:rFonts w:ascii="Arial" w:eastAsia="Times New Roman" w:hAnsi="Arial" w:cs="Arial"/>
          <w:sz w:val="24"/>
          <w:szCs w:val="24"/>
          <w:lang w:val="es-ES" w:eastAsia="es-ES"/>
        </w:rPr>
      </w:pPr>
      <w:r w:rsidRPr="00D643BB">
        <w:rPr>
          <w:rFonts w:ascii="Arial" w:eastAsiaTheme="minorEastAsia" w:hAnsi="Arial" w:cs="Arial"/>
          <w:sz w:val="24"/>
          <w:szCs w:val="24"/>
          <w:lang w:eastAsia="es-ES"/>
        </w:rPr>
        <w:t>Respecto a</w:t>
      </w:r>
      <w:r w:rsidR="000D7CA7">
        <w:rPr>
          <w:rFonts w:ascii="Arial" w:eastAsiaTheme="minorEastAsia" w:hAnsi="Arial" w:cs="Arial"/>
          <w:sz w:val="24"/>
          <w:szCs w:val="24"/>
          <w:lang w:eastAsia="es-ES"/>
        </w:rPr>
        <w:t xml:space="preserve"> la respuesta a la solicitud de información UT-SI-P-4</w:t>
      </w:r>
      <w:r w:rsidR="001B47F7">
        <w:rPr>
          <w:rFonts w:ascii="Arial" w:eastAsiaTheme="minorEastAsia" w:hAnsi="Arial" w:cs="Arial"/>
          <w:sz w:val="24"/>
          <w:szCs w:val="24"/>
          <w:lang w:eastAsia="es-ES"/>
        </w:rPr>
        <w:t>9</w:t>
      </w:r>
      <w:r w:rsidR="00463840">
        <w:rPr>
          <w:rFonts w:ascii="Arial" w:eastAsiaTheme="minorEastAsia" w:hAnsi="Arial" w:cs="Arial"/>
          <w:sz w:val="24"/>
          <w:szCs w:val="24"/>
          <w:lang w:eastAsia="es-ES"/>
        </w:rPr>
        <w:t>7</w:t>
      </w:r>
      <w:r w:rsidR="000D7CA7">
        <w:rPr>
          <w:rFonts w:ascii="Arial" w:eastAsiaTheme="minorEastAsia" w:hAnsi="Arial" w:cs="Arial"/>
          <w:sz w:val="24"/>
          <w:szCs w:val="24"/>
          <w:lang w:eastAsia="es-ES"/>
        </w:rPr>
        <w:t>-2404698240004</w:t>
      </w:r>
      <w:r w:rsidR="001B47F7">
        <w:rPr>
          <w:rFonts w:ascii="Arial" w:eastAsiaTheme="minorEastAsia" w:hAnsi="Arial" w:cs="Arial"/>
          <w:sz w:val="24"/>
          <w:szCs w:val="24"/>
          <w:lang w:eastAsia="es-ES"/>
        </w:rPr>
        <w:t>9</w:t>
      </w:r>
      <w:r w:rsidR="00463840">
        <w:rPr>
          <w:rFonts w:ascii="Arial" w:eastAsiaTheme="minorEastAsia" w:hAnsi="Arial" w:cs="Arial"/>
          <w:sz w:val="24"/>
          <w:szCs w:val="24"/>
          <w:lang w:eastAsia="es-ES"/>
        </w:rPr>
        <w:t>7</w:t>
      </w:r>
      <w:r w:rsidR="000D7CA7">
        <w:rPr>
          <w:rFonts w:ascii="Arial" w:eastAsiaTheme="minorEastAsia" w:hAnsi="Arial" w:cs="Arial"/>
          <w:sz w:val="24"/>
          <w:szCs w:val="24"/>
          <w:lang w:eastAsia="es-ES"/>
        </w:rPr>
        <w:t xml:space="preserve">-2024 realizada por </w:t>
      </w:r>
      <w:r w:rsidR="00463840">
        <w:rPr>
          <w:rFonts w:ascii="Arial" w:eastAsiaTheme="minorEastAsia" w:hAnsi="Arial" w:cs="Arial"/>
          <w:sz w:val="24"/>
          <w:szCs w:val="24"/>
          <w:lang w:eastAsia="es-ES"/>
        </w:rPr>
        <w:t>Lorena G.</w:t>
      </w:r>
      <w:r w:rsidRPr="00D643BB">
        <w:rPr>
          <w:rFonts w:ascii="Arial" w:eastAsiaTheme="minorEastAsia" w:hAnsi="Arial" w:cs="Arial"/>
          <w:b/>
          <w:sz w:val="24"/>
          <w:szCs w:val="24"/>
          <w:lang w:eastAsia="es-ES"/>
        </w:rPr>
        <w:t>,</w:t>
      </w:r>
      <w:r w:rsidRPr="00D643BB">
        <w:rPr>
          <w:rFonts w:ascii="Arial" w:eastAsiaTheme="minorEastAsia" w:hAnsi="Arial" w:cs="Arial"/>
          <w:sz w:val="24"/>
          <w:szCs w:val="24"/>
          <w:lang w:eastAsia="es-ES"/>
        </w:rPr>
        <w:t xml:space="preserve"> queda bajo la responsabilidad de la Dirección General de Administración, quien deberá de considerar los rubros clasificados como confidenciales</w:t>
      </w:r>
      <w:r w:rsidR="000D7CA7">
        <w:rPr>
          <w:rFonts w:ascii="Arial" w:eastAsiaTheme="minorEastAsia" w:hAnsi="Arial" w:cs="Arial"/>
          <w:sz w:val="24"/>
          <w:szCs w:val="24"/>
          <w:lang w:eastAsia="es-ES"/>
        </w:rPr>
        <w:t xml:space="preserve"> para la elaboración de las versiones públicas de los </w:t>
      </w:r>
      <w:r w:rsidR="00630828" w:rsidRPr="00630828">
        <w:rPr>
          <w:rFonts w:ascii="Arial" w:eastAsiaTheme="minorEastAsia" w:hAnsi="Arial" w:cs="Arial"/>
          <w:sz w:val="24"/>
          <w:szCs w:val="24"/>
          <w:lang w:eastAsia="es-ES"/>
        </w:rPr>
        <w:t xml:space="preserve">02 Pliegos de Viáticos asignados al Órgano </w:t>
      </w:r>
      <w:r w:rsidR="00630828" w:rsidRPr="00630828">
        <w:rPr>
          <w:rFonts w:ascii="Arial" w:eastAsiaTheme="minorEastAsia" w:hAnsi="Arial" w:cs="Arial"/>
          <w:sz w:val="24"/>
          <w:szCs w:val="24"/>
          <w:lang w:eastAsia="es-ES"/>
        </w:rPr>
        <w:lastRenderedPageBreak/>
        <w:t>Interno de Control de la Fiscalía General del Estado de San Luis Potosí del 01 de enero de 2024 al 06 de diciembre del 2024</w:t>
      </w:r>
      <w:r w:rsidR="00AB38F0">
        <w:rPr>
          <w:rFonts w:ascii="Arial" w:hAnsi="Arial" w:cs="Arial"/>
          <w:b/>
        </w:rPr>
        <w:t>,</w:t>
      </w:r>
      <w:r w:rsidR="00AB38F0" w:rsidRPr="002852EC">
        <w:rPr>
          <w:rFonts w:ascii="Arial" w:hAnsi="Arial" w:cs="Arial"/>
          <w:color w:val="000000"/>
        </w:rPr>
        <w:t xml:space="preserve"> </w:t>
      </w:r>
      <w:r w:rsidRPr="00D643BB">
        <w:rPr>
          <w:rFonts w:ascii="Arial" w:hAnsi="Arial" w:cs="Arial"/>
          <w:color w:val="000000"/>
          <w:sz w:val="24"/>
          <w:szCs w:val="24"/>
        </w:rPr>
        <w:t>a</w:t>
      </w:r>
      <w:r w:rsidRPr="00D643BB">
        <w:rPr>
          <w:rFonts w:ascii="Arial" w:eastAsia="Times New Roman" w:hAnsi="Arial" w:cs="Arial"/>
          <w:sz w:val="24"/>
          <w:szCs w:val="24"/>
          <w:lang w:val="es-ES" w:eastAsia="es-ES"/>
        </w:rPr>
        <w:t xml:space="preserve">tendiendo los </w:t>
      </w:r>
      <w:r w:rsidR="00A71F64">
        <w:rPr>
          <w:rFonts w:ascii="Arial" w:eastAsia="Times New Roman" w:hAnsi="Arial" w:cs="Arial"/>
          <w:sz w:val="24"/>
          <w:szCs w:val="24"/>
          <w:lang w:val="es-ES" w:eastAsia="es-ES"/>
        </w:rPr>
        <w:t>LGCDIEVP</w:t>
      </w:r>
      <w:r w:rsidRPr="00D643BB">
        <w:rPr>
          <w:rFonts w:ascii="Arial" w:eastAsia="Times New Roman" w:hAnsi="Arial" w:cs="Arial"/>
          <w:sz w:val="24"/>
          <w:szCs w:val="24"/>
          <w:lang w:val="es-ES" w:eastAsia="es-ES"/>
        </w:rPr>
        <w:t>.</w:t>
      </w:r>
    </w:p>
    <w:p w:rsidR="00EE1A8F" w:rsidRDefault="00EE1A8F" w:rsidP="006B5732">
      <w:pPr>
        <w:widowControl w:val="0"/>
        <w:spacing w:line="276" w:lineRule="auto"/>
        <w:jc w:val="both"/>
        <w:rPr>
          <w:rFonts w:ascii="Arial" w:hAnsi="Arial" w:cs="Arial"/>
          <w:b/>
          <w:lang w:val="es-ES"/>
        </w:rPr>
      </w:pPr>
    </w:p>
    <w:p w:rsidR="001355F9" w:rsidRDefault="00BF2AFF" w:rsidP="006B5732">
      <w:pPr>
        <w:tabs>
          <w:tab w:val="left" w:pos="8789"/>
        </w:tabs>
        <w:spacing w:line="276" w:lineRule="auto"/>
        <w:ind w:right="49"/>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irector</w:t>
      </w:r>
      <w:r w:rsidR="009E4C73">
        <w:rPr>
          <w:rFonts w:ascii="Arial" w:hAnsi="Arial" w:cs="Arial"/>
          <w:lang w:val="es-ES"/>
        </w:rPr>
        <w:t xml:space="preserve"> General de </w:t>
      </w:r>
      <w:r>
        <w:rPr>
          <w:rFonts w:ascii="Arial" w:hAnsi="Arial" w:cs="Arial"/>
          <w:lang w:val="es-ES"/>
        </w:rPr>
        <w:t xml:space="preserve">Administración </w:t>
      </w:r>
      <w:r>
        <w:rPr>
          <w:rFonts w:ascii="Arial" w:hAnsi="Arial" w:cs="Arial"/>
        </w:rPr>
        <w:t>deberá</w:t>
      </w:r>
      <w:r w:rsidR="009E4C73">
        <w:rPr>
          <w:rFonts w:ascii="Arial" w:hAnsi="Arial" w:cs="Arial"/>
        </w:rPr>
        <w:t xml:space="preserve"> de realizar las notificaciones necesarias a las áreas que deban tener conocimiento de este acto, para fines legales y administrativos a que haya lugar. </w:t>
      </w:r>
    </w:p>
    <w:p w:rsidR="00831332" w:rsidRDefault="00831332" w:rsidP="006B5732">
      <w:pPr>
        <w:spacing w:line="276" w:lineRule="auto"/>
        <w:jc w:val="both"/>
        <w:rPr>
          <w:rFonts w:ascii="Arial" w:hAnsi="Arial" w:cs="Arial"/>
        </w:rPr>
      </w:pPr>
    </w:p>
    <w:p w:rsidR="001355F9" w:rsidRDefault="009E4C73" w:rsidP="006B5732">
      <w:pPr>
        <w:spacing w:line="276" w:lineRule="auto"/>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 xml:space="preserve">irector General de Administración </w:t>
      </w:r>
      <w:r>
        <w:rPr>
          <w:rFonts w:ascii="Arial" w:hAnsi="Arial" w:cs="Arial"/>
        </w:rPr>
        <w:t>notifique al área responsable de su resguardo en términos del artículo 132 de la LTAIPSLP.</w:t>
      </w:r>
    </w:p>
    <w:p w:rsidR="00831332" w:rsidRPr="00DB2141" w:rsidRDefault="00831332" w:rsidP="006B5732">
      <w:pPr>
        <w:widowControl w:val="0"/>
        <w:spacing w:line="276" w:lineRule="auto"/>
        <w:jc w:val="both"/>
        <w:rPr>
          <w:rFonts w:ascii="Arial" w:hAnsi="Arial" w:cs="Arial"/>
        </w:rPr>
      </w:pPr>
    </w:p>
    <w:p w:rsidR="001355F9" w:rsidRDefault="009E4C73" w:rsidP="006B5732">
      <w:pPr>
        <w:widowControl w:val="0"/>
        <w:spacing w:line="276" w:lineRule="auto"/>
        <w:jc w:val="both"/>
        <w:rPr>
          <w:rFonts w:ascii="Arial" w:hAnsi="Arial" w:cs="Arial"/>
        </w:rPr>
      </w:pPr>
      <w:r>
        <w:rPr>
          <w:rFonts w:ascii="Arial" w:hAnsi="Arial" w:cs="Arial"/>
        </w:rPr>
        <w:t xml:space="preserve">Se instruye a la Dirección General de Administración, para que realice las anotaciones correspondientes en los documentos </w:t>
      </w:r>
      <w:r w:rsidR="00A71F64">
        <w:rPr>
          <w:rFonts w:ascii="Arial" w:hAnsi="Arial" w:cs="Arial"/>
        </w:rPr>
        <w:t>c</w:t>
      </w:r>
      <w:r>
        <w:rPr>
          <w:rFonts w:ascii="Arial" w:hAnsi="Arial" w:cs="Arial"/>
        </w:rPr>
        <w:t xml:space="preserve">lasificados como </w:t>
      </w:r>
      <w:r w:rsidR="00A71F64">
        <w:rPr>
          <w:rFonts w:ascii="Arial" w:hAnsi="Arial" w:cs="Arial"/>
        </w:rPr>
        <w:t>c</w:t>
      </w:r>
      <w:r>
        <w:rPr>
          <w:rFonts w:ascii="Arial" w:hAnsi="Arial" w:cs="Arial"/>
        </w:rPr>
        <w:t xml:space="preserve">onfidenciales, de conformidad con el artículo 121 de la LTAIPSLP, concatenado con el lineamiento </w:t>
      </w:r>
      <w:r w:rsidR="00A71F64">
        <w:rPr>
          <w:rFonts w:ascii="Arial" w:hAnsi="Arial" w:cs="Arial"/>
        </w:rPr>
        <w:t>q</w:t>
      </w:r>
      <w:r>
        <w:rPr>
          <w:rFonts w:ascii="Arial" w:hAnsi="Arial" w:cs="Arial"/>
        </w:rPr>
        <w:t xml:space="preserve">uincuagésimo </w:t>
      </w:r>
      <w:r w:rsidR="00A71F64">
        <w:rPr>
          <w:rFonts w:ascii="Arial" w:hAnsi="Arial" w:cs="Arial"/>
        </w:rPr>
        <w:t>p</w:t>
      </w:r>
      <w:r>
        <w:rPr>
          <w:rFonts w:ascii="Arial" w:hAnsi="Arial" w:cs="Arial"/>
        </w:rPr>
        <w:t xml:space="preserve">rimero de los </w:t>
      </w:r>
      <w:r w:rsidR="00A71F64">
        <w:rPr>
          <w:rFonts w:ascii="Arial" w:eastAsia="Times New Roman" w:hAnsi="Arial" w:cs="Arial"/>
          <w:lang w:val="es-ES"/>
        </w:rPr>
        <w:t>LGCDIEVP</w:t>
      </w:r>
      <w:r>
        <w:rPr>
          <w:rFonts w:ascii="Arial" w:hAnsi="Arial" w:cs="Arial"/>
        </w:rPr>
        <w:t>.</w:t>
      </w:r>
    </w:p>
    <w:p w:rsidR="00EE1A8F" w:rsidRDefault="00EE1A8F" w:rsidP="006B5732">
      <w:pPr>
        <w:widowControl w:val="0"/>
        <w:spacing w:line="276" w:lineRule="auto"/>
        <w:jc w:val="both"/>
        <w:rPr>
          <w:rFonts w:ascii="Arial" w:hAnsi="Arial" w:cs="Arial"/>
        </w:rPr>
      </w:pPr>
    </w:p>
    <w:p w:rsidR="00444384" w:rsidRDefault="00444384" w:rsidP="006B5732">
      <w:pPr>
        <w:widowControl w:val="0"/>
        <w:spacing w:line="276" w:lineRule="auto"/>
        <w:jc w:val="both"/>
        <w:rPr>
          <w:rFonts w:ascii="Arial" w:hAnsi="Arial" w:cs="Arial"/>
        </w:rPr>
      </w:pPr>
    </w:p>
    <w:p w:rsidR="001355F9" w:rsidRDefault="009E4C73" w:rsidP="006B5732">
      <w:pPr>
        <w:spacing w:line="276" w:lineRule="auto"/>
        <w:jc w:val="both"/>
        <w:rPr>
          <w:rFonts w:ascii="Arial" w:hAnsi="Arial" w:cs="Arial"/>
          <w:b/>
          <w:lang w:val="es-ES"/>
        </w:rPr>
      </w:pPr>
      <w:r>
        <w:rPr>
          <w:rFonts w:ascii="Arial" w:hAnsi="Arial" w:cs="Arial"/>
          <w:b/>
          <w:lang w:val="es-ES"/>
        </w:rPr>
        <w:t>CUARTO. Versiones Públicas.</w:t>
      </w:r>
    </w:p>
    <w:p w:rsidR="00483B1C" w:rsidRDefault="00483B1C" w:rsidP="006B5732">
      <w:pPr>
        <w:spacing w:line="276" w:lineRule="auto"/>
        <w:jc w:val="both"/>
        <w:rPr>
          <w:rFonts w:ascii="Arial" w:hAnsi="Arial" w:cs="Arial"/>
          <w:b/>
          <w:lang w:val="es-ES"/>
        </w:rPr>
      </w:pPr>
    </w:p>
    <w:p w:rsidR="00AB38F0" w:rsidRPr="002E6C5C" w:rsidRDefault="009E4C73" w:rsidP="006B5732">
      <w:pPr>
        <w:spacing w:line="276" w:lineRule="auto"/>
        <w:jc w:val="both"/>
        <w:rPr>
          <w:rFonts w:ascii="Arial" w:hAnsi="Arial" w:cs="Arial"/>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w:t>
      </w:r>
      <w:r w:rsidR="00A71F64" w:rsidRPr="00483B1C">
        <w:rPr>
          <w:rFonts w:ascii="Arial" w:hAnsi="Arial" w:cs="Arial"/>
          <w:lang w:val="es-ES"/>
        </w:rPr>
        <w:t>información</w:t>
      </w:r>
      <w:r w:rsidR="00A71F64" w:rsidRPr="00483B1C">
        <w:rPr>
          <w:rFonts w:ascii="Arial" w:hAnsi="Arial" w:cs="Arial"/>
          <w:b/>
        </w:rPr>
        <w:t xml:space="preserve"> confidencial </w:t>
      </w:r>
      <w:r w:rsidR="00A71F64" w:rsidRPr="00483B1C">
        <w:rPr>
          <w:rFonts w:ascii="Arial" w:hAnsi="Arial" w:cs="Arial"/>
        </w:rPr>
        <w:t>que realiza el</w:t>
      </w:r>
      <w:r w:rsidR="00A71F64" w:rsidRPr="00483B1C">
        <w:rPr>
          <w:rFonts w:ascii="Arial" w:hAnsi="Arial" w:cs="Arial"/>
          <w:b/>
        </w:rPr>
        <w:t xml:space="preserve"> </w:t>
      </w:r>
      <w:r w:rsidR="00A71F64" w:rsidRPr="008D2884">
        <w:rPr>
          <w:rFonts w:ascii="Arial" w:hAnsi="Arial" w:cs="Arial"/>
        </w:rPr>
        <w:t>director</w:t>
      </w:r>
      <w:r w:rsidR="00A71F64" w:rsidRPr="008D2884">
        <w:rPr>
          <w:rFonts w:ascii="Arial" w:eastAsia="Times New Roman" w:hAnsi="Arial" w:cs="Arial"/>
        </w:rPr>
        <w:t xml:space="preserve"> </w:t>
      </w:r>
      <w:r w:rsidRPr="008D2884">
        <w:rPr>
          <w:rFonts w:ascii="Arial" w:eastAsia="Times New Roman" w:hAnsi="Arial" w:cs="Arial"/>
        </w:rPr>
        <w:t>General de Administración</w:t>
      </w:r>
      <w:r w:rsidR="009A7088" w:rsidRPr="008D2884">
        <w:rPr>
          <w:rFonts w:ascii="Arial" w:eastAsia="Times New Roman" w:hAnsi="Arial" w:cs="Arial"/>
        </w:rPr>
        <w:t>,</w:t>
      </w:r>
      <w:r w:rsidR="009A7088">
        <w:rPr>
          <w:rFonts w:ascii="Arial" w:eastAsia="Times New Roman" w:hAnsi="Arial" w:cs="Arial"/>
        </w:rPr>
        <w:t xml:space="preserve"> </w:t>
      </w:r>
      <w:r w:rsidRPr="00483B1C">
        <w:rPr>
          <w:rFonts w:ascii="Arial" w:eastAsia="Times New Roman" w:hAnsi="Arial" w:cs="Arial"/>
        </w:rPr>
        <w:t xml:space="preserve">mediante consecutivo </w:t>
      </w:r>
      <w:r w:rsidR="00463840">
        <w:rPr>
          <w:rFonts w:ascii="Arial" w:eastAsia="Times New Roman" w:hAnsi="Arial" w:cs="Arial"/>
          <w:b/>
        </w:rPr>
        <w:t>DPF/</w:t>
      </w:r>
      <w:r w:rsidR="00DB2141">
        <w:rPr>
          <w:rFonts w:ascii="Arial" w:eastAsia="Times New Roman" w:hAnsi="Arial" w:cs="Arial"/>
          <w:b/>
        </w:rPr>
        <w:t>0002</w:t>
      </w:r>
      <w:r w:rsidR="000D7CA7">
        <w:rPr>
          <w:rFonts w:ascii="Arial" w:eastAsia="Times New Roman" w:hAnsi="Arial" w:cs="Arial"/>
          <w:b/>
        </w:rPr>
        <w:t>/202</w:t>
      </w:r>
      <w:r w:rsidR="00DB2141">
        <w:rPr>
          <w:rFonts w:ascii="Arial" w:eastAsia="Times New Roman" w:hAnsi="Arial" w:cs="Arial"/>
          <w:b/>
        </w:rPr>
        <w:t>5</w:t>
      </w:r>
      <w:r w:rsidRPr="00483B1C">
        <w:rPr>
          <w:rFonts w:ascii="Arial" w:eastAsia="Times New Roman" w:hAnsi="Arial" w:cs="Arial"/>
          <w:b/>
        </w:rPr>
        <w:t>,</w:t>
      </w:r>
      <w:r w:rsidRPr="00483B1C">
        <w:rPr>
          <w:rFonts w:ascii="Arial" w:eastAsia="Times New Roman" w:hAnsi="Arial" w:cs="Arial"/>
        </w:rPr>
        <w:t xml:space="preserve"> </w:t>
      </w:r>
      <w:r w:rsidRPr="00483B1C">
        <w:rPr>
          <w:rFonts w:ascii="Arial" w:hAnsi="Arial" w:cs="Arial"/>
          <w:lang w:val="es-ES"/>
        </w:rPr>
        <w:t xml:space="preserve">resulta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de la realización de la</w:t>
      </w:r>
      <w:r w:rsidR="000D7CA7">
        <w:rPr>
          <w:rFonts w:ascii="Arial" w:hAnsi="Arial" w:cs="Arial"/>
          <w:lang w:val="es-ES"/>
        </w:rPr>
        <w:t>s</w:t>
      </w:r>
      <w:r w:rsidRPr="00483B1C">
        <w:rPr>
          <w:rFonts w:ascii="Arial" w:hAnsi="Arial" w:cs="Arial"/>
          <w:b/>
          <w:lang w:val="es-ES"/>
        </w:rPr>
        <w:t xml:space="preserve"> versión pública</w:t>
      </w:r>
      <w:r w:rsidR="00A71F64">
        <w:rPr>
          <w:rFonts w:ascii="Arial" w:hAnsi="Arial" w:cs="Arial"/>
          <w:b/>
          <w:lang w:val="es-ES"/>
        </w:rPr>
        <w:t xml:space="preserve"> </w:t>
      </w:r>
      <w:r w:rsidR="00A71F64">
        <w:rPr>
          <w:rFonts w:ascii="Arial" w:hAnsi="Arial" w:cs="Arial"/>
          <w:lang w:val="es-ES"/>
        </w:rPr>
        <w:t xml:space="preserve">solicitadas, </w:t>
      </w:r>
      <w:r w:rsidR="000D7CA7">
        <w:rPr>
          <w:rFonts w:ascii="Arial" w:hAnsi="Arial" w:cs="Arial"/>
          <w:lang w:val="es-ES"/>
        </w:rPr>
        <w:t xml:space="preserve">en </w:t>
      </w:r>
      <w:r w:rsidR="009878D7">
        <w:rPr>
          <w:rFonts w:ascii="Arial" w:hAnsi="Arial" w:cs="Arial"/>
          <w:lang w:val="es-ES"/>
        </w:rPr>
        <w:t xml:space="preserve">estricto </w:t>
      </w:r>
      <w:r w:rsidR="000D7CA7">
        <w:rPr>
          <w:rFonts w:ascii="Arial" w:hAnsi="Arial" w:cs="Arial"/>
          <w:lang w:val="es-ES"/>
        </w:rPr>
        <w:t xml:space="preserve">cumplimiento </w:t>
      </w:r>
      <w:r w:rsidR="009878D7">
        <w:rPr>
          <w:rFonts w:ascii="Arial" w:hAnsi="Arial" w:cs="Arial"/>
          <w:lang w:val="es-ES"/>
        </w:rPr>
        <w:t xml:space="preserve">al </w:t>
      </w:r>
      <w:r w:rsidR="00A71F64">
        <w:rPr>
          <w:rFonts w:ascii="Arial" w:hAnsi="Arial" w:cs="Arial"/>
          <w:lang w:val="es-ES"/>
        </w:rPr>
        <w:t>capítulo IX, de las Versiones públicas, de los LGCDIEVP</w:t>
      </w:r>
      <w:r w:rsidR="00DB2141">
        <w:rPr>
          <w:rFonts w:ascii="Arial" w:hAnsi="Arial" w:cs="Arial"/>
          <w:lang w:val="es-ES"/>
        </w:rPr>
        <w:t xml:space="preserve">, y al oficio </w:t>
      </w:r>
      <w:r w:rsidR="00DB2141">
        <w:rPr>
          <w:rFonts w:ascii="Arial" w:hAnsi="Arial" w:cs="Arial"/>
          <w:b/>
          <w:lang w:val="es-ES"/>
        </w:rPr>
        <w:t>DPF/0280/2024</w:t>
      </w:r>
      <w:r w:rsidR="00A71F64">
        <w:rPr>
          <w:rFonts w:ascii="Arial" w:hAnsi="Arial" w:cs="Arial"/>
          <w:lang w:val="es-ES"/>
        </w:rPr>
        <w:t>, únicamente por lo que respect</w:t>
      </w:r>
      <w:r w:rsidR="009878D7">
        <w:rPr>
          <w:rFonts w:ascii="Arial" w:hAnsi="Arial" w:cs="Arial"/>
          <w:lang w:val="es-ES"/>
        </w:rPr>
        <w:t xml:space="preserve">a a los datos personales clasificados que se encuentran en </w:t>
      </w:r>
      <w:r w:rsidR="00AB2DEA" w:rsidRPr="00AB2DEA">
        <w:rPr>
          <w:rFonts w:ascii="Arial" w:hAnsi="Arial" w:cs="Arial"/>
        </w:rPr>
        <w:t>02 Pliegos de Viáticos asignados al Órgano Interno de Control de la Fiscalía General del Estado de San Luis Potosí del 01 de enero al 06 de diciembre del 2024</w:t>
      </w:r>
      <w:r w:rsidR="00AB38F0" w:rsidRPr="002E6C5C">
        <w:rPr>
          <w:rFonts w:ascii="Arial" w:hAnsi="Arial" w:cs="Arial"/>
          <w:szCs w:val="16"/>
        </w:rPr>
        <w:t>.</w:t>
      </w:r>
    </w:p>
    <w:p w:rsidR="00831332" w:rsidRDefault="00831332" w:rsidP="006B5732">
      <w:pPr>
        <w:widowControl w:val="0"/>
        <w:spacing w:line="276" w:lineRule="auto"/>
        <w:jc w:val="both"/>
        <w:rPr>
          <w:rFonts w:ascii="Arial" w:hAnsi="Arial" w:cs="Arial"/>
        </w:rPr>
      </w:pPr>
    </w:p>
    <w:p w:rsidR="00AB38F0" w:rsidRPr="008D2884" w:rsidRDefault="00AB38F0" w:rsidP="006B5732">
      <w:pPr>
        <w:widowControl w:val="0"/>
        <w:spacing w:line="276" w:lineRule="auto"/>
        <w:jc w:val="both"/>
        <w:rPr>
          <w:rFonts w:ascii="Arial" w:hAnsi="Arial" w:cs="Arial"/>
        </w:rPr>
      </w:pPr>
    </w:p>
    <w:p w:rsidR="001355F9" w:rsidRDefault="00EE1A8F" w:rsidP="006B5732">
      <w:pPr>
        <w:widowControl w:val="0"/>
        <w:spacing w:line="276" w:lineRule="auto"/>
        <w:jc w:val="both"/>
        <w:rPr>
          <w:rFonts w:ascii="Arial" w:hAnsi="Arial" w:cs="Arial"/>
          <w:b/>
          <w:lang w:val="es-ES"/>
        </w:rPr>
      </w:pPr>
      <w:r>
        <w:rPr>
          <w:rFonts w:ascii="Arial" w:hAnsi="Arial" w:cs="Arial"/>
          <w:b/>
          <w:lang w:val="es-ES"/>
        </w:rPr>
        <w:t>RESPONSABLE DEL TESTADO.</w:t>
      </w:r>
    </w:p>
    <w:p w:rsidR="0076105D" w:rsidRDefault="0076105D" w:rsidP="006B5732">
      <w:pPr>
        <w:widowControl w:val="0"/>
        <w:spacing w:line="276" w:lineRule="auto"/>
        <w:jc w:val="both"/>
        <w:rPr>
          <w:rFonts w:ascii="Arial" w:hAnsi="Arial" w:cs="Arial"/>
          <w:b/>
          <w:u w:val="single"/>
          <w:lang w:val="es-ES"/>
        </w:rPr>
      </w:pPr>
    </w:p>
    <w:p w:rsidR="00AB38F0" w:rsidRDefault="00AB38F0" w:rsidP="006B5732">
      <w:pPr>
        <w:widowControl w:val="0"/>
        <w:spacing w:line="276" w:lineRule="auto"/>
        <w:jc w:val="both"/>
        <w:rPr>
          <w:rFonts w:ascii="Arial" w:hAnsi="Arial" w:cs="Arial"/>
          <w:b/>
          <w:lang w:val="es-ES"/>
        </w:rPr>
      </w:pPr>
      <w:r w:rsidRPr="00D643BB">
        <w:rPr>
          <w:rFonts w:ascii="Arial" w:hAnsi="Arial" w:cs="Arial"/>
          <w:lang w:val="es-ES"/>
        </w:rPr>
        <w:t xml:space="preserve">En cumplimiento a lo establecido por el lineamiento </w:t>
      </w:r>
      <w:r>
        <w:rPr>
          <w:rFonts w:ascii="Arial" w:hAnsi="Arial" w:cs="Arial"/>
          <w:lang w:val="es-ES"/>
        </w:rPr>
        <w:t>q</w:t>
      </w:r>
      <w:r w:rsidRPr="00D643BB">
        <w:rPr>
          <w:rFonts w:ascii="Arial" w:hAnsi="Arial" w:cs="Arial"/>
          <w:lang w:val="es-ES"/>
        </w:rPr>
        <w:t xml:space="preserve">uincuagésimo quinto de los </w:t>
      </w:r>
      <w:r>
        <w:rPr>
          <w:rFonts w:ascii="Arial" w:eastAsia="Times New Roman" w:hAnsi="Arial" w:cs="Arial"/>
          <w:lang w:val="es-ES"/>
        </w:rPr>
        <w:t>LGCDIEVP</w:t>
      </w:r>
      <w:r w:rsidRPr="00D643BB">
        <w:rPr>
          <w:rFonts w:ascii="Arial" w:hAnsi="Arial" w:cs="Arial"/>
          <w:lang w:val="es-ES"/>
        </w:rPr>
        <w:t xml:space="preserve">, el </w:t>
      </w:r>
      <w:r>
        <w:rPr>
          <w:rFonts w:ascii="Arial" w:hAnsi="Arial" w:cs="Arial"/>
          <w:lang w:val="es-ES"/>
        </w:rPr>
        <w:t>d</w:t>
      </w:r>
      <w:r w:rsidRPr="00D643BB">
        <w:rPr>
          <w:rFonts w:ascii="Arial" w:hAnsi="Arial" w:cs="Arial"/>
          <w:lang w:val="es-ES"/>
        </w:rPr>
        <w:t xml:space="preserve">irector General de Administración designa como </w:t>
      </w:r>
      <w:r w:rsidRPr="00D643BB">
        <w:rPr>
          <w:rFonts w:ascii="Arial" w:hAnsi="Arial" w:cs="Arial"/>
          <w:b/>
          <w:lang w:val="es-ES"/>
        </w:rPr>
        <w:t>responsable del testado</w:t>
      </w:r>
      <w:r w:rsidRPr="00D643BB">
        <w:rPr>
          <w:rFonts w:ascii="Arial" w:hAnsi="Arial" w:cs="Arial"/>
          <w:lang w:val="es-ES"/>
        </w:rPr>
        <w:t xml:space="preserve"> a</w:t>
      </w:r>
      <w:r w:rsidR="009878D7">
        <w:rPr>
          <w:rFonts w:ascii="Arial" w:hAnsi="Arial" w:cs="Arial"/>
          <w:lang w:val="es-ES"/>
        </w:rPr>
        <w:t xml:space="preserve"> la contadora pública Sonia Lucia Delgadillo Martínez, directora de Planeación y Finanzas.</w:t>
      </w:r>
      <w:r>
        <w:rPr>
          <w:rFonts w:ascii="Arial" w:hAnsi="Arial" w:cs="Arial"/>
          <w:b/>
          <w:lang w:val="es-ES"/>
        </w:rPr>
        <w:t xml:space="preserve"> </w:t>
      </w:r>
    </w:p>
    <w:p w:rsidR="001355F9" w:rsidRDefault="009E4C73" w:rsidP="006B5732">
      <w:pPr>
        <w:spacing w:line="276" w:lineRule="auto"/>
        <w:jc w:val="both"/>
        <w:rPr>
          <w:rFonts w:ascii="Arial" w:hAnsi="Arial" w:cs="Arial"/>
        </w:rPr>
      </w:pPr>
      <w:r>
        <w:rPr>
          <w:rFonts w:ascii="Arial" w:hAnsi="Arial" w:cs="Arial"/>
        </w:rPr>
        <w:lastRenderedPageBreak/>
        <w:t xml:space="preserve">Por lo anteriormente expuesto y con fundamento en el lineamiento </w:t>
      </w:r>
      <w:r w:rsidR="008D2884">
        <w:rPr>
          <w:rFonts w:ascii="Arial" w:hAnsi="Arial" w:cs="Arial"/>
        </w:rPr>
        <w:t>q</w:t>
      </w:r>
      <w:r>
        <w:rPr>
          <w:rFonts w:ascii="Arial" w:hAnsi="Arial" w:cs="Arial"/>
        </w:rPr>
        <w:t xml:space="preserve">uincuagésimo primero de los </w:t>
      </w:r>
      <w:r w:rsidR="008D2884" w:rsidRPr="00D643BB">
        <w:rPr>
          <w:rFonts w:ascii="Arial" w:hAnsi="Arial" w:cs="Arial"/>
          <w:lang w:val="es-ES"/>
        </w:rPr>
        <w:t>LGCDIEVP</w:t>
      </w:r>
      <w:r>
        <w:rPr>
          <w:rFonts w:ascii="Arial" w:hAnsi="Arial" w:cs="Arial"/>
          <w:lang w:val="es-ES"/>
        </w:rPr>
        <w:t xml:space="preserve">, </w:t>
      </w:r>
      <w:r>
        <w:rPr>
          <w:rFonts w:ascii="Arial" w:hAnsi="Arial" w:cs="Arial"/>
        </w:rPr>
        <w:t xml:space="preserve">artículos 51, 52, fracción II y demás relativos aplicables de la LTAIPSLP y el artículo tercero del </w:t>
      </w:r>
      <w:r w:rsidR="008D2884" w:rsidRPr="008D2884">
        <w:rPr>
          <w:rFonts w:ascii="Arial" w:hAnsi="Arial" w:cs="Arial"/>
        </w:rPr>
        <w:t>acuerdo general</w:t>
      </w:r>
      <w:r w:rsidR="008D2884">
        <w:rPr>
          <w:rFonts w:ascii="Arial" w:hAnsi="Arial" w:cs="Arial"/>
          <w:b/>
        </w:rPr>
        <w:t xml:space="preserve"> </w:t>
      </w:r>
      <w:r>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831332" w:rsidRDefault="00831332" w:rsidP="006B5732">
      <w:pPr>
        <w:spacing w:line="276" w:lineRule="auto"/>
        <w:jc w:val="center"/>
        <w:rPr>
          <w:rFonts w:ascii="Arial" w:hAnsi="Arial" w:cs="Arial"/>
          <w:b/>
        </w:rPr>
      </w:pPr>
    </w:p>
    <w:p w:rsidR="001355F9" w:rsidRDefault="009E4C73" w:rsidP="006B5732">
      <w:pPr>
        <w:spacing w:line="276" w:lineRule="auto"/>
        <w:jc w:val="center"/>
        <w:rPr>
          <w:rFonts w:ascii="Arial" w:hAnsi="Arial" w:cs="Arial"/>
          <w:b/>
        </w:rPr>
      </w:pPr>
      <w:r>
        <w:rPr>
          <w:rFonts w:ascii="Arial" w:hAnsi="Arial" w:cs="Arial"/>
          <w:b/>
        </w:rPr>
        <w:t>RESUELVE POR UNANIMIDAD:</w:t>
      </w:r>
    </w:p>
    <w:p w:rsidR="00EE1A8F" w:rsidRDefault="00EE1A8F" w:rsidP="006B5732">
      <w:pPr>
        <w:spacing w:line="276" w:lineRule="auto"/>
        <w:jc w:val="both"/>
        <w:rPr>
          <w:rFonts w:ascii="Arial" w:hAnsi="Arial" w:cs="Arial"/>
        </w:rPr>
      </w:pPr>
    </w:p>
    <w:p w:rsidR="00470A86" w:rsidRDefault="009E4C73" w:rsidP="006B5732">
      <w:pPr>
        <w:spacing w:line="276" w:lineRule="auto"/>
        <w:jc w:val="both"/>
        <w:rPr>
          <w:rFonts w:ascii="Arial" w:hAnsi="Arial" w:cs="Arial"/>
        </w:rPr>
      </w:pPr>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w:t>
      </w:r>
      <w:r w:rsidR="00EB274C">
        <w:rPr>
          <w:rFonts w:ascii="Arial" w:hAnsi="Arial" w:cs="Arial"/>
        </w:rPr>
        <w:t xml:space="preserve">el </w:t>
      </w:r>
      <w:r w:rsidR="00DB2141">
        <w:rPr>
          <w:rFonts w:ascii="Arial" w:hAnsi="Arial" w:cs="Arial"/>
        </w:rPr>
        <w:t>02</w:t>
      </w:r>
      <w:r w:rsidR="00EB274C">
        <w:rPr>
          <w:rFonts w:ascii="Arial" w:hAnsi="Arial" w:cs="Arial"/>
        </w:rPr>
        <w:t xml:space="preserve"> de </w:t>
      </w:r>
      <w:r w:rsidR="00DB2141">
        <w:rPr>
          <w:rFonts w:ascii="Arial" w:hAnsi="Arial" w:cs="Arial"/>
        </w:rPr>
        <w:t>enero</w:t>
      </w:r>
      <w:r w:rsidR="00EB274C">
        <w:rPr>
          <w:rFonts w:ascii="Arial" w:hAnsi="Arial" w:cs="Arial"/>
        </w:rPr>
        <w:t xml:space="preserve"> 202</w:t>
      </w:r>
      <w:r w:rsidR="00DB2141">
        <w:rPr>
          <w:rFonts w:ascii="Arial" w:hAnsi="Arial" w:cs="Arial"/>
        </w:rPr>
        <w:t>5</w:t>
      </w:r>
      <w:r w:rsidR="00EB274C">
        <w:rPr>
          <w:rFonts w:ascii="Arial" w:hAnsi="Arial" w:cs="Arial"/>
        </w:rPr>
        <w:t xml:space="preserve"> </w:t>
      </w:r>
      <w:r>
        <w:rPr>
          <w:rFonts w:ascii="Arial" w:hAnsi="Arial" w:cs="Arial"/>
        </w:rPr>
        <w:t xml:space="preserve">por el </w:t>
      </w:r>
      <w:r w:rsidR="008D2884">
        <w:rPr>
          <w:rFonts w:ascii="Arial" w:hAnsi="Arial" w:cs="Arial"/>
        </w:rPr>
        <w:t>d</w:t>
      </w:r>
      <w:r>
        <w:rPr>
          <w:rFonts w:ascii="Arial" w:hAnsi="Arial" w:cs="Arial"/>
        </w:rPr>
        <w:t xml:space="preserve">irector General de Administración mediante </w:t>
      </w:r>
      <w:r w:rsidRPr="0008462C">
        <w:rPr>
          <w:rFonts w:ascii="Arial" w:hAnsi="Arial" w:cs="Arial"/>
        </w:rPr>
        <w:t xml:space="preserve">oficio </w:t>
      </w:r>
      <w:r w:rsidR="00463840">
        <w:rPr>
          <w:rFonts w:ascii="Arial" w:eastAsia="Times New Roman" w:hAnsi="Arial" w:cs="Arial"/>
        </w:rPr>
        <w:t>DPF/</w:t>
      </w:r>
      <w:r w:rsidR="00DB2141">
        <w:rPr>
          <w:rFonts w:ascii="Arial" w:eastAsia="Times New Roman" w:hAnsi="Arial" w:cs="Arial"/>
        </w:rPr>
        <w:t>0002</w:t>
      </w:r>
      <w:r w:rsidR="009878D7">
        <w:rPr>
          <w:rFonts w:ascii="Arial" w:eastAsia="Times New Roman" w:hAnsi="Arial" w:cs="Arial"/>
        </w:rPr>
        <w:t>/</w:t>
      </w:r>
      <w:r w:rsidR="00D643BB" w:rsidRPr="002E6C5C">
        <w:rPr>
          <w:rFonts w:ascii="Arial" w:eastAsia="Times New Roman" w:hAnsi="Arial" w:cs="Arial"/>
        </w:rPr>
        <w:t>202</w:t>
      </w:r>
      <w:r w:rsidR="00DB2141">
        <w:rPr>
          <w:rFonts w:ascii="Arial" w:eastAsia="Times New Roman" w:hAnsi="Arial" w:cs="Arial"/>
        </w:rPr>
        <w:t>5</w:t>
      </w:r>
      <w:r w:rsidR="00EB274C" w:rsidRPr="002E6C5C">
        <w:rPr>
          <w:rFonts w:ascii="Arial" w:hAnsi="Arial" w:cs="Arial"/>
        </w:rPr>
        <w:t xml:space="preserve">. </w:t>
      </w:r>
      <w:r w:rsidRPr="002E6C5C">
        <w:rPr>
          <w:rFonts w:ascii="Arial" w:hAnsi="Arial" w:cs="Arial"/>
        </w:rPr>
        <w:t xml:space="preserve"> </w:t>
      </w:r>
    </w:p>
    <w:p w:rsidR="0076105D" w:rsidRPr="002E6C5C" w:rsidRDefault="0076105D" w:rsidP="006B5732">
      <w:pPr>
        <w:spacing w:line="276" w:lineRule="auto"/>
        <w:jc w:val="both"/>
        <w:rPr>
          <w:rFonts w:ascii="Arial" w:hAnsi="Arial" w:cs="Arial"/>
        </w:rPr>
      </w:pPr>
    </w:p>
    <w:p w:rsidR="001355F9" w:rsidRDefault="009E4C73" w:rsidP="006B5732">
      <w:pPr>
        <w:tabs>
          <w:tab w:val="left" w:pos="8789"/>
        </w:tabs>
        <w:spacing w:line="276" w:lineRule="auto"/>
        <w:ind w:right="49"/>
        <w:jc w:val="both"/>
        <w:rPr>
          <w:rFonts w:ascii="Arial" w:hAnsi="Arial" w:cs="Arial"/>
          <w:b/>
        </w:rPr>
      </w:pPr>
      <w:r w:rsidRPr="0008462C">
        <w:rPr>
          <w:rFonts w:ascii="Arial" w:hAnsi="Arial" w:cs="Arial"/>
          <w:b/>
        </w:rPr>
        <w:t>SEGUNDO.</w:t>
      </w:r>
      <w:r w:rsidRPr="0008462C">
        <w:rPr>
          <w:rFonts w:ascii="Arial" w:hAnsi="Arial" w:cs="Arial"/>
        </w:rPr>
        <w:t xml:space="preserve"> La confirmación de la clasificación de información confidencial, realizada por el </w:t>
      </w:r>
      <w:r w:rsidR="00EB274C">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00463840">
        <w:rPr>
          <w:rFonts w:ascii="Arial" w:eastAsia="Times New Roman" w:hAnsi="Arial" w:cs="Arial"/>
        </w:rPr>
        <w:t>DPF/0</w:t>
      </w:r>
      <w:r w:rsidR="00797C64">
        <w:rPr>
          <w:rFonts w:ascii="Arial" w:eastAsia="Times New Roman" w:hAnsi="Arial" w:cs="Arial"/>
        </w:rPr>
        <w:t>002</w:t>
      </w:r>
      <w:r w:rsidR="00463840">
        <w:rPr>
          <w:rFonts w:ascii="Arial" w:eastAsia="Times New Roman" w:hAnsi="Arial" w:cs="Arial"/>
        </w:rPr>
        <w:t>/</w:t>
      </w:r>
      <w:r w:rsidR="00463840" w:rsidRPr="002E6C5C">
        <w:rPr>
          <w:rFonts w:ascii="Arial" w:eastAsia="Times New Roman" w:hAnsi="Arial" w:cs="Arial"/>
        </w:rPr>
        <w:t>202</w:t>
      </w:r>
      <w:r w:rsidR="00797C64">
        <w:rPr>
          <w:rFonts w:ascii="Arial" w:eastAsia="Times New Roman" w:hAnsi="Arial" w:cs="Arial"/>
        </w:rPr>
        <w:t>5</w:t>
      </w:r>
      <w:r w:rsidRPr="002E6C5C">
        <w:rPr>
          <w:rFonts w:ascii="Arial" w:eastAsia="Times New Roman" w:hAnsi="Arial" w:cs="Arial"/>
        </w:rPr>
        <w:t>,</w:t>
      </w:r>
      <w:r w:rsidRPr="00D643BB">
        <w:rPr>
          <w:rFonts w:ascii="Arial" w:eastAsia="Times New Roman" w:hAnsi="Arial" w:cs="Arial"/>
          <w:b/>
        </w:rPr>
        <w:t xml:space="preserve"> </w:t>
      </w:r>
      <w:r w:rsidRPr="00D643BB">
        <w:rPr>
          <w:rFonts w:ascii="Arial" w:hAnsi="Arial" w:cs="Arial"/>
          <w:b/>
        </w:rPr>
        <w:t>no</w:t>
      </w:r>
      <w:r w:rsidRPr="0008462C">
        <w:rPr>
          <w:rFonts w:ascii="Arial" w:hAnsi="Arial" w:cs="Arial"/>
          <w:b/>
        </w:rPr>
        <w:t xml:space="preserve"> está</w:t>
      </w:r>
      <w:r>
        <w:rPr>
          <w:rFonts w:ascii="Arial" w:hAnsi="Arial" w:cs="Arial"/>
          <w:b/>
        </w:rPr>
        <w:t xml:space="preserve"> sujeta a temporalidad alguna.</w:t>
      </w:r>
    </w:p>
    <w:p w:rsidR="00470A86" w:rsidRDefault="00470A86" w:rsidP="006B5732">
      <w:pPr>
        <w:tabs>
          <w:tab w:val="left" w:pos="8789"/>
        </w:tabs>
        <w:spacing w:line="276" w:lineRule="auto"/>
        <w:ind w:right="49"/>
        <w:jc w:val="both"/>
        <w:rPr>
          <w:rFonts w:ascii="Arial" w:hAnsi="Arial" w:cs="Arial"/>
          <w:b/>
        </w:rPr>
      </w:pPr>
    </w:p>
    <w:p w:rsidR="001355F9" w:rsidRDefault="009E4C73" w:rsidP="006B5732">
      <w:pPr>
        <w:widowControl w:val="0"/>
        <w:spacing w:line="276" w:lineRule="auto"/>
        <w:jc w:val="both"/>
        <w:rPr>
          <w:rFonts w:ascii="Arial" w:hAnsi="Arial" w:cs="Arial"/>
          <w:color w:val="000000"/>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w:t>
      </w:r>
      <w:r w:rsidR="00EB274C">
        <w:rPr>
          <w:rFonts w:ascii="Arial" w:hAnsi="Arial" w:cs="Arial"/>
        </w:rPr>
        <w:t xml:space="preserve">solicitadas </w:t>
      </w:r>
      <w:r w:rsidR="00EB274C" w:rsidRPr="0008462C">
        <w:rPr>
          <w:rFonts w:ascii="Arial" w:hAnsi="Arial" w:cs="Arial"/>
        </w:rPr>
        <w:t xml:space="preserve">por el </w:t>
      </w:r>
      <w:r w:rsidR="00EB274C">
        <w:rPr>
          <w:rFonts w:ascii="Arial" w:hAnsi="Arial" w:cs="Arial"/>
        </w:rPr>
        <w:t>d</w:t>
      </w:r>
      <w:r w:rsidR="00EB274C" w:rsidRPr="0008462C">
        <w:rPr>
          <w:rFonts w:ascii="Arial" w:hAnsi="Arial" w:cs="Arial"/>
        </w:rPr>
        <w:t xml:space="preserve">irector General de </w:t>
      </w:r>
      <w:r w:rsidR="00EB274C" w:rsidRPr="00D643BB">
        <w:rPr>
          <w:rFonts w:ascii="Arial" w:hAnsi="Arial" w:cs="Arial"/>
        </w:rPr>
        <w:t xml:space="preserve">Administración mediante oficio </w:t>
      </w:r>
      <w:r w:rsidR="00463840">
        <w:rPr>
          <w:rFonts w:ascii="Arial" w:eastAsia="Times New Roman" w:hAnsi="Arial" w:cs="Arial"/>
        </w:rPr>
        <w:t>DPF/0</w:t>
      </w:r>
      <w:r w:rsidR="00797C64">
        <w:rPr>
          <w:rFonts w:ascii="Arial" w:eastAsia="Times New Roman" w:hAnsi="Arial" w:cs="Arial"/>
        </w:rPr>
        <w:t>002</w:t>
      </w:r>
      <w:r w:rsidR="00463840">
        <w:rPr>
          <w:rFonts w:ascii="Arial" w:eastAsia="Times New Roman" w:hAnsi="Arial" w:cs="Arial"/>
        </w:rPr>
        <w:t>/</w:t>
      </w:r>
      <w:r w:rsidR="00463840" w:rsidRPr="002E6C5C">
        <w:rPr>
          <w:rFonts w:ascii="Arial" w:eastAsia="Times New Roman" w:hAnsi="Arial" w:cs="Arial"/>
        </w:rPr>
        <w:t>202</w:t>
      </w:r>
      <w:r w:rsidR="00797C64">
        <w:rPr>
          <w:rFonts w:ascii="Arial" w:eastAsia="Times New Roman" w:hAnsi="Arial" w:cs="Arial"/>
        </w:rPr>
        <w:t>5</w:t>
      </w:r>
      <w:r w:rsidRPr="001D5AD6">
        <w:rPr>
          <w:rFonts w:ascii="Arial" w:hAnsi="Arial" w:cs="Arial"/>
        </w:rPr>
        <w:t>,</w:t>
      </w:r>
      <w:r w:rsidR="00BF2AFF" w:rsidRPr="00D643BB">
        <w:rPr>
          <w:rFonts w:ascii="Arial" w:hAnsi="Arial" w:cs="Arial"/>
          <w:b/>
        </w:rPr>
        <w:t xml:space="preserve"> </w:t>
      </w:r>
      <w:r w:rsidR="002E6C5C">
        <w:rPr>
          <w:rFonts w:ascii="Arial" w:hAnsi="Arial" w:cs="Arial"/>
          <w:color w:val="000000"/>
        </w:rPr>
        <w:t xml:space="preserve">en términos del considerando </w:t>
      </w:r>
      <w:r w:rsidR="002E6C5C" w:rsidRPr="002E6C5C">
        <w:rPr>
          <w:rFonts w:ascii="Arial" w:hAnsi="Arial" w:cs="Arial"/>
          <w:i/>
          <w:color w:val="000000"/>
        </w:rPr>
        <w:t>cuarto</w:t>
      </w:r>
      <w:r w:rsidR="002E6C5C">
        <w:rPr>
          <w:rFonts w:ascii="Arial" w:hAnsi="Arial" w:cs="Arial"/>
          <w:color w:val="000000"/>
        </w:rPr>
        <w:t xml:space="preserve">. </w:t>
      </w:r>
    </w:p>
    <w:p w:rsidR="00470A86" w:rsidRDefault="00470A86" w:rsidP="006B5732">
      <w:pPr>
        <w:tabs>
          <w:tab w:val="left" w:pos="8789"/>
        </w:tabs>
        <w:spacing w:line="276" w:lineRule="auto"/>
        <w:ind w:right="49" w:firstLine="567"/>
        <w:jc w:val="both"/>
        <w:rPr>
          <w:rFonts w:ascii="Arial" w:eastAsia="Times New Roman" w:hAnsi="Arial" w:cs="Arial"/>
          <w:b/>
          <w:lang w:val="es-ES"/>
        </w:rPr>
      </w:pPr>
    </w:p>
    <w:p w:rsidR="002E6C5C" w:rsidRDefault="009E4C73" w:rsidP="006B5732">
      <w:pPr>
        <w:widowControl w:val="0"/>
        <w:spacing w:line="276" w:lineRule="auto"/>
        <w:jc w:val="both"/>
        <w:rPr>
          <w:rFonts w:ascii="Arial" w:hAnsi="Arial" w:cs="Arial"/>
          <w:color w:val="000000"/>
        </w:rPr>
      </w:pPr>
      <w:r>
        <w:rPr>
          <w:rFonts w:ascii="Arial" w:hAnsi="Arial" w:cs="Arial"/>
          <w:b/>
        </w:rPr>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sidR="002E6C5C">
        <w:rPr>
          <w:rFonts w:ascii="Arial" w:hAnsi="Arial" w:cs="Arial"/>
          <w:b/>
          <w:lang w:val="es-ES"/>
        </w:rPr>
        <w:t xml:space="preserve">, </w:t>
      </w:r>
      <w:r w:rsidR="002E6C5C">
        <w:rPr>
          <w:rFonts w:ascii="Arial" w:hAnsi="Arial" w:cs="Arial"/>
          <w:lang w:val="es-ES"/>
        </w:rPr>
        <w:t xml:space="preserve">al servidor público citado en el </w:t>
      </w:r>
      <w:r w:rsidR="002E6C5C">
        <w:rPr>
          <w:rFonts w:ascii="Arial" w:hAnsi="Arial" w:cs="Arial"/>
          <w:color w:val="000000"/>
        </w:rPr>
        <w:t xml:space="preserve">considerando </w:t>
      </w:r>
      <w:r w:rsidR="002E6C5C" w:rsidRPr="002E6C5C">
        <w:rPr>
          <w:rFonts w:ascii="Arial" w:hAnsi="Arial" w:cs="Arial"/>
          <w:i/>
          <w:color w:val="000000"/>
        </w:rPr>
        <w:t>cuarto</w:t>
      </w:r>
      <w:r w:rsidR="002E6C5C">
        <w:rPr>
          <w:rFonts w:ascii="Arial" w:hAnsi="Arial" w:cs="Arial"/>
          <w:color w:val="000000"/>
        </w:rPr>
        <w:t xml:space="preserve">. </w:t>
      </w:r>
    </w:p>
    <w:p w:rsidR="00EE1A8F" w:rsidRDefault="00EE1A8F" w:rsidP="006B5732">
      <w:pPr>
        <w:tabs>
          <w:tab w:val="left" w:pos="8789"/>
        </w:tabs>
        <w:spacing w:line="276" w:lineRule="auto"/>
        <w:ind w:right="49"/>
        <w:jc w:val="both"/>
        <w:rPr>
          <w:rFonts w:ascii="Arial" w:hAnsi="Arial" w:cs="Arial"/>
          <w:b/>
        </w:rPr>
      </w:pPr>
    </w:p>
    <w:p w:rsidR="001355F9" w:rsidRDefault="009E4C73" w:rsidP="006B5732">
      <w:pPr>
        <w:tabs>
          <w:tab w:val="left" w:pos="8789"/>
        </w:tabs>
        <w:spacing w:line="276" w:lineRule="auto"/>
        <w:ind w:right="49"/>
        <w:jc w:val="both"/>
        <w:rPr>
          <w:rFonts w:ascii="Arial" w:hAnsi="Arial" w:cs="Arial"/>
        </w:rPr>
      </w:pPr>
      <w:r>
        <w:rPr>
          <w:rFonts w:ascii="Arial" w:hAnsi="Arial" w:cs="Arial"/>
          <w:b/>
        </w:rPr>
        <w:t xml:space="preserve">QUINTO. </w:t>
      </w:r>
      <w:r>
        <w:rPr>
          <w:rFonts w:ascii="Arial" w:hAnsi="Arial" w:cs="Arial"/>
        </w:rPr>
        <w:t xml:space="preserve">En consecuencia, se instruye al </w:t>
      </w:r>
      <w:r w:rsidR="00EB274C">
        <w:rPr>
          <w:rFonts w:ascii="Arial" w:hAnsi="Arial" w:cs="Arial"/>
        </w:rPr>
        <w:t>d</w:t>
      </w:r>
      <w:r>
        <w:rPr>
          <w:rFonts w:ascii="Arial" w:hAnsi="Arial" w:cs="Arial"/>
        </w:rPr>
        <w:t xml:space="preserve">irector General de Administración para que realice las notificaciones necesarias a las áreas que deban tener conocimiento de este acto, para fines legales y administrativos a que haya lugar. </w:t>
      </w:r>
    </w:p>
    <w:p w:rsidR="0076105D" w:rsidRDefault="0076105D" w:rsidP="006B5732">
      <w:pPr>
        <w:tabs>
          <w:tab w:val="left" w:pos="8789"/>
        </w:tabs>
        <w:spacing w:line="276" w:lineRule="auto"/>
        <w:ind w:right="49"/>
        <w:jc w:val="both"/>
        <w:rPr>
          <w:rFonts w:ascii="Arial" w:hAnsi="Arial" w:cs="Arial"/>
        </w:rPr>
      </w:pPr>
    </w:p>
    <w:p w:rsidR="001355F9" w:rsidRDefault="009E4C73" w:rsidP="006B5732">
      <w:pPr>
        <w:spacing w:line="276" w:lineRule="auto"/>
        <w:jc w:val="both"/>
        <w:rPr>
          <w:rFonts w:ascii="Arial" w:hAnsi="Arial" w:cs="Arial"/>
        </w:rPr>
      </w:pPr>
      <w:r>
        <w:rPr>
          <w:rFonts w:ascii="Arial" w:hAnsi="Arial" w:cs="Arial"/>
          <w:b/>
        </w:rPr>
        <w:t xml:space="preserve">SEXTO. </w:t>
      </w:r>
      <w:r>
        <w:rPr>
          <w:rFonts w:ascii="Arial" w:hAnsi="Arial" w:cs="Arial"/>
        </w:rPr>
        <w:t>La Dirección General de Administración notifique al área responsable de su resguardo en términos de los artículos 132 y 138 de la LTAIPSLP.</w:t>
      </w:r>
    </w:p>
    <w:p w:rsidR="0076105D" w:rsidRDefault="0076105D" w:rsidP="006B5732">
      <w:pPr>
        <w:spacing w:line="276" w:lineRule="auto"/>
        <w:jc w:val="both"/>
        <w:rPr>
          <w:rFonts w:ascii="Arial" w:hAnsi="Arial" w:cs="Arial"/>
        </w:rPr>
      </w:pPr>
    </w:p>
    <w:p w:rsidR="001355F9" w:rsidRDefault="009E4C73" w:rsidP="006B5732">
      <w:pPr>
        <w:widowControl w:val="0"/>
        <w:spacing w:line="276" w:lineRule="auto"/>
        <w:jc w:val="both"/>
        <w:rPr>
          <w:rFonts w:ascii="Arial" w:hAnsi="Arial" w:cs="Arial"/>
        </w:rPr>
      </w:pPr>
      <w:r>
        <w:rPr>
          <w:rFonts w:ascii="Arial" w:hAnsi="Arial" w:cs="Arial"/>
          <w:b/>
        </w:rPr>
        <w:t>SÉPTIMO.</w:t>
      </w:r>
      <w:r>
        <w:rPr>
          <w:rFonts w:ascii="Arial" w:hAnsi="Arial" w:cs="Arial"/>
        </w:rPr>
        <w:t xml:space="preserve"> La Dirección General de Administración deberá de realizar las anotaciones correspondientes de conformidad con el artículo 121 de la LTAIPSLP, lineamiento </w:t>
      </w:r>
      <w:r w:rsidR="00EB274C">
        <w:rPr>
          <w:rFonts w:ascii="Arial" w:hAnsi="Arial" w:cs="Arial"/>
        </w:rPr>
        <w:t>q</w:t>
      </w:r>
      <w:r>
        <w:rPr>
          <w:rFonts w:ascii="Arial" w:hAnsi="Arial" w:cs="Arial"/>
        </w:rPr>
        <w:t xml:space="preserve">uincuagésimo cuarto de los </w:t>
      </w:r>
      <w:r w:rsidR="00A05AE2">
        <w:rPr>
          <w:rFonts w:ascii="Arial" w:hAnsi="Arial" w:cs="Arial"/>
          <w:lang w:val="es-ES"/>
        </w:rPr>
        <w:t>LGCDIEVP</w:t>
      </w:r>
      <w:r>
        <w:rPr>
          <w:rFonts w:ascii="Arial" w:hAnsi="Arial" w:cs="Arial"/>
        </w:rPr>
        <w:t xml:space="preserve">. </w:t>
      </w:r>
    </w:p>
    <w:p w:rsidR="001355F9" w:rsidRDefault="009E4C73" w:rsidP="00AF1D3B">
      <w:pPr>
        <w:tabs>
          <w:tab w:val="left" w:pos="8998"/>
          <w:tab w:val="left" w:pos="9932"/>
        </w:tabs>
        <w:spacing w:before="20"/>
        <w:jc w:val="both"/>
        <w:rPr>
          <w:rFonts w:ascii="Arial" w:eastAsia="Times New Roman" w:hAnsi="Arial" w:cs="Arial"/>
          <w:lang w:val="es-ES"/>
        </w:rPr>
      </w:pPr>
      <w:r w:rsidRPr="00B6073A">
        <w:rPr>
          <w:rFonts w:ascii="Arial" w:hAnsi="Arial" w:cs="Arial"/>
          <w:b/>
        </w:rPr>
        <w:lastRenderedPageBreak/>
        <w:t xml:space="preserve">OCTAVO. </w:t>
      </w:r>
      <w:bookmarkStart w:id="1" w:name="_Hlk185839964"/>
      <w:r w:rsidR="006F1922">
        <w:rPr>
          <w:rFonts w:ascii="Arial" w:hAnsi="Arial" w:cs="Arial"/>
        </w:rPr>
        <w:t>La respuesta a la solicitud de información UT-SI-P-4</w:t>
      </w:r>
      <w:r w:rsidR="00FC0395">
        <w:rPr>
          <w:rFonts w:ascii="Arial" w:hAnsi="Arial" w:cs="Arial"/>
        </w:rPr>
        <w:t>9</w:t>
      </w:r>
      <w:r w:rsidR="00463840">
        <w:rPr>
          <w:rFonts w:ascii="Arial" w:hAnsi="Arial" w:cs="Arial"/>
        </w:rPr>
        <w:t>7</w:t>
      </w:r>
      <w:r w:rsidR="006F1922">
        <w:rPr>
          <w:rFonts w:ascii="Arial" w:hAnsi="Arial" w:cs="Arial"/>
        </w:rPr>
        <w:t>-2404698240004</w:t>
      </w:r>
      <w:r w:rsidR="00FC0395">
        <w:rPr>
          <w:rFonts w:ascii="Arial" w:hAnsi="Arial" w:cs="Arial"/>
        </w:rPr>
        <w:t>9</w:t>
      </w:r>
      <w:r w:rsidR="00463840">
        <w:rPr>
          <w:rFonts w:ascii="Arial" w:hAnsi="Arial" w:cs="Arial"/>
        </w:rPr>
        <w:t>7</w:t>
      </w:r>
      <w:r w:rsidR="006F1922">
        <w:rPr>
          <w:rFonts w:ascii="Arial" w:hAnsi="Arial" w:cs="Arial"/>
        </w:rPr>
        <w:t xml:space="preserve">-2024, deberá de realizarla el director General de Administración en términos del considerando </w:t>
      </w:r>
      <w:r w:rsidR="006F1922" w:rsidRPr="006F1922">
        <w:rPr>
          <w:rFonts w:ascii="Arial" w:hAnsi="Arial" w:cs="Arial"/>
          <w:i/>
        </w:rPr>
        <w:t>cuarto</w:t>
      </w:r>
      <w:r>
        <w:rPr>
          <w:rFonts w:ascii="Arial" w:eastAsia="Times New Roman" w:hAnsi="Arial" w:cs="Arial"/>
          <w:lang w:val="es-ES"/>
        </w:rPr>
        <w:t>.</w:t>
      </w:r>
      <w:bookmarkEnd w:id="1"/>
    </w:p>
    <w:p w:rsidR="0028245F" w:rsidRDefault="0028245F" w:rsidP="00AF1D3B">
      <w:pPr>
        <w:tabs>
          <w:tab w:val="left" w:pos="8998"/>
          <w:tab w:val="left" w:pos="9932"/>
        </w:tabs>
        <w:spacing w:before="20"/>
        <w:jc w:val="both"/>
        <w:rPr>
          <w:rFonts w:ascii="Arial" w:eastAsia="Times New Roman" w:hAnsi="Arial" w:cs="Arial"/>
          <w:lang w:val="es-ES"/>
        </w:rPr>
      </w:pPr>
    </w:p>
    <w:p w:rsidR="00B6073A" w:rsidRDefault="006E0603" w:rsidP="00AF1D3B">
      <w:pPr>
        <w:jc w:val="both"/>
        <w:rPr>
          <w:rFonts w:ascii="Arial" w:hAnsi="Arial" w:cs="Arial"/>
          <w:b/>
        </w:rPr>
      </w:pPr>
      <w:r w:rsidRPr="00F56B51">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797C64">
        <w:rPr>
          <w:rFonts w:ascii="Arial" w:hAnsi="Arial" w:cs="Arial"/>
          <w:b/>
        </w:rPr>
        <w:t>05</w:t>
      </w:r>
      <w:r w:rsidRPr="00F56B51">
        <w:rPr>
          <w:rFonts w:ascii="Arial" w:hAnsi="Arial" w:cs="Arial"/>
          <w:b/>
        </w:rPr>
        <w:t xml:space="preserve"> -202</w:t>
      </w:r>
      <w:r w:rsidR="00797C64">
        <w:rPr>
          <w:rFonts w:ascii="Arial" w:hAnsi="Arial" w:cs="Arial"/>
          <w:b/>
        </w:rPr>
        <w:t>5</w:t>
      </w:r>
      <w:r w:rsidRPr="00F56B51">
        <w:rPr>
          <w:rFonts w:ascii="Arial" w:hAnsi="Arial" w:cs="Arial"/>
        </w:rPr>
        <w:t xml:space="preserve">, y en cuanto a la versión pública queda registrada bajo el consecutivo </w:t>
      </w:r>
      <w:r>
        <w:rPr>
          <w:rFonts w:ascii="Arial" w:hAnsi="Arial" w:cs="Arial"/>
          <w:b/>
        </w:rPr>
        <w:t>FGE-CT-AVP-</w:t>
      </w:r>
      <w:r w:rsidR="00797C64">
        <w:rPr>
          <w:rFonts w:ascii="Arial" w:hAnsi="Arial" w:cs="Arial"/>
          <w:b/>
        </w:rPr>
        <w:t>06</w:t>
      </w:r>
      <w:r w:rsidRPr="00F56B51">
        <w:rPr>
          <w:rFonts w:ascii="Arial" w:hAnsi="Arial" w:cs="Arial"/>
          <w:b/>
        </w:rPr>
        <w:t>-202</w:t>
      </w:r>
      <w:r w:rsidR="00797C64">
        <w:rPr>
          <w:rFonts w:ascii="Arial" w:hAnsi="Arial" w:cs="Arial"/>
          <w:b/>
        </w:rPr>
        <w:t>5</w:t>
      </w:r>
      <w:r>
        <w:rPr>
          <w:rFonts w:ascii="Arial" w:hAnsi="Arial" w:cs="Arial"/>
          <w:b/>
        </w:rPr>
        <w:t>.</w:t>
      </w:r>
    </w:p>
    <w:p w:rsidR="00571538" w:rsidRDefault="00571538" w:rsidP="00AF1D3B">
      <w:pPr>
        <w:jc w:val="both"/>
        <w:rPr>
          <w:rFonts w:ascii="Arial" w:hAnsi="Arial" w:cs="Arial"/>
          <w:b/>
        </w:rPr>
      </w:pPr>
    </w:p>
    <w:p w:rsidR="001355F9" w:rsidRDefault="009E4C73" w:rsidP="00AF1D3B">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571538">
        <w:rPr>
          <w:rFonts w:ascii="Arial" w:hAnsi="Arial" w:cs="Arial"/>
        </w:rPr>
        <w:t>q</w:t>
      </w:r>
      <w:r>
        <w:rPr>
          <w:rFonts w:ascii="Arial" w:hAnsi="Arial" w:cs="Arial"/>
        </w:rPr>
        <w:t>uincuagésimo primero fracción V de los LGCDIEVP, se procede a rubricar la presente resolución.</w:t>
      </w:r>
    </w:p>
    <w:p w:rsidR="001355F9" w:rsidRDefault="001355F9" w:rsidP="006B5732">
      <w:pPr>
        <w:spacing w:line="276" w:lineRule="auto"/>
        <w:rPr>
          <w:rFonts w:ascii="Arial" w:hAnsi="Arial" w:cs="Arial"/>
        </w:rPr>
      </w:pPr>
    </w:p>
    <w:p w:rsidR="00C521AB" w:rsidRDefault="00C521AB" w:rsidP="006B5732">
      <w:pPr>
        <w:spacing w:line="276" w:lineRule="auto"/>
        <w:jc w:val="both"/>
        <w:rPr>
          <w:rFonts w:ascii="Arial" w:hAnsi="Arial" w:cs="Arial"/>
        </w:rPr>
      </w:pPr>
    </w:p>
    <w:p w:rsidR="00EE1A8F" w:rsidRDefault="00EE1A8F" w:rsidP="006B5732">
      <w:pPr>
        <w:spacing w:line="276" w:lineRule="auto"/>
        <w:jc w:val="both"/>
        <w:rPr>
          <w:rFonts w:ascii="Arial" w:hAnsi="Arial" w:cs="Arial"/>
        </w:rPr>
      </w:pPr>
    </w:p>
    <w:p w:rsidR="0028245F" w:rsidRDefault="0028245F" w:rsidP="006B5732">
      <w:pPr>
        <w:spacing w:line="276" w:lineRule="auto"/>
        <w:jc w:val="both"/>
        <w:rPr>
          <w:rFonts w:ascii="Arial" w:hAnsi="Arial" w:cs="Arial"/>
        </w:rPr>
      </w:pPr>
    </w:p>
    <w:p w:rsidR="00C521AB" w:rsidRDefault="00C521AB" w:rsidP="006B5732">
      <w:pPr>
        <w:spacing w:line="276" w:lineRule="auto"/>
        <w:rPr>
          <w:rFonts w:ascii="Arial" w:hAnsi="Arial" w:cs="Arial"/>
        </w:rPr>
      </w:pPr>
      <w:r>
        <w:rPr>
          <w:rFonts w:ascii="Arial" w:hAnsi="Arial" w:cs="Arial"/>
        </w:rPr>
        <w:t>___________________________________</w:t>
      </w:r>
    </w:p>
    <w:p w:rsidR="00C521AB" w:rsidRDefault="00C521AB" w:rsidP="006B5732">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C521AB" w:rsidRDefault="00C521AB" w:rsidP="006B5732">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C521AB" w:rsidRDefault="00C521AB" w:rsidP="006B5732">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C521AB" w:rsidRDefault="00C521AB" w:rsidP="006B5732">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C521AB" w:rsidRDefault="00C521AB" w:rsidP="006B5732">
      <w:pPr>
        <w:tabs>
          <w:tab w:val="left" w:pos="8998"/>
          <w:tab w:val="left" w:pos="9932"/>
        </w:tabs>
        <w:spacing w:before="20" w:line="276" w:lineRule="auto"/>
        <w:rPr>
          <w:rFonts w:ascii="Arial" w:eastAsia="Arial" w:hAnsi="Arial" w:cs="Arial"/>
          <w:b/>
        </w:rPr>
      </w:pPr>
    </w:p>
    <w:p w:rsidR="00EE1A8F" w:rsidRDefault="00EE1A8F" w:rsidP="006B5732">
      <w:pPr>
        <w:tabs>
          <w:tab w:val="left" w:pos="8998"/>
          <w:tab w:val="left" w:pos="9932"/>
        </w:tabs>
        <w:spacing w:before="20" w:line="276" w:lineRule="auto"/>
        <w:rPr>
          <w:rFonts w:ascii="Arial" w:eastAsia="Arial" w:hAnsi="Arial" w:cs="Arial"/>
          <w:b/>
        </w:rPr>
      </w:pPr>
    </w:p>
    <w:p w:rsidR="000E43AA" w:rsidRDefault="000E43AA" w:rsidP="006B5732">
      <w:pPr>
        <w:tabs>
          <w:tab w:val="left" w:pos="8998"/>
          <w:tab w:val="left" w:pos="9932"/>
        </w:tabs>
        <w:spacing w:before="20" w:line="276" w:lineRule="auto"/>
        <w:rPr>
          <w:rFonts w:ascii="Arial" w:eastAsia="Arial" w:hAnsi="Arial" w:cs="Arial"/>
          <w:b/>
        </w:rPr>
      </w:pPr>
    </w:p>
    <w:p w:rsidR="00C521AB" w:rsidRDefault="00C521AB" w:rsidP="006B5732">
      <w:pPr>
        <w:spacing w:line="276" w:lineRule="auto"/>
        <w:jc w:val="both"/>
        <w:rPr>
          <w:rFonts w:ascii="Arial" w:hAnsi="Arial" w:cs="Arial"/>
        </w:rPr>
      </w:pPr>
      <w:r>
        <w:rPr>
          <w:rFonts w:ascii="Arial" w:hAnsi="Arial" w:cs="Arial"/>
        </w:rPr>
        <w:t>____________________________________</w:t>
      </w:r>
    </w:p>
    <w:p w:rsidR="00854971" w:rsidRDefault="00854971" w:rsidP="006B5732">
      <w:pPr>
        <w:spacing w:line="276" w:lineRule="auto"/>
        <w:rPr>
          <w:rFonts w:ascii="Arial" w:hAnsi="Arial" w:cs="Arial"/>
          <w:b/>
        </w:rPr>
      </w:pPr>
      <w:r>
        <w:rPr>
          <w:rFonts w:ascii="Arial" w:hAnsi="Arial" w:cs="Arial"/>
          <w:b/>
        </w:rPr>
        <w:t xml:space="preserve">LICENCIADO JOSÉ PEDRO GÓMEZ ÁVILA </w:t>
      </w:r>
    </w:p>
    <w:p w:rsidR="00854971" w:rsidRDefault="00854971" w:rsidP="006B5732">
      <w:pPr>
        <w:spacing w:line="276" w:lineRule="auto"/>
        <w:rPr>
          <w:rFonts w:ascii="Arial" w:hAnsi="Arial" w:cs="Arial"/>
          <w:b/>
        </w:rPr>
      </w:pPr>
      <w:r>
        <w:rPr>
          <w:rFonts w:ascii="Arial" w:hAnsi="Arial" w:cs="Arial"/>
          <w:b/>
        </w:rPr>
        <w:t>VICEFISCAL E INTEGRANTE DEL COMITÉ DE TRANSPARENCIA.</w:t>
      </w:r>
    </w:p>
    <w:p w:rsidR="0028245F" w:rsidRDefault="0028245F" w:rsidP="006B5732">
      <w:pPr>
        <w:spacing w:line="276" w:lineRule="auto"/>
        <w:jc w:val="both"/>
        <w:rPr>
          <w:rFonts w:ascii="Arial" w:hAnsi="Arial" w:cs="Arial"/>
          <w:b/>
        </w:rPr>
      </w:pPr>
    </w:p>
    <w:p w:rsidR="00EE1A8F" w:rsidRDefault="00EE1A8F" w:rsidP="006B5732">
      <w:pPr>
        <w:spacing w:line="276" w:lineRule="auto"/>
        <w:jc w:val="both"/>
        <w:rPr>
          <w:rFonts w:ascii="Arial" w:hAnsi="Arial" w:cs="Arial"/>
          <w:b/>
        </w:rPr>
      </w:pPr>
    </w:p>
    <w:p w:rsidR="0028245F" w:rsidRDefault="0028245F" w:rsidP="006B5732">
      <w:pPr>
        <w:spacing w:line="276" w:lineRule="auto"/>
        <w:jc w:val="both"/>
        <w:rPr>
          <w:rFonts w:ascii="Arial" w:hAnsi="Arial" w:cs="Arial"/>
          <w:b/>
        </w:rPr>
      </w:pPr>
    </w:p>
    <w:p w:rsidR="00C521AB" w:rsidRDefault="00C521AB" w:rsidP="006B5732">
      <w:pPr>
        <w:spacing w:line="276" w:lineRule="auto"/>
        <w:jc w:val="both"/>
        <w:rPr>
          <w:rFonts w:ascii="Arial" w:hAnsi="Arial" w:cs="Arial"/>
        </w:rPr>
      </w:pPr>
      <w:r>
        <w:rPr>
          <w:rFonts w:ascii="Arial" w:hAnsi="Arial" w:cs="Arial"/>
        </w:rPr>
        <w:t>___________________________________</w:t>
      </w:r>
    </w:p>
    <w:p w:rsidR="00C521AB" w:rsidRDefault="00C521AB" w:rsidP="006B5732">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1355F9" w:rsidRDefault="00C521AB" w:rsidP="006B5732">
      <w:pPr>
        <w:spacing w:line="276" w:lineRule="auto"/>
        <w:rPr>
          <w:rFonts w:ascii="Arial" w:eastAsia="Arial" w:hAnsi="Arial" w:cs="Arial"/>
          <w:b/>
        </w:rPr>
      </w:pPr>
      <w:r>
        <w:rPr>
          <w:rFonts w:ascii="Arial" w:hAnsi="Arial" w:cs="Arial"/>
          <w:b/>
        </w:rPr>
        <w:t>TITULAR DEL ÓRGANO DE CONTROL INTERNO DE LA FISCALÍA GENERAL DEL ESTADO E INTEGRANTE DEL COMITÉ DE TRANSPARENCIA.</w:t>
      </w:r>
    </w:p>
    <w:sectPr w:rsidR="001355F9">
      <w:headerReference w:type="even" r:id="rId9"/>
      <w:headerReference w:type="default" r:id="rId10"/>
      <w:footerReference w:type="even" r:id="rId11"/>
      <w:footerReference w:type="default" r:id="rId12"/>
      <w:headerReference w:type="first" r:id="rId13"/>
      <w:footerReference w:type="first" r:id="rId14"/>
      <w:pgSz w:w="12240" w:h="15840"/>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5958" w:rsidRDefault="00925958">
      <w:r>
        <w:separator/>
      </w:r>
    </w:p>
  </w:endnote>
  <w:endnote w:type="continuationSeparator" w:id="0">
    <w:p w:rsidR="00925958" w:rsidRDefault="00925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14FA" w:rsidRDefault="003214F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14FA" w:rsidRDefault="003214F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5958" w:rsidRDefault="00925958">
      <w:r>
        <w:separator/>
      </w:r>
    </w:p>
  </w:footnote>
  <w:footnote w:type="continuationSeparator" w:id="0">
    <w:p w:rsidR="00925958" w:rsidRDefault="009259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14FA" w:rsidRDefault="003214F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300547" o:spid="_x0000_s40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3214F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300548" o:spid="_x0000_s40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32069">
      <w:rPr>
        <w:noProof/>
        <w:lang w:eastAsia="es-MX"/>
      </w:rPr>
      <w:drawing>
        <wp:anchor distT="0" distB="0" distL="114300" distR="114300" simplePos="0" relativeHeight="251661824" behindDoc="1" locked="0" layoutInCell="1" allowOverlap="1" wp14:anchorId="6CA6207E" wp14:editId="3C3974CA">
          <wp:simplePos x="0" y="0"/>
          <wp:positionH relativeFrom="column">
            <wp:posOffset>-720090</wp:posOffset>
          </wp:positionH>
          <wp:positionV relativeFrom="paragraph">
            <wp:posOffset>-442595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0A15DC"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214FA" w:rsidRPr="003214FA">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214FA" w:rsidRPr="003214FA">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p w:rsidR="001355F9" w:rsidRDefault="001355F9">
    <w:pPr>
      <w:pStyle w:val="Encabezado"/>
      <w:tabs>
        <w:tab w:val="clear" w:pos="4419"/>
        <w:tab w:val="clear" w:pos="8838"/>
        <w:tab w:val="left" w:pos="812"/>
      </w:tabs>
    </w:pPr>
  </w:p>
  <w:p w:rsidR="001355F9" w:rsidRDefault="001355F9">
    <w:pPr>
      <w:pStyle w:val="Encabezado"/>
      <w:tabs>
        <w:tab w:val="clear" w:pos="4419"/>
        <w:tab w:val="clear" w:pos="8838"/>
        <w:tab w:val="left" w:pos="812"/>
      </w:tabs>
    </w:pPr>
  </w:p>
  <w:p w:rsidR="001355F9" w:rsidRDefault="00A4486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-17230</wp:posOffset>
              </wp:positionH>
              <wp:positionV relativeFrom="paragraph">
                <wp:posOffset>18406</wp:posOffset>
              </wp:positionV>
              <wp:extent cx="6332561" cy="438785"/>
              <wp:effectExtent l="19050" t="19050" r="11430" b="18415"/>
              <wp:wrapNone/>
              <wp:docPr id="2" name="2 Cuadro de texto"/>
              <wp:cNvGraphicFramePr/>
              <a:graphic xmlns:a="http://schemas.openxmlformats.org/drawingml/2006/main">
                <a:graphicData uri="http://schemas.microsoft.com/office/word/2010/wordprocessingShape">
                  <wps:wsp>
                    <wps:cNvSpPr txBox="1"/>
                    <wps:spPr>
                      <a:xfrm>
                        <a:off x="0" y="0"/>
                        <a:ext cx="6332561" cy="438785"/>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1355F9" w:rsidRDefault="006B5732" w:rsidP="00DE180D">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Primera</w:t>
                          </w:r>
                          <w:r w:rsidR="00255904">
                            <w:rPr>
                              <w:rFonts w:ascii="Arial" w:hAnsi="Arial" w:cs="Arial"/>
                              <w:b/>
                              <w:color w:val="FFFFFF" w:themeColor="background1"/>
                              <w:sz w:val="18"/>
                              <w:szCs w:val="18"/>
                            </w:rPr>
                            <w:t xml:space="preserve"> sesión </w:t>
                          </w:r>
                          <w:r>
                            <w:rPr>
                              <w:rFonts w:ascii="Arial" w:hAnsi="Arial" w:cs="Arial"/>
                              <w:b/>
                              <w:color w:val="FFFFFF" w:themeColor="background1"/>
                              <w:sz w:val="18"/>
                              <w:szCs w:val="18"/>
                            </w:rPr>
                            <w:t>ordinaria</w:t>
                          </w:r>
                          <w:r w:rsidR="009E4C73">
                            <w:rPr>
                              <w:rFonts w:ascii="Arial" w:hAnsi="Arial" w:cs="Arial"/>
                              <w:b/>
                              <w:color w:val="FFFFFF" w:themeColor="background1"/>
                              <w:sz w:val="18"/>
                              <w:szCs w:val="18"/>
                            </w:rPr>
                            <w:t xml:space="preserve"> del Comité de Transparencia. Clasificación</w:t>
                          </w:r>
                          <w:r w:rsidR="009E4C73">
                            <w:rPr>
                              <w:rFonts w:ascii="Arial" w:hAnsi="Arial" w:cs="Arial"/>
                              <w:b/>
                              <w:color w:val="FFFFFF" w:themeColor="background1"/>
                              <w:sz w:val="18"/>
                              <w:szCs w:val="18"/>
                              <w:lang w:val="es-ES"/>
                            </w:rPr>
                            <w:t xml:space="preserve"> de información confidencial que realiza el </w:t>
                          </w:r>
                          <w:r w:rsidR="00255904">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 xml:space="preserve">irector General de Administración mediante consecutivo </w:t>
                          </w:r>
                          <w:r w:rsidR="0076105D">
                            <w:rPr>
                              <w:rFonts w:ascii="Arial" w:hAnsi="Arial" w:cs="Arial"/>
                              <w:b/>
                              <w:color w:val="FFFFFF" w:themeColor="background1"/>
                              <w:sz w:val="18"/>
                              <w:szCs w:val="18"/>
                              <w:lang w:val="es-ES"/>
                            </w:rPr>
                            <w:t>DPF/0</w:t>
                          </w:r>
                          <w:r>
                            <w:rPr>
                              <w:rFonts w:ascii="Arial" w:hAnsi="Arial" w:cs="Arial"/>
                              <w:b/>
                              <w:color w:val="FFFFFF" w:themeColor="background1"/>
                              <w:sz w:val="18"/>
                              <w:szCs w:val="18"/>
                              <w:lang w:val="es-ES"/>
                            </w:rPr>
                            <w:t>002</w:t>
                          </w:r>
                          <w:r w:rsidR="00687243">
                            <w:rPr>
                              <w:rFonts w:ascii="Arial" w:hAnsi="Arial" w:cs="Arial"/>
                              <w:b/>
                              <w:color w:val="FFFFFF" w:themeColor="background1"/>
                              <w:sz w:val="18"/>
                              <w:szCs w:val="18"/>
                              <w:lang w:val="es-ES"/>
                            </w:rPr>
                            <w:t>/</w:t>
                          </w:r>
                          <w:r w:rsidR="009E4C73">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5</w:t>
                          </w:r>
                          <w:r w:rsidR="009E4C73">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enero</w:t>
                          </w:r>
                          <w:r w:rsidR="009E4C73">
                            <w:rPr>
                              <w:rFonts w:ascii="Arial" w:hAnsi="Arial" w:cs="Arial"/>
                              <w:b/>
                              <w:color w:val="FFFFFF" w:themeColor="background1"/>
                              <w:sz w:val="18"/>
                              <w:szCs w:val="18"/>
                            </w:rPr>
                            <w:t xml:space="preserve"> 202</w:t>
                          </w:r>
                          <w:r>
                            <w:rPr>
                              <w:rFonts w:ascii="Arial" w:hAnsi="Arial" w:cs="Arial"/>
                              <w:b/>
                              <w:color w:val="FFFFFF" w:themeColor="background1"/>
                              <w:sz w:val="18"/>
                              <w:szCs w:val="18"/>
                            </w:rPr>
                            <w:t>5</w:t>
                          </w:r>
                          <w:r w:rsidR="009E4C73">
                            <w:rPr>
                              <w:rFonts w:ascii="Arial" w:hAnsi="Arial" w:cs="Arial"/>
                              <w:b/>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1.35pt;margin-top:1.45pt;width:498.65pt;height:34.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" fillcolor="#aeaaaa [2414]" strokecolor="#0070c0" strokeweight="2.25pt">
              <v:textbox>
                <w:txbxContent>
                  <w:p w:rsidR="001355F9" w:rsidRDefault="006B5732" w:rsidP="00DE180D">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Primera</w:t>
                    </w:r>
                    <w:r w:rsidR="00255904">
                      <w:rPr>
                        <w:rFonts w:ascii="Arial" w:hAnsi="Arial" w:cs="Arial"/>
                        <w:b/>
                        <w:color w:val="FFFFFF" w:themeColor="background1"/>
                        <w:sz w:val="18"/>
                        <w:szCs w:val="18"/>
                      </w:rPr>
                      <w:t xml:space="preserve"> sesión </w:t>
                    </w:r>
                    <w:r>
                      <w:rPr>
                        <w:rFonts w:ascii="Arial" w:hAnsi="Arial" w:cs="Arial"/>
                        <w:b/>
                        <w:color w:val="FFFFFF" w:themeColor="background1"/>
                        <w:sz w:val="18"/>
                        <w:szCs w:val="18"/>
                      </w:rPr>
                      <w:t>ordinaria</w:t>
                    </w:r>
                    <w:r w:rsidR="009E4C73">
                      <w:rPr>
                        <w:rFonts w:ascii="Arial" w:hAnsi="Arial" w:cs="Arial"/>
                        <w:b/>
                        <w:color w:val="FFFFFF" w:themeColor="background1"/>
                        <w:sz w:val="18"/>
                        <w:szCs w:val="18"/>
                      </w:rPr>
                      <w:t xml:space="preserve"> del Comité de Transparencia. Clasificación</w:t>
                    </w:r>
                    <w:r w:rsidR="009E4C73">
                      <w:rPr>
                        <w:rFonts w:ascii="Arial" w:hAnsi="Arial" w:cs="Arial"/>
                        <w:b/>
                        <w:color w:val="FFFFFF" w:themeColor="background1"/>
                        <w:sz w:val="18"/>
                        <w:szCs w:val="18"/>
                        <w:lang w:val="es-ES"/>
                      </w:rPr>
                      <w:t xml:space="preserve"> de información confidencial que realiza el </w:t>
                    </w:r>
                    <w:r w:rsidR="00255904">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 xml:space="preserve">irector General de Administración mediante consecutivo </w:t>
                    </w:r>
                    <w:r w:rsidR="0076105D">
                      <w:rPr>
                        <w:rFonts w:ascii="Arial" w:hAnsi="Arial" w:cs="Arial"/>
                        <w:b/>
                        <w:color w:val="FFFFFF" w:themeColor="background1"/>
                        <w:sz w:val="18"/>
                        <w:szCs w:val="18"/>
                        <w:lang w:val="es-ES"/>
                      </w:rPr>
                      <w:t>DPF/0</w:t>
                    </w:r>
                    <w:r>
                      <w:rPr>
                        <w:rFonts w:ascii="Arial" w:hAnsi="Arial" w:cs="Arial"/>
                        <w:b/>
                        <w:color w:val="FFFFFF" w:themeColor="background1"/>
                        <w:sz w:val="18"/>
                        <w:szCs w:val="18"/>
                        <w:lang w:val="es-ES"/>
                      </w:rPr>
                      <w:t>002</w:t>
                    </w:r>
                    <w:r w:rsidR="00687243">
                      <w:rPr>
                        <w:rFonts w:ascii="Arial" w:hAnsi="Arial" w:cs="Arial"/>
                        <w:b/>
                        <w:color w:val="FFFFFF" w:themeColor="background1"/>
                        <w:sz w:val="18"/>
                        <w:szCs w:val="18"/>
                        <w:lang w:val="es-ES"/>
                      </w:rPr>
                      <w:t>/</w:t>
                    </w:r>
                    <w:r w:rsidR="009E4C73">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5</w:t>
                    </w:r>
                    <w:r w:rsidR="009E4C73">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enero</w:t>
                    </w:r>
                    <w:r w:rsidR="009E4C73">
                      <w:rPr>
                        <w:rFonts w:ascii="Arial" w:hAnsi="Arial" w:cs="Arial"/>
                        <w:b/>
                        <w:color w:val="FFFFFF" w:themeColor="background1"/>
                        <w:sz w:val="18"/>
                        <w:szCs w:val="18"/>
                      </w:rPr>
                      <w:t xml:space="preserve"> 202</w:t>
                    </w:r>
                    <w:r>
                      <w:rPr>
                        <w:rFonts w:ascii="Arial" w:hAnsi="Arial" w:cs="Arial"/>
                        <w:b/>
                        <w:color w:val="FFFFFF" w:themeColor="background1"/>
                        <w:sz w:val="18"/>
                        <w:szCs w:val="18"/>
                      </w:rPr>
                      <w:t>5</w:t>
                    </w:r>
                    <w:r w:rsidR="009E4C73">
                      <w:rPr>
                        <w:rFonts w:ascii="Arial" w:hAnsi="Arial" w:cs="Arial"/>
                        <w:b/>
                        <w:color w:val="FFFFFF" w:themeColor="background1"/>
                        <w:sz w:val="18"/>
                        <w:szCs w:val="18"/>
                      </w:rPr>
                      <w:t>.</w:t>
                    </w:r>
                  </w:p>
                </w:txbxContent>
              </v:textbox>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14FA" w:rsidRDefault="003214F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300546" o:spid="_x0000_s40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30210"/>
    <w:multiLevelType w:val="hybridMultilevel"/>
    <w:tmpl w:val="ED743500"/>
    <w:lvl w:ilvl="0" w:tplc="080A000B">
      <w:start w:val="1"/>
      <w:numFmt w:val="bullet"/>
      <w:lvlText w:val=""/>
      <w:lvlJc w:val="left"/>
      <w:pPr>
        <w:ind w:left="1150" w:hanging="360"/>
      </w:pPr>
      <w:rPr>
        <w:rFonts w:ascii="Wingdings" w:hAnsi="Wingdings" w:hint="default"/>
      </w:rPr>
    </w:lvl>
    <w:lvl w:ilvl="1" w:tplc="080A0003" w:tentative="1">
      <w:start w:val="1"/>
      <w:numFmt w:val="bullet"/>
      <w:lvlText w:val="o"/>
      <w:lvlJc w:val="left"/>
      <w:pPr>
        <w:ind w:left="1870" w:hanging="360"/>
      </w:pPr>
      <w:rPr>
        <w:rFonts w:ascii="Courier New" w:hAnsi="Courier New" w:cs="Courier New" w:hint="default"/>
      </w:rPr>
    </w:lvl>
    <w:lvl w:ilvl="2" w:tplc="080A0005" w:tentative="1">
      <w:start w:val="1"/>
      <w:numFmt w:val="bullet"/>
      <w:lvlText w:val=""/>
      <w:lvlJc w:val="left"/>
      <w:pPr>
        <w:ind w:left="2590" w:hanging="360"/>
      </w:pPr>
      <w:rPr>
        <w:rFonts w:ascii="Wingdings" w:hAnsi="Wingdings" w:hint="default"/>
      </w:rPr>
    </w:lvl>
    <w:lvl w:ilvl="3" w:tplc="080A0001" w:tentative="1">
      <w:start w:val="1"/>
      <w:numFmt w:val="bullet"/>
      <w:lvlText w:val=""/>
      <w:lvlJc w:val="left"/>
      <w:pPr>
        <w:ind w:left="3310" w:hanging="360"/>
      </w:pPr>
      <w:rPr>
        <w:rFonts w:ascii="Symbol" w:hAnsi="Symbol" w:hint="default"/>
      </w:rPr>
    </w:lvl>
    <w:lvl w:ilvl="4" w:tplc="080A0003" w:tentative="1">
      <w:start w:val="1"/>
      <w:numFmt w:val="bullet"/>
      <w:lvlText w:val="o"/>
      <w:lvlJc w:val="left"/>
      <w:pPr>
        <w:ind w:left="4030" w:hanging="360"/>
      </w:pPr>
      <w:rPr>
        <w:rFonts w:ascii="Courier New" w:hAnsi="Courier New" w:cs="Courier New" w:hint="default"/>
      </w:rPr>
    </w:lvl>
    <w:lvl w:ilvl="5" w:tplc="080A0005" w:tentative="1">
      <w:start w:val="1"/>
      <w:numFmt w:val="bullet"/>
      <w:lvlText w:val=""/>
      <w:lvlJc w:val="left"/>
      <w:pPr>
        <w:ind w:left="4750" w:hanging="360"/>
      </w:pPr>
      <w:rPr>
        <w:rFonts w:ascii="Wingdings" w:hAnsi="Wingdings" w:hint="default"/>
      </w:rPr>
    </w:lvl>
    <w:lvl w:ilvl="6" w:tplc="080A0001" w:tentative="1">
      <w:start w:val="1"/>
      <w:numFmt w:val="bullet"/>
      <w:lvlText w:val=""/>
      <w:lvlJc w:val="left"/>
      <w:pPr>
        <w:ind w:left="5470" w:hanging="360"/>
      </w:pPr>
      <w:rPr>
        <w:rFonts w:ascii="Symbol" w:hAnsi="Symbol" w:hint="default"/>
      </w:rPr>
    </w:lvl>
    <w:lvl w:ilvl="7" w:tplc="080A0003" w:tentative="1">
      <w:start w:val="1"/>
      <w:numFmt w:val="bullet"/>
      <w:lvlText w:val="o"/>
      <w:lvlJc w:val="left"/>
      <w:pPr>
        <w:ind w:left="6190" w:hanging="360"/>
      </w:pPr>
      <w:rPr>
        <w:rFonts w:ascii="Courier New" w:hAnsi="Courier New" w:cs="Courier New" w:hint="default"/>
      </w:rPr>
    </w:lvl>
    <w:lvl w:ilvl="8" w:tplc="080A0005" w:tentative="1">
      <w:start w:val="1"/>
      <w:numFmt w:val="bullet"/>
      <w:lvlText w:val=""/>
      <w:lvlJc w:val="left"/>
      <w:pPr>
        <w:ind w:left="6910" w:hanging="360"/>
      </w:pPr>
      <w:rPr>
        <w:rFonts w:ascii="Wingdings" w:hAnsi="Wingdings" w:hint="default"/>
      </w:rPr>
    </w:lvl>
  </w:abstractNum>
  <w:abstractNum w:abstractNumId="1"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76C3D46"/>
    <w:multiLevelType w:val="hybridMultilevel"/>
    <w:tmpl w:val="B2BC8AE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4B2758FE"/>
    <w:multiLevelType w:val="hybridMultilevel"/>
    <w:tmpl w:val="7F1CEA42"/>
    <w:lvl w:ilvl="0" w:tplc="080A000F">
      <w:start w:val="1"/>
      <w:numFmt w:val="decimal"/>
      <w:lvlText w:val="%1."/>
      <w:lvlJc w:val="left"/>
      <w:pPr>
        <w:ind w:left="520" w:hanging="284"/>
      </w:pPr>
      <w:rPr>
        <w:rFonts w:hint="default"/>
        <w:w w:val="100"/>
        <w:sz w:val="24"/>
        <w:szCs w:val="24"/>
        <w:lang w:val="es-MX" w:eastAsia="es-MX" w:bidi="es-MX"/>
      </w:rPr>
    </w:lvl>
    <w:lvl w:ilvl="1" w:tplc="DB2841B8">
      <w:numFmt w:val="bullet"/>
      <w:lvlText w:val="•"/>
      <w:lvlJc w:val="left"/>
      <w:pPr>
        <w:ind w:left="1150" w:hanging="284"/>
      </w:pPr>
      <w:rPr>
        <w:lang w:val="es-MX" w:eastAsia="es-MX" w:bidi="es-MX"/>
      </w:rPr>
    </w:lvl>
    <w:lvl w:ilvl="2" w:tplc="BA98D218">
      <w:numFmt w:val="bullet"/>
      <w:lvlText w:val="•"/>
      <w:lvlJc w:val="left"/>
      <w:pPr>
        <w:ind w:left="1781" w:hanging="284"/>
      </w:pPr>
      <w:rPr>
        <w:lang w:val="es-MX" w:eastAsia="es-MX" w:bidi="es-MX"/>
      </w:rPr>
    </w:lvl>
    <w:lvl w:ilvl="3" w:tplc="882A41AA">
      <w:numFmt w:val="bullet"/>
      <w:lvlText w:val="•"/>
      <w:lvlJc w:val="left"/>
      <w:pPr>
        <w:ind w:left="2411" w:hanging="284"/>
      </w:pPr>
      <w:rPr>
        <w:lang w:val="es-MX" w:eastAsia="es-MX" w:bidi="es-MX"/>
      </w:rPr>
    </w:lvl>
    <w:lvl w:ilvl="4" w:tplc="98E4DA50">
      <w:numFmt w:val="bullet"/>
      <w:lvlText w:val="•"/>
      <w:lvlJc w:val="left"/>
      <w:pPr>
        <w:ind w:left="3042" w:hanging="284"/>
      </w:pPr>
      <w:rPr>
        <w:lang w:val="es-MX" w:eastAsia="es-MX" w:bidi="es-MX"/>
      </w:rPr>
    </w:lvl>
    <w:lvl w:ilvl="5" w:tplc="EBD60EAE">
      <w:numFmt w:val="bullet"/>
      <w:lvlText w:val="•"/>
      <w:lvlJc w:val="left"/>
      <w:pPr>
        <w:ind w:left="3672" w:hanging="284"/>
      </w:pPr>
      <w:rPr>
        <w:lang w:val="es-MX" w:eastAsia="es-MX" w:bidi="es-MX"/>
      </w:rPr>
    </w:lvl>
    <w:lvl w:ilvl="6" w:tplc="77DCBDF4">
      <w:numFmt w:val="bullet"/>
      <w:lvlText w:val="•"/>
      <w:lvlJc w:val="left"/>
      <w:pPr>
        <w:ind w:left="4303" w:hanging="284"/>
      </w:pPr>
      <w:rPr>
        <w:lang w:val="es-MX" w:eastAsia="es-MX" w:bidi="es-MX"/>
      </w:rPr>
    </w:lvl>
    <w:lvl w:ilvl="7" w:tplc="D938D4B4">
      <w:numFmt w:val="bullet"/>
      <w:lvlText w:val="•"/>
      <w:lvlJc w:val="left"/>
      <w:pPr>
        <w:ind w:left="4933" w:hanging="284"/>
      </w:pPr>
      <w:rPr>
        <w:lang w:val="es-MX" w:eastAsia="es-MX" w:bidi="es-MX"/>
      </w:rPr>
    </w:lvl>
    <w:lvl w:ilvl="8" w:tplc="8D6AA53E">
      <w:numFmt w:val="bullet"/>
      <w:lvlText w:val="•"/>
      <w:lvlJc w:val="left"/>
      <w:pPr>
        <w:ind w:left="5564" w:hanging="284"/>
      </w:pPr>
      <w:rPr>
        <w:lang w:val="es-MX" w:eastAsia="es-MX" w:bidi="es-MX"/>
      </w:rPr>
    </w:lvl>
  </w:abstractNum>
  <w:abstractNum w:abstractNumId="4" w15:restartNumberingAfterBreak="0">
    <w:nsid w:val="4EC64E72"/>
    <w:multiLevelType w:val="hybridMultilevel"/>
    <w:tmpl w:val="6CD457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7" w15:restartNumberingAfterBreak="0">
    <w:nsid w:val="72ED39E0"/>
    <w:multiLevelType w:val="hybridMultilevel"/>
    <w:tmpl w:val="18D035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781B77C8"/>
    <w:multiLevelType w:val="hybridMultilevel"/>
    <w:tmpl w:val="340C3DA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9"/>
  </w:num>
  <w:num w:numId="2">
    <w:abstractNumId w:val="1"/>
  </w:num>
  <w:num w:numId="3">
    <w:abstractNumId w:val="6"/>
  </w:num>
  <w:num w:numId="4">
    <w:abstractNumId w:val="8"/>
  </w:num>
  <w:num w:numId="5">
    <w:abstractNumId w:val="4"/>
  </w:num>
  <w:num w:numId="6">
    <w:abstractNumId w:val="7"/>
  </w:num>
  <w:num w:numId="7">
    <w:abstractNumId w:val="3"/>
  </w:num>
  <w:num w:numId="8">
    <w:abstractNumId w:val="5"/>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023"/>
    <w:rsid w:val="00001804"/>
    <w:rsid w:val="0000456D"/>
    <w:rsid w:val="00012344"/>
    <w:rsid w:val="00021984"/>
    <w:rsid w:val="00026FC6"/>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A3B5A"/>
    <w:rsid w:val="000B49D1"/>
    <w:rsid w:val="000B4E59"/>
    <w:rsid w:val="000B4E6F"/>
    <w:rsid w:val="000C18A0"/>
    <w:rsid w:val="000D262E"/>
    <w:rsid w:val="000D7CA7"/>
    <w:rsid w:val="000E0FAE"/>
    <w:rsid w:val="000E151A"/>
    <w:rsid w:val="000E33F8"/>
    <w:rsid w:val="000E43AA"/>
    <w:rsid w:val="000E6D81"/>
    <w:rsid w:val="000E77F8"/>
    <w:rsid w:val="000F34F2"/>
    <w:rsid w:val="00100B8E"/>
    <w:rsid w:val="00104B37"/>
    <w:rsid w:val="00117688"/>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24E"/>
    <w:rsid w:val="00166A50"/>
    <w:rsid w:val="00166BDA"/>
    <w:rsid w:val="0017307C"/>
    <w:rsid w:val="00174F96"/>
    <w:rsid w:val="00175555"/>
    <w:rsid w:val="00175ED2"/>
    <w:rsid w:val="00175F0E"/>
    <w:rsid w:val="00176FDC"/>
    <w:rsid w:val="00177B02"/>
    <w:rsid w:val="001816A1"/>
    <w:rsid w:val="0018761C"/>
    <w:rsid w:val="001942AF"/>
    <w:rsid w:val="00196E5A"/>
    <w:rsid w:val="001A0FF2"/>
    <w:rsid w:val="001A1BA9"/>
    <w:rsid w:val="001A32B1"/>
    <w:rsid w:val="001A68CB"/>
    <w:rsid w:val="001B0330"/>
    <w:rsid w:val="001B47F7"/>
    <w:rsid w:val="001B6839"/>
    <w:rsid w:val="001B7394"/>
    <w:rsid w:val="001C1FF5"/>
    <w:rsid w:val="001C3880"/>
    <w:rsid w:val="001C40AD"/>
    <w:rsid w:val="001C5BA9"/>
    <w:rsid w:val="001C5BFD"/>
    <w:rsid w:val="001C73C0"/>
    <w:rsid w:val="001C791A"/>
    <w:rsid w:val="001D3885"/>
    <w:rsid w:val="001D5AD6"/>
    <w:rsid w:val="001E6C44"/>
    <w:rsid w:val="001F2AFB"/>
    <w:rsid w:val="001F341F"/>
    <w:rsid w:val="001F71C9"/>
    <w:rsid w:val="002054C1"/>
    <w:rsid w:val="002075EA"/>
    <w:rsid w:val="00207633"/>
    <w:rsid w:val="002273F6"/>
    <w:rsid w:val="00235CE9"/>
    <w:rsid w:val="00236319"/>
    <w:rsid w:val="00237BEF"/>
    <w:rsid w:val="0024023C"/>
    <w:rsid w:val="00241C03"/>
    <w:rsid w:val="00244CB1"/>
    <w:rsid w:val="00244EE4"/>
    <w:rsid w:val="0024689C"/>
    <w:rsid w:val="0025149A"/>
    <w:rsid w:val="00255904"/>
    <w:rsid w:val="00256AE8"/>
    <w:rsid w:val="00261534"/>
    <w:rsid w:val="00262F6F"/>
    <w:rsid w:val="002648E0"/>
    <w:rsid w:val="002652A7"/>
    <w:rsid w:val="00272005"/>
    <w:rsid w:val="00273340"/>
    <w:rsid w:val="00275CAB"/>
    <w:rsid w:val="0028245F"/>
    <w:rsid w:val="002852EC"/>
    <w:rsid w:val="002915DB"/>
    <w:rsid w:val="00291A4A"/>
    <w:rsid w:val="002935FF"/>
    <w:rsid w:val="00293805"/>
    <w:rsid w:val="00297569"/>
    <w:rsid w:val="002975F0"/>
    <w:rsid w:val="002A2587"/>
    <w:rsid w:val="002B62D5"/>
    <w:rsid w:val="002C182D"/>
    <w:rsid w:val="002D0260"/>
    <w:rsid w:val="002D5520"/>
    <w:rsid w:val="002D58E0"/>
    <w:rsid w:val="002E1FC5"/>
    <w:rsid w:val="002E3B51"/>
    <w:rsid w:val="002E6666"/>
    <w:rsid w:val="002E6C5C"/>
    <w:rsid w:val="002E6F2E"/>
    <w:rsid w:val="002E7CE8"/>
    <w:rsid w:val="002F5CAB"/>
    <w:rsid w:val="002F5E71"/>
    <w:rsid w:val="002F7281"/>
    <w:rsid w:val="003003C1"/>
    <w:rsid w:val="00303ECE"/>
    <w:rsid w:val="00311032"/>
    <w:rsid w:val="0032003C"/>
    <w:rsid w:val="003214FA"/>
    <w:rsid w:val="00322663"/>
    <w:rsid w:val="00326DD7"/>
    <w:rsid w:val="00330F5F"/>
    <w:rsid w:val="003311E5"/>
    <w:rsid w:val="003335C3"/>
    <w:rsid w:val="00334674"/>
    <w:rsid w:val="00337E40"/>
    <w:rsid w:val="00340F4C"/>
    <w:rsid w:val="00350C59"/>
    <w:rsid w:val="0036112E"/>
    <w:rsid w:val="0036603A"/>
    <w:rsid w:val="0036785A"/>
    <w:rsid w:val="00374D19"/>
    <w:rsid w:val="0037773A"/>
    <w:rsid w:val="003834BC"/>
    <w:rsid w:val="00391028"/>
    <w:rsid w:val="00392452"/>
    <w:rsid w:val="003924E6"/>
    <w:rsid w:val="003930E6"/>
    <w:rsid w:val="00396DCE"/>
    <w:rsid w:val="003970C5"/>
    <w:rsid w:val="003A2C50"/>
    <w:rsid w:val="003A411D"/>
    <w:rsid w:val="003A46A0"/>
    <w:rsid w:val="003A76E0"/>
    <w:rsid w:val="003A7D05"/>
    <w:rsid w:val="003C1381"/>
    <w:rsid w:val="003C2D3B"/>
    <w:rsid w:val="003D3322"/>
    <w:rsid w:val="003D379C"/>
    <w:rsid w:val="003D6E37"/>
    <w:rsid w:val="003E74F2"/>
    <w:rsid w:val="003F2129"/>
    <w:rsid w:val="003F4311"/>
    <w:rsid w:val="00402A19"/>
    <w:rsid w:val="00405289"/>
    <w:rsid w:val="00410772"/>
    <w:rsid w:val="0041519C"/>
    <w:rsid w:val="004231C1"/>
    <w:rsid w:val="00427AED"/>
    <w:rsid w:val="00433942"/>
    <w:rsid w:val="00437D50"/>
    <w:rsid w:val="00440E63"/>
    <w:rsid w:val="00442112"/>
    <w:rsid w:val="00443F79"/>
    <w:rsid w:val="00444384"/>
    <w:rsid w:val="004547AC"/>
    <w:rsid w:val="004612B6"/>
    <w:rsid w:val="00463508"/>
    <w:rsid w:val="00463840"/>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F365C"/>
    <w:rsid w:val="004F56B5"/>
    <w:rsid w:val="004F640E"/>
    <w:rsid w:val="004F7019"/>
    <w:rsid w:val="00502579"/>
    <w:rsid w:val="00505DB1"/>
    <w:rsid w:val="005078F4"/>
    <w:rsid w:val="0052013D"/>
    <w:rsid w:val="00521A16"/>
    <w:rsid w:val="005235ED"/>
    <w:rsid w:val="00533E32"/>
    <w:rsid w:val="00535E8D"/>
    <w:rsid w:val="00536224"/>
    <w:rsid w:val="00540338"/>
    <w:rsid w:val="0054303C"/>
    <w:rsid w:val="00544069"/>
    <w:rsid w:val="005454A4"/>
    <w:rsid w:val="0054575C"/>
    <w:rsid w:val="005502C0"/>
    <w:rsid w:val="00551DF0"/>
    <w:rsid w:val="00554106"/>
    <w:rsid w:val="00554315"/>
    <w:rsid w:val="005614D5"/>
    <w:rsid w:val="00562A91"/>
    <w:rsid w:val="005651D1"/>
    <w:rsid w:val="005707CD"/>
    <w:rsid w:val="00570815"/>
    <w:rsid w:val="00571538"/>
    <w:rsid w:val="005753B3"/>
    <w:rsid w:val="00580AE2"/>
    <w:rsid w:val="00584602"/>
    <w:rsid w:val="0059102A"/>
    <w:rsid w:val="005A2227"/>
    <w:rsid w:val="005B010B"/>
    <w:rsid w:val="005C069E"/>
    <w:rsid w:val="005C319C"/>
    <w:rsid w:val="005C3481"/>
    <w:rsid w:val="005C4C3F"/>
    <w:rsid w:val="005C750C"/>
    <w:rsid w:val="005D099B"/>
    <w:rsid w:val="005D2F74"/>
    <w:rsid w:val="005E558A"/>
    <w:rsid w:val="005E58AA"/>
    <w:rsid w:val="005F457C"/>
    <w:rsid w:val="005F4FF8"/>
    <w:rsid w:val="005F550E"/>
    <w:rsid w:val="005F74E1"/>
    <w:rsid w:val="005F7763"/>
    <w:rsid w:val="0060516D"/>
    <w:rsid w:val="00610BB8"/>
    <w:rsid w:val="006161FB"/>
    <w:rsid w:val="00620AA5"/>
    <w:rsid w:val="006214A7"/>
    <w:rsid w:val="00622506"/>
    <w:rsid w:val="006235C6"/>
    <w:rsid w:val="00624454"/>
    <w:rsid w:val="006267CB"/>
    <w:rsid w:val="006272C3"/>
    <w:rsid w:val="0062770E"/>
    <w:rsid w:val="00627959"/>
    <w:rsid w:val="00630828"/>
    <w:rsid w:val="00630AE0"/>
    <w:rsid w:val="00633FD2"/>
    <w:rsid w:val="006356BE"/>
    <w:rsid w:val="00652BE6"/>
    <w:rsid w:val="00656EFB"/>
    <w:rsid w:val="006639DB"/>
    <w:rsid w:val="0067614A"/>
    <w:rsid w:val="00677AEE"/>
    <w:rsid w:val="00687243"/>
    <w:rsid w:val="00687D08"/>
    <w:rsid w:val="0069210D"/>
    <w:rsid w:val="006A197E"/>
    <w:rsid w:val="006B0801"/>
    <w:rsid w:val="006B2575"/>
    <w:rsid w:val="006B331C"/>
    <w:rsid w:val="006B4084"/>
    <w:rsid w:val="006B5732"/>
    <w:rsid w:val="006B6A29"/>
    <w:rsid w:val="006C25A9"/>
    <w:rsid w:val="006C5FA7"/>
    <w:rsid w:val="006E0603"/>
    <w:rsid w:val="006E16C0"/>
    <w:rsid w:val="006E21D7"/>
    <w:rsid w:val="006E25D8"/>
    <w:rsid w:val="006E6D1D"/>
    <w:rsid w:val="006F086E"/>
    <w:rsid w:val="006F1922"/>
    <w:rsid w:val="007022EB"/>
    <w:rsid w:val="0070291D"/>
    <w:rsid w:val="0070596D"/>
    <w:rsid w:val="00710C84"/>
    <w:rsid w:val="00714036"/>
    <w:rsid w:val="00716DED"/>
    <w:rsid w:val="00717045"/>
    <w:rsid w:val="007170CA"/>
    <w:rsid w:val="00717CF8"/>
    <w:rsid w:val="00723AF7"/>
    <w:rsid w:val="007248BE"/>
    <w:rsid w:val="00725C55"/>
    <w:rsid w:val="00727982"/>
    <w:rsid w:val="00727BE0"/>
    <w:rsid w:val="007351D3"/>
    <w:rsid w:val="00740C5F"/>
    <w:rsid w:val="00740F43"/>
    <w:rsid w:val="007460DC"/>
    <w:rsid w:val="007473CB"/>
    <w:rsid w:val="0076105D"/>
    <w:rsid w:val="0076137E"/>
    <w:rsid w:val="00771908"/>
    <w:rsid w:val="00774724"/>
    <w:rsid w:val="00774F4B"/>
    <w:rsid w:val="007768CC"/>
    <w:rsid w:val="00781D2F"/>
    <w:rsid w:val="007850E2"/>
    <w:rsid w:val="00797752"/>
    <w:rsid w:val="00797C64"/>
    <w:rsid w:val="007A18C2"/>
    <w:rsid w:val="007A28F6"/>
    <w:rsid w:val="007A292F"/>
    <w:rsid w:val="007A4E33"/>
    <w:rsid w:val="007A5B00"/>
    <w:rsid w:val="007A6CFB"/>
    <w:rsid w:val="007B27EF"/>
    <w:rsid w:val="007B43AD"/>
    <w:rsid w:val="007B5ACA"/>
    <w:rsid w:val="007B675E"/>
    <w:rsid w:val="007C531F"/>
    <w:rsid w:val="007D1376"/>
    <w:rsid w:val="007D6423"/>
    <w:rsid w:val="007D6D72"/>
    <w:rsid w:val="007D772B"/>
    <w:rsid w:val="007E12F1"/>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31332"/>
    <w:rsid w:val="00837EC1"/>
    <w:rsid w:val="00845198"/>
    <w:rsid w:val="00846286"/>
    <w:rsid w:val="00850661"/>
    <w:rsid w:val="00854971"/>
    <w:rsid w:val="00854CCF"/>
    <w:rsid w:val="0086255E"/>
    <w:rsid w:val="008660F0"/>
    <w:rsid w:val="008669B5"/>
    <w:rsid w:val="00871464"/>
    <w:rsid w:val="008760A4"/>
    <w:rsid w:val="008777CC"/>
    <w:rsid w:val="008828C3"/>
    <w:rsid w:val="00885156"/>
    <w:rsid w:val="00891DA8"/>
    <w:rsid w:val="00892789"/>
    <w:rsid w:val="008929DA"/>
    <w:rsid w:val="0089504B"/>
    <w:rsid w:val="00897EF0"/>
    <w:rsid w:val="008B163A"/>
    <w:rsid w:val="008B2F16"/>
    <w:rsid w:val="008C1FCF"/>
    <w:rsid w:val="008C70D2"/>
    <w:rsid w:val="008D1E6A"/>
    <w:rsid w:val="008D2884"/>
    <w:rsid w:val="008D3B76"/>
    <w:rsid w:val="008D4173"/>
    <w:rsid w:val="008F4DEC"/>
    <w:rsid w:val="008F508A"/>
    <w:rsid w:val="009007AA"/>
    <w:rsid w:val="009026F0"/>
    <w:rsid w:val="00917F2F"/>
    <w:rsid w:val="009201F5"/>
    <w:rsid w:val="00920E6D"/>
    <w:rsid w:val="00925958"/>
    <w:rsid w:val="00926017"/>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3B12"/>
    <w:rsid w:val="00964611"/>
    <w:rsid w:val="00967709"/>
    <w:rsid w:val="00977A64"/>
    <w:rsid w:val="00981293"/>
    <w:rsid w:val="009878D7"/>
    <w:rsid w:val="009913C6"/>
    <w:rsid w:val="00991CC1"/>
    <w:rsid w:val="00992721"/>
    <w:rsid w:val="009A1E76"/>
    <w:rsid w:val="009A3B9A"/>
    <w:rsid w:val="009A4F60"/>
    <w:rsid w:val="009A7088"/>
    <w:rsid w:val="009B16D4"/>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F1F56"/>
    <w:rsid w:val="009F25F5"/>
    <w:rsid w:val="009F6B7D"/>
    <w:rsid w:val="009F7723"/>
    <w:rsid w:val="00A00378"/>
    <w:rsid w:val="00A0252A"/>
    <w:rsid w:val="00A027E0"/>
    <w:rsid w:val="00A052B4"/>
    <w:rsid w:val="00A05AE2"/>
    <w:rsid w:val="00A07B35"/>
    <w:rsid w:val="00A10E2E"/>
    <w:rsid w:val="00A20C0F"/>
    <w:rsid w:val="00A21527"/>
    <w:rsid w:val="00A23464"/>
    <w:rsid w:val="00A30513"/>
    <w:rsid w:val="00A3119E"/>
    <w:rsid w:val="00A34431"/>
    <w:rsid w:val="00A34D44"/>
    <w:rsid w:val="00A42F99"/>
    <w:rsid w:val="00A430C0"/>
    <w:rsid w:val="00A4486B"/>
    <w:rsid w:val="00A44A53"/>
    <w:rsid w:val="00A45C43"/>
    <w:rsid w:val="00A47B3E"/>
    <w:rsid w:val="00A60365"/>
    <w:rsid w:val="00A61079"/>
    <w:rsid w:val="00A61FE0"/>
    <w:rsid w:val="00A67F68"/>
    <w:rsid w:val="00A71F64"/>
    <w:rsid w:val="00A720FD"/>
    <w:rsid w:val="00A80CA3"/>
    <w:rsid w:val="00A85761"/>
    <w:rsid w:val="00A86E00"/>
    <w:rsid w:val="00A90E40"/>
    <w:rsid w:val="00A94E88"/>
    <w:rsid w:val="00A97941"/>
    <w:rsid w:val="00AA120F"/>
    <w:rsid w:val="00AA407E"/>
    <w:rsid w:val="00AA5A00"/>
    <w:rsid w:val="00AB0017"/>
    <w:rsid w:val="00AB161E"/>
    <w:rsid w:val="00AB2DEA"/>
    <w:rsid w:val="00AB38F0"/>
    <w:rsid w:val="00AB3C08"/>
    <w:rsid w:val="00AB5233"/>
    <w:rsid w:val="00AC091B"/>
    <w:rsid w:val="00AC1176"/>
    <w:rsid w:val="00AC14B9"/>
    <w:rsid w:val="00AC174F"/>
    <w:rsid w:val="00AC29C8"/>
    <w:rsid w:val="00AC4892"/>
    <w:rsid w:val="00AD0EF7"/>
    <w:rsid w:val="00AD5AEE"/>
    <w:rsid w:val="00AE2397"/>
    <w:rsid w:val="00AE4C4A"/>
    <w:rsid w:val="00AE70C4"/>
    <w:rsid w:val="00AF1D3B"/>
    <w:rsid w:val="00AF7A5D"/>
    <w:rsid w:val="00B00015"/>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5C73"/>
    <w:rsid w:val="00B8766D"/>
    <w:rsid w:val="00B90860"/>
    <w:rsid w:val="00B9390A"/>
    <w:rsid w:val="00BA132C"/>
    <w:rsid w:val="00BB6845"/>
    <w:rsid w:val="00BC37ED"/>
    <w:rsid w:val="00BC5E4D"/>
    <w:rsid w:val="00BC68B4"/>
    <w:rsid w:val="00BD2550"/>
    <w:rsid w:val="00BD375F"/>
    <w:rsid w:val="00BD3C19"/>
    <w:rsid w:val="00BD4E6A"/>
    <w:rsid w:val="00BE045B"/>
    <w:rsid w:val="00BE13D7"/>
    <w:rsid w:val="00BE530D"/>
    <w:rsid w:val="00BE5C2C"/>
    <w:rsid w:val="00BE6BCF"/>
    <w:rsid w:val="00BF2AFF"/>
    <w:rsid w:val="00BF3D99"/>
    <w:rsid w:val="00BF5146"/>
    <w:rsid w:val="00C01500"/>
    <w:rsid w:val="00C144C3"/>
    <w:rsid w:val="00C14C3D"/>
    <w:rsid w:val="00C40442"/>
    <w:rsid w:val="00C42AC3"/>
    <w:rsid w:val="00C44251"/>
    <w:rsid w:val="00C45988"/>
    <w:rsid w:val="00C5041B"/>
    <w:rsid w:val="00C521AB"/>
    <w:rsid w:val="00C5586E"/>
    <w:rsid w:val="00C60803"/>
    <w:rsid w:val="00C62917"/>
    <w:rsid w:val="00C63027"/>
    <w:rsid w:val="00C71829"/>
    <w:rsid w:val="00C760CF"/>
    <w:rsid w:val="00C76C0B"/>
    <w:rsid w:val="00C96F2F"/>
    <w:rsid w:val="00CA32D1"/>
    <w:rsid w:val="00CA36FE"/>
    <w:rsid w:val="00CB21AF"/>
    <w:rsid w:val="00CB2DB5"/>
    <w:rsid w:val="00CB78A0"/>
    <w:rsid w:val="00CC0B62"/>
    <w:rsid w:val="00CD106D"/>
    <w:rsid w:val="00CD2054"/>
    <w:rsid w:val="00CD3676"/>
    <w:rsid w:val="00CD7A3B"/>
    <w:rsid w:val="00CD7BBA"/>
    <w:rsid w:val="00CF5326"/>
    <w:rsid w:val="00D01046"/>
    <w:rsid w:val="00D024F4"/>
    <w:rsid w:val="00D0353D"/>
    <w:rsid w:val="00D05D4B"/>
    <w:rsid w:val="00D06E6C"/>
    <w:rsid w:val="00D123AA"/>
    <w:rsid w:val="00D156E9"/>
    <w:rsid w:val="00D27431"/>
    <w:rsid w:val="00D37E78"/>
    <w:rsid w:val="00D44519"/>
    <w:rsid w:val="00D44B8D"/>
    <w:rsid w:val="00D4621B"/>
    <w:rsid w:val="00D47683"/>
    <w:rsid w:val="00D47D56"/>
    <w:rsid w:val="00D511D2"/>
    <w:rsid w:val="00D550D0"/>
    <w:rsid w:val="00D610ED"/>
    <w:rsid w:val="00D63D75"/>
    <w:rsid w:val="00D643BB"/>
    <w:rsid w:val="00D73E82"/>
    <w:rsid w:val="00D75E8B"/>
    <w:rsid w:val="00D812EA"/>
    <w:rsid w:val="00D8426E"/>
    <w:rsid w:val="00D842A9"/>
    <w:rsid w:val="00D843EF"/>
    <w:rsid w:val="00D855D5"/>
    <w:rsid w:val="00D93F6F"/>
    <w:rsid w:val="00D960A3"/>
    <w:rsid w:val="00D96174"/>
    <w:rsid w:val="00DA1E52"/>
    <w:rsid w:val="00DA2785"/>
    <w:rsid w:val="00DA3298"/>
    <w:rsid w:val="00DA54CB"/>
    <w:rsid w:val="00DB2141"/>
    <w:rsid w:val="00DC2367"/>
    <w:rsid w:val="00DC2D34"/>
    <w:rsid w:val="00DC37CD"/>
    <w:rsid w:val="00DC5586"/>
    <w:rsid w:val="00DD1D46"/>
    <w:rsid w:val="00DD6DC7"/>
    <w:rsid w:val="00DE180D"/>
    <w:rsid w:val="00DF2613"/>
    <w:rsid w:val="00E01F09"/>
    <w:rsid w:val="00E11EFC"/>
    <w:rsid w:val="00E1239C"/>
    <w:rsid w:val="00E1624C"/>
    <w:rsid w:val="00E21D0D"/>
    <w:rsid w:val="00E2731D"/>
    <w:rsid w:val="00E27D91"/>
    <w:rsid w:val="00E334C7"/>
    <w:rsid w:val="00E36D27"/>
    <w:rsid w:val="00E40A44"/>
    <w:rsid w:val="00E470C7"/>
    <w:rsid w:val="00E51AB9"/>
    <w:rsid w:val="00E53F32"/>
    <w:rsid w:val="00E541EC"/>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D4F69"/>
    <w:rsid w:val="00EE1A8F"/>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4C5A"/>
    <w:rsid w:val="00F46007"/>
    <w:rsid w:val="00F47D67"/>
    <w:rsid w:val="00F55825"/>
    <w:rsid w:val="00F57D2A"/>
    <w:rsid w:val="00F61539"/>
    <w:rsid w:val="00F66C46"/>
    <w:rsid w:val="00F678C6"/>
    <w:rsid w:val="00F732CF"/>
    <w:rsid w:val="00F76C58"/>
    <w:rsid w:val="00F80808"/>
    <w:rsid w:val="00F80D60"/>
    <w:rsid w:val="00F81C9C"/>
    <w:rsid w:val="00F83B5A"/>
    <w:rsid w:val="00F9186B"/>
    <w:rsid w:val="00F9513D"/>
    <w:rsid w:val="00FA5344"/>
    <w:rsid w:val="00FA5484"/>
    <w:rsid w:val="00FB1319"/>
    <w:rsid w:val="00FB35E5"/>
    <w:rsid w:val="00FC0395"/>
    <w:rsid w:val="00FC1A90"/>
    <w:rsid w:val="00FC492C"/>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1C5D4C-8326-40D2-8022-DF7FABF93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8</Pages>
  <Words>2287</Words>
  <Characters>12584</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14</cp:revision>
  <cp:lastPrinted>2025-01-06T16:33:00Z</cp:lastPrinted>
  <dcterms:created xsi:type="dcterms:W3CDTF">2024-12-23T18:45:00Z</dcterms:created>
  <dcterms:modified xsi:type="dcterms:W3CDTF">2025-01-21T20:50:00Z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