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AB8" w:rsidRDefault="00071D15">
      <w:bookmarkStart w:id="0" w:name="_GoBack"/>
      <w:bookmarkEnd w:id="0"/>
      <w:r>
        <w:t xml:space="preserve">Durante el periodo reportado, el servicio pagado no generó que se celebrara contrato o convenio modificatorio alguno, lo anterior se informa de acuerdo a lo señalado en el artículo 44 de la Ley de Adquisiciones para el Estado de San Luis Potosí </w:t>
      </w:r>
    </w:p>
    <w:sectPr w:rsidR="00CB2A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D15"/>
    <w:rsid w:val="00071D15"/>
    <w:rsid w:val="00165BBA"/>
    <w:rsid w:val="00353338"/>
    <w:rsid w:val="00CB2AB8"/>
    <w:rsid w:val="00E7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FERNANDO CRUZ DE LA ROSA</dc:creator>
  <cp:lastModifiedBy>ALEJANDRA GABRIELA PERERA POSADA</cp:lastModifiedBy>
  <cp:revision>2</cp:revision>
  <dcterms:created xsi:type="dcterms:W3CDTF">2022-04-08T14:11:00Z</dcterms:created>
  <dcterms:modified xsi:type="dcterms:W3CDTF">2022-04-08T14:11:00Z</dcterms:modified>
</cp:coreProperties>
</file>