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2F1" w:rsidRDefault="00D872F1"/>
    <w:p w:rsidR="005F25BA" w:rsidRPr="001F6C9E" w:rsidRDefault="00701BED" w:rsidP="001F6C9E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r w:rsidRPr="00701BED">
        <w:rPr>
          <w:rFonts w:ascii="Arial" w:hAnsi="Arial" w:cs="Arial"/>
          <w:sz w:val="24"/>
          <w:szCs w:val="24"/>
        </w:rPr>
        <w:t>Este sujeto obligado si está facultado para generar la información requerida</w:t>
      </w:r>
      <w:r>
        <w:t xml:space="preserve">, </w:t>
      </w:r>
      <w:r w:rsidRPr="00701BED">
        <w:rPr>
          <w:rFonts w:ascii="Arial" w:hAnsi="Arial" w:cs="Arial"/>
          <w:sz w:val="24"/>
          <w:szCs w:val="24"/>
        </w:rPr>
        <w:t>sin embargo</w:t>
      </w:r>
      <w:r>
        <w:rPr>
          <w:rFonts w:ascii="Arial" w:hAnsi="Arial" w:cs="Arial"/>
          <w:sz w:val="24"/>
          <w:szCs w:val="24"/>
        </w:rPr>
        <w:t>, n</w:t>
      </w:r>
      <w:r w:rsidR="00C7664E">
        <w:rPr>
          <w:rFonts w:ascii="Arial" w:hAnsi="Arial" w:cs="Arial"/>
          <w:sz w:val="24"/>
          <w:szCs w:val="24"/>
        </w:rPr>
        <w:t>o hubo ninguna resolución por parte del Comité de Transparencia en el periodo que se informa</w:t>
      </w:r>
      <w:r w:rsidR="005F25BA" w:rsidRPr="001F6C9E">
        <w:rPr>
          <w:rFonts w:ascii="Arial" w:hAnsi="Arial" w:cs="Arial"/>
          <w:sz w:val="24"/>
          <w:szCs w:val="24"/>
        </w:rPr>
        <w:t xml:space="preserve">, por lo </w:t>
      </w:r>
      <w:proofErr w:type="gramStart"/>
      <w:r w:rsidR="005F25BA" w:rsidRPr="001F6C9E">
        <w:rPr>
          <w:rFonts w:ascii="Arial" w:hAnsi="Arial" w:cs="Arial"/>
          <w:sz w:val="24"/>
          <w:szCs w:val="24"/>
        </w:rPr>
        <w:t>tanto</w:t>
      </w:r>
      <w:proofErr w:type="gramEnd"/>
      <w:r w:rsidR="005F25BA" w:rsidRPr="001F6C9E">
        <w:rPr>
          <w:rFonts w:ascii="Arial" w:hAnsi="Arial" w:cs="Arial"/>
          <w:sz w:val="24"/>
          <w:szCs w:val="24"/>
        </w:rPr>
        <w:t xml:space="preserve"> no </w:t>
      </w:r>
      <w:r w:rsidR="00C7664E">
        <w:rPr>
          <w:rFonts w:ascii="Arial" w:hAnsi="Arial" w:cs="Arial"/>
          <w:sz w:val="24"/>
          <w:szCs w:val="24"/>
        </w:rPr>
        <w:t xml:space="preserve">existe </w:t>
      </w:r>
      <w:r w:rsidR="005F25BA" w:rsidRPr="001F6C9E">
        <w:rPr>
          <w:rFonts w:ascii="Arial" w:hAnsi="Arial" w:cs="Arial"/>
          <w:sz w:val="24"/>
          <w:szCs w:val="24"/>
        </w:rPr>
        <w:t>información para reportar para el presente formato. En este sentido y de conformidad con la Ley de Tr</w:t>
      </w:r>
      <w:r w:rsidR="001F6C9E">
        <w:rPr>
          <w:rFonts w:ascii="Arial" w:hAnsi="Arial" w:cs="Arial"/>
          <w:sz w:val="24"/>
          <w:szCs w:val="24"/>
        </w:rPr>
        <w:t xml:space="preserve">ansparencia en relación </w:t>
      </w:r>
      <w:r w:rsidR="00C7664E">
        <w:rPr>
          <w:rFonts w:ascii="Arial" w:hAnsi="Arial" w:cs="Arial"/>
          <w:sz w:val="24"/>
          <w:szCs w:val="24"/>
        </w:rPr>
        <w:t>con el Artículo 84 Fracción XLVI</w:t>
      </w:r>
      <w:r w:rsidR="001F6C9E">
        <w:rPr>
          <w:rFonts w:ascii="Arial" w:hAnsi="Arial" w:cs="Arial"/>
          <w:sz w:val="24"/>
          <w:szCs w:val="24"/>
        </w:rPr>
        <w:t>, de la L</w:t>
      </w:r>
      <w:r w:rsidR="005F25BA" w:rsidRPr="001F6C9E">
        <w:rPr>
          <w:rFonts w:ascii="Arial" w:hAnsi="Arial" w:cs="Arial"/>
          <w:sz w:val="24"/>
          <w:szCs w:val="24"/>
        </w:rPr>
        <w:t xml:space="preserve">ey citada en concordancia con el </w:t>
      </w:r>
      <w:r w:rsidR="001F6C9E">
        <w:rPr>
          <w:rFonts w:ascii="Arial" w:hAnsi="Arial" w:cs="Arial"/>
          <w:sz w:val="24"/>
          <w:szCs w:val="24"/>
        </w:rPr>
        <w:t>L</w:t>
      </w:r>
      <w:r w:rsidR="005F25BA" w:rsidRPr="001F6C9E">
        <w:rPr>
          <w:rFonts w:ascii="Arial" w:hAnsi="Arial" w:cs="Arial"/>
          <w:sz w:val="24"/>
          <w:szCs w:val="24"/>
        </w:rPr>
        <w:t xml:space="preserve">ineamiento </w:t>
      </w:r>
      <w:r w:rsidR="001F6C9E">
        <w:rPr>
          <w:rFonts w:ascii="Arial" w:hAnsi="Arial" w:cs="Arial"/>
          <w:sz w:val="24"/>
          <w:szCs w:val="24"/>
        </w:rPr>
        <w:t>Vigésimo O</w:t>
      </w:r>
      <w:r w:rsidR="001F6C9E" w:rsidRPr="001F6C9E">
        <w:rPr>
          <w:rFonts w:ascii="Arial" w:hAnsi="Arial" w:cs="Arial"/>
          <w:sz w:val="24"/>
          <w:szCs w:val="24"/>
        </w:rPr>
        <w:t xml:space="preserve">ctavo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  </w:t>
      </w:r>
      <w:bookmarkEnd w:id="0"/>
    </w:p>
    <w:sectPr w:rsidR="005F25BA" w:rsidRPr="001F6C9E" w:rsidSect="00610CE7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0F6E" w:rsidRDefault="00B40F6E" w:rsidP="005F25BA">
      <w:pPr>
        <w:spacing w:after="0" w:line="240" w:lineRule="auto"/>
      </w:pPr>
      <w:r>
        <w:separator/>
      </w:r>
    </w:p>
  </w:endnote>
  <w:endnote w:type="continuationSeparator" w:id="0">
    <w:p w:rsidR="00B40F6E" w:rsidRDefault="00B40F6E" w:rsidP="005F25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0F6E" w:rsidRDefault="00B40F6E" w:rsidP="005F25BA">
      <w:pPr>
        <w:spacing w:after="0" w:line="240" w:lineRule="auto"/>
      </w:pPr>
      <w:r>
        <w:separator/>
      </w:r>
    </w:p>
  </w:footnote>
  <w:footnote w:type="continuationSeparator" w:id="0">
    <w:p w:rsidR="00B40F6E" w:rsidRDefault="00B40F6E" w:rsidP="005F25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25BA" w:rsidRDefault="005F25B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4328160</wp:posOffset>
          </wp:positionH>
          <wp:positionV relativeFrom="paragraph">
            <wp:posOffset>-9525</wp:posOffset>
          </wp:positionV>
          <wp:extent cx="1537335" cy="741680"/>
          <wp:effectExtent l="0" t="0" r="571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7335" cy="741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inline distT="0" distB="0" distL="0" distR="0">
          <wp:extent cx="871855" cy="768350"/>
          <wp:effectExtent l="0" t="0" r="444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185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5BA"/>
    <w:rsid w:val="00074885"/>
    <w:rsid w:val="001F6C9E"/>
    <w:rsid w:val="004501CA"/>
    <w:rsid w:val="005D27C1"/>
    <w:rsid w:val="005F25BA"/>
    <w:rsid w:val="00610CE7"/>
    <w:rsid w:val="00701BED"/>
    <w:rsid w:val="00977976"/>
    <w:rsid w:val="00B40F6E"/>
    <w:rsid w:val="00C7664E"/>
    <w:rsid w:val="00D259E9"/>
    <w:rsid w:val="00D872F1"/>
    <w:rsid w:val="00E62167"/>
    <w:rsid w:val="00F07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3B11A67"/>
  <w15:docId w15:val="{DE83BCB5-E029-4594-8F1B-4FA6EFA1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5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F25BA"/>
  </w:style>
  <w:style w:type="paragraph" w:styleId="Piedepgina">
    <w:name w:val="footer"/>
    <w:basedOn w:val="Normal"/>
    <w:link w:val="PiedepginaCar"/>
    <w:uiPriority w:val="99"/>
    <w:unhideWhenUsed/>
    <w:rsid w:val="005F25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F25BA"/>
  </w:style>
  <w:style w:type="paragraph" w:styleId="Textodeglobo">
    <w:name w:val="Balloon Text"/>
    <w:basedOn w:val="Normal"/>
    <w:link w:val="TextodegloboCar"/>
    <w:uiPriority w:val="99"/>
    <w:semiHidden/>
    <w:unhideWhenUsed/>
    <w:rsid w:val="005F25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25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SOCORRO IRMA FLORENCIO CONTRERAS</dc:creator>
  <cp:lastModifiedBy>LAURA ANGELICA SALAZAR TORRES</cp:lastModifiedBy>
  <cp:revision>3</cp:revision>
  <dcterms:created xsi:type="dcterms:W3CDTF">2024-12-03T15:30:00Z</dcterms:created>
  <dcterms:modified xsi:type="dcterms:W3CDTF">2024-12-03T15:33:00Z</dcterms:modified>
</cp:coreProperties>
</file>