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4C2049" w14:textId="77777777" w:rsidR="00273C44" w:rsidRDefault="00273C44" w:rsidP="00273C44">
      <w:pPr>
        <w:jc w:val="both"/>
        <w:rPr>
          <w:sz w:val="32"/>
          <w:szCs w:val="32"/>
        </w:rPr>
      </w:pPr>
    </w:p>
    <w:p w14:paraId="40D58BF7" w14:textId="77777777" w:rsidR="00273C44" w:rsidRDefault="00273C44" w:rsidP="00273C44">
      <w:pPr>
        <w:jc w:val="both"/>
        <w:rPr>
          <w:sz w:val="32"/>
          <w:szCs w:val="32"/>
        </w:rPr>
      </w:pPr>
    </w:p>
    <w:p w14:paraId="4A33FFD4" w14:textId="5B7F61BE" w:rsidR="00273C44" w:rsidRPr="00273C44" w:rsidRDefault="00273C44" w:rsidP="00273C44">
      <w:pPr>
        <w:jc w:val="both"/>
        <w:rPr>
          <w:sz w:val="32"/>
          <w:szCs w:val="32"/>
        </w:rPr>
      </w:pPr>
      <w:r w:rsidRPr="00273C44">
        <w:rPr>
          <w:sz w:val="32"/>
          <w:szCs w:val="32"/>
        </w:rPr>
        <w:t>LTAIPSLP ART. 84 FRAC X</w:t>
      </w:r>
    </w:p>
    <w:p w14:paraId="0475A535" w14:textId="2DA1931B" w:rsidR="007D5715" w:rsidRPr="00273C44" w:rsidRDefault="00273C44" w:rsidP="00273C44">
      <w:pPr>
        <w:jc w:val="both"/>
        <w:rPr>
          <w:sz w:val="32"/>
          <w:szCs w:val="32"/>
        </w:rPr>
      </w:pPr>
      <w:r w:rsidRPr="00273C44">
        <w:rPr>
          <w:sz w:val="32"/>
          <w:szCs w:val="32"/>
        </w:rPr>
        <w:t>Este sujeto obligado no cuenta con la información</w:t>
      </w:r>
      <w:r w:rsidRPr="00273C44">
        <w:rPr>
          <w:sz w:val="32"/>
          <w:szCs w:val="32"/>
        </w:rPr>
        <w:t xml:space="preserve"> </w:t>
      </w:r>
      <w:r w:rsidRPr="00273C44">
        <w:rPr>
          <w:sz w:val="32"/>
          <w:szCs w:val="32"/>
        </w:rPr>
        <w:t>correspondiente para este supuesto, en virtud de lo</w:t>
      </w:r>
      <w:r w:rsidRPr="00273C44">
        <w:rPr>
          <w:sz w:val="32"/>
          <w:szCs w:val="32"/>
        </w:rPr>
        <w:t xml:space="preserve"> </w:t>
      </w:r>
      <w:r w:rsidRPr="00273C44">
        <w:rPr>
          <w:sz w:val="32"/>
          <w:szCs w:val="32"/>
        </w:rPr>
        <w:t>anterior se irá actualizando una vez que se tenga la</w:t>
      </w:r>
      <w:r w:rsidRPr="00273C44">
        <w:rPr>
          <w:sz w:val="32"/>
          <w:szCs w:val="32"/>
        </w:rPr>
        <w:t xml:space="preserve"> </w:t>
      </w:r>
      <w:r w:rsidRPr="00273C44">
        <w:rPr>
          <w:sz w:val="32"/>
          <w:szCs w:val="32"/>
        </w:rPr>
        <w:t>información en versiones públicas se irá subiendo y</w:t>
      </w:r>
      <w:r w:rsidRPr="00273C44">
        <w:rPr>
          <w:sz w:val="32"/>
          <w:szCs w:val="32"/>
        </w:rPr>
        <w:t xml:space="preserve"> </w:t>
      </w:r>
      <w:r w:rsidRPr="00273C44">
        <w:rPr>
          <w:sz w:val="32"/>
          <w:szCs w:val="32"/>
        </w:rPr>
        <w:t>actualizando durante el periodo correspondiente.</w:t>
      </w:r>
    </w:p>
    <w:sectPr w:rsidR="007D5715" w:rsidRPr="00273C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C44"/>
    <w:rsid w:val="00273C44"/>
    <w:rsid w:val="0046020E"/>
    <w:rsid w:val="00561634"/>
    <w:rsid w:val="007D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9A1D3"/>
  <w15:chartTrackingRefBased/>
  <w15:docId w15:val="{00B76C0C-0F50-4AED-B214-B85B0487C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239</Characters>
  <Application>Microsoft Office Word</Application>
  <DocSecurity>0</DocSecurity>
  <Lines>1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dora elia mendoza saavedra</dc:creator>
  <cp:keywords/>
  <dc:description/>
  <cp:lastModifiedBy>dora elia mendoza saavedra</cp:lastModifiedBy>
  <cp:revision>1</cp:revision>
  <dcterms:created xsi:type="dcterms:W3CDTF">2024-11-09T13:40:00Z</dcterms:created>
  <dcterms:modified xsi:type="dcterms:W3CDTF">2024-11-09T13:41:00Z</dcterms:modified>
</cp:coreProperties>
</file>