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2B9" w:rsidRPr="009E66A4" w:rsidRDefault="007C52B9" w:rsidP="009E66A4">
      <w:pPr>
        <w:jc w:val="both"/>
        <w:rPr>
          <w:rFonts w:ascii="Arial" w:hAnsi="Arial" w:cs="Arial"/>
        </w:rPr>
      </w:pPr>
    </w:p>
    <w:p w:rsidR="007C52B9" w:rsidRPr="009E66A4" w:rsidRDefault="007C52B9" w:rsidP="00190932">
      <w:pPr>
        <w:jc w:val="center"/>
        <w:rPr>
          <w:rFonts w:ascii="Arial" w:hAnsi="Arial" w:cs="Arial"/>
          <w:b/>
        </w:rPr>
      </w:pPr>
      <w:r w:rsidRPr="009E66A4">
        <w:rPr>
          <w:rFonts w:ascii="Arial" w:hAnsi="Arial" w:cs="Arial"/>
          <w:b/>
        </w:rPr>
        <w:t xml:space="preserve">Programa para la Prevención, </w:t>
      </w:r>
      <w:r w:rsidR="001C7B03" w:rsidRPr="009E66A4">
        <w:rPr>
          <w:rFonts w:ascii="Arial" w:hAnsi="Arial" w:cs="Arial"/>
          <w:b/>
        </w:rPr>
        <w:t>Atención y</w:t>
      </w:r>
      <w:r w:rsidRPr="009E66A4">
        <w:rPr>
          <w:rFonts w:ascii="Arial" w:hAnsi="Arial" w:cs="Arial"/>
          <w:b/>
        </w:rPr>
        <w:t xml:space="preserve"> Erradic</w:t>
      </w:r>
      <w:r w:rsidR="00A778F2">
        <w:rPr>
          <w:rFonts w:ascii="Arial" w:hAnsi="Arial" w:cs="Arial"/>
          <w:b/>
        </w:rPr>
        <w:t xml:space="preserve">ación de la </w:t>
      </w:r>
      <w:r w:rsidR="00322228">
        <w:rPr>
          <w:rFonts w:ascii="Arial" w:hAnsi="Arial" w:cs="Arial"/>
          <w:b/>
        </w:rPr>
        <w:t>Discriminación 2024</w:t>
      </w:r>
    </w:p>
    <w:p w:rsidR="007C52B9" w:rsidRPr="009E66A4" w:rsidRDefault="007C52B9" w:rsidP="009E66A4">
      <w:pPr>
        <w:jc w:val="both"/>
        <w:rPr>
          <w:rFonts w:ascii="Arial" w:hAnsi="Arial" w:cs="Arial"/>
        </w:rPr>
      </w:pPr>
      <w:r w:rsidRPr="009E66A4">
        <w:rPr>
          <w:rFonts w:ascii="Arial" w:hAnsi="Arial" w:cs="Arial"/>
        </w:rPr>
        <w:t xml:space="preserve">Este programa está diseñado para prevenir, atender y erradicar la discriminación en las dependencias estatales y municipales del estado de San Luis Potosí; por este motivo este programa va dirigido especialmente a servidas y servidores públicos, aun </w:t>
      </w:r>
      <w:r w:rsidR="001C7B03" w:rsidRPr="009E66A4">
        <w:rPr>
          <w:rFonts w:ascii="Arial" w:hAnsi="Arial" w:cs="Arial"/>
        </w:rPr>
        <w:t>así,</w:t>
      </w:r>
      <w:r w:rsidRPr="009E66A4">
        <w:rPr>
          <w:rFonts w:ascii="Arial" w:hAnsi="Arial" w:cs="Arial"/>
        </w:rPr>
        <w:t xml:space="preserve"> también hay acciones de trabajo con la sociedad civil para en conjunto lograr erradicar la discriminación en </w:t>
      </w:r>
      <w:r w:rsidR="001C7B03" w:rsidRPr="009E66A4">
        <w:rPr>
          <w:rFonts w:ascii="Arial" w:hAnsi="Arial" w:cs="Arial"/>
        </w:rPr>
        <w:t>los espacios públicos</w:t>
      </w:r>
      <w:r w:rsidRPr="009E66A4">
        <w:rPr>
          <w:rFonts w:ascii="Arial" w:hAnsi="Arial" w:cs="Arial"/>
        </w:rPr>
        <w:t xml:space="preserve"> gubernamentales  </w:t>
      </w:r>
    </w:p>
    <w:tbl>
      <w:tblPr>
        <w:tblStyle w:val="Sombreadoclaro-nfasis1"/>
        <w:tblW w:w="11259" w:type="dxa"/>
        <w:tblLayout w:type="fixed"/>
        <w:tblLook w:val="04A0" w:firstRow="1" w:lastRow="0" w:firstColumn="1" w:lastColumn="0" w:noHBand="0" w:noVBand="1"/>
      </w:tblPr>
      <w:tblGrid>
        <w:gridCol w:w="2518"/>
        <w:gridCol w:w="1512"/>
        <w:gridCol w:w="2349"/>
        <w:gridCol w:w="4880"/>
      </w:tblGrid>
      <w:tr w:rsidR="009E66A4" w:rsidRPr="009E66A4" w:rsidTr="00341C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41645A" w:rsidRDefault="0041645A" w:rsidP="0041645A">
            <w:pPr>
              <w:spacing w:after="100" w:afterAutospacing="1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</w:t>
            </w:r>
            <w:r w:rsidR="0062688D" w:rsidRPr="0041645A">
              <w:rPr>
                <w:rFonts w:ascii="Arial" w:hAnsi="Arial" w:cs="Arial"/>
                <w:color w:val="auto"/>
              </w:rPr>
              <w:t>Objetivo general</w:t>
            </w:r>
          </w:p>
          <w:p w:rsidR="0062688D" w:rsidRPr="00063D34" w:rsidRDefault="009E66A4" w:rsidP="0041645A">
            <w:pPr>
              <w:spacing w:after="100" w:afterAutospacing="1" w:line="276" w:lineRule="auto"/>
              <w:jc w:val="both"/>
              <w:rPr>
                <w:rFonts w:ascii="Arial" w:hAnsi="Arial" w:cs="Arial"/>
                <w:b w:val="0"/>
              </w:rPr>
            </w:pP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Educar y capacitar a las y los servidores públicos</w:t>
            </w:r>
            <w:r w:rsidR="00B15F6B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y a la sociedad civil en general,</w:t>
            </w: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en temas de derechos humanos y No discriminación</w:t>
            </w:r>
            <w:r w:rsidR="00063D34"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, así como concientizar en la obligación de estado de proteger, promover, respetar y garantizar los derechos humanos bajo los principios de universalidad, interdependencia, indivisibilidad y progresividad, con el fin de prevenir violaciones a Derechos Humanos.</w:t>
            </w: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B15F6B" w:rsidRDefault="00B15F6B" w:rsidP="00B15F6B">
            <w:pPr>
              <w:rPr>
                <w:rFonts w:ascii="Arial" w:hAnsi="Arial" w:cs="Arial"/>
                <w:color w:val="auto"/>
              </w:rPr>
            </w:pPr>
          </w:p>
          <w:p w:rsidR="007C52B9" w:rsidRDefault="0062688D" w:rsidP="00B15F6B">
            <w:pPr>
              <w:jc w:val="center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Objetivos particulares</w:t>
            </w:r>
          </w:p>
          <w:p w:rsidR="00B15F6B" w:rsidRDefault="00B15F6B" w:rsidP="00B15F6B">
            <w:pPr>
              <w:jc w:val="center"/>
              <w:rPr>
                <w:rFonts w:ascii="Arial" w:hAnsi="Arial" w:cs="Arial"/>
                <w:color w:val="auto"/>
              </w:rPr>
            </w:pPr>
          </w:p>
          <w:p w:rsidR="00063D34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Capacitar y educar a servidoras y servidores públicos en temas de derechos humanos y no discriminación.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Capacitar y educar a sociedad civil en general en temas de derechos humanos y no discriminación 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Prevenir a través del trabajo interinstitucional violaciones a derechos humanos.</w:t>
            </w:r>
          </w:p>
          <w:p w:rsidR="0062688D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Generar acciones de educación en conjunto con otras instituciones estatales, nacionales </w:t>
            </w:r>
            <w:proofErr w:type="spellStart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se</w:t>
            </w:r>
            <w:proofErr w:type="spellEnd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internacionales en materia de derechos humanos.</w:t>
            </w:r>
          </w:p>
          <w:p w:rsidR="007C52B9" w:rsidRPr="009E66A4" w:rsidRDefault="007C52B9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41C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7C52B9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62688D" w:rsidRPr="009E66A4">
              <w:rPr>
                <w:rFonts w:ascii="Arial" w:hAnsi="Arial" w:cs="Arial"/>
                <w:color w:val="auto"/>
                <w:sz w:val="22"/>
                <w:szCs w:val="22"/>
              </w:rPr>
              <w:t>Metodología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integrado por acciones como: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Platicas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Conferencias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Paneles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Seminarios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Talleres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Cursos </w:t>
            </w:r>
          </w:p>
          <w:p w:rsidR="007C52B9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Diplomado</w:t>
            </w: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Temáticas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  <w:r w:rsidRPr="009E66A4">
              <w:rPr>
                <w:rFonts w:ascii="Arial" w:hAnsi="Arial" w:cs="Arial"/>
                <w:b w:val="0"/>
                <w:color w:val="auto"/>
              </w:rPr>
              <w:t>Las temáticas que se trabajan dentro de este programa son: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Derechos Humanos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Equidad y perspectiva de género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El Derecho a la No discriminación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Derechos y atención </w:t>
            </w:r>
            <w:r w:rsidR="00F178B7"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a grupos</w:t>
            </w: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en situación de desventaja (mujeres, personas con discapacidad, personas adultas mayores, personas privadas de su libertad, personas, grupos y comunidades indígenas, personas con VIH/sida, niñas, niños y adolescentes, personas en situación de migración, personas jóvenes, personas integrantes de minorías religiosas, entre otras.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Tolerancia.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41C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171B36" w:rsidRDefault="00171B36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171B36" w:rsidRDefault="00171B36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>Legislatura Internacional</w:t>
            </w:r>
          </w:p>
          <w:p w:rsidR="007C52B9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sustentado en la siguiente normativa internacional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Declaració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n Universal de Derechos Humanos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Pacto Internacional de Derechos Económicos, Sociales y Culturales 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Pacto Internacional de Derechos Civiles y Político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Convención Internacional sobre la Eliminación de todas las 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Formas de Discriminación Racial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la eliminación de todas las formas de discriminación contra la mujer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los Derechos del Niño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contra la Tortura y Otros Tratos o Penas Crueles, Inhumanos o Degradantes.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Internacional sobre la protección de los derechos de todos los trabajadores migratorios y de sus familiares.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las Personas con discapacidad.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</w:t>
            </w:r>
          </w:p>
          <w:p w:rsidR="000B0234" w:rsidRPr="000B0234" w:rsidRDefault="002A3177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8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Prevenir y Sancionar la Tortura</w:t>
              </w:r>
            </w:hyperlink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Belém do Pará": Convención Interamericana para Prevenir, Sancionar y Erradicar la Violencia Contra la Mujer</w:t>
            </w:r>
          </w:p>
          <w:p w:rsidR="000B0234" w:rsidRPr="000B0234" w:rsidRDefault="002A3177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9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Desaparición Forzada de Personas</w:t>
              </w:r>
            </w:hyperlink>
          </w:p>
          <w:p w:rsidR="000B0234" w:rsidRPr="000B0234" w:rsidRDefault="002A3177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0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la Eliminación de todas las Formas de Discriminación contra las Personas con Discapacidad</w:t>
              </w:r>
            </w:hyperlink>
          </w:p>
          <w:p w:rsidR="000B0234" w:rsidRPr="000B0234" w:rsidRDefault="002A3177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1" w:tgtFrame="_blank" w:history="1"/>
            <w:hyperlink r:id="rId12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toda Forma de Discriminación e Intolerancia</w:t>
              </w:r>
            </w:hyperlink>
          </w:p>
          <w:p w:rsidR="000B0234" w:rsidRPr="000B0234" w:rsidRDefault="002A3177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3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la Protección de los Derechos Humanos de las Personas Mayores</w:t>
              </w:r>
            </w:hyperlink>
          </w:p>
          <w:p w:rsidR="000B0234" w:rsidRPr="000B0234" w:rsidRDefault="002A3177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4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 Americana sobre los derechos de los pueblos indígenas</w:t>
              </w:r>
            </w:hyperlink>
          </w:p>
          <w:p w:rsidR="009E66A4" w:rsidRPr="000B0234" w:rsidRDefault="002A3177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5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Carta de la Organización de los Estados Americanos</w:t>
              </w:r>
            </w:hyperlink>
          </w:p>
          <w:p w:rsidR="009E66A4" w:rsidRPr="009E66A4" w:rsidRDefault="009E66A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7F26A7" w:rsidRDefault="00B15F6B" w:rsidP="006462BE">
            <w:pPr>
              <w:spacing w:line="276" w:lineRule="auto"/>
              <w:jc w:val="center"/>
              <w:rPr>
                <w:rFonts w:ascii="Arial" w:hAnsi="Arial" w:cs="Arial"/>
                <w:color w:val="auto"/>
              </w:rPr>
            </w:pPr>
            <w:r w:rsidRPr="007F26A7">
              <w:rPr>
                <w:rFonts w:ascii="Arial" w:hAnsi="Arial" w:cs="Arial"/>
                <w:color w:val="auto"/>
              </w:rPr>
              <w:lastRenderedPageBreak/>
              <w:t>Acciones de educación y capacitaciones</w:t>
            </w:r>
          </w:p>
        </w:tc>
      </w:tr>
      <w:tr w:rsidR="00B15F6B" w:rsidTr="00341CF7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462BE" w:rsidRPr="007F26A7" w:rsidRDefault="00093390" w:rsidP="000B0234">
            <w:pPr>
              <w:spacing w:after="200" w:line="276" w:lineRule="auto"/>
              <w:ind w:left="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Diciembre</w:t>
            </w:r>
            <w:r w:rsidR="00322228">
              <w:rPr>
                <w:rFonts w:ascii="Arial" w:hAnsi="Arial" w:cs="Arial"/>
              </w:rPr>
              <w:t xml:space="preserve"> 2024</w:t>
            </w:r>
          </w:p>
        </w:tc>
      </w:tr>
      <w:tr w:rsidR="00B15F6B" w:rsidTr="00D13D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B15F6B" w:rsidRPr="00FD4EEB" w:rsidRDefault="00B15F6B" w:rsidP="00D13D0E">
            <w:pPr>
              <w:jc w:val="center"/>
              <w:rPr>
                <w:rFonts w:ascii="Arial" w:hAnsi="Arial" w:cs="Arial"/>
              </w:rPr>
            </w:pPr>
            <w:r w:rsidRPr="00FD4EEB">
              <w:rPr>
                <w:rFonts w:ascii="Arial" w:hAnsi="Arial" w:cs="Arial"/>
              </w:rPr>
              <w:t>Acciones</w:t>
            </w:r>
          </w:p>
        </w:tc>
        <w:tc>
          <w:tcPr>
            <w:tcW w:w="1512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Población total atendida</w:t>
            </w:r>
          </w:p>
        </w:tc>
        <w:tc>
          <w:tcPr>
            <w:tcW w:w="2349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Dependencias</w:t>
            </w:r>
          </w:p>
        </w:tc>
        <w:tc>
          <w:tcPr>
            <w:tcW w:w="4880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Tratados internacionales</w:t>
            </w:r>
          </w:p>
        </w:tc>
      </w:tr>
      <w:tr w:rsidR="00E3758E" w:rsidTr="00BA743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E3758E" w:rsidRPr="00E3758E" w:rsidRDefault="00E3758E" w:rsidP="00BA7436">
            <w:pPr>
              <w:rPr>
                <w:rFonts w:ascii="Arial" w:hAnsi="Arial" w:cs="Arial"/>
                <w:b w:val="0"/>
                <w:sz w:val="24"/>
              </w:rPr>
            </w:pPr>
            <w:r w:rsidRPr="00E3758E">
              <w:rPr>
                <w:rFonts w:ascii="Arial" w:hAnsi="Arial" w:cs="Arial"/>
                <w:b w:val="0"/>
                <w:sz w:val="24"/>
              </w:rPr>
              <w:t>Reuniones de Trabajo</w:t>
            </w:r>
            <w:r w:rsidR="00204047">
              <w:rPr>
                <w:rFonts w:ascii="Arial" w:hAnsi="Arial" w:cs="Arial"/>
                <w:b w:val="0"/>
                <w:sz w:val="24"/>
              </w:rPr>
              <w:t xml:space="preserve"> (</w:t>
            </w:r>
            <w:r w:rsidR="00AE36CA">
              <w:rPr>
                <w:rFonts w:ascii="Arial" w:hAnsi="Arial" w:cs="Arial"/>
                <w:b w:val="0"/>
                <w:sz w:val="24"/>
              </w:rPr>
              <w:t>4</w:t>
            </w:r>
            <w:r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E3758E" w:rsidRPr="00FD4EEB" w:rsidRDefault="00230918" w:rsidP="00D13D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42</w:t>
            </w:r>
          </w:p>
        </w:tc>
        <w:tc>
          <w:tcPr>
            <w:tcW w:w="2349" w:type="dxa"/>
            <w:vAlign w:val="center"/>
          </w:tcPr>
          <w:p w:rsidR="00052005" w:rsidRPr="00D978D8" w:rsidRDefault="00230918" w:rsidP="00E542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F497D"/>
              </w:rPr>
            </w:pPr>
            <w:r w:rsidRPr="00230918">
              <w:rPr>
                <w:rFonts w:ascii="Calibri" w:hAnsi="Calibri" w:cs="Calibri"/>
                <w:color w:val="1F497D"/>
              </w:rPr>
              <w:t>Secretaria del trabajo y Previsión Social,  Universidad  Autónoma de San Luis Potosí, Villa de Pozos, S.L.P., Juntos, AC, RESIDEO</w:t>
            </w:r>
          </w:p>
        </w:tc>
        <w:tc>
          <w:tcPr>
            <w:tcW w:w="4880" w:type="dxa"/>
          </w:tcPr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0B0234">
              <w:rPr>
                <w:rFonts w:ascii="Arial" w:hAnsi="Arial" w:cs="Arial"/>
                <w:b/>
              </w:rPr>
              <w:t>1.</w:t>
            </w:r>
            <w:r w:rsidRPr="000B0234">
              <w:rPr>
                <w:rFonts w:ascii="Arial" w:hAnsi="Arial" w:cs="Arial"/>
                <w:b/>
              </w:rPr>
              <w:tab/>
            </w:r>
            <w:r w:rsidRPr="00B67D68">
              <w:rPr>
                <w:rFonts w:ascii="Arial" w:hAnsi="Arial" w:cs="Arial"/>
                <w:b/>
                <w:sz w:val="18"/>
              </w:rPr>
              <w:t>Declaración Universal de Derechos Humanos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Pacto Internacional de Derechos Económicos, Sociales y Culturales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Pacto Internacional de Derechos Civiles y Político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Eliminación de todas las Formas de Discriminación Racial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la eliminación de todas las formas de discriminación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los Derechos del Niño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contra la Tortura y Otros Tratos o Penas Crueles, Inhumanos o Degradantes.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8.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protección de los derechos de todos los trabajadores migratorios y de sus familiares.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9.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Convención de las Personas con discapacidad.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10.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Prevenir y Sancionar la Tortura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11.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de Belém do Pará": Convención Interamericana para Prevenir, Sancionar y Erradicar la Violencia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Desaparición Forzada de Personas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la Eliminación de todas las Formas de Discriminación contra las Personas con Discapacidad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contra toda Forma de Discriminación e Intolerancia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lastRenderedPageBreak/>
              <w:t>15.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la Protección de los Derechos Humanos de las Personas Mayores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Declaración Americana sobre los derechos de los pueblos indígenas</w:t>
            </w:r>
          </w:p>
          <w:p w:rsidR="00E3758E" w:rsidRPr="007F26A7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Carta de la Organización de los Estados Americanos</w:t>
            </w:r>
          </w:p>
        </w:tc>
      </w:tr>
      <w:tr w:rsidR="00481BCC" w:rsidRPr="00E0447D" w:rsidTr="00002F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81BCC" w:rsidRPr="00F64E7B" w:rsidRDefault="00AE36CA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lastRenderedPageBreak/>
              <w:t>Pláticas</w:t>
            </w:r>
            <w:r w:rsidR="00230918">
              <w:rPr>
                <w:rFonts w:ascii="Arial" w:hAnsi="Arial" w:cs="Arial"/>
                <w:b w:val="0"/>
                <w:sz w:val="24"/>
              </w:rPr>
              <w:t xml:space="preserve"> (6</w:t>
            </w:r>
            <w:r w:rsidR="00481BCC" w:rsidRPr="00F64E7B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481BCC" w:rsidRDefault="00230918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255</w:t>
            </w:r>
          </w:p>
        </w:tc>
        <w:tc>
          <w:tcPr>
            <w:tcW w:w="2349" w:type="dxa"/>
            <w:vAlign w:val="center"/>
          </w:tcPr>
          <w:p w:rsidR="00481BCC" w:rsidRPr="002A284A" w:rsidRDefault="00230918" w:rsidP="002064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230918">
              <w:rPr>
                <w:rFonts w:ascii="Calibri" w:hAnsi="Calibri" w:cs="Calibri"/>
              </w:rPr>
              <w:t>Secretaria del trabajo y Previsión Social, Instituto Mexicano del Seguro Social, H. Ayuntamiento de Ciudad Fernández, Consejo Estatal Electoral y de Participación Ciudadana, DIF Municipal de San Luis Potosí</w:t>
            </w:r>
          </w:p>
        </w:tc>
        <w:tc>
          <w:tcPr>
            <w:tcW w:w="4880" w:type="dxa"/>
            <w:vAlign w:val="center"/>
          </w:tcPr>
          <w:p w:rsidR="00481BCC" w:rsidRPr="00E0447D" w:rsidRDefault="00481BCC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  <w:tr w:rsidR="00481BCC" w:rsidRPr="00E0447D" w:rsidTr="00002FDB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81BCC" w:rsidRPr="00F64E7B" w:rsidRDefault="002A3177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Conferencia</w:t>
            </w:r>
            <w:r w:rsidR="0079518F">
              <w:rPr>
                <w:rFonts w:ascii="Arial" w:hAnsi="Arial" w:cs="Arial"/>
                <w:b w:val="0"/>
                <w:sz w:val="24"/>
              </w:rPr>
              <w:t xml:space="preserve"> (1</w:t>
            </w:r>
            <w:r w:rsidR="00481BCC" w:rsidRPr="00F64E7B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481BCC" w:rsidRDefault="002A3177" w:rsidP="00E044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2349" w:type="dxa"/>
            <w:vAlign w:val="center"/>
          </w:tcPr>
          <w:p w:rsidR="00481BCC" w:rsidRPr="002A284A" w:rsidRDefault="002A3177" w:rsidP="002064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2A3177">
              <w:rPr>
                <w:rFonts w:ascii="Calibri" w:hAnsi="Calibri" w:cs="Calibri"/>
              </w:rPr>
              <w:t>Secretaria de Educación de Gobierno del Estado de San Luis Potosí</w:t>
            </w:r>
          </w:p>
        </w:tc>
        <w:tc>
          <w:tcPr>
            <w:tcW w:w="4880" w:type="dxa"/>
            <w:vAlign w:val="center"/>
          </w:tcPr>
          <w:p w:rsidR="00481BCC" w:rsidRPr="00E0447D" w:rsidRDefault="00481BCC" w:rsidP="00E044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</w:tbl>
    <w:p w:rsidR="000B0234" w:rsidRPr="007C1D74" w:rsidRDefault="000B0234" w:rsidP="000B0234">
      <w:pPr>
        <w:jc w:val="both"/>
        <w:rPr>
          <w:rFonts w:ascii="Arial" w:hAnsi="Arial" w:cs="Arial"/>
        </w:rPr>
      </w:pPr>
      <w:bookmarkStart w:id="0" w:name="_GoBack"/>
      <w:bookmarkEnd w:id="0"/>
    </w:p>
    <w:sectPr w:rsidR="000B0234" w:rsidRPr="007C1D74" w:rsidSect="00383893">
      <w:headerReference w:type="default" r:id="rId1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6582" w:rsidRDefault="00416582">
      <w:pPr>
        <w:spacing w:after="0" w:line="240" w:lineRule="auto"/>
      </w:pPr>
      <w:r>
        <w:separator/>
      </w:r>
    </w:p>
  </w:endnote>
  <w:endnote w:type="continuationSeparator" w:id="0">
    <w:p w:rsidR="00416582" w:rsidRDefault="004165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6582" w:rsidRDefault="00416582">
      <w:pPr>
        <w:spacing w:after="0" w:line="240" w:lineRule="auto"/>
      </w:pPr>
      <w:r>
        <w:separator/>
      </w:r>
    </w:p>
  </w:footnote>
  <w:footnote w:type="continuationSeparator" w:id="0">
    <w:p w:rsidR="00416582" w:rsidRDefault="004165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0DE0" w:rsidRPr="009D0DE0" w:rsidRDefault="007F26A7" w:rsidP="009D0DE0">
    <w:pPr>
      <w:pStyle w:val="Encabezado"/>
      <w:jc w:val="center"/>
      <w:rPr>
        <w:rFonts w:ascii="Arial" w:hAnsi="Arial" w:cs="Arial"/>
        <w:sz w:val="24"/>
        <w:szCs w:val="24"/>
      </w:rPr>
    </w:pPr>
    <w:r w:rsidRPr="009D0DE0">
      <w:rPr>
        <w:rFonts w:ascii="Arial" w:hAnsi="Arial" w:cs="Arial"/>
        <w:b/>
        <w:noProof/>
        <w:sz w:val="24"/>
        <w:szCs w:val="24"/>
        <w:lang w:val="en-US"/>
      </w:rPr>
      <w:drawing>
        <wp:anchor distT="0" distB="0" distL="114300" distR="114300" simplePos="0" relativeHeight="251659264" behindDoc="0" locked="0" layoutInCell="1" allowOverlap="1" wp14:anchorId="245EE076" wp14:editId="66D5E389">
          <wp:simplePos x="0" y="0"/>
          <wp:positionH relativeFrom="column">
            <wp:posOffset>0</wp:posOffset>
          </wp:positionH>
          <wp:positionV relativeFrom="paragraph">
            <wp:posOffset>-247015</wp:posOffset>
          </wp:positionV>
          <wp:extent cx="543560" cy="659130"/>
          <wp:effectExtent l="0" t="0" r="8890" b="7620"/>
          <wp:wrapNone/>
          <wp:docPr id="1" name="Imagen 1" descr="L:\14 Laboratorio de Cohesión Social II\2016\Logotipos\CEDH negro vertical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14 Laboratorio de Cohesión Social II\2016\Logotipos\CEDH negro vertical - copi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0DE0">
      <w:rPr>
        <w:rFonts w:ascii="Arial" w:hAnsi="Arial" w:cs="Arial"/>
        <w:sz w:val="24"/>
        <w:szCs w:val="24"/>
      </w:rPr>
      <w:t xml:space="preserve">Comisión Estatal de Derechos Humanos de San Luis Potosí </w:t>
    </w:r>
  </w:p>
  <w:p w:rsidR="009D0DE0" w:rsidRPr="009D0DE0" w:rsidRDefault="007F26A7" w:rsidP="009D0DE0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9D0DE0">
      <w:rPr>
        <w:rFonts w:ascii="Arial" w:hAnsi="Arial" w:cs="Arial"/>
        <w:b/>
        <w:sz w:val="24"/>
        <w:szCs w:val="24"/>
      </w:rPr>
      <w:t>Dirección de Equidad y No Discriminación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15A81"/>
    <w:multiLevelType w:val="hybridMultilevel"/>
    <w:tmpl w:val="227434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D52B5"/>
    <w:multiLevelType w:val="hybridMultilevel"/>
    <w:tmpl w:val="E07A3E0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37A7E"/>
    <w:multiLevelType w:val="hybridMultilevel"/>
    <w:tmpl w:val="EFAAF9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176ACB"/>
    <w:multiLevelType w:val="hybridMultilevel"/>
    <w:tmpl w:val="C94E53D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8B73789"/>
    <w:multiLevelType w:val="hybridMultilevel"/>
    <w:tmpl w:val="9E80111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A0B762E"/>
    <w:multiLevelType w:val="hybridMultilevel"/>
    <w:tmpl w:val="251287D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2B9"/>
    <w:rsid w:val="00042D6E"/>
    <w:rsid w:val="00052005"/>
    <w:rsid w:val="00063D34"/>
    <w:rsid w:val="00093390"/>
    <w:rsid w:val="000A0047"/>
    <w:rsid w:val="000B0234"/>
    <w:rsid w:val="000B6ADB"/>
    <w:rsid w:val="000D0EF6"/>
    <w:rsid w:val="000D2C3A"/>
    <w:rsid w:val="000E7830"/>
    <w:rsid w:val="000F35BE"/>
    <w:rsid w:val="001323A2"/>
    <w:rsid w:val="001363AA"/>
    <w:rsid w:val="00146A7E"/>
    <w:rsid w:val="00171B36"/>
    <w:rsid w:val="00190932"/>
    <w:rsid w:val="001A1971"/>
    <w:rsid w:val="001C01EB"/>
    <w:rsid w:val="001C76E2"/>
    <w:rsid w:val="001C7B03"/>
    <w:rsid w:val="001C7D13"/>
    <w:rsid w:val="00204047"/>
    <w:rsid w:val="0020643B"/>
    <w:rsid w:val="00211F14"/>
    <w:rsid w:val="002133BB"/>
    <w:rsid w:val="00217B58"/>
    <w:rsid w:val="00230918"/>
    <w:rsid w:val="0023450B"/>
    <w:rsid w:val="002361B7"/>
    <w:rsid w:val="002578F2"/>
    <w:rsid w:val="00262303"/>
    <w:rsid w:val="00263EF3"/>
    <w:rsid w:val="002732CC"/>
    <w:rsid w:val="002733E5"/>
    <w:rsid w:val="002926FD"/>
    <w:rsid w:val="002A2450"/>
    <w:rsid w:val="002A284A"/>
    <w:rsid w:val="002A3177"/>
    <w:rsid w:val="002B51CC"/>
    <w:rsid w:val="002F598D"/>
    <w:rsid w:val="002F5EF3"/>
    <w:rsid w:val="00321066"/>
    <w:rsid w:val="00322228"/>
    <w:rsid w:val="00341CF7"/>
    <w:rsid w:val="00344CD8"/>
    <w:rsid w:val="0037013B"/>
    <w:rsid w:val="00383893"/>
    <w:rsid w:val="003A091D"/>
    <w:rsid w:val="003E20F9"/>
    <w:rsid w:val="00400CF6"/>
    <w:rsid w:val="00404666"/>
    <w:rsid w:val="0041645A"/>
    <w:rsid w:val="00416582"/>
    <w:rsid w:val="0043581E"/>
    <w:rsid w:val="00444F68"/>
    <w:rsid w:val="004664E2"/>
    <w:rsid w:val="00472F48"/>
    <w:rsid w:val="00481BCC"/>
    <w:rsid w:val="00481F7C"/>
    <w:rsid w:val="00482F44"/>
    <w:rsid w:val="0048671B"/>
    <w:rsid w:val="004A55E7"/>
    <w:rsid w:val="004D795A"/>
    <w:rsid w:val="004E68C9"/>
    <w:rsid w:val="004F4F64"/>
    <w:rsid w:val="00503CB1"/>
    <w:rsid w:val="00526A31"/>
    <w:rsid w:val="00544F0F"/>
    <w:rsid w:val="00556BEA"/>
    <w:rsid w:val="00560280"/>
    <w:rsid w:val="005630F3"/>
    <w:rsid w:val="005643B7"/>
    <w:rsid w:val="00583AAF"/>
    <w:rsid w:val="00584A86"/>
    <w:rsid w:val="00584ADF"/>
    <w:rsid w:val="005B377F"/>
    <w:rsid w:val="005C2E25"/>
    <w:rsid w:val="005D6E8C"/>
    <w:rsid w:val="00612C37"/>
    <w:rsid w:val="006173EF"/>
    <w:rsid w:val="0062688D"/>
    <w:rsid w:val="00627736"/>
    <w:rsid w:val="006462BE"/>
    <w:rsid w:val="00655544"/>
    <w:rsid w:val="00673582"/>
    <w:rsid w:val="006F3A07"/>
    <w:rsid w:val="006F5D75"/>
    <w:rsid w:val="00700582"/>
    <w:rsid w:val="007469F3"/>
    <w:rsid w:val="00761BA6"/>
    <w:rsid w:val="00766DD1"/>
    <w:rsid w:val="00766E8C"/>
    <w:rsid w:val="00776106"/>
    <w:rsid w:val="007837D3"/>
    <w:rsid w:val="00794447"/>
    <w:rsid w:val="0079518F"/>
    <w:rsid w:val="007A3A2B"/>
    <w:rsid w:val="007A59C7"/>
    <w:rsid w:val="007C1D74"/>
    <w:rsid w:val="007C52B9"/>
    <w:rsid w:val="007F26A7"/>
    <w:rsid w:val="007F6BC2"/>
    <w:rsid w:val="00817FEB"/>
    <w:rsid w:val="00831252"/>
    <w:rsid w:val="00832C2E"/>
    <w:rsid w:val="00846EC8"/>
    <w:rsid w:val="00860A29"/>
    <w:rsid w:val="008709DF"/>
    <w:rsid w:val="008737C5"/>
    <w:rsid w:val="00890011"/>
    <w:rsid w:val="008946E9"/>
    <w:rsid w:val="008A6E11"/>
    <w:rsid w:val="008B4556"/>
    <w:rsid w:val="008B69F4"/>
    <w:rsid w:val="008C6AC3"/>
    <w:rsid w:val="008E6850"/>
    <w:rsid w:val="00913C03"/>
    <w:rsid w:val="00914129"/>
    <w:rsid w:val="00947C08"/>
    <w:rsid w:val="00981097"/>
    <w:rsid w:val="00991FD9"/>
    <w:rsid w:val="009D7232"/>
    <w:rsid w:val="009E4413"/>
    <w:rsid w:val="009E55EE"/>
    <w:rsid w:val="009E5989"/>
    <w:rsid w:val="009E66A4"/>
    <w:rsid w:val="009E7398"/>
    <w:rsid w:val="009F0719"/>
    <w:rsid w:val="009F698D"/>
    <w:rsid w:val="00A0026C"/>
    <w:rsid w:val="00A65757"/>
    <w:rsid w:val="00A778F2"/>
    <w:rsid w:val="00A86C34"/>
    <w:rsid w:val="00A94B5D"/>
    <w:rsid w:val="00AE17E1"/>
    <w:rsid w:val="00AE36CA"/>
    <w:rsid w:val="00B1307B"/>
    <w:rsid w:val="00B15F6B"/>
    <w:rsid w:val="00B3476C"/>
    <w:rsid w:val="00B63C9D"/>
    <w:rsid w:val="00B6487C"/>
    <w:rsid w:val="00B67D68"/>
    <w:rsid w:val="00B94322"/>
    <w:rsid w:val="00BA0C24"/>
    <w:rsid w:val="00BA7436"/>
    <w:rsid w:val="00BB62B7"/>
    <w:rsid w:val="00BC60FF"/>
    <w:rsid w:val="00BD15C6"/>
    <w:rsid w:val="00BE0206"/>
    <w:rsid w:val="00C00C96"/>
    <w:rsid w:val="00C25D94"/>
    <w:rsid w:val="00C35858"/>
    <w:rsid w:val="00C46AA2"/>
    <w:rsid w:val="00C53021"/>
    <w:rsid w:val="00C724DA"/>
    <w:rsid w:val="00C77462"/>
    <w:rsid w:val="00C83EB4"/>
    <w:rsid w:val="00CA75D3"/>
    <w:rsid w:val="00CC297C"/>
    <w:rsid w:val="00CD1016"/>
    <w:rsid w:val="00D02B21"/>
    <w:rsid w:val="00D045B8"/>
    <w:rsid w:val="00D13D0E"/>
    <w:rsid w:val="00D17BDA"/>
    <w:rsid w:val="00D31CD4"/>
    <w:rsid w:val="00D65C61"/>
    <w:rsid w:val="00D96487"/>
    <w:rsid w:val="00D978D8"/>
    <w:rsid w:val="00DB0F2E"/>
    <w:rsid w:val="00DB3A30"/>
    <w:rsid w:val="00DD0B9B"/>
    <w:rsid w:val="00DE3380"/>
    <w:rsid w:val="00DF3A06"/>
    <w:rsid w:val="00E00465"/>
    <w:rsid w:val="00E0447D"/>
    <w:rsid w:val="00E11620"/>
    <w:rsid w:val="00E3758E"/>
    <w:rsid w:val="00E5421F"/>
    <w:rsid w:val="00E623BD"/>
    <w:rsid w:val="00E6790F"/>
    <w:rsid w:val="00EC13C8"/>
    <w:rsid w:val="00EF3DB6"/>
    <w:rsid w:val="00F178B7"/>
    <w:rsid w:val="00F432B9"/>
    <w:rsid w:val="00F441DB"/>
    <w:rsid w:val="00F6132D"/>
    <w:rsid w:val="00F64E7B"/>
    <w:rsid w:val="00F66C58"/>
    <w:rsid w:val="00F9709B"/>
    <w:rsid w:val="00FB0B63"/>
    <w:rsid w:val="00FD4EEB"/>
    <w:rsid w:val="00FD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EB905"/>
  <w15:docId w15:val="{39751F35-D4EE-4AC3-B4C9-922F34E79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9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8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3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as.org/juridico/spanish/tratados/a-51.html" TargetMode="External"/><Relationship Id="rId13" Type="http://schemas.openxmlformats.org/officeDocument/2006/relationships/hyperlink" Target="http://www.oas.org/es/sla/ddi/tratados_multilaterales_interamericanos_A-70_derechos_humanos_personas_mayores.asp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oas.org/es/sla/ddi/tratados_multilaterales_interamericanos_A-69_discriminacion_intolerancia.asp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as.org/es/sla/ddi/tratados_multilaterales_interamericanos_A-68_racismo.as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as.org/dil/esp/tratados_A-41_Carta_de_la_Organizacion_de_los_Estados_Americanos.htm" TargetMode="External"/><Relationship Id="rId10" Type="http://schemas.openxmlformats.org/officeDocument/2006/relationships/hyperlink" Target="http://www.oas.org/juridico/spanish/tratados/a-65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as.org/juridico/spanish/Tratados/a-60.html" TargetMode="External"/><Relationship Id="rId14" Type="http://schemas.openxmlformats.org/officeDocument/2006/relationships/hyperlink" Target="http://www.oas.org/es/sadye/documentos/res-2888-16-es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357D8D-1CFE-46E5-81A9-4D254B495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936</Words>
  <Characters>5336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Collazo Rodriguez</dc:creator>
  <cp:lastModifiedBy>CEDH-PRESIDENCIA</cp:lastModifiedBy>
  <cp:revision>20</cp:revision>
  <dcterms:created xsi:type="dcterms:W3CDTF">2024-05-21T21:58:00Z</dcterms:created>
  <dcterms:modified xsi:type="dcterms:W3CDTF">2024-12-20T14:07:00Z</dcterms:modified>
</cp:coreProperties>
</file>