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3B3B11" w14:textId="77777777" w:rsidR="00396A0F" w:rsidRDefault="00396A0F"/>
    <w:p w14:paraId="2E43CF0A" w14:textId="3E3383CB" w:rsidR="00396A0F" w:rsidRDefault="00396A0F">
      <w:r>
        <w:rPr>
          <w:noProof/>
        </w:rPr>
        <w:drawing>
          <wp:inline distT="0" distB="0" distL="0" distR="0" wp14:anchorId="3B13519A" wp14:editId="4C60BCF3">
            <wp:extent cx="3865764" cy="1311275"/>
            <wp:effectExtent l="0" t="0" r="1905" b="317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3323" cy="132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24667" w14:textId="77777777" w:rsidR="00B3201E" w:rsidRDefault="00B3201E">
      <w:pPr>
        <w:rPr>
          <w:color w:val="000000"/>
          <w:sz w:val="27"/>
          <w:szCs w:val="27"/>
        </w:rPr>
      </w:pPr>
    </w:p>
    <w:p w14:paraId="1F8EAB2B" w14:textId="77777777" w:rsidR="00B3201E" w:rsidRDefault="00B3201E">
      <w:pPr>
        <w:rPr>
          <w:color w:val="000000"/>
          <w:sz w:val="27"/>
          <w:szCs w:val="27"/>
        </w:rPr>
      </w:pPr>
    </w:p>
    <w:p w14:paraId="06473A97" w14:textId="4144D0F2" w:rsidR="004A4397" w:rsidRPr="004A4397" w:rsidRDefault="004A4397" w:rsidP="004A439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El Instituto de Capacitación para el Trabajo del Estado 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de San Luis Potosí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(ICAT), en el mes que nos ocupa se informa que no 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se generó información relativa </w:t>
      </w:r>
      <w:r w:rsidR="00A1523C">
        <w:rPr>
          <w:rFonts w:asciiTheme="majorHAnsi" w:hAnsiTheme="majorHAnsi" w:cstheme="majorHAnsi"/>
          <w:color w:val="000000"/>
          <w:sz w:val="36"/>
          <w:szCs w:val="36"/>
        </w:rPr>
        <w:t xml:space="preserve">a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resultados de </w:t>
      </w:r>
      <w:r w:rsidR="00842EFC">
        <w:rPr>
          <w:rFonts w:asciiTheme="majorHAnsi" w:hAnsiTheme="majorHAnsi" w:cstheme="majorHAnsi"/>
          <w:color w:val="000000"/>
          <w:sz w:val="36"/>
          <w:szCs w:val="36"/>
        </w:rPr>
        <w:t>procedimientos de</w:t>
      </w:r>
      <w:r w:rsidR="00842EFC"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>licitación pública e invitación restringida</w:t>
      </w:r>
      <w:r>
        <w:rPr>
          <w:rFonts w:asciiTheme="majorHAnsi" w:hAnsiTheme="majorHAnsi" w:cstheme="majorHAnsi"/>
          <w:color w:val="000000"/>
          <w:sz w:val="36"/>
          <w:szCs w:val="36"/>
        </w:rPr>
        <w:t>, debido a que</w:t>
      </w:r>
      <w:r w:rsidR="00A1523C">
        <w:rPr>
          <w:rFonts w:asciiTheme="majorHAnsi" w:hAnsiTheme="majorHAnsi" w:cstheme="majorHAnsi"/>
          <w:color w:val="000000"/>
          <w:sz w:val="36"/>
          <w:szCs w:val="36"/>
        </w:rPr>
        <w:t xml:space="preserve"> el tipo de procedimiento que se realizó fue adjudicación directa</w:t>
      </w:r>
      <w:r w:rsidR="00397CB2" w:rsidRPr="004A4397">
        <w:rPr>
          <w:rFonts w:asciiTheme="majorHAnsi" w:hAnsiTheme="majorHAnsi" w:cstheme="majorHAnsi"/>
          <w:color w:val="000000"/>
          <w:sz w:val="36"/>
          <w:szCs w:val="36"/>
        </w:rPr>
        <w:t>,</w:t>
      </w:r>
      <w:r w:rsidR="00397CB2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="00397CB2" w:rsidRPr="004A4397">
        <w:rPr>
          <w:rFonts w:asciiTheme="majorHAnsi" w:hAnsiTheme="majorHAnsi" w:cstheme="majorHAnsi"/>
          <w:color w:val="000000"/>
          <w:sz w:val="36"/>
          <w:szCs w:val="36"/>
        </w:rPr>
        <w:t>por</w:t>
      </w:r>
      <w:r>
        <w:rPr>
          <w:rFonts w:asciiTheme="majorHAnsi" w:hAnsiTheme="majorHAnsi" w:cstheme="majorHAnsi"/>
          <w:color w:val="000000"/>
          <w:sz w:val="36"/>
          <w:szCs w:val="36"/>
        </w:rPr>
        <w:t xml:space="preserve"> ende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, se </w:t>
      </w:r>
      <w:r>
        <w:rPr>
          <w:rFonts w:asciiTheme="majorHAnsi" w:hAnsiTheme="majorHAnsi" w:cstheme="majorHAnsi"/>
          <w:color w:val="000000"/>
          <w:sz w:val="36"/>
          <w:szCs w:val="36"/>
        </w:rPr>
        <w:t>informa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 que los campos que comprenden esas disposiciones</w:t>
      </w:r>
      <w:r w:rsidR="009B65DD">
        <w:rPr>
          <w:rFonts w:asciiTheme="majorHAnsi" w:hAnsiTheme="majorHAnsi" w:cstheme="majorHAnsi"/>
          <w:color w:val="000000"/>
          <w:sz w:val="36"/>
          <w:szCs w:val="36"/>
        </w:rPr>
        <w:t xml:space="preserve">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 xml:space="preserve">fueron llenados con la finalidad de </w:t>
      </w:r>
      <w:r w:rsidR="009B65DD">
        <w:rPr>
          <w:rFonts w:asciiTheme="majorHAnsi" w:hAnsiTheme="majorHAnsi" w:cstheme="majorHAnsi"/>
          <w:color w:val="000000"/>
          <w:sz w:val="36"/>
          <w:szCs w:val="36"/>
        </w:rPr>
        <w:t xml:space="preserve">respetar </w:t>
      </w:r>
      <w:r w:rsidRPr="004A4397">
        <w:rPr>
          <w:rFonts w:asciiTheme="majorHAnsi" w:hAnsiTheme="majorHAnsi" w:cstheme="majorHAnsi"/>
          <w:color w:val="000000"/>
          <w:sz w:val="36"/>
          <w:szCs w:val="36"/>
        </w:rPr>
        <w:t>el formato de las celdas.</w:t>
      </w:r>
    </w:p>
    <w:p w14:paraId="5C49D62E" w14:textId="175CE8C8" w:rsidR="00396A0F" w:rsidRPr="000F5EE7" w:rsidRDefault="00396A0F" w:rsidP="000F5EE7">
      <w:pPr>
        <w:spacing w:line="360" w:lineRule="auto"/>
        <w:jc w:val="both"/>
        <w:rPr>
          <w:rFonts w:asciiTheme="majorHAnsi" w:hAnsiTheme="majorHAnsi" w:cstheme="majorHAnsi"/>
          <w:color w:val="000000"/>
          <w:sz w:val="36"/>
          <w:szCs w:val="36"/>
        </w:rPr>
      </w:pPr>
    </w:p>
    <w:sectPr w:rsidR="00396A0F" w:rsidRPr="000F5E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A0F"/>
    <w:rsid w:val="000F5EE7"/>
    <w:rsid w:val="00396A0F"/>
    <w:rsid w:val="00397CB2"/>
    <w:rsid w:val="004A4397"/>
    <w:rsid w:val="00682809"/>
    <w:rsid w:val="007A66AF"/>
    <w:rsid w:val="00842EFC"/>
    <w:rsid w:val="00897843"/>
    <w:rsid w:val="00905548"/>
    <w:rsid w:val="009713A0"/>
    <w:rsid w:val="009B65DD"/>
    <w:rsid w:val="009F6E73"/>
    <w:rsid w:val="00A1523C"/>
    <w:rsid w:val="00B3201E"/>
    <w:rsid w:val="00D23FA0"/>
    <w:rsid w:val="00D667D7"/>
    <w:rsid w:val="00DC5F0A"/>
    <w:rsid w:val="00E80F29"/>
    <w:rsid w:val="00FB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F1622"/>
  <w15:chartTrackingRefBased/>
  <w15:docId w15:val="{F9F8337C-AEFB-4707-947E-8F664495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391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 SLP - Nóminas</dc:creator>
  <cp:keywords/>
  <dc:description/>
  <cp:lastModifiedBy>Fatima Del Socorro</cp:lastModifiedBy>
  <cp:revision>2</cp:revision>
  <dcterms:created xsi:type="dcterms:W3CDTF">2025-04-11T01:38:00Z</dcterms:created>
  <dcterms:modified xsi:type="dcterms:W3CDTF">2025-04-11T01:38:00Z</dcterms:modified>
</cp:coreProperties>
</file>