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CEDD3" w14:textId="3001B9AB" w:rsidR="008A52E5" w:rsidRPr="000617D2" w:rsidRDefault="008A52E5" w:rsidP="00554B7C">
      <w:pPr>
        <w:pStyle w:val="Ttulo1"/>
        <w:tabs>
          <w:tab w:val="left" w:pos="5529"/>
        </w:tabs>
        <w:spacing w:line="504" w:lineRule="auto"/>
        <w:ind w:left="5529" w:hanging="5529"/>
      </w:pPr>
      <w:bookmarkStart w:id="0" w:name="_GoBack"/>
      <w:r w:rsidRPr="000617D2">
        <w:rPr>
          <w:b w:val="0"/>
        </w:rPr>
        <w:t>ACTA NÚMERO</w:t>
      </w:r>
      <w:r w:rsidR="002737C2">
        <w:rPr>
          <w:b w:val="0"/>
        </w:rPr>
        <w:t xml:space="preserve"> </w:t>
      </w:r>
      <w:r w:rsidR="00F04E26">
        <w:rPr>
          <w:b w:val="0"/>
        </w:rPr>
        <w:t>DOCE</w:t>
      </w:r>
      <w:r>
        <w:rPr>
          <w:b w:val="0"/>
        </w:rPr>
        <w:t>.</w:t>
      </w:r>
    </w:p>
    <w:p w14:paraId="631C6EB9" w14:textId="798AC2E8" w:rsidR="008A52E5" w:rsidRPr="006A6915" w:rsidRDefault="008A52E5" w:rsidP="00D74C9F">
      <w:pPr>
        <w:spacing w:line="504" w:lineRule="auto"/>
        <w:jc w:val="both"/>
        <w:rPr>
          <w:rFonts w:ascii="Century Gothic" w:hAnsi="Century Gothic" w:cs="Century Gothic"/>
          <w:b/>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341F84">
        <w:rPr>
          <w:rFonts w:ascii="Century Gothic" w:hAnsi="Century Gothic" w:cs="Century Gothic"/>
        </w:rPr>
        <w:t>10:00</w:t>
      </w:r>
      <w:r w:rsidRPr="00E25991">
        <w:rPr>
          <w:rFonts w:ascii="Century Gothic" w:hAnsi="Century Gothic" w:cs="Century Gothic"/>
        </w:rPr>
        <w:t xml:space="preserve"> </w:t>
      </w:r>
      <w:r w:rsidR="00470C64">
        <w:rPr>
          <w:rFonts w:ascii="Century Gothic" w:hAnsi="Century Gothic" w:cs="Century Gothic"/>
        </w:rPr>
        <w:t>diez</w:t>
      </w:r>
      <w:r w:rsidR="000E2346" w:rsidRPr="00E25991">
        <w:rPr>
          <w:rFonts w:ascii="Century Gothic" w:hAnsi="Century Gothic" w:cs="Century Gothic"/>
        </w:rPr>
        <w:t xml:space="preserve"> </w:t>
      </w:r>
      <w:r w:rsidRPr="00E25991">
        <w:rPr>
          <w:rFonts w:ascii="Century Gothic" w:hAnsi="Century Gothic" w:cs="Century Gothic"/>
        </w:rPr>
        <w:t>horas</w:t>
      </w:r>
      <w:r w:rsidR="004D1AB9">
        <w:rPr>
          <w:rFonts w:ascii="Century Gothic" w:hAnsi="Century Gothic" w:cs="Century Gothic"/>
        </w:rPr>
        <w:t xml:space="preserve"> </w:t>
      </w:r>
      <w:r w:rsidRPr="00470474">
        <w:rPr>
          <w:rFonts w:ascii="Century Gothic" w:hAnsi="Century Gothic" w:cs="Century Gothic"/>
        </w:rPr>
        <w:t xml:space="preserve">del </w:t>
      </w:r>
      <w:r w:rsidR="00341F84">
        <w:rPr>
          <w:rFonts w:ascii="Century Gothic" w:hAnsi="Century Gothic" w:cs="Century Gothic"/>
        </w:rPr>
        <w:t>13 trece</w:t>
      </w:r>
      <w:r w:rsidR="00703BDB">
        <w:rPr>
          <w:rFonts w:ascii="Century Gothic" w:hAnsi="Century Gothic" w:cs="Century Gothic"/>
        </w:rPr>
        <w:t xml:space="preserve"> de marzo</w:t>
      </w:r>
      <w:r w:rsidR="000E7CF2">
        <w:rPr>
          <w:rFonts w:ascii="Century Gothic" w:hAnsi="Century Gothic" w:cs="Century Gothic"/>
        </w:rPr>
        <w:t xml:space="preserve"> </w:t>
      </w:r>
      <w:r w:rsidRPr="00470474">
        <w:rPr>
          <w:rFonts w:ascii="Century Gothic" w:hAnsi="Century Gothic" w:cs="Century Gothic"/>
        </w:rPr>
        <w:t>de 202</w:t>
      </w:r>
      <w:r w:rsidR="00072F6D">
        <w:rPr>
          <w:rFonts w:ascii="Century Gothic" w:hAnsi="Century Gothic" w:cs="Century Gothic"/>
        </w:rPr>
        <w:t>5</w:t>
      </w:r>
      <w:r w:rsidRPr="00470474">
        <w:rPr>
          <w:rFonts w:ascii="Century Gothic" w:hAnsi="Century Gothic" w:cs="Century Gothic"/>
        </w:rPr>
        <w:t xml:space="preserv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Pr="00B40A41">
        <w:rPr>
          <w:rFonts w:ascii="Century Gothic" w:hAnsi="Century Gothic" w:cs="Century Gothic"/>
          <w:b/>
        </w:rPr>
        <w:t xml:space="preserve">Magistrados </w:t>
      </w:r>
      <w:r>
        <w:rPr>
          <w:rFonts w:ascii="Century Gothic" w:hAnsi="Century Gothic" w:cs="Century Gothic"/>
          <w:b/>
        </w:rPr>
        <w:t>Arturo Morales Silva</w:t>
      </w:r>
      <w:r w:rsidRPr="00B40A41">
        <w:rPr>
          <w:rFonts w:ascii="Century Gothic" w:hAnsi="Century Gothic" w:cs="Century Gothic"/>
          <w:b/>
        </w:rPr>
        <w:t>, Ma. Guadalupe Orozco</w:t>
      </w:r>
      <w:r>
        <w:rPr>
          <w:rFonts w:ascii="Century Gothic" w:hAnsi="Century Gothic" w:cs="Century Gothic"/>
          <w:b/>
        </w:rPr>
        <w:t xml:space="preserve"> </w:t>
      </w:r>
      <w:r w:rsidR="002C085A">
        <w:rPr>
          <w:rFonts w:ascii="Century Gothic" w:hAnsi="Century Gothic" w:cs="Century Gothic"/>
          <w:b/>
        </w:rPr>
        <w:t>Santiago</w:t>
      </w:r>
      <w:r w:rsidRPr="00B40A41">
        <w:rPr>
          <w:rFonts w:ascii="Century Gothic" w:hAnsi="Century Gothic" w:cs="Century Gothic"/>
          <w:b/>
        </w:rPr>
        <w:t>,</w:t>
      </w:r>
      <w:r w:rsidR="00086D06">
        <w:rPr>
          <w:rFonts w:ascii="Century Gothic" w:hAnsi="Century Gothic" w:cs="Century Gothic"/>
          <w:b/>
        </w:rPr>
        <w:t xml:space="preserve"> José Armando Martínez Vázquez,</w:t>
      </w:r>
      <w:r w:rsidR="00F27B93">
        <w:rPr>
          <w:rFonts w:ascii="Century Gothic" w:hAnsi="Century Gothic" w:cs="Century Gothic"/>
          <w:b/>
        </w:rPr>
        <w:t xml:space="preserve"> Luz María Enriqueta Cabrero Romero, </w:t>
      </w:r>
      <w:r w:rsidR="00F53B02">
        <w:rPr>
          <w:rFonts w:ascii="Century Gothic" w:hAnsi="Century Gothic" w:cs="Century Gothic"/>
          <w:b/>
        </w:rPr>
        <w:t>Olga Regina García López</w:t>
      </w:r>
      <w:r w:rsidR="00520D53">
        <w:rPr>
          <w:rFonts w:ascii="Century Gothic" w:hAnsi="Century Gothic" w:cs="Century Gothic"/>
          <w:b/>
        </w:rPr>
        <w:t>,</w:t>
      </w:r>
      <w:r w:rsidR="000A3B1B">
        <w:rPr>
          <w:rFonts w:ascii="Century Gothic" w:hAnsi="Century Gothic" w:cs="Century Gothic"/>
          <w:b/>
        </w:rPr>
        <w:t xml:space="preserve"> </w:t>
      </w:r>
      <w:r w:rsidR="00192A01">
        <w:rPr>
          <w:rFonts w:ascii="Century Gothic" w:hAnsi="Century Gothic" w:cs="Century Gothic"/>
          <w:b/>
        </w:rPr>
        <w:t xml:space="preserve">Graciela González Centeno, </w:t>
      </w:r>
      <w:r w:rsidR="000A3B1B">
        <w:rPr>
          <w:rFonts w:ascii="Century Gothic" w:hAnsi="Century Gothic" w:cs="Century Gothic"/>
          <w:b/>
        </w:rPr>
        <w:t>Rebeca Anastacia Medina García,</w:t>
      </w:r>
      <w:r w:rsidRPr="00B40A41">
        <w:rPr>
          <w:rFonts w:ascii="Century Gothic" w:hAnsi="Century Gothic" w:cs="Century Gothic"/>
          <w:b/>
        </w:rPr>
        <w:t xml:space="preserve"> Juan Paulo Almazán Cue,</w:t>
      </w:r>
      <w:r>
        <w:rPr>
          <w:rFonts w:ascii="Century Gothic" w:hAnsi="Century Gothic" w:cs="Century Gothic"/>
          <w:b/>
        </w:rPr>
        <w:t xml:space="preserve"> </w:t>
      </w:r>
      <w:r w:rsidR="00DB30A0">
        <w:rPr>
          <w:rFonts w:ascii="Century Gothic" w:hAnsi="Century Gothic" w:cs="Century Gothic"/>
          <w:b/>
        </w:rPr>
        <w:t>María América Onofre Díaz</w:t>
      </w:r>
      <w:r>
        <w:rPr>
          <w:rFonts w:ascii="Century Gothic" w:hAnsi="Century Gothic" w:cs="Century Gothic"/>
          <w:b/>
        </w:rPr>
        <w:t xml:space="preserve">, </w:t>
      </w:r>
      <w:r w:rsidR="00540A91">
        <w:rPr>
          <w:rFonts w:ascii="Century Gothic" w:hAnsi="Century Gothic" w:cs="Century Gothic"/>
          <w:b/>
        </w:rPr>
        <w:t xml:space="preserve">Armando Rafael Oviedo Abrego, </w:t>
      </w:r>
      <w:r w:rsidR="000E2346">
        <w:rPr>
          <w:rFonts w:ascii="Century Gothic" w:hAnsi="Century Gothic" w:cs="Century Gothic"/>
          <w:b/>
        </w:rPr>
        <w:t>Silvia Torres Sánchez</w:t>
      </w:r>
      <w:r w:rsidRPr="00B40A41">
        <w:rPr>
          <w:rFonts w:ascii="Century Gothic" w:hAnsi="Century Gothic" w:cs="Century Gothic"/>
          <w:b/>
        </w:rPr>
        <w:t xml:space="preserve">, </w:t>
      </w:r>
      <w:r w:rsidR="00AE7776">
        <w:rPr>
          <w:rFonts w:ascii="Century Gothic" w:hAnsi="Century Gothic" w:cs="Century Gothic"/>
          <w:b/>
        </w:rPr>
        <w:t>L</w:t>
      </w:r>
      <w:r w:rsidR="0071030A">
        <w:rPr>
          <w:rFonts w:ascii="Century Gothic" w:hAnsi="Century Gothic" w:cs="Century Gothic"/>
          <w:b/>
        </w:rPr>
        <w:t>iliana Elizabeth Aguilar Gómez</w:t>
      </w:r>
      <w:r w:rsidR="00341F84">
        <w:rPr>
          <w:rFonts w:ascii="Century Gothic" w:hAnsi="Century Gothic" w:cs="Century Gothic"/>
          <w:b/>
        </w:rPr>
        <w:t>,</w:t>
      </w:r>
      <w:r w:rsidR="00D32986">
        <w:rPr>
          <w:rFonts w:ascii="Century Gothic" w:hAnsi="Century Gothic" w:cs="Century Gothic"/>
          <w:b/>
        </w:rPr>
        <w:t xml:space="preserve"> </w:t>
      </w:r>
      <w:r w:rsidRPr="00B40A41">
        <w:rPr>
          <w:rFonts w:ascii="Century Gothic" w:hAnsi="Century Gothic" w:cs="Century Gothic"/>
          <w:b/>
        </w:rPr>
        <w:t>Juan David Ramos Ruiz</w:t>
      </w:r>
      <w:r w:rsidR="00341F84">
        <w:rPr>
          <w:rFonts w:ascii="Century Gothic" w:hAnsi="Century Gothic" w:cs="Century Gothic"/>
          <w:b/>
        </w:rPr>
        <w:t xml:space="preserve"> y Alma Delia Gonzales Centeno</w:t>
      </w:r>
      <w:r w:rsidRPr="000617D2">
        <w:rPr>
          <w:rFonts w:ascii="Century Gothic" w:hAnsi="Century Gothic"/>
          <w:b/>
        </w:rPr>
        <w:t>;</w:t>
      </w:r>
      <w:r>
        <w:rPr>
          <w:rFonts w:ascii="Century Gothic" w:hAnsi="Century Gothic"/>
          <w:b/>
        </w:rPr>
        <w:t xml:space="preserve"> </w:t>
      </w:r>
      <w:r>
        <w:rPr>
          <w:rFonts w:ascii="Century Gothic" w:hAnsi="Century Gothic" w:cs="Century Gothic"/>
        </w:rPr>
        <w:t>para celebrar 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341F84">
        <w:rPr>
          <w:rFonts w:ascii="Century Gothic" w:hAnsi="Century Gothic" w:cs="Century Gothic"/>
        </w:rPr>
        <w:t>12 doce</w:t>
      </w:r>
      <w:r w:rsidR="00703BDB">
        <w:rPr>
          <w:rFonts w:ascii="Century Gothic" w:hAnsi="Century Gothic" w:cs="Century Gothic"/>
        </w:rPr>
        <w:t xml:space="preserve"> de marzo</w:t>
      </w:r>
      <w:r>
        <w:rPr>
          <w:rFonts w:ascii="Century Gothic" w:hAnsi="Century Gothic" w:cs="Century Gothic"/>
        </w:rPr>
        <w:t xml:space="preserve"> de 202</w:t>
      </w:r>
      <w:r w:rsidR="00072F6D">
        <w:rPr>
          <w:rFonts w:ascii="Century Gothic" w:hAnsi="Century Gothic" w:cs="Century Gothic"/>
        </w:rPr>
        <w:t>5</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o; que el</w:t>
      </w:r>
      <w:r w:rsidRPr="000617D2">
        <w:rPr>
          <w:rFonts w:ascii="Century Gothic" w:hAnsi="Century Gothic" w:cs="Century Gothic"/>
        </w:rPr>
        <w:t xml:space="preserve"> President</w:t>
      </w:r>
      <w:r>
        <w:rPr>
          <w:rFonts w:ascii="Century Gothic" w:hAnsi="Century Gothic" w:cs="Century Gothic"/>
        </w:rPr>
        <w:t>e</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Pr>
          <w:rFonts w:ascii="Century Gothic" w:hAnsi="Century Gothic" w:cs="Century Gothic"/>
          <w:b/>
          <w:bCs/>
        </w:rPr>
        <w:t xml:space="preserve">o </w:t>
      </w:r>
      <w:r>
        <w:rPr>
          <w:rFonts w:ascii="Century Gothic" w:hAnsi="Century Gothic" w:cs="Century Gothic"/>
          <w:b/>
        </w:rPr>
        <w:t>Arturo Morales Silva</w:t>
      </w:r>
      <w:r w:rsidRPr="00A70784">
        <w:rPr>
          <w:rFonts w:ascii="Century Gothic" w:hAnsi="Century Gothic" w:cs="Century Gothic"/>
        </w:rPr>
        <w:t xml:space="preserve">, </w:t>
      </w:r>
      <w:r w:rsidRPr="00A70784">
        <w:rPr>
          <w:rFonts w:ascii="Century Gothic" w:hAnsi="Century Gothic"/>
        </w:rPr>
        <w:t xml:space="preserve">dirigió a la totalidad de las y los Magistrados sobre la base de la facultad que le confieren los artículos 12, 17, </w:t>
      </w:r>
      <w:r w:rsidR="004414FE" w:rsidRPr="00A70784">
        <w:rPr>
          <w:rFonts w:ascii="Century Gothic" w:hAnsi="Century Gothic"/>
        </w:rPr>
        <w:t>fracción IV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a las 10:00</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341F84" w:rsidRPr="00341F84">
        <w:rPr>
          <w:rFonts w:ascii="Century Gothic" w:hAnsi="Century Gothic"/>
          <w:szCs w:val="22"/>
        </w:rPr>
        <w:t>Se someten a consideración del Honorable Pleno y en su caso aprobación las actas siguientes:</w:t>
      </w:r>
      <w:r w:rsidR="00341F84">
        <w:rPr>
          <w:rFonts w:ascii="Century Gothic" w:hAnsi="Century Gothic"/>
          <w:szCs w:val="22"/>
        </w:rPr>
        <w:t xml:space="preserve"> </w:t>
      </w:r>
      <w:r w:rsidR="00341F84" w:rsidRPr="00341F84">
        <w:rPr>
          <w:rFonts w:ascii="Century Gothic" w:hAnsi="Century Gothic"/>
          <w:b/>
          <w:szCs w:val="22"/>
        </w:rPr>
        <w:t>A)</w:t>
      </w:r>
      <w:r w:rsidR="00341F84" w:rsidRPr="00341F84">
        <w:rPr>
          <w:rFonts w:ascii="Century Gothic" w:hAnsi="Century Gothic"/>
          <w:szCs w:val="22"/>
        </w:rPr>
        <w:t xml:space="preserve"> Acta correspondiente a la sesión pública ordinaria celebrada el 6 seis de marzo de 2025 dos mil veinticinco.</w:t>
      </w:r>
      <w:r w:rsidR="00341F84">
        <w:rPr>
          <w:rFonts w:ascii="Century Gothic" w:hAnsi="Century Gothic"/>
          <w:szCs w:val="22"/>
        </w:rPr>
        <w:t xml:space="preserve"> </w:t>
      </w:r>
      <w:r w:rsidR="00341F84" w:rsidRPr="00341F84">
        <w:rPr>
          <w:rFonts w:ascii="Century Gothic" w:hAnsi="Century Gothic"/>
          <w:b/>
          <w:szCs w:val="22"/>
        </w:rPr>
        <w:t>B)</w:t>
      </w:r>
      <w:r w:rsidR="00341F84" w:rsidRPr="00341F84">
        <w:rPr>
          <w:rFonts w:ascii="Century Gothic" w:hAnsi="Century Gothic"/>
          <w:szCs w:val="22"/>
        </w:rPr>
        <w:t xml:space="preserve"> Acta correspondiente a la sesión pública </w:t>
      </w:r>
      <w:r w:rsidR="00341F84" w:rsidRPr="00341F84">
        <w:rPr>
          <w:rFonts w:ascii="Century Gothic" w:hAnsi="Century Gothic"/>
          <w:szCs w:val="22"/>
        </w:rPr>
        <w:lastRenderedPageBreak/>
        <w:t>extraordinaria académica celebrada el 7 siete de marzo de 2025 dos mil veinticinco.</w:t>
      </w:r>
      <w:r w:rsidR="00FC230D" w:rsidRPr="00FC230D">
        <w:rPr>
          <w:rFonts w:ascii="Century Gothic" w:hAnsi="Century Gothic"/>
          <w:szCs w:val="22"/>
        </w:rPr>
        <w:t xml:space="preserve"> </w:t>
      </w:r>
      <w:r w:rsidRPr="000617D2">
        <w:rPr>
          <w:rFonts w:ascii="Century Gothic" w:hAnsi="Century Gothic"/>
          <w:b/>
          <w:bCs/>
        </w:rPr>
        <w:t>Cuarto</w:t>
      </w:r>
      <w:r w:rsidR="00524264">
        <w:rPr>
          <w:rFonts w:ascii="Century Gothic" w:hAnsi="Century Gothic"/>
          <w:b/>
          <w:bCs/>
        </w:rPr>
        <w:t>:</w:t>
      </w:r>
      <w:r w:rsidR="00441107">
        <w:rPr>
          <w:rFonts w:ascii="Century Gothic" w:hAnsi="Century Gothic"/>
          <w:b/>
          <w:bCs/>
        </w:rPr>
        <w:t xml:space="preserve"> </w:t>
      </w:r>
      <w:r w:rsidR="00341F84" w:rsidRPr="00341F84">
        <w:rPr>
          <w:rFonts w:ascii="Century Gothic" w:hAnsi="Century Gothic"/>
          <w:bCs/>
        </w:rPr>
        <w:t>Se comunica a este Cuerpo Colegiado la recepción de la copia de conocimiento del oficio C.J. 581/2025, dirigido a la Magistrada Graciela González Centeno, enviado por el Magistrado Arturo Morales Silva, Presidente del Supremo Tribunal de Justicia y del Consejo de la Judicatura del Poder Judicial del Estado, en el que informa que en sesión de 5 de marzo de 2025, el Pleno del Consejo de la Judicatura del Poder Judicial del Estado, con fundamento en los artículos 86 y 94, fracciones III y XLVII de la Ley Orgánica del Poder Judicial del Estado, en relación con el numeral 69 de la Ley de los Trabajadores al Servicio de las Instituciones Públicas del Estado, determinó dejar sin efecto el acuerdo dictado en la diversa sesión de 21 de enero de 2025 y notificado mediante oficio C.J. 174/2025 y en su lugar acordó su baja a partir del 15 de septiembre del presente año, fecha en que la persona que ocupará su actual cargo tomará protesta ante el Congreso del Estado; lo anterior, con el objeto de que en la referida data surta efectos su pensión.</w:t>
      </w:r>
      <w:r w:rsidR="00B70B70">
        <w:rPr>
          <w:rFonts w:ascii="Century Gothic" w:hAnsi="Century Gothic"/>
          <w:b/>
          <w:bCs/>
        </w:rPr>
        <w:t xml:space="preserve"> Quinto: </w:t>
      </w:r>
      <w:r w:rsidR="002D0D85" w:rsidRPr="002D0D85">
        <w:rPr>
          <w:rFonts w:ascii="Century Gothic" w:hAnsi="Century Gothic"/>
          <w:bCs/>
        </w:rPr>
        <w:t>Se someten a consideración, discusión y en su caso aprobación, las ponencias presentadas por las Magistradas siguientes:</w:t>
      </w:r>
      <w:r w:rsidR="002D0D85">
        <w:rPr>
          <w:rFonts w:ascii="Century Gothic" w:hAnsi="Century Gothic"/>
          <w:bCs/>
        </w:rPr>
        <w:t xml:space="preserve"> </w:t>
      </w:r>
      <w:r w:rsidR="002D0D85" w:rsidRPr="002D0D85">
        <w:rPr>
          <w:rFonts w:ascii="Century Gothic" w:hAnsi="Century Gothic"/>
          <w:b/>
          <w:bCs/>
        </w:rPr>
        <w:t>A)</w:t>
      </w:r>
      <w:r w:rsidR="002D0D85" w:rsidRPr="002D0D85">
        <w:rPr>
          <w:rFonts w:ascii="Century Gothic" w:hAnsi="Century Gothic"/>
          <w:bCs/>
        </w:rPr>
        <w:t xml:space="preserve"> La que plantea la </w:t>
      </w:r>
      <w:r w:rsidR="002D0D85" w:rsidRPr="002D0D85">
        <w:rPr>
          <w:rFonts w:ascii="Century Gothic" w:hAnsi="Century Gothic"/>
          <w:b/>
          <w:bCs/>
        </w:rPr>
        <w:t>Magistrada Silvia Torres Sánchez</w:t>
      </w:r>
      <w:r w:rsidR="002D0D85" w:rsidRPr="002D0D85">
        <w:rPr>
          <w:rFonts w:ascii="Century Gothic" w:hAnsi="Century Gothic"/>
          <w:bCs/>
        </w:rPr>
        <w:t xml:space="preserve"> para cumplimentar, la ejecutoria de amparo de 27 veintisiete de enero de 2025 dos mil veinticinco, pronunciada por la Jueza Octavo de Distrito en el Estado, dentro del Juicio de Amparo 644/2024-V, promovido por </w:t>
      </w:r>
      <w:r w:rsidR="00FB73C2">
        <w:rPr>
          <w:rFonts w:ascii="Century Gothic" w:hAnsi="Century Gothic"/>
          <w:bCs/>
          <w:i/>
        </w:rPr>
        <w:t>ELIMINADO</w:t>
      </w:r>
      <w:r w:rsidR="002D0D85" w:rsidRPr="002D0D85">
        <w:rPr>
          <w:rFonts w:ascii="Century Gothic" w:hAnsi="Century Gothic"/>
          <w:bCs/>
        </w:rPr>
        <w:t xml:space="preserve">, en contra de la sentencia dictada por el Pleno del Supremo Tribunal de Justicia en el Estado, el 04 cuatro de abril de </w:t>
      </w:r>
      <w:r w:rsidR="002D0D85" w:rsidRPr="002D0D85">
        <w:rPr>
          <w:rFonts w:ascii="Century Gothic" w:hAnsi="Century Gothic"/>
          <w:bCs/>
        </w:rPr>
        <w:lastRenderedPageBreak/>
        <w:t xml:space="preserve">2024 dos mil veinticuatro, en el Toca 233-2023, formado con motivo del recurso de Queja interpuesto por </w:t>
      </w:r>
      <w:r w:rsidR="00FB73C2">
        <w:rPr>
          <w:rFonts w:ascii="Century Gothic" w:hAnsi="Century Gothic"/>
          <w:bCs/>
          <w:i/>
        </w:rPr>
        <w:t>ELIMINADO</w:t>
      </w:r>
      <w:r w:rsidR="002D0D85" w:rsidRPr="002D0D85">
        <w:rPr>
          <w:rFonts w:ascii="Century Gothic" w:hAnsi="Century Gothic"/>
          <w:bCs/>
        </w:rPr>
        <w:t xml:space="preserve">, a través de su abogado autorizado </w:t>
      </w:r>
      <w:r w:rsidR="00FB73C2">
        <w:rPr>
          <w:rFonts w:ascii="Century Gothic" w:hAnsi="Century Gothic"/>
          <w:bCs/>
          <w:i/>
        </w:rPr>
        <w:t>ELIMINADO</w:t>
      </w:r>
      <w:r w:rsidR="002D0D85" w:rsidRPr="002D0D85">
        <w:rPr>
          <w:rFonts w:ascii="Century Gothic" w:hAnsi="Century Gothic"/>
          <w:bCs/>
        </w:rPr>
        <w:t xml:space="preserve">, en contra de la resolución interlocutoria de 09 nueve de noviembre de 2023 dos mil veintitrés, pronunciada por el Juez Segundo del Ramo Familiar de esta Capital, que resolvió Incidente de Reducción de Pensión Alimenticia, dentro del expediente número 380/2012, relativo a la Controversia Familiar por Alimentos, promovida por </w:t>
      </w:r>
      <w:r w:rsidR="00FB73C2">
        <w:rPr>
          <w:rFonts w:ascii="Century Gothic" w:hAnsi="Century Gothic"/>
          <w:bCs/>
          <w:i/>
        </w:rPr>
        <w:t>ELIMINADO</w:t>
      </w:r>
      <w:r w:rsidR="002D0D85" w:rsidRPr="002D0D85">
        <w:rPr>
          <w:rFonts w:ascii="Century Gothic" w:hAnsi="Century Gothic"/>
          <w:bCs/>
        </w:rPr>
        <w:t xml:space="preserve">, en contra de </w:t>
      </w:r>
      <w:r w:rsidR="00FB73C2">
        <w:rPr>
          <w:rFonts w:ascii="Century Gothic" w:hAnsi="Century Gothic"/>
          <w:bCs/>
          <w:i/>
        </w:rPr>
        <w:t>ELIMINADO</w:t>
      </w:r>
      <w:r w:rsidR="002D0D85" w:rsidRPr="002D0D85">
        <w:rPr>
          <w:rFonts w:ascii="Century Gothic" w:hAnsi="Century Gothic"/>
          <w:bCs/>
        </w:rPr>
        <w:t xml:space="preserve">. </w:t>
      </w:r>
      <w:r w:rsidR="002D0D85" w:rsidRPr="002D0D85">
        <w:rPr>
          <w:rFonts w:ascii="Century Gothic" w:hAnsi="Century Gothic"/>
          <w:b/>
          <w:bCs/>
        </w:rPr>
        <w:t>B)</w:t>
      </w:r>
      <w:r w:rsidR="002D0D85" w:rsidRPr="002D0D85">
        <w:rPr>
          <w:rFonts w:ascii="Century Gothic" w:hAnsi="Century Gothic"/>
          <w:bCs/>
        </w:rPr>
        <w:t xml:space="preserve"> La que propone la </w:t>
      </w:r>
      <w:r w:rsidR="002D0D85" w:rsidRPr="002D0D85">
        <w:rPr>
          <w:rFonts w:ascii="Century Gothic" w:hAnsi="Century Gothic"/>
          <w:b/>
          <w:bCs/>
        </w:rPr>
        <w:t>Magistrada Graciela González Centeno</w:t>
      </w:r>
      <w:r w:rsidR="002D0D85" w:rsidRPr="002D0D85">
        <w:rPr>
          <w:rFonts w:ascii="Century Gothic" w:hAnsi="Century Gothic"/>
          <w:bCs/>
        </w:rPr>
        <w:t xml:space="preserve">, en el toca 143-2024, formado con motivo del recurso de queja, interpuesto por </w:t>
      </w:r>
      <w:r w:rsidR="00FB73C2">
        <w:rPr>
          <w:rFonts w:ascii="Century Gothic" w:hAnsi="Century Gothic"/>
          <w:bCs/>
          <w:i/>
        </w:rPr>
        <w:t>ELIMINADO</w:t>
      </w:r>
      <w:r w:rsidR="002D0D85" w:rsidRPr="002D0D85">
        <w:rPr>
          <w:rFonts w:ascii="Century Gothic" w:hAnsi="Century Gothic"/>
          <w:bCs/>
        </w:rPr>
        <w:t xml:space="preserve">, en contra del auto de 26 veintiséis de septiembre de 2024 dos mil veinticuatro, dictado por la Juez Séptimo Familiar del Primer Distrito Judicial del Estado, con residencia en Soledad de Graciano Sánchez, San Luis Potosí, en el expediente 1281/2024, relativo a las Diligencias de Jurisdicción Voluntaria de autorización para tomar posesión de la propiedad, promovidas por </w:t>
      </w:r>
      <w:r w:rsidR="00FB73C2">
        <w:rPr>
          <w:rFonts w:ascii="Century Gothic" w:hAnsi="Century Gothic"/>
          <w:bCs/>
          <w:i/>
        </w:rPr>
        <w:t>ELIMINADO</w:t>
      </w:r>
      <w:r w:rsidR="002D0D85" w:rsidRPr="002D0D85">
        <w:rPr>
          <w:rFonts w:ascii="Century Gothic" w:hAnsi="Century Gothic"/>
          <w:bCs/>
        </w:rPr>
        <w:t xml:space="preserve">. </w:t>
      </w:r>
      <w:r w:rsidR="002D0D85" w:rsidRPr="002D0D85">
        <w:rPr>
          <w:rFonts w:ascii="Century Gothic" w:hAnsi="Century Gothic"/>
          <w:b/>
          <w:bCs/>
        </w:rPr>
        <w:t>C)</w:t>
      </w:r>
      <w:r w:rsidR="002D0D85" w:rsidRPr="002D0D85">
        <w:rPr>
          <w:rFonts w:ascii="Century Gothic" w:hAnsi="Century Gothic"/>
          <w:bCs/>
        </w:rPr>
        <w:t xml:space="preserve"> La que presenta la </w:t>
      </w:r>
      <w:r w:rsidR="002D0D85" w:rsidRPr="002D0D85">
        <w:rPr>
          <w:rFonts w:ascii="Century Gothic" w:hAnsi="Century Gothic"/>
          <w:b/>
          <w:bCs/>
        </w:rPr>
        <w:t>Magistrada Rebeca Anastacia Medina García</w:t>
      </w:r>
      <w:r w:rsidR="002D0D85" w:rsidRPr="002D0D85">
        <w:rPr>
          <w:rFonts w:ascii="Century Gothic" w:hAnsi="Century Gothic"/>
          <w:bCs/>
        </w:rPr>
        <w:t xml:space="preserve">, en el toca 176-24, relativo al recurso de queja interpuesto por </w:t>
      </w:r>
      <w:r w:rsidR="00FB73C2">
        <w:rPr>
          <w:rFonts w:ascii="Century Gothic" w:hAnsi="Century Gothic"/>
          <w:bCs/>
          <w:i/>
        </w:rPr>
        <w:t>ELIMINADO</w:t>
      </w:r>
      <w:r w:rsidR="002D0D85" w:rsidRPr="002D0D85">
        <w:rPr>
          <w:rFonts w:ascii="Century Gothic" w:hAnsi="Century Gothic"/>
          <w:bCs/>
        </w:rPr>
        <w:t xml:space="preserve"> por su propio derecho y en su carácter de parte demandada, en contra del auto de fecha 29 veintinueve de octubre de 2024 dos mil veinticuatro, y publicado en listas el 30 treinta del mismo mes y año, que no admitió a trámite el recurso de apelación interpuesto por el recurrente en contra de la sentencia de fecha 29 veintinueve de agosto de 2024 dos mil veinticuatro, dictado por la Juez Primero del Ramo Civil del Estado, dentro del expediente 498/2023, relativo al Juicio Ordinario Civil, promovido por </w:t>
      </w:r>
      <w:r w:rsidR="00FB73C2">
        <w:rPr>
          <w:rFonts w:ascii="Century Gothic" w:hAnsi="Century Gothic"/>
          <w:bCs/>
          <w:i/>
        </w:rPr>
        <w:t>ELIMINADO</w:t>
      </w:r>
      <w:r w:rsidR="002D0D85" w:rsidRPr="002D0D85">
        <w:rPr>
          <w:rFonts w:ascii="Century Gothic" w:hAnsi="Century Gothic"/>
          <w:bCs/>
        </w:rPr>
        <w:t xml:space="preserve"> </w:t>
      </w:r>
      <w:r w:rsidR="002D0D85" w:rsidRPr="002D0D85">
        <w:rPr>
          <w:rFonts w:ascii="Century Gothic" w:hAnsi="Century Gothic"/>
          <w:bCs/>
        </w:rPr>
        <w:lastRenderedPageBreak/>
        <w:t xml:space="preserve">en contra del recurrente y de </w:t>
      </w:r>
      <w:r w:rsidR="00FB73C2">
        <w:rPr>
          <w:rFonts w:ascii="Century Gothic" w:hAnsi="Century Gothic"/>
          <w:bCs/>
          <w:i/>
        </w:rPr>
        <w:t>ELIMINADO</w:t>
      </w:r>
      <w:r w:rsidR="002D0D85" w:rsidRPr="002D0D85">
        <w:rPr>
          <w:rFonts w:ascii="Century Gothic" w:hAnsi="Century Gothic"/>
          <w:bCs/>
        </w:rPr>
        <w:t xml:space="preserve">. </w:t>
      </w:r>
      <w:r w:rsidR="002D0D85" w:rsidRPr="009D7CF5">
        <w:rPr>
          <w:rFonts w:ascii="Century Gothic" w:hAnsi="Century Gothic"/>
          <w:b/>
          <w:bCs/>
        </w:rPr>
        <w:t>D)</w:t>
      </w:r>
      <w:r w:rsidR="002D0D85" w:rsidRPr="002D0D85">
        <w:rPr>
          <w:rFonts w:ascii="Century Gothic" w:hAnsi="Century Gothic"/>
          <w:bCs/>
        </w:rPr>
        <w:t xml:space="preserve"> La que proyecta la </w:t>
      </w:r>
      <w:r w:rsidR="002D0D85" w:rsidRPr="00D74C9F">
        <w:rPr>
          <w:rFonts w:ascii="Century Gothic" w:hAnsi="Century Gothic"/>
          <w:b/>
          <w:bCs/>
        </w:rPr>
        <w:t>Magistrada Olga Regina García López</w:t>
      </w:r>
      <w:r w:rsidR="002D0D85" w:rsidRPr="002D0D85">
        <w:rPr>
          <w:rFonts w:ascii="Century Gothic" w:hAnsi="Century Gothic"/>
          <w:bCs/>
        </w:rPr>
        <w:t xml:space="preserve">, en el Toca 191/2024, relativo al recurso de queja interpuesto por </w:t>
      </w:r>
      <w:r w:rsidR="00FB73C2">
        <w:rPr>
          <w:rFonts w:ascii="Century Gothic" w:hAnsi="Century Gothic"/>
          <w:bCs/>
          <w:i/>
        </w:rPr>
        <w:t>ELIMINADO</w:t>
      </w:r>
      <w:r w:rsidR="002D0D85" w:rsidRPr="002D0D85">
        <w:rPr>
          <w:rFonts w:ascii="Century Gothic" w:hAnsi="Century Gothic"/>
          <w:bCs/>
        </w:rPr>
        <w:t xml:space="preserve">, contra el auto interpuesto el 27 veintisiete de noviembre del 2024 dos mil veinticuatro [no ha lugar a admitir la demanda planteada], pronunciada por el Juez Séptimo Familiar con sede en Soledad de Graciano Sánchez, expediente 1624/2024, Juicio Tramitación Especial por Divorcio Incausado, promovido por </w:t>
      </w:r>
      <w:r w:rsidR="00FB73C2">
        <w:rPr>
          <w:rFonts w:ascii="Century Gothic" w:hAnsi="Century Gothic"/>
          <w:bCs/>
          <w:i/>
        </w:rPr>
        <w:t>ELIMINADO</w:t>
      </w:r>
      <w:r w:rsidR="002D0D85" w:rsidRPr="002D0D85">
        <w:rPr>
          <w:rFonts w:ascii="Century Gothic" w:hAnsi="Century Gothic"/>
          <w:bCs/>
        </w:rPr>
        <w:t xml:space="preserve">, en contra de </w:t>
      </w:r>
      <w:r w:rsidR="00FB73C2">
        <w:rPr>
          <w:rFonts w:ascii="Century Gothic" w:hAnsi="Century Gothic"/>
          <w:bCs/>
          <w:i/>
        </w:rPr>
        <w:t>ELIMINADO</w:t>
      </w:r>
      <w:r w:rsidR="002D0D85" w:rsidRPr="002D0D85">
        <w:rPr>
          <w:rFonts w:ascii="Century Gothic" w:hAnsi="Century Gothic"/>
          <w:bCs/>
        </w:rPr>
        <w:t>.</w:t>
      </w:r>
      <w:r w:rsidR="002D0D85">
        <w:rPr>
          <w:rFonts w:ascii="Century Gothic" w:hAnsi="Century Gothic"/>
          <w:bCs/>
        </w:rPr>
        <w:t xml:space="preserve"> </w:t>
      </w:r>
      <w:r w:rsidR="00B70B70">
        <w:rPr>
          <w:rFonts w:ascii="Century Gothic" w:hAnsi="Century Gothic"/>
          <w:b/>
          <w:bCs/>
        </w:rPr>
        <w:t>Sexto</w:t>
      </w:r>
      <w:r w:rsidR="00520D53">
        <w:rPr>
          <w:rFonts w:ascii="Century Gothic" w:hAnsi="Century Gothic"/>
          <w:b/>
          <w:bCs/>
        </w:rPr>
        <w:t xml:space="preserve">: </w:t>
      </w:r>
      <w:r w:rsidR="00D74C9F" w:rsidRPr="00D74C9F">
        <w:rPr>
          <w:rFonts w:ascii="Century Gothic" w:hAnsi="Century Gothic"/>
          <w:bCs/>
        </w:rPr>
        <w:t xml:space="preserve">Se informa al Honorable Pleno de la recepción por parte de la Presidencia de los siguientes documentos: </w:t>
      </w:r>
      <w:r w:rsidR="00D74C9F" w:rsidRPr="00D74C9F">
        <w:rPr>
          <w:rFonts w:ascii="Century Gothic" w:hAnsi="Century Gothic"/>
          <w:b/>
          <w:bCs/>
        </w:rPr>
        <w:t>1)</w:t>
      </w:r>
      <w:r w:rsidR="00D74C9F" w:rsidRPr="00D74C9F">
        <w:rPr>
          <w:rFonts w:ascii="Century Gothic" w:hAnsi="Century Gothic"/>
          <w:bCs/>
        </w:rPr>
        <w:t xml:space="preserve"> Oficio 2188/2025, enviado por el Juzgado Séptimo de Distrito en el Estado de San Luis Potosí, con residencia en Ciudad Valles, remitiendo copia del escrito de expresión de agravios, presentado por el tercero interesado </w:t>
      </w:r>
      <w:r w:rsidR="00FB73C2">
        <w:rPr>
          <w:rFonts w:ascii="Century Gothic" w:hAnsi="Century Gothic"/>
          <w:bCs/>
          <w:i/>
        </w:rPr>
        <w:t>ELIMINADO</w:t>
      </w:r>
      <w:r w:rsidR="00D74C9F" w:rsidRPr="00D74C9F">
        <w:rPr>
          <w:rFonts w:ascii="Century Gothic" w:hAnsi="Century Gothic"/>
          <w:bCs/>
        </w:rPr>
        <w:t xml:space="preserve">, mediante el cual interpone recurso de revisión en contra de la sentencia emitida el seis de febrero del año en curso, la cual resolvió sobreseer el presente juicio, respecto del acto reclamado a esta autoridad responsable. </w:t>
      </w:r>
      <w:r w:rsidR="00D74C9F" w:rsidRPr="00D74C9F">
        <w:rPr>
          <w:rFonts w:ascii="Century Gothic" w:hAnsi="Century Gothic"/>
          <w:b/>
          <w:bCs/>
        </w:rPr>
        <w:t>2)</w:t>
      </w:r>
      <w:r w:rsidR="00D74C9F" w:rsidRPr="00D74C9F">
        <w:rPr>
          <w:rFonts w:ascii="Century Gothic" w:hAnsi="Century Gothic"/>
          <w:bCs/>
        </w:rPr>
        <w:t xml:space="preserve"> Oficio 7250/2025, enviado por la Juez Octavo de Distrito en el Estado, licenciada Norma Angélica Ávila Veyna, comunicando que concede prórroga por el término de cinco días hábiles a esta autoridad, a efecto de dar cumplimiento a la sentencia dictada en veintisiete de enero de dos mil veinticinco. </w:t>
      </w:r>
      <w:r w:rsidR="00D74C9F" w:rsidRPr="005033E9">
        <w:rPr>
          <w:rFonts w:ascii="Century Gothic" w:hAnsi="Century Gothic"/>
          <w:b/>
          <w:bCs/>
        </w:rPr>
        <w:t>3)</w:t>
      </w:r>
      <w:r w:rsidR="00D74C9F" w:rsidRPr="00D74C9F">
        <w:rPr>
          <w:rFonts w:ascii="Century Gothic" w:hAnsi="Century Gothic"/>
          <w:bCs/>
        </w:rPr>
        <w:t xml:space="preserve"> Oficios 7375/2025 y 77-2025-B, el primero enviado por la Juez Primero de Distrito en el Estado, Licenciada Ana Ley Flores Sánchez, remitiendo copia del escrito de expresión de agravios, presentado por </w:t>
      </w:r>
      <w:r w:rsidR="00FB73C2">
        <w:rPr>
          <w:rFonts w:ascii="Century Gothic" w:hAnsi="Century Gothic"/>
          <w:bCs/>
          <w:i/>
        </w:rPr>
        <w:t>ELIMINADO</w:t>
      </w:r>
      <w:r w:rsidR="00D74C9F" w:rsidRPr="00D74C9F">
        <w:rPr>
          <w:rFonts w:ascii="Century Gothic" w:hAnsi="Century Gothic"/>
          <w:bCs/>
        </w:rPr>
        <w:t xml:space="preserve">, mediante el cual </w:t>
      </w:r>
      <w:r w:rsidR="00D74C9F" w:rsidRPr="00D74C9F">
        <w:rPr>
          <w:rFonts w:ascii="Century Gothic" w:hAnsi="Century Gothic"/>
          <w:bCs/>
        </w:rPr>
        <w:lastRenderedPageBreak/>
        <w:t xml:space="preserve">interpone recurso de revisión en contra de la interlocutoria de dieciocho de febrero de dos mil veinticinco, que determinó negar la suspensión definitiva solicitada. En cuanto al segundo, enviado por el Segundo Tribunal Colegiado en Materias Civil y Administrativa del Noveno Circuito, remitiendo copia autorizada de la resolución dictada el veinte de febrero de dos mil veinticinco, que resolvió lo relativo al recurso de queja civil 425/2024, interpuesto por Mario Alberto Ramos Arellano por conducto de su autorizado Saúl Bernardo Zavala Morín, cuyos puntos resolutorios señalan: “ÚNICO. Se declara sin materia el presente recurso de queja.”. </w:t>
      </w:r>
      <w:r w:rsidR="00D74C9F" w:rsidRPr="005033E9">
        <w:rPr>
          <w:rFonts w:ascii="Century Gothic" w:hAnsi="Century Gothic"/>
          <w:b/>
          <w:bCs/>
        </w:rPr>
        <w:t>4)</w:t>
      </w:r>
      <w:r w:rsidR="00D74C9F" w:rsidRPr="00D74C9F">
        <w:rPr>
          <w:rFonts w:ascii="Century Gothic" w:hAnsi="Century Gothic"/>
          <w:bCs/>
        </w:rPr>
        <w:t xml:space="preserve"> Oficio 2329/2025, enviado por el Primer Tribunal Colegiado en Materias Civil y Administrativa del Noveno Circuito en el Estado, comunicando haber admitido a trámite el recurso de revisión interpuesto por la quejosa </w:t>
      </w:r>
      <w:r w:rsidR="00FB73C2">
        <w:rPr>
          <w:rFonts w:ascii="Century Gothic" w:hAnsi="Century Gothic"/>
          <w:bCs/>
          <w:i/>
        </w:rPr>
        <w:t>ELIMINADO</w:t>
      </w:r>
      <w:r w:rsidR="00D74C9F" w:rsidRPr="00D74C9F">
        <w:rPr>
          <w:rFonts w:ascii="Century Gothic" w:hAnsi="Century Gothic"/>
          <w:bCs/>
        </w:rPr>
        <w:t xml:space="preserve">, contra la sentencia pronunciada por el Juez Séptimo de Distrito en el Estado, en la audiencia constitucional celebrada el seis de diciembre de dos mil veinticuatro y terminada de engrosar el diez de enero de dos mil veinticinco, en el juicio de amparo indirecto 303/2024-IV. </w:t>
      </w:r>
      <w:r w:rsidR="00D74C9F" w:rsidRPr="005033E9">
        <w:rPr>
          <w:rFonts w:ascii="Century Gothic" w:hAnsi="Century Gothic"/>
          <w:b/>
          <w:bCs/>
        </w:rPr>
        <w:t>5)</w:t>
      </w:r>
      <w:r w:rsidR="00D74C9F" w:rsidRPr="00D74C9F">
        <w:rPr>
          <w:rFonts w:ascii="Century Gothic" w:hAnsi="Century Gothic"/>
          <w:bCs/>
        </w:rPr>
        <w:t xml:space="preserve"> En seguimiento al acuerdo emitido por el Pleno del Supremo Tribunal de Justicia del Estado, se emitió el oficio 1716/2025, dirigido al Licenciado José Ricardo Gallardo Cardona, Gobernador Constitucional del Estado. </w:t>
      </w:r>
      <w:r w:rsidR="005D434B">
        <w:rPr>
          <w:rFonts w:ascii="Century Gothic" w:hAnsi="Century Gothic"/>
          <w:b/>
          <w:bCs/>
        </w:rPr>
        <w:t>Séptimo</w:t>
      </w:r>
      <w:r w:rsidR="00520D53">
        <w:rPr>
          <w:rFonts w:ascii="Century Gothic" w:hAnsi="Century Gothic"/>
          <w:b/>
          <w:bCs/>
        </w:rPr>
        <w:t xml:space="preserve">: </w:t>
      </w:r>
      <w:r w:rsidR="0006576C" w:rsidRPr="0006576C">
        <w:rPr>
          <w:rFonts w:ascii="Century Gothic" w:hAnsi="Century Gothic"/>
          <w:bCs/>
        </w:rPr>
        <w:t>Asuntos Generales, los que hagan mención tanto el Magistrado Arturo Morales Silva, Presidente de este Supremo Tribunal de Justicia y del Consejo de la Judicatura del Estado, como las y los Magistrados que integran este Cuerpo Colegiado.</w:t>
      </w:r>
      <w:r>
        <w:rPr>
          <w:rFonts w:ascii="Century Gothic" w:hAnsi="Century Gothic" w:cs="Tahoma"/>
        </w:rPr>
        <w:t xml:space="preserve"> - - - </w:t>
      </w:r>
      <w:r w:rsidR="0083731D">
        <w:rPr>
          <w:rFonts w:ascii="Century Gothic" w:hAnsi="Century Gothic" w:cs="Tahoma"/>
        </w:rPr>
        <w:t>- - - - -</w:t>
      </w:r>
      <w:r w:rsidR="002C467F">
        <w:rPr>
          <w:rFonts w:ascii="Century Gothic" w:hAnsi="Century Gothic" w:cs="Tahoma"/>
        </w:rPr>
        <w:t xml:space="preserve"> - - - - -</w:t>
      </w:r>
      <w:r w:rsidR="0013034D">
        <w:rPr>
          <w:rFonts w:ascii="Century Gothic" w:hAnsi="Century Gothic" w:cs="Tahoma"/>
        </w:rPr>
        <w:t xml:space="preserve"> </w:t>
      </w:r>
      <w:r w:rsidR="005D434B">
        <w:rPr>
          <w:rFonts w:ascii="Century Gothic" w:hAnsi="Century Gothic" w:cs="Tahoma"/>
        </w:rPr>
        <w:t>- - - - - - - - - - -</w:t>
      </w:r>
      <w:r w:rsidR="00D22D91">
        <w:rPr>
          <w:rFonts w:ascii="Century Gothic" w:hAnsi="Century Gothic" w:cs="Tahoma"/>
        </w:rPr>
        <w:t xml:space="preserve"> - - - - </w:t>
      </w:r>
      <w:r w:rsidRPr="00026B78">
        <w:rPr>
          <w:rFonts w:ascii="Century Gothic" w:hAnsi="Century Gothic"/>
        </w:rPr>
        <w:t xml:space="preserve">Acto continuo, atento a lo dispuesto por el artículo 5, fracción I del Reglamento Interior del </w:t>
      </w:r>
      <w:r w:rsidRPr="00026B78">
        <w:rPr>
          <w:rFonts w:ascii="Century Gothic" w:hAnsi="Century Gothic"/>
        </w:rPr>
        <w:lastRenderedPageBreak/>
        <w:t>Poder Judicial del Estado</w:t>
      </w:r>
      <w:r>
        <w:rPr>
          <w:rFonts w:ascii="Century Gothic" w:hAnsi="Century Gothic"/>
        </w:rPr>
        <w:t>,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w:t>
      </w:r>
      <w:r w:rsidRPr="00026B78">
        <w:rPr>
          <w:rFonts w:ascii="Century Gothic" w:hAnsi="Century Gothic"/>
          <w:b/>
          <w:bCs/>
        </w:rPr>
        <w:t xml:space="preserve"> President</w:t>
      </w:r>
      <w:r>
        <w:rPr>
          <w:rFonts w:ascii="Century Gothic" w:hAnsi="Century Gothic"/>
          <w:b/>
          <w:bCs/>
        </w:rPr>
        <w:t>e</w:t>
      </w:r>
      <w:r w:rsidRPr="00026B78">
        <w:rPr>
          <w:rFonts w:ascii="Century Gothic" w:hAnsi="Century Gothic"/>
        </w:rPr>
        <w:t xml:space="preserve">, solicita a la Secretaria de Acuerdos que agote el </w:t>
      </w:r>
      <w:r w:rsidRPr="00026B78">
        <w:rPr>
          <w:rFonts w:ascii="Century Gothic" w:hAnsi="Century Gothic"/>
          <w:b/>
          <w:bCs/>
        </w:rPr>
        <w:t>primer punto</w:t>
      </w:r>
      <w:r w:rsidRPr="00026B78">
        <w:rPr>
          <w:rFonts w:ascii="Century Gothic" w:hAnsi="Century Gothic"/>
        </w:rPr>
        <w:t xml:space="preserve"> del orden del día. Enseguida, procede la </w:t>
      </w:r>
      <w:r w:rsidRPr="00026B78">
        <w:rPr>
          <w:rFonts w:ascii="Century Gothic" w:hAnsi="Century Gothic"/>
          <w:b/>
        </w:rPr>
        <w:t>Secretaria</w:t>
      </w:r>
      <w:r w:rsidRPr="00026B78">
        <w:rPr>
          <w:rFonts w:ascii="Century Gothic" w:hAnsi="Century Gothic"/>
        </w:rPr>
        <w:t xml:space="preserve"> a tomar list</w:t>
      </w:r>
      <w:r>
        <w:rPr>
          <w:rFonts w:ascii="Century Gothic" w:hAnsi="Century Gothic"/>
        </w:rPr>
        <w:t>a de asistencia a los presentes,</w:t>
      </w:r>
      <w:r w:rsidRPr="009372B4">
        <w:rPr>
          <w:rFonts w:ascii="Century Gothic" w:hAnsi="Century Gothic"/>
        </w:rPr>
        <w:t xml:space="preserve"> </w:t>
      </w:r>
      <w:r w:rsidRPr="00026B78">
        <w:rPr>
          <w:rFonts w:ascii="Century Gothic" w:hAnsi="Century Gothic"/>
        </w:rPr>
        <w:t>u</w:t>
      </w:r>
      <w:r>
        <w:rPr>
          <w:rFonts w:ascii="Century Gothic" w:hAnsi="Century Gothic"/>
        </w:rPr>
        <w:t>na vez cumplida la instrucción el</w:t>
      </w:r>
      <w:r w:rsidRPr="00026B78">
        <w:rPr>
          <w:rFonts w:ascii="Century Gothic" w:hAnsi="Century Gothic"/>
        </w:rPr>
        <w:t xml:space="preserve"> Presiden</w:t>
      </w:r>
      <w:r>
        <w:rPr>
          <w:rFonts w:ascii="Century Gothic" w:hAnsi="Century Gothic"/>
        </w:rPr>
        <w:t>te</w:t>
      </w:r>
      <w:r w:rsidRPr="00026B78">
        <w:rPr>
          <w:rFonts w:ascii="Century Gothic" w:hAnsi="Century Gothic"/>
        </w:rPr>
        <w:t xml:space="preserve"> da cuenta que se encuentran presentes las Magistradas y </w:t>
      </w:r>
      <w:r>
        <w:rPr>
          <w:rFonts w:ascii="Century Gothic" w:hAnsi="Century Gothic"/>
        </w:rPr>
        <w:t xml:space="preserve">los </w:t>
      </w:r>
      <w:r w:rsidRPr="00026B78">
        <w:rPr>
          <w:rFonts w:ascii="Century Gothic" w:hAnsi="Century Gothic"/>
        </w:rPr>
        <w:t xml:space="preserve">Magistrados que </w:t>
      </w:r>
      <w:r>
        <w:rPr>
          <w:rFonts w:ascii="Century Gothic" w:hAnsi="Century Gothic"/>
        </w:rPr>
        <w:t>conforman este Honorable Pleno</w:t>
      </w:r>
      <w:r w:rsidR="00B329D7">
        <w:rPr>
          <w:rFonts w:ascii="Century Gothic" w:hAnsi="Century Gothic"/>
        </w:rPr>
        <w:t xml:space="preserve">. </w:t>
      </w:r>
      <w:r w:rsidR="00D4323C" w:rsidRPr="006A6915">
        <w:rPr>
          <w:rFonts w:ascii="Century Gothic" w:hAnsi="Century Gothic"/>
        </w:rPr>
        <w:t xml:space="preserve">Atento a ello, existiendo </w:t>
      </w:r>
      <w:r w:rsidRPr="006A6915">
        <w:rPr>
          <w:rFonts w:ascii="Century Gothic" w:hAnsi="Century Gothic"/>
        </w:rPr>
        <w:t>quórum para celebrar esta sesión, el Magistrado Presidente, la declara válida, al igual que los acuerdos que en ella se tomen</w:t>
      </w:r>
      <w:r w:rsidRPr="006A6915">
        <w:rPr>
          <w:rFonts w:ascii="Century Gothic" w:hAnsi="Century Gothic"/>
          <w:lang w:val="es-MX"/>
        </w:rPr>
        <w:t>.</w:t>
      </w:r>
      <w:r w:rsidRPr="006A6915">
        <w:rPr>
          <w:rFonts w:ascii="Century Gothic" w:hAnsi="Century Gothic"/>
        </w:rPr>
        <w:t xml:space="preserve"> - - - - </w:t>
      </w:r>
      <w:r w:rsidR="007B1F62" w:rsidRPr="006A6915">
        <w:rPr>
          <w:rFonts w:ascii="Century Gothic" w:hAnsi="Century Gothic"/>
        </w:rPr>
        <w:t>- - - - - - -</w:t>
      </w:r>
      <w:r w:rsidR="00EB0821" w:rsidRPr="006A6915">
        <w:rPr>
          <w:rFonts w:ascii="Century Gothic" w:hAnsi="Century Gothic"/>
        </w:rPr>
        <w:t xml:space="preserve"> - - - - - - - - </w:t>
      </w:r>
      <w:r w:rsidR="00811608" w:rsidRPr="006A6915">
        <w:rPr>
          <w:rFonts w:ascii="Century Gothic" w:hAnsi="Century Gothic"/>
        </w:rPr>
        <w:t xml:space="preserve">- - - - - - - - - - - - </w:t>
      </w:r>
      <w:r w:rsidR="006A6915">
        <w:rPr>
          <w:rFonts w:ascii="Century Gothic" w:hAnsi="Century Gothic"/>
        </w:rPr>
        <w:t xml:space="preserve">- - - - - - </w:t>
      </w:r>
      <w:r w:rsidR="009925FC">
        <w:rPr>
          <w:rFonts w:ascii="Century Gothic" w:hAnsi="Century Gothic"/>
        </w:rPr>
        <w:t xml:space="preserve">- - - - - - - - - - - - </w:t>
      </w:r>
    </w:p>
    <w:p w14:paraId="55CAAC6C" w14:textId="77777777" w:rsidR="00D37FB8" w:rsidRDefault="008A52E5" w:rsidP="00554B7C">
      <w:pPr>
        <w:spacing w:line="504" w:lineRule="auto"/>
        <w:jc w:val="both"/>
        <w:rPr>
          <w:rFonts w:ascii="Century Gothic" w:hAnsi="Century Gothic"/>
          <w:b/>
          <w:bCs/>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Pr>
          <w:rFonts w:ascii="Century Gothic" w:hAnsi="Century Gothic"/>
        </w:rPr>
        <w:t>”. El</w:t>
      </w:r>
      <w:r w:rsidRPr="00015748">
        <w:rPr>
          <w:rFonts w:ascii="Century Gothic" w:hAnsi="Century Gothic"/>
        </w:rPr>
        <w:t xml:space="preserve"> </w:t>
      </w:r>
      <w:r w:rsidRPr="00015748">
        <w:rPr>
          <w:rFonts w:ascii="Century Gothic" w:hAnsi="Century Gothic"/>
          <w:b/>
          <w:bCs/>
        </w:rPr>
        <w:t>Magistrad</w:t>
      </w:r>
      <w:r>
        <w:rPr>
          <w:rFonts w:ascii="Century Gothic" w:hAnsi="Century Gothic"/>
          <w:b/>
          <w:bCs/>
        </w:rPr>
        <w:t>o</w:t>
      </w:r>
      <w:r w:rsidRPr="00015748">
        <w:rPr>
          <w:rFonts w:ascii="Century Gothic" w:hAnsi="Century Gothic"/>
          <w:b/>
          <w:bCs/>
        </w:rPr>
        <w:t xml:space="preserve"> </w:t>
      </w:r>
      <w:r>
        <w:rPr>
          <w:rFonts w:ascii="Century Gothic" w:hAnsi="Century Gothic"/>
          <w:b/>
          <w:bCs/>
        </w:rPr>
        <w:t>Arturo Morales Silva</w:t>
      </w:r>
      <w:r w:rsidRPr="00015748">
        <w:rPr>
          <w:rFonts w:ascii="Century Gothic" w:hAnsi="Century Gothic"/>
        </w:rPr>
        <w:t>, refiere: “</w:t>
      </w:r>
      <w:r w:rsidR="009925FC" w:rsidRPr="009925FC">
        <w:rPr>
          <w:rFonts w:ascii="Century Gothic" w:hAnsi="Century Gothic"/>
        </w:rPr>
        <w:t>El orden del día se encuentra a su consideración. Si existe alguna intervenc</w:t>
      </w:r>
      <w:r w:rsidR="009925FC">
        <w:rPr>
          <w:rFonts w:ascii="Century Gothic" w:hAnsi="Century Gothic"/>
        </w:rPr>
        <w:t>ión, es el momento para hacerlo, d</w:t>
      </w:r>
      <w:r w:rsidR="009925FC" w:rsidRPr="009925FC">
        <w:rPr>
          <w:rFonts w:ascii="Century Gothic" w:hAnsi="Century Gothic"/>
        </w:rPr>
        <w:t>e lo contrario, quien esté a favor, sírvanse manifestarlo de la forma acostumbrada</w:t>
      </w:r>
      <w:r w:rsidR="00617CB0">
        <w:rPr>
          <w:rFonts w:ascii="Century Gothic" w:hAnsi="Century Gothic"/>
          <w:bCs/>
        </w:rPr>
        <w:t xml:space="preserve">, </w:t>
      </w:r>
      <w:r>
        <w:rPr>
          <w:rFonts w:ascii="Century Gothic" w:hAnsi="Century Gothic"/>
        </w:rPr>
        <w:t xml:space="preserve">¿resultado de la votación?”, pregunta el </w:t>
      </w:r>
      <w:r w:rsidRPr="008F2986">
        <w:rPr>
          <w:rFonts w:ascii="Century Gothic" w:hAnsi="Century Gothic"/>
          <w:b/>
          <w:bCs/>
        </w:rPr>
        <w:t>Magistrado Arturo Morales Silva</w:t>
      </w:r>
      <w:r>
        <w:rPr>
          <w:rFonts w:ascii="Century Gothic" w:hAnsi="Century Gothic"/>
          <w:b/>
          <w:bCs/>
        </w:rPr>
        <w:t xml:space="preserve">. </w:t>
      </w:r>
      <w:r>
        <w:rPr>
          <w:rFonts w:ascii="Century Gothic" w:hAnsi="Century Gothic"/>
          <w:bCs/>
        </w:rPr>
        <w:t>“</w:t>
      </w:r>
      <w:r w:rsidR="005564FF">
        <w:rPr>
          <w:rFonts w:ascii="Century Gothic" w:hAnsi="Century Gothic"/>
          <w:bCs/>
        </w:rPr>
        <w:t>14 catorce</w:t>
      </w:r>
      <w:r w:rsidR="009925FC">
        <w:rPr>
          <w:rFonts w:ascii="Century Gothic" w:hAnsi="Century Gothic"/>
          <w:bCs/>
        </w:rPr>
        <w:t xml:space="preserve"> </w:t>
      </w:r>
      <w:r>
        <w:rPr>
          <w:rFonts w:ascii="Century Gothic" w:hAnsi="Century Gothic"/>
          <w:bCs/>
        </w:rPr>
        <w:t xml:space="preserve">votos a favor”, dice la </w:t>
      </w:r>
      <w:r>
        <w:rPr>
          <w:rFonts w:ascii="Century Gothic" w:hAnsi="Century Gothic"/>
          <w:b/>
          <w:bCs/>
        </w:rPr>
        <w:t xml:space="preserve">licenciada Graciela Treviño Rodríguez, </w:t>
      </w:r>
      <w:r>
        <w:rPr>
          <w:rFonts w:ascii="Century Gothic" w:hAnsi="Century Gothic"/>
          <w:bCs/>
        </w:rPr>
        <w:t>“</w:t>
      </w:r>
      <w:r w:rsidR="003E11E0">
        <w:rPr>
          <w:rFonts w:ascii="Century Gothic" w:hAnsi="Century Gothic"/>
          <w:bCs/>
        </w:rPr>
        <w:t>Se aprueba por unanimidad</w:t>
      </w:r>
      <w:r w:rsidR="00BA04F6">
        <w:rPr>
          <w:rFonts w:ascii="Century Gothic" w:hAnsi="Century Gothic"/>
          <w:bCs/>
        </w:rPr>
        <w:t xml:space="preserve"> de votos</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sidRPr="008F2986">
        <w:rPr>
          <w:rFonts w:ascii="Century Gothic" w:hAnsi="Century Gothic"/>
        </w:rPr>
        <w:t xml:space="preserve">. </w:t>
      </w:r>
      <w:r w:rsidR="00644B55" w:rsidRPr="00BF06D8">
        <w:rPr>
          <w:rFonts w:ascii="Century Gothic" w:hAnsi="Century Gothic"/>
          <w:b/>
        </w:rPr>
        <w:t>Atento a lo cual,</w:t>
      </w:r>
      <w:r w:rsidR="00D73F71" w:rsidRPr="00BF06D8">
        <w:rPr>
          <w:rFonts w:ascii="Century Gothic" w:hAnsi="Century Gothic"/>
          <w:b/>
        </w:rPr>
        <w:t xml:space="preserve"> el </w:t>
      </w:r>
      <w:r w:rsidR="00D73F71" w:rsidRPr="00BF06D8">
        <w:rPr>
          <w:rFonts w:ascii="Century Gothic" w:hAnsi="Century Gothic"/>
          <w:b/>
          <w:bCs/>
        </w:rPr>
        <w:t xml:space="preserve">orden del día es aprobado en sus términos, </w:t>
      </w:r>
      <w:r w:rsidR="00D33F5D" w:rsidRPr="00BF06D8">
        <w:rPr>
          <w:rFonts w:ascii="Century Gothic" w:hAnsi="Century Gothic"/>
          <w:b/>
          <w:bCs/>
        </w:rPr>
        <w:t xml:space="preserve">por </w:t>
      </w:r>
      <w:r w:rsidR="00D73F71" w:rsidRPr="00BF06D8">
        <w:rPr>
          <w:rFonts w:ascii="Century Gothic" w:hAnsi="Century Gothic"/>
          <w:b/>
          <w:bCs/>
        </w:rPr>
        <w:t>unanimidad de votos</w:t>
      </w:r>
      <w:r w:rsidR="00D34B9B" w:rsidRPr="00BF06D8">
        <w:rPr>
          <w:rFonts w:ascii="Century Gothic" w:hAnsi="Century Gothic"/>
          <w:b/>
          <w:bCs/>
        </w:rPr>
        <w:t>.</w:t>
      </w:r>
      <w:r w:rsidR="00811608" w:rsidRPr="00BF06D8">
        <w:rPr>
          <w:rFonts w:ascii="Century Gothic" w:hAnsi="Century Gothic"/>
          <w:b/>
          <w:bCs/>
        </w:rPr>
        <w:t xml:space="preserve"> - - - - - - - - - - - - - - - - - - - - - - -</w:t>
      </w:r>
      <w:r w:rsidR="00BF06D8" w:rsidRPr="00BF06D8">
        <w:rPr>
          <w:rFonts w:ascii="Century Gothic" w:hAnsi="Century Gothic"/>
          <w:b/>
          <w:bCs/>
        </w:rPr>
        <w:t xml:space="preserve"> - - - - - -</w:t>
      </w:r>
      <w:r w:rsidR="009925FC">
        <w:rPr>
          <w:rFonts w:ascii="Century Gothic" w:hAnsi="Century Gothic"/>
          <w:b/>
          <w:bCs/>
        </w:rPr>
        <w:t xml:space="preserve"> - - - - -</w:t>
      </w:r>
      <w:r w:rsidR="00D37FB8">
        <w:rPr>
          <w:rFonts w:ascii="Century Gothic" w:hAnsi="Century Gothic"/>
          <w:b/>
          <w:bCs/>
        </w:rPr>
        <w:t xml:space="preserve"> - - - - - - - </w:t>
      </w:r>
      <w:r w:rsidR="009925FC">
        <w:rPr>
          <w:rFonts w:ascii="Century Gothic" w:hAnsi="Century Gothic"/>
          <w:b/>
          <w:bCs/>
        </w:rPr>
        <w:t xml:space="preserve"> </w:t>
      </w:r>
    </w:p>
    <w:p w14:paraId="173F825C" w14:textId="01D45BB7" w:rsidR="00D37FB8" w:rsidRDefault="00D37FB8" w:rsidP="00D37FB8">
      <w:pPr>
        <w:spacing w:line="504" w:lineRule="auto"/>
        <w:jc w:val="both"/>
        <w:rPr>
          <w:rFonts w:ascii="Century Gothic" w:hAnsi="Century Gothic"/>
          <w:b/>
          <w:bCs/>
        </w:rPr>
      </w:pPr>
      <w:r w:rsidRPr="00D37FB8">
        <w:rPr>
          <w:rFonts w:ascii="Century Gothic" w:hAnsi="Century Gothic"/>
          <w:bCs/>
        </w:rPr>
        <w:t>A continuación, el</w:t>
      </w:r>
      <w:r w:rsidRPr="00D37FB8">
        <w:rPr>
          <w:rFonts w:ascii="Century Gothic" w:hAnsi="Century Gothic"/>
          <w:b/>
          <w:bCs/>
        </w:rPr>
        <w:t xml:space="preserve"> Magistrado Presidente </w:t>
      </w:r>
      <w:r w:rsidRPr="00D37FB8">
        <w:rPr>
          <w:rFonts w:ascii="Century Gothic" w:hAnsi="Century Gothic"/>
          <w:bCs/>
        </w:rPr>
        <w:t>pide a la Secretaria de</w:t>
      </w:r>
      <w:r>
        <w:rPr>
          <w:rFonts w:ascii="Century Gothic" w:hAnsi="Century Gothic"/>
          <w:bCs/>
        </w:rPr>
        <w:t xml:space="preserve"> </w:t>
      </w:r>
      <w:r w:rsidRPr="00D37FB8">
        <w:rPr>
          <w:rFonts w:ascii="Century Gothic" w:hAnsi="Century Gothic"/>
          <w:bCs/>
        </w:rPr>
        <w:t>Acuerdos dé lectura al</w:t>
      </w:r>
      <w:r w:rsidRPr="00D37FB8">
        <w:rPr>
          <w:rFonts w:ascii="Century Gothic" w:hAnsi="Century Gothic"/>
          <w:b/>
          <w:bCs/>
        </w:rPr>
        <w:t xml:space="preserve"> tercer punto; </w:t>
      </w:r>
      <w:r w:rsidRPr="00D37FB8">
        <w:rPr>
          <w:rFonts w:ascii="Century Gothic" w:hAnsi="Century Gothic"/>
          <w:bCs/>
        </w:rPr>
        <w:t>quien, atendiendo la instrucción,</w:t>
      </w:r>
      <w:r>
        <w:rPr>
          <w:rFonts w:ascii="Century Gothic" w:hAnsi="Century Gothic"/>
          <w:bCs/>
        </w:rPr>
        <w:t xml:space="preserve"> </w:t>
      </w:r>
      <w:r w:rsidRPr="00D37FB8">
        <w:rPr>
          <w:rFonts w:ascii="Century Gothic" w:hAnsi="Century Gothic"/>
          <w:bCs/>
        </w:rPr>
        <w:t xml:space="preserve">procedió a leer: </w:t>
      </w:r>
      <w:r w:rsidRPr="00D37FB8">
        <w:rPr>
          <w:rFonts w:ascii="Century Gothic" w:hAnsi="Century Gothic"/>
          <w:b/>
          <w:bCs/>
        </w:rPr>
        <w:t xml:space="preserve">"Se someten a consideración del </w:t>
      </w:r>
      <w:r w:rsidRPr="00D37FB8">
        <w:rPr>
          <w:rFonts w:ascii="Century Gothic" w:hAnsi="Century Gothic"/>
          <w:b/>
          <w:bCs/>
        </w:rPr>
        <w:lastRenderedPageBreak/>
        <w:t>Honorable Pleno y</w:t>
      </w:r>
      <w:r>
        <w:rPr>
          <w:rFonts w:ascii="Century Gothic" w:hAnsi="Century Gothic"/>
          <w:b/>
          <w:bCs/>
        </w:rPr>
        <w:t xml:space="preserve"> </w:t>
      </w:r>
      <w:r w:rsidRPr="00D37FB8">
        <w:rPr>
          <w:rFonts w:ascii="Century Gothic" w:hAnsi="Century Gothic"/>
          <w:b/>
          <w:bCs/>
        </w:rPr>
        <w:t xml:space="preserve">en su caso aprobación las actas siguientes: </w:t>
      </w:r>
      <w:r w:rsidR="00003096">
        <w:rPr>
          <w:rFonts w:ascii="Century Gothic" w:hAnsi="Century Gothic"/>
          <w:b/>
          <w:bCs/>
        </w:rPr>
        <w:t xml:space="preserve">                   </w:t>
      </w:r>
      <w:r w:rsidRPr="00D37FB8">
        <w:rPr>
          <w:rFonts w:ascii="Century Gothic" w:hAnsi="Century Gothic"/>
          <w:b/>
          <w:bCs/>
        </w:rPr>
        <w:t>A) Acta correspondiente</w:t>
      </w:r>
      <w:r>
        <w:rPr>
          <w:rFonts w:ascii="Century Gothic" w:hAnsi="Century Gothic"/>
          <w:b/>
          <w:bCs/>
        </w:rPr>
        <w:t xml:space="preserve"> </w:t>
      </w:r>
      <w:r w:rsidRPr="00D37FB8">
        <w:rPr>
          <w:rFonts w:ascii="Century Gothic" w:hAnsi="Century Gothic"/>
          <w:b/>
          <w:bCs/>
        </w:rPr>
        <w:t>a la sesión pública ordinaria celebrada el 6 seis de marzo de 2025</w:t>
      </w:r>
      <w:r>
        <w:rPr>
          <w:rFonts w:ascii="Century Gothic" w:hAnsi="Century Gothic"/>
          <w:b/>
          <w:bCs/>
        </w:rPr>
        <w:t xml:space="preserve"> </w:t>
      </w:r>
      <w:r w:rsidRPr="00D37FB8">
        <w:rPr>
          <w:rFonts w:ascii="Century Gothic" w:hAnsi="Century Gothic"/>
          <w:b/>
          <w:bCs/>
        </w:rPr>
        <w:t xml:space="preserve">dos mil veinticinco.". </w:t>
      </w:r>
      <w:r w:rsidRPr="00D37FB8">
        <w:rPr>
          <w:rFonts w:ascii="Century Gothic" w:hAnsi="Century Gothic"/>
          <w:bCs/>
        </w:rPr>
        <w:t xml:space="preserve">El </w:t>
      </w:r>
      <w:r w:rsidRPr="00D37FB8">
        <w:rPr>
          <w:rFonts w:ascii="Century Gothic" w:hAnsi="Century Gothic"/>
          <w:b/>
          <w:bCs/>
        </w:rPr>
        <w:t xml:space="preserve">Magistrado Arturo Morales Silva </w:t>
      </w:r>
      <w:r w:rsidRPr="00003096">
        <w:rPr>
          <w:rFonts w:ascii="Century Gothic" w:hAnsi="Century Gothic"/>
          <w:bCs/>
        </w:rPr>
        <w:t>expresa: "Se encuentra a su consideración el acta número diez de fecha 6 seis de marzo del 2025 dos mil veinticinco. Si existe algún comentario, por favor, manifiéstenlo, bien, en ese sentido, vamos a proceder a su votación, quien esté a favor del acta antes referida, favor de manifestarlo en la forma acostumbrada, ¿resultado de la votación?", pregunta el</w:t>
      </w:r>
      <w:r w:rsidR="00003096">
        <w:rPr>
          <w:rFonts w:ascii="Century Gothic" w:hAnsi="Century Gothic"/>
          <w:b/>
          <w:bCs/>
        </w:rPr>
        <w:t xml:space="preserve"> Magistrado Arturo </w:t>
      </w:r>
      <w:r w:rsidRPr="00D37FB8">
        <w:rPr>
          <w:rFonts w:ascii="Century Gothic" w:hAnsi="Century Gothic"/>
          <w:b/>
          <w:bCs/>
        </w:rPr>
        <w:t>Morales Silva</w:t>
      </w:r>
      <w:r w:rsidRPr="00003096">
        <w:rPr>
          <w:rFonts w:ascii="Century Gothic" w:hAnsi="Century Gothic"/>
          <w:bCs/>
        </w:rPr>
        <w:t>. "14 catorce votos a favor", dice la</w:t>
      </w:r>
      <w:r w:rsidRPr="00D37FB8">
        <w:rPr>
          <w:rFonts w:ascii="Century Gothic" w:hAnsi="Century Gothic"/>
          <w:b/>
          <w:bCs/>
        </w:rPr>
        <w:t xml:space="preserve"> licenciada Graciela Treviño Rodríguez, </w:t>
      </w:r>
      <w:r w:rsidRPr="00003096">
        <w:rPr>
          <w:rFonts w:ascii="Century Gothic" w:hAnsi="Century Gothic"/>
          <w:bCs/>
        </w:rPr>
        <w:t>"Se aprueba por unanimidad de votos", declara el</w:t>
      </w:r>
      <w:r w:rsidRPr="00D37FB8">
        <w:rPr>
          <w:rFonts w:ascii="Century Gothic" w:hAnsi="Century Gothic"/>
          <w:b/>
          <w:bCs/>
        </w:rPr>
        <w:t xml:space="preserve"> Magistrado Arturo Morales</w:t>
      </w:r>
      <w:r>
        <w:rPr>
          <w:rFonts w:ascii="Century Gothic" w:hAnsi="Century Gothic"/>
          <w:b/>
          <w:bCs/>
        </w:rPr>
        <w:t xml:space="preserve"> </w:t>
      </w:r>
      <w:r w:rsidRPr="00D37FB8">
        <w:rPr>
          <w:rFonts w:ascii="Century Gothic" w:hAnsi="Century Gothic"/>
          <w:b/>
          <w:bCs/>
        </w:rPr>
        <w:t>Silva. Atento a ello, el acta de cuenta es aprobada en sus términos</w:t>
      </w:r>
      <w:r>
        <w:rPr>
          <w:rFonts w:ascii="Century Gothic" w:hAnsi="Century Gothic"/>
          <w:b/>
          <w:bCs/>
        </w:rPr>
        <w:t xml:space="preserve"> </w:t>
      </w:r>
      <w:r w:rsidRPr="00D37FB8">
        <w:rPr>
          <w:rFonts w:ascii="Century Gothic" w:hAnsi="Century Gothic"/>
          <w:b/>
          <w:bCs/>
        </w:rPr>
        <w:t xml:space="preserve">por unanimidad de votos. - - </w:t>
      </w:r>
      <w:r w:rsidR="00003096">
        <w:rPr>
          <w:rFonts w:ascii="Century Gothic" w:hAnsi="Century Gothic"/>
          <w:b/>
          <w:bCs/>
        </w:rPr>
        <w:t xml:space="preserve">- - </w:t>
      </w:r>
      <w:r w:rsidRPr="00D37FB8">
        <w:rPr>
          <w:rFonts w:ascii="Century Gothic" w:hAnsi="Century Gothic"/>
          <w:b/>
          <w:bCs/>
        </w:rPr>
        <w:t xml:space="preserve">- - - - - - - </w:t>
      </w:r>
    </w:p>
    <w:p w14:paraId="7A78B878" w14:textId="26F20748" w:rsidR="00D37FB8" w:rsidRDefault="00003096" w:rsidP="00003096">
      <w:pPr>
        <w:spacing w:line="504" w:lineRule="auto"/>
        <w:jc w:val="both"/>
        <w:rPr>
          <w:rFonts w:ascii="Century Gothic" w:hAnsi="Century Gothic"/>
          <w:b/>
          <w:bCs/>
        </w:rPr>
      </w:pPr>
      <w:r w:rsidRPr="00003096">
        <w:rPr>
          <w:rFonts w:ascii="Century Gothic" w:hAnsi="Century Gothic"/>
          <w:b/>
          <w:bCs/>
        </w:rPr>
        <w:t>"B) Acta correspondiente a la sesión pública extraordinaria</w:t>
      </w:r>
      <w:r>
        <w:rPr>
          <w:rFonts w:ascii="Century Gothic" w:hAnsi="Century Gothic"/>
          <w:b/>
          <w:bCs/>
        </w:rPr>
        <w:t xml:space="preserve"> </w:t>
      </w:r>
      <w:r w:rsidRPr="00003096">
        <w:rPr>
          <w:rFonts w:ascii="Century Gothic" w:hAnsi="Century Gothic"/>
          <w:b/>
          <w:bCs/>
        </w:rPr>
        <w:t>académica celebrada el 7 siete de marzo de 2025 dos mil</w:t>
      </w:r>
      <w:r>
        <w:rPr>
          <w:rFonts w:ascii="Century Gothic" w:hAnsi="Century Gothic"/>
          <w:b/>
          <w:bCs/>
        </w:rPr>
        <w:t xml:space="preserve"> </w:t>
      </w:r>
      <w:r w:rsidRPr="00003096">
        <w:rPr>
          <w:rFonts w:ascii="Century Gothic" w:hAnsi="Century Gothic"/>
          <w:b/>
          <w:bCs/>
        </w:rPr>
        <w:t xml:space="preserve">veinticinco.". </w:t>
      </w:r>
      <w:r w:rsidRPr="00F535DD">
        <w:rPr>
          <w:rFonts w:ascii="Century Gothic" w:hAnsi="Century Gothic"/>
          <w:bCs/>
        </w:rPr>
        <w:t>El</w:t>
      </w:r>
      <w:r w:rsidRPr="00003096">
        <w:rPr>
          <w:rFonts w:ascii="Century Gothic" w:hAnsi="Century Gothic"/>
          <w:b/>
          <w:bCs/>
        </w:rPr>
        <w:t xml:space="preserve"> Magistrado Arturo Morales Silva </w:t>
      </w:r>
      <w:r w:rsidRPr="00F535DD">
        <w:rPr>
          <w:rFonts w:ascii="Century Gothic" w:hAnsi="Century Gothic"/>
          <w:bCs/>
        </w:rPr>
        <w:t>expresa: "A su consideración el acta número once de fecha 7 siete de marzo del 2025 dos mil veinticinco. Si existe algún comentario, por favor, manifiéstenlo, en ese sentido, vamos a proceder a su votación, quien esté a favor del acta antes referida, favor de levantar la mano de la forma acostumbrada, ¿resultado de la votación?", pregunta el</w:t>
      </w:r>
      <w:r>
        <w:rPr>
          <w:rFonts w:ascii="Century Gothic" w:hAnsi="Century Gothic"/>
          <w:b/>
          <w:bCs/>
        </w:rPr>
        <w:t xml:space="preserve"> </w:t>
      </w:r>
      <w:r w:rsidRPr="00003096">
        <w:rPr>
          <w:rFonts w:ascii="Century Gothic" w:hAnsi="Century Gothic"/>
          <w:b/>
          <w:bCs/>
        </w:rPr>
        <w:t xml:space="preserve">Magistrado Arturo Morales Silva. </w:t>
      </w:r>
      <w:r w:rsidRPr="00F535DD">
        <w:rPr>
          <w:rFonts w:ascii="Century Gothic" w:hAnsi="Century Gothic"/>
          <w:bCs/>
        </w:rPr>
        <w:t>"14 catorce votos a favor", dice la</w:t>
      </w:r>
      <w:r>
        <w:rPr>
          <w:rFonts w:ascii="Century Gothic" w:hAnsi="Century Gothic"/>
          <w:b/>
          <w:bCs/>
        </w:rPr>
        <w:t xml:space="preserve"> </w:t>
      </w:r>
      <w:r w:rsidRPr="00003096">
        <w:rPr>
          <w:rFonts w:ascii="Century Gothic" w:hAnsi="Century Gothic"/>
          <w:b/>
          <w:bCs/>
        </w:rPr>
        <w:t xml:space="preserve">licenciada Graciela Treviño Rodríguez, </w:t>
      </w:r>
      <w:r w:rsidRPr="00F535DD">
        <w:rPr>
          <w:rFonts w:ascii="Century Gothic" w:hAnsi="Century Gothic"/>
          <w:bCs/>
        </w:rPr>
        <w:t>"Se aprueba por unanimidad de votos", declara el</w:t>
      </w:r>
      <w:r w:rsidRPr="00003096">
        <w:rPr>
          <w:rFonts w:ascii="Century Gothic" w:hAnsi="Century Gothic"/>
          <w:b/>
          <w:bCs/>
        </w:rPr>
        <w:t xml:space="preserve"> Magistrado Arturo Morales Silva. Atento a ello,</w:t>
      </w:r>
      <w:r w:rsidR="00F535DD">
        <w:rPr>
          <w:rFonts w:ascii="Century Gothic" w:hAnsi="Century Gothic"/>
          <w:b/>
          <w:bCs/>
        </w:rPr>
        <w:t xml:space="preserve"> </w:t>
      </w:r>
      <w:r w:rsidRPr="00003096">
        <w:rPr>
          <w:rFonts w:ascii="Century Gothic" w:hAnsi="Century Gothic"/>
          <w:b/>
          <w:bCs/>
        </w:rPr>
        <w:t>el acta de cuenta es aprobada en sus términos por unanimidad de</w:t>
      </w:r>
      <w:r w:rsidR="00F535DD">
        <w:rPr>
          <w:rFonts w:ascii="Century Gothic" w:hAnsi="Century Gothic"/>
          <w:b/>
          <w:bCs/>
        </w:rPr>
        <w:t xml:space="preserve"> </w:t>
      </w:r>
      <w:r w:rsidRPr="00003096">
        <w:rPr>
          <w:rFonts w:ascii="Century Gothic" w:hAnsi="Century Gothic"/>
          <w:b/>
          <w:bCs/>
        </w:rPr>
        <w:t>vo</w:t>
      </w:r>
      <w:r w:rsidR="00F535DD">
        <w:rPr>
          <w:rFonts w:ascii="Century Gothic" w:hAnsi="Century Gothic"/>
          <w:b/>
          <w:bCs/>
        </w:rPr>
        <w:t>t</w:t>
      </w:r>
      <w:r w:rsidRPr="00003096">
        <w:rPr>
          <w:rFonts w:ascii="Century Gothic" w:hAnsi="Century Gothic"/>
          <w:b/>
          <w:bCs/>
        </w:rPr>
        <w:t>os. - - - - - - - - - - - - - - - - - - - - - - - - - - - - - - - - - - - - - - - - - -</w:t>
      </w:r>
      <w:r w:rsidR="00F535DD">
        <w:rPr>
          <w:rFonts w:ascii="Century Gothic" w:hAnsi="Century Gothic"/>
          <w:b/>
          <w:bCs/>
        </w:rPr>
        <w:t xml:space="preserve"> - </w:t>
      </w:r>
    </w:p>
    <w:p w14:paraId="10739EFF" w14:textId="6F227709" w:rsidR="00B048ED" w:rsidRPr="003C56F2" w:rsidRDefault="00B048ED" w:rsidP="00F535DD">
      <w:pPr>
        <w:spacing w:line="504" w:lineRule="auto"/>
        <w:jc w:val="both"/>
        <w:rPr>
          <w:rFonts w:ascii="Century Gothic" w:hAnsi="Century Gothic"/>
          <w:lang w:val="es-MX"/>
        </w:rPr>
      </w:pPr>
      <w:r>
        <w:rPr>
          <w:rFonts w:ascii="Century Gothic" w:hAnsi="Century Gothic"/>
          <w:lang w:val="es-MX"/>
        </w:rPr>
        <w:lastRenderedPageBreak/>
        <w:t>Acto continúo, el</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o</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Pr>
          <w:rFonts w:ascii="Century Gothic" w:hAnsi="Century Gothic"/>
          <w:b/>
          <w:lang w:val="es-MX"/>
        </w:rPr>
        <w:t>cuarto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87644E">
        <w:rPr>
          <w:rFonts w:ascii="Century Gothic" w:hAnsi="Century Gothic"/>
          <w:b/>
        </w:rPr>
        <w:t>“</w:t>
      </w:r>
      <w:r w:rsidR="00F535DD" w:rsidRPr="00F535DD">
        <w:rPr>
          <w:rFonts w:ascii="Century Gothic" w:hAnsi="Century Gothic"/>
          <w:b/>
        </w:rPr>
        <w:t>"Se comunica a este Cuerpo Colegiado la recepción</w:t>
      </w:r>
      <w:r w:rsidR="00F535DD">
        <w:rPr>
          <w:rFonts w:ascii="Century Gothic" w:hAnsi="Century Gothic"/>
          <w:b/>
        </w:rPr>
        <w:t xml:space="preserve"> </w:t>
      </w:r>
      <w:r w:rsidR="00F535DD" w:rsidRPr="00F535DD">
        <w:rPr>
          <w:rFonts w:ascii="Century Gothic" w:hAnsi="Century Gothic"/>
          <w:b/>
        </w:rPr>
        <w:t>de la copia de conocimiento del oficio C.J. 581/2025, dirigido a la</w:t>
      </w:r>
      <w:r w:rsidR="00F535DD">
        <w:rPr>
          <w:rFonts w:ascii="Century Gothic" w:hAnsi="Century Gothic"/>
          <w:b/>
        </w:rPr>
        <w:t xml:space="preserve"> </w:t>
      </w:r>
      <w:r w:rsidR="00F535DD" w:rsidRPr="00F535DD">
        <w:rPr>
          <w:rFonts w:ascii="Century Gothic" w:hAnsi="Century Gothic"/>
          <w:b/>
        </w:rPr>
        <w:t>Magistrada Graciela González Centeno, enviado por el Magistrado</w:t>
      </w:r>
      <w:r w:rsidR="00F535DD">
        <w:rPr>
          <w:rFonts w:ascii="Century Gothic" w:hAnsi="Century Gothic"/>
          <w:b/>
        </w:rPr>
        <w:t xml:space="preserve"> </w:t>
      </w:r>
      <w:r w:rsidR="00F535DD" w:rsidRPr="00F535DD">
        <w:rPr>
          <w:rFonts w:ascii="Century Gothic" w:hAnsi="Century Gothic"/>
          <w:b/>
        </w:rPr>
        <w:t>Arturo Morales Silva, Presidente del Supremo Tribunal de Justicia y del</w:t>
      </w:r>
      <w:r w:rsidR="00F535DD">
        <w:rPr>
          <w:rFonts w:ascii="Century Gothic" w:hAnsi="Century Gothic"/>
          <w:b/>
        </w:rPr>
        <w:t xml:space="preserve"> </w:t>
      </w:r>
      <w:r w:rsidR="00F535DD" w:rsidRPr="00F535DD">
        <w:rPr>
          <w:rFonts w:ascii="Century Gothic" w:hAnsi="Century Gothic"/>
          <w:b/>
        </w:rPr>
        <w:t>Consejo de la Judicatura del. Poder Judicial del Estado, en el que</w:t>
      </w:r>
      <w:r w:rsidR="00F535DD">
        <w:rPr>
          <w:rFonts w:ascii="Century Gothic" w:hAnsi="Century Gothic"/>
          <w:b/>
        </w:rPr>
        <w:t xml:space="preserve"> </w:t>
      </w:r>
      <w:r w:rsidR="00F535DD" w:rsidRPr="00F535DD">
        <w:rPr>
          <w:rFonts w:ascii="Century Gothic" w:hAnsi="Century Gothic"/>
          <w:b/>
        </w:rPr>
        <w:t>informa que en sesión de 5 de marzo de 2025, el Pleno del Consejo</w:t>
      </w:r>
      <w:r w:rsidR="00F535DD">
        <w:rPr>
          <w:rFonts w:ascii="Century Gothic" w:hAnsi="Century Gothic"/>
          <w:b/>
        </w:rPr>
        <w:t xml:space="preserve"> </w:t>
      </w:r>
      <w:r w:rsidR="00F535DD" w:rsidRPr="00F535DD">
        <w:rPr>
          <w:rFonts w:ascii="Century Gothic" w:hAnsi="Century Gothic"/>
          <w:b/>
        </w:rPr>
        <w:t>de la Judicatura del Poder Judicial del Estado, con fundamento en</w:t>
      </w:r>
      <w:r w:rsidR="00F535DD">
        <w:rPr>
          <w:rFonts w:ascii="Century Gothic" w:hAnsi="Century Gothic"/>
          <w:b/>
        </w:rPr>
        <w:t xml:space="preserve"> </w:t>
      </w:r>
      <w:r w:rsidR="00F535DD" w:rsidRPr="00F535DD">
        <w:rPr>
          <w:rFonts w:ascii="Century Gothic" w:hAnsi="Century Gothic"/>
          <w:b/>
        </w:rPr>
        <w:t>los artículos 86 y 94, fracciones 111 y XLVII de la Ley Orgánica del Poder</w:t>
      </w:r>
      <w:r w:rsidR="00F535DD">
        <w:rPr>
          <w:rFonts w:ascii="Century Gothic" w:hAnsi="Century Gothic"/>
          <w:b/>
        </w:rPr>
        <w:t xml:space="preserve"> </w:t>
      </w:r>
      <w:r w:rsidR="00F535DD" w:rsidRPr="00F535DD">
        <w:rPr>
          <w:rFonts w:ascii="Century Gothic" w:hAnsi="Century Gothic"/>
          <w:b/>
        </w:rPr>
        <w:t>Judicial del Estado, en relación con el numeral 69 de la Ley de los</w:t>
      </w:r>
      <w:r w:rsidR="00F535DD">
        <w:rPr>
          <w:rFonts w:ascii="Century Gothic" w:hAnsi="Century Gothic"/>
          <w:b/>
        </w:rPr>
        <w:t xml:space="preserve"> </w:t>
      </w:r>
      <w:r w:rsidR="00F535DD" w:rsidRPr="00F535DD">
        <w:rPr>
          <w:rFonts w:ascii="Century Gothic" w:hAnsi="Century Gothic"/>
          <w:b/>
        </w:rPr>
        <w:t>Trabajadores al Servicio de las Instituciones Públicas del Estado,</w:t>
      </w:r>
      <w:r w:rsidR="00F535DD">
        <w:rPr>
          <w:rFonts w:ascii="Century Gothic" w:hAnsi="Century Gothic"/>
          <w:b/>
        </w:rPr>
        <w:t xml:space="preserve"> </w:t>
      </w:r>
      <w:r w:rsidR="00F535DD" w:rsidRPr="00F535DD">
        <w:rPr>
          <w:rFonts w:ascii="Century Gothic" w:hAnsi="Century Gothic"/>
          <w:b/>
        </w:rPr>
        <w:t>determinó dejar sin efecto el acuerdo dictado en la diversa sesión de</w:t>
      </w:r>
      <w:r w:rsidR="00F535DD">
        <w:rPr>
          <w:rFonts w:ascii="Century Gothic" w:hAnsi="Century Gothic"/>
          <w:b/>
        </w:rPr>
        <w:t xml:space="preserve"> </w:t>
      </w:r>
      <w:r w:rsidR="00F535DD" w:rsidRPr="00F535DD">
        <w:rPr>
          <w:rFonts w:ascii="Century Gothic" w:hAnsi="Century Gothic"/>
          <w:b/>
        </w:rPr>
        <w:t>21 de enero de 2025 y notificado mediante oficio C.J. 174/2025 y en</w:t>
      </w:r>
      <w:r w:rsidR="00F535DD">
        <w:rPr>
          <w:rFonts w:ascii="Century Gothic" w:hAnsi="Century Gothic"/>
          <w:b/>
        </w:rPr>
        <w:t xml:space="preserve"> </w:t>
      </w:r>
      <w:r w:rsidR="00F535DD" w:rsidRPr="00F535DD">
        <w:rPr>
          <w:rFonts w:ascii="Century Gothic" w:hAnsi="Century Gothic"/>
          <w:b/>
        </w:rPr>
        <w:t>su lugar acordó su baja a partir del 15 de septiembre del presente</w:t>
      </w:r>
      <w:r w:rsidR="00F535DD">
        <w:rPr>
          <w:rFonts w:ascii="Century Gothic" w:hAnsi="Century Gothic"/>
          <w:b/>
        </w:rPr>
        <w:t xml:space="preserve"> </w:t>
      </w:r>
      <w:r w:rsidR="00F535DD" w:rsidRPr="00F535DD">
        <w:rPr>
          <w:rFonts w:ascii="Century Gothic" w:hAnsi="Century Gothic"/>
          <w:b/>
        </w:rPr>
        <w:t>año, fecha en que la persona que: ocupará su actual cargo tomará</w:t>
      </w:r>
      <w:r w:rsidR="00F535DD">
        <w:rPr>
          <w:rFonts w:ascii="Century Gothic" w:hAnsi="Century Gothic"/>
          <w:b/>
        </w:rPr>
        <w:t xml:space="preserve"> </w:t>
      </w:r>
      <w:r w:rsidR="00F535DD" w:rsidRPr="00F535DD">
        <w:rPr>
          <w:rFonts w:ascii="Century Gothic" w:hAnsi="Century Gothic"/>
          <w:b/>
        </w:rPr>
        <w:t>protesta ante el Congreso del Estado; lo anterior, con el objeto de</w:t>
      </w:r>
      <w:r w:rsidR="00F535DD">
        <w:rPr>
          <w:rFonts w:ascii="Century Gothic" w:hAnsi="Century Gothic"/>
          <w:b/>
        </w:rPr>
        <w:t xml:space="preserve"> </w:t>
      </w:r>
      <w:r w:rsidR="00F535DD" w:rsidRPr="00F535DD">
        <w:rPr>
          <w:rFonts w:ascii="Century Gothic" w:hAnsi="Century Gothic"/>
          <w:b/>
        </w:rPr>
        <w:t xml:space="preserve">que en la referida </w:t>
      </w:r>
      <w:r w:rsidR="00F535DD">
        <w:rPr>
          <w:rFonts w:ascii="Century Gothic" w:hAnsi="Century Gothic"/>
          <w:b/>
        </w:rPr>
        <w:t>data surta efectos su pensión.</w:t>
      </w:r>
      <w:r w:rsidRPr="0087644E">
        <w:rPr>
          <w:rFonts w:ascii="Century Gothic" w:hAnsi="Century Gothic" w:cs="Tahoma"/>
          <w:b/>
        </w:rPr>
        <w:t xml:space="preserve">”. </w:t>
      </w:r>
      <w:r>
        <w:rPr>
          <w:rFonts w:ascii="Century Gothic" w:hAnsi="Century Gothic"/>
          <w:lang w:val="es-MX"/>
        </w:rPr>
        <w:t>Al respecto el</w:t>
      </w:r>
      <w:r w:rsidRPr="00C65EF6">
        <w:rPr>
          <w:rFonts w:ascii="Century Gothic" w:hAnsi="Century Gothic"/>
          <w:lang w:val="es-MX"/>
        </w:rPr>
        <w:t xml:space="preserve"> </w:t>
      </w:r>
      <w:r>
        <w:rPr>
          <w:rFonts w:ascii="Century Gothic" w:hAnsi="Century Gothic"/>
          <w:b/>
          <w:lang w:val="es-MX"/>
        </w:rPr>
        <w:t>Magistrado</w:t>
      </w:r>
      <w:r w:rsidRPr="00C65EF6">
        <w:rPr>
          <w:rFonts w:ascii="Century Gothic" w:hAnsi="Century Gothic"/>
          <w:b/>
          <w:lang w:val="es-MX"/>
        </w:rPr>
        <w:t xml:space="preserve"> </w:t>
      </w:r>
      <w:r>
        <w:rPr>
          <w:rFonts w:ascii="Century Gothic" w:hAnsi="Century Gothic"/>
          <w:b/>
          <w:lang w:val="es-MX"/>
        </w:rPr>
        <w:t>Arturo Morales Silva</w:t>
      </w:r>
      <w:r w:rsidRPr="00C65EF6">
        <w:rPr>
          <w:rFonts w:ascii="Century Gothic" w:hAnsi="Century Gothic"/>
          <w:lang w:val="es-MX"/>
        </w:rPr>
        <w:t xml:space="preserve">, expresa: </w:t>
      </w:r>
      <w:r w:rsidR="00B23889" w:rsidRPr="00B23889">
        <w:rPr>
          <w:rFonts w:ascii="Century Gothic" w:hAnsi="Century Gothic"/>
          <w:lang w:val="es-MX"/>
        </w:rPr>
        <w:t>"Se les informa de la</w:t>
      </w:r>
      <w:r w:rsidR="00B23889">
        <w:rPr>
          <w:rFonts w:ascii="Century Gothic" w:hAnsi="Century Gothic"/>
          <w:lang w:val="es-MX"/>
        </w:rPr>
        <w:t xml:space="preserve"> </w:t>
      </w:r>
      <w:r w:rsidR="00B23889" w:rsidRPr="00B23889">
        <w:rPr>
          <w:rFonts w:ascii="Century Gothic" w:hAnsi="Century Gothic"/>
          <w:lang w:val="es-MX"/>
        </w:rPr>
        <w:t>recepción de la copia de conocimiento del oficio dirigido a la</w:t>
      </w:r>
      <w:r w:rsidR="00B23889">
        <w:rPr>
          <w:rFonts w:ascii="Century Gothic" w:hAnsi="Century Gothic"/>
          <w:lang w:val="es-MX"/>
        </w:rPr>
        <w:t xml:space="preserve"> </w:t>
      </w:r>
      <w:r w:rsidR="00B23889" w:rsidRPr="00B23889">
        <w:rPr>
          <w:rFonts w:ascii="Century Gothic" w:hAnsi="Century Gothic"/>
          <w:lang w:val="es-MX"/>
        </w:rPr>
        <w:t>Magistrada Graciela González Centeno, enviado por el Pleno de</w:t>
      </w:r>
      <w:r w:rsidR="00B23889">
        <w:rPr>
          <w:rFonts w:ascii="Century Gothic" w:hAnsi="Century Gothic"/>
          <w:lang w:val="es-MX"/>
        </w:rPr>
        <w:t xml:space="preserve"> </w:t>
      </w:r>
      <w:r w:rsidR="00B23889" w:rsidRPr="00B23889">
        <w:rPr>
          <w:rFonts w:ascii="Century Gothic" w:hAnsi="Century Gothic"/>
          <w:lang w:val="es-MX"/>
        </w:rPr>
        <w:t>Consejo de la Judicatura, donde comunica que determinó dejar sin</w:t>
      </w:r>
      <w:r w:rsidR="00B23889">
        <w:rPr>
          <w:rFonts w:ascii="Century Gothic" w:hAnsi="Century Gothic"/>
          <w:lang w:val="es-MX"/>
        </w:rPr>
        <w:t xml:space="preserve"> </w:t>
      </w:r>
      <w:r w:rsidR="00B23889" w:rsidRPr="00B23889">
        <w:rPr>
          <w:rFonts w:ascii="Century Gothic" w:hAnsi="Century Gothic"/>
          <w:lang w:val="es-MX"/>
        </w:rPr>
        <w:t>efecto el acuerdo dictado en la diversa sesión del 21 de enero del</w:t>
      </w:r>
      <w:r w:rsidR="00B23889">
        <w:rPr>
          <w:rFonts w:ascii="Century Gothic" w:hAnsi="Century Gothic"/>
          <w:lang w:val="es-MX"/>
        </w:rPr>
        <w:t xml:space="preserve"> </w:t>
      </w:r>
      <w:r w:rsidR="00B23889" w:rsidRPr="00B23889">
        <w:rPr>
          <w:rFonts w:ascii="Century Gothic" w:hAnsi="Century Gothic"/>
          <w:lang w:val="es-MX"/>
        </w:rPr>
        <w:t xml:space="preserve">2025, y notificado mediante oficio C.J. 174 2025, y en su </w:t>
      </w:r>
      <w:r w:rsidR="00B23889" w:rsidRPr="00B23889">
        <w:rPr>
          <w:rFonts w:ascii="Century Gothic" w:hAnsi="Century Gothic"/>
          <w:lang w:val="es-MX"/>
        </w:rPr>
        <w:lastRenderedPageBreak/>
        <w:t>lugar, acordó</w:t>
      </w:r>
      <w:r w:rsidR="00B23889">
        <w:rPr>
          <w:rFonts w:ascii="Century Gothic" w:hAnsi="Century Gothic"/>
          <w:lang w:val="es-MX"/>
        </w:rPr>
        <w:t xml:space="preserve"> </w:t>
      </w:r>
      <w:r w:rsidR="00B23889" w:rsidRPr="00B23889">
        <w:rPr>
          <w:rFonts w:ascii="Century Gothic" w:hAnsi="Century Gothic"/>
          <w:lang w:val="es-MX"/>
        </w:rPr>
        <w:t>su baja a partir del 15 de septiembre del presente año, fecha en que</w:t>
      </w:r>
      <w:r w:rsidR="00B23889">
        <w:rPr>
          <w:rFonts w:ascii="Century Gothic" w:hAnsi="Century Gothic"/>
          <w:lang w:val="es-MX"/>
        </w:rPr>
        <w:t xml:space="preserve"> </w:t>
      </w:r>
      <w:r w:rsidR="00B23889" w:rsidRPr="00B23889">
        <w:rPr>
          <w:rFonts w:ascii="Century Gothic" w:hAnsi="Century Gothic"/>
          <w:lang w:val="es-MX"/>
        </w:rPr>
        <w:t>la persona que ocupará su actual cargo, tomará protesta ante el</w:t>
      </w:r>
      <w:r w:rsidR="00B23889">
        <w:rPr>
          <w:rFonts w:ascii="Century Gothic" w:hAnsi="Century Gothic"/>
          <w:lang w:val="es-MX"/>
        </w:rPr>
        <w:t xml:space="preserve"> </w:t>
      </w:r>
      <w:r w:rsidR="00B23889" w:rsidRPr="00B23889">
        <w:rPr>
          <w:rFonts w:ascii="Century Gothic" w:hAnsi="Century Gothic"/>
          <w:lang w:val="es-MX"/>
        </w:rPr>
        <w:t>Congreso del Estado. Lo anterior, con el objeto de que en la referida</w:t>
      </w:r>
      <w:r w:rsidR="00B23889">
        <w:rPr>
          <w:rFonts w:ascii="Century Gothic" w:hAnsi="Century Gothic"/>
          <w:lang w:val="es-MX"/>
        </w:rPr>
        <w:t xml:space="preserve"> </w:t>
      </w:r>
      <w:r w:rsidR="00B23889" w:rsidRPr="00B23889">
        <w:rPr>
          <w:rFonts w:ascii="Century Gothic" w:hAnsi="Century Gothic"/>
          <w:lang w:val="es-MX"/>
        </w:rPr>
        <w:t>data surta sus efectos, su pensión. Si están de acuerdo en comunicar</w:t>
      </w:r>
      <w:r w:rsidR="00B23889">
        <w:rPr>
          <w:rFonts w:ascii="Century Gothic" w:hAnsi="Century Gothic"/>
          <w:lang w:val="es-MX"/>
        </w:rPr>
        <w:t xml:space="preserve"> </w:t>
      </w:r>
      <w:r w:rsidR="00B23889" w:rsidRPr="00B23889">
        <w:rPr>
          <w:rFonts w:ascii="Century Gothic" w:hAnsi="Century Gothic"/>
          <w:lang w:val="es-MX"/>
        </w:rPr>
        <w:t>al Gobernador para los efectos legales a que haya lugar, por favor,</w:t>
      </w:r>
      <w:r w:rsidR="00525C97">
        <w:rPr>
          <w:rFonts w:ascii="Century Gothic" w:hAnsi="Century Gothic"/>
          <w:lang w:val="es-MX"/>
        </w:rPr>
        <w:t xml:space="preserve"> </w:t>
      </w:r>
      <w:r w:rsidR="00B23889" w:rsidRPr="00B23889">
        <w:rPr>
          <w:rFonts w:ascii="Century Gothic" w:hAnsi="Century Gothic"/>
          <w:lang w:val="es-MX"/>
        </w:rPr>
        <w:t>manifiesten. Muchas gracias. En ese sentido, Secretaria, se le instruye</w:t>
      </w:r>
      <w:r w:rsidR="003C56F2">
        <w:rPr>
          <w:rFonts w:ascii="Century Gothic" w:hAnsi="Century Gothic"/>
          <w:lang w:val="es-MX"/>
        </w:rPr>
        <w:t xml:space="preserve"> </w:t>
      </w:r>
      <w:r w:rsidR="00B23889" w:rsidRPr="00B23889">
        <w:rPr>
          <w:rFonts w:ascii="Century Gothic" w:hAnsi="Century Gothic"/>
          <w:lang w:val="es-MX"/>
        </w:rPr>
        <w:t>para que se hagan las comunicaciones respectivas.", declara el</w:t>
      </w:r>
      <w:r w:rsidR="003C56F2">
        <w:rPr>
          <w:rFonts w:ascii="Century Gothic" w:hAnsi="Century Gothic"/>
          <w:lang w:val="es-MX"/>
        </w:rPr>
        <w:t xml:space="preserve"> </w:t>
      </w:r>
      <w:r w:rsidR="00B23889" w:rsidRPr="003C56F2">
        <w:rPr>
          <w:rFonts w:ascii="Century Gothic" w:hAnsi="Century Gothic"/>
          <w:b/>
          <w:lang w:val="es-MX"/>
        </w:rPr>
        <w:t>Magistrado Arturo Morales Silva</w:t>
      </w:r>
      <w:r w:rsidR="003C56F2">
        <w:rPr>
          <w:rFonts w:ascii="Century Gothic" w:hAnsi="Century Gothic"/>
          <w:b/>
          <w:lang w:val="es-MX"/>
        </w:rPr>
        <w:t>.</w:t>
      </w:r>
      <w:r w:rsidR="003C56F2">
        <w:rPr>
          <w:rFonts w:ascii="Century Gothic" w:hAnsi="Century Gothic"/>
          <w:lang w:val="es-MX"/>
        </w:rPr>
        <w:t xml:space="preserve"> </w:t>
      </w:r>
      <w:r w:rsidRPr="003C56F2">
        <w:rPr>
          <w:rFonts w:ascii="Century Gothic" w:hAnsi="Century Gothic"/>
          <w:b/>
          <w:lang w:val="es-MX"/>
        </w:rPr>
        <w:t xml:space="preserve">Atento a ello, por unanimidad de votos, se acuerda enviar comunicado al Licenciado José Gallardo Cardona, Gobernador Constitucional del Estado de San Luis Potosí; informando </w:t>
      </w:r>
      <w:r w:rsidRPr="003C56F2">
        <w:rPr>
          <w:rFonts w:ascii="Century Gothic" w:hAnsi="Century Gothic" w:cs="Arial"/>
          <w:b/>
          <w:szCs w:val="23"/>
        </w:rPr>
        <w:t>que el Pleno del Consejo de la Judicatura,</w:t>
      </w:r>
      <w:r w:rsidR="005434B4" w:rsidRPr="003C56F2">
        <w:rPr>
          <w:rFonts w:ascii="Century Gothic" w:hAnsi="Century Gothic" w:cs="Arial"/>
          <w:b/>
          <w:szCs w:val="23"/>
        </w:rPr>
        <w:t xml:space="preserve"> determinó dejar sin efecto el acuerdo dictado en la diversa sesión del 21 de enero del 2025, y notificado mediante oficio C.J. 174 2025, y en su lugar, acordó la baja de la Magistrada Graciela González Centeno a partir del 15 de septiembre del presente año, fecha en que la persona que ocupará su actual cargo, tomará protesta ante el Congreso del Estado. Lo anterior, con el objeto de que en la referida data surta sus efectos, su pensión.</w:t>
      </w:r>
      <w:r w:rsidRPr="003C56F2">
        <w:rPr>
          <w:rFonts w:ascii="Century Gothic" w:hAnsi="Century Gothic" w:cs="Arial"/>
          <w:b/>
          <w:szCs w:val="23"/>
        </w:rPr>
        <w:t xml:space="preserve">- - - - - - - - - </w:t>
      </w:r>
      <w:r w:rsidR="00DF230C" w:rsidRPr="003C56F2">
        <w:rPr>
          <w:rFonts w:ascii="Century Gothic" w:hAnsi="Century Gothic" w:cs="Arial"/>
          <w:b/>
          <w:szCs w:val="23"/>
        </w:rPr>
        <w:t>- - -</w:t>
      </w:r>
      <w:r w:rsidR="00DF230C">
        <w:rPr>
          <w:rFonts w:ascii="Century Gothic" w:hAnsi="Century Gothic" w:cs="Arial"/>
          <w:b/>
          <w:szCs w:val="23"/>
        </w:rPr>
        <w:t xml:space="preserve"> </w:t>
      </w:r>
    </w:p>
    <w:p w14:paraId="76D0FDC4" w14:textId="7D0371EA" w:rsidR="00B56ED7" w:rsidRPr="00B56ED7" w:rsidRDefault="00C9059F" w:rsidP="00B56ED7">
      <w:pPr>
        <w:spacing w:line="504" w:lineRule="auto"/>
        <w:jc w:val="both"/>
        <w:rPr>
          <w:rFonts w:ascii="Century Gothic" w:hAnsi="Century Gothic"/>
          <w:lang w:val="es-MX"/>
        </w:rPr>
      </w:pPr>
      <w:r>
        <w:rPr>
          <w:rFonts w:ascii="Century Gothic" w:hAnsi="Century Gothic"/>
          <w:lang w:val="es-MX"/>
        </w:rPr>
        <w:t>Acto continúo, el</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sidR="00DF230C">
        <w:rPr>
          <w:rFonts w:ascii="Century Gothic" w:hAnsi="Century Gothic"/>
          <w:b/>
          <w:lang w:val="es-MX"/>
        </w:rPr>
        <w:t>quinto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00C246A2" w:rsidRPr="00DA1DEA">
        <w:rPr>
          <w:rFonts w:ascii="Century Gothic" w:hAnsi="Century Gothic"/>
          <w:b/>
        </w:rPr>
        <w:t>“</w:t>
      </w:r>
      <w:r w:rsidR="00DA1DEA" w:rsidRPr="00DA1DEA">
        <w:rPr>
          <w:rFonts w:ascii="Century Gothic" w:hAnsi="Century Gothic"/>
          <w:b/>
          <w:bCs/>
        </w:rPr>
        <w:t>Se someten a consideración, discusión y en su caso aprobación, las ponencias presentadas por las Magistrad</w:t>
      </w:r>
      <w:r w:rsidR="00BE0F2D">
        <w:rPr>
          <w:rFonts w:ascii="Century Gothic" w:hAnsi="Century Gothic"/>
          <w:b/>
          <w:bCs/>
        </w:rPr>
        <w:t>a</w:t>
      </w:r>
      <w:r w:rsidR="00DA1DEA" w:rsidRPr="00DA1DEA">
        <w:rPr>
          <w:rFonts w:ascii="Century Gothic" w:hAnsi="Century Gothic"/>
          <w:b/>
          <w:bCs/>
        </w:rPr>
        <w:t>s siguientes:</w:t>
      </w:r>
      <w:r w:rsidR="00BE0F2D">
        <w:rPr>
          <w:rFonts w:ascii="Century Gothic" w:hAnsi="Century Gothic"/>
          <w:b/>
          <w:bCs/>
        </w:rPr>
        <w:t xml:space="preserve"> </w:t>
      </w:r>
      <w:r w:rsidR="00BE0F2D" w:rsidRPr="002D0D85">
        <w:rPr>
          <w:rFonts w:ascii="Century Gothic" w:hAnsi="Century Gothic"/>
          <w:b/>
          <w:bCs/>
        </w:rPr>
        <w:t>A</w:t>
      </w:r>
      <w:r w:rsidR="00BE0F2D" w:rsidRPr="00BE0F2D">
        <w:rPr>
          <w:rFonts w:ascii="Century Gothic" w:hAnsi="Century Gothic"/>
          <w:b/>
          <w:bCs/>
        </w:rPr>
        <w:t xml:space="preserve">) La que plantea la Magistrada Silvia Torres Sánchez para cumplimentar, la ejecutoria de amparo de 27 veintisiete de enero de 2025 dos mil veinticinco, pronunciada por la Jueza Octavo de Distrito </w:t>
      </w:r>
      <w:r w:rsidR="00BE0F2D" w:rsidRPr="00BE0F2D">
        <w:rPr>
          <w:rFonts w:ascii="Century Gothic" w:hAnsi="Century Gothic"/>
          <w:b/>
          <w:bCs/>
        </w:rPr>
        <w:lastRenderedPageBreak/>
        <w:t xml:space="preserve">en el Estado, dentro del Juicio de Amparo 644/2024-V, promovido por </w:t>
      </w:r>
      <w:r w:rsidR="00FB73C2">
        <w:rPr>
          <w:rFonts w:ascii="Century Gothic" w:hAnsi="Century Gothic"/>
          <w:b/>
          <w:bCs/>
          <w:i/>
        </w:rPr>
        <w:t>ELIMINADO</w:t>
      </w:r>
      <w:r w:rsidR="00BE0F2D" w:rsidRPr="00BE0F2D">
        <w:rPr>
          <w:rFonts w:ascii="Century Gothic" w:hAnsi="Century Gothic"/>
          <w:b/>
          <w:bCs/>
        </w:rPr>
        <w:t xml:space="preserve">, en contra de la sentencia dictada por el Pleno del Supremo Tribunal de Justicia en el Estado, el 04 cuatro de abril de 2024 dos mil veinticuatro, en el Toca 233-2023, formado con motivo del recurso de Queja interpuesto por </w:t>
      </w:r>
      <w:r w:rsidR="00FB73C2">
        <w:rPr>
          <w:rFonts w:ascii="Century Gothic" w:hAnsi="Century Gothic"/>
          <w:b/>
          <w:bCs/>
          <w:i/>
        </w:rPr>
        <w:t>ELIMINADO</w:t>
      </w:r>
      <w:r w:rsidR="00BE0F2D" w:rsidRPr="00BE0F2D">
        <w:rPr>
          <w:rFonts w:ascii="Century Gothic" w:hAnsi="Century Gothic"/>
          <w:b/>
          <w:bCs/>
        </w:rPr>
        <w:t xml:space="preserve">, a través de su abogado autorizado </w:t>
      </w:r>
      <w:r w:rsidR="00FB73C2">
        <w:rPr>
          <w:rFonts w:ascii="Century Gothic" w:hAnsi="Century Gothic"/>
          <w:b/>
          <w:bCs/>
          <w:i/>
        </w:rPr>
        <w:t>ELIMINADO</w:t>
      </w:r>
      <w:r w:rsidR="00BE0F2D" w:rsidRPr="00BE0F2D">
        <w:rPr>
          <w:rFonts w:ascii="Century Gothic" w:hAnsi="Century Gothic"/>
          <w:b/>
          <w:bCs/>
        </w:rPr>
        <w:t xml:space="preserve">, en contra de la resolución interlocutoria de 09 nueve de noviembre de 2023 dos mil veintitrés, pronunciada por el Juez Segundo del Ramo Familiar de esta Capital, que resolvió Incidente de Reducción de Pensión Alimenticia, dentro del expediente número 380/2012, relativo a la Controversia Familiar por Alimentos, promovida por </w:t>
      </w:r>
      <w:r w:rsidR="00FB73C2">
        <w:rPr>
          <w:rFonts w:ascii="Century Gothic" w:hAnsi="Century Gothic"/>
          <w:b/>
          <w:bCs/>
          <w:i/>
        </w:rPr>
        <w:t>ELIMINADO</w:t>
      </w:r>
      <w:r w:rsidR="00BE0F2D" w:rsidRPr="00BE0F2D">
        <w:rPr>
          <w:rFonts w:ascii="Century Gothic" w:hAnsi="Century Gothic"/>
          <w:b/>
          <w:bCs/>
        </w:rPr>
        <w:t xml:space="preserve">, en contra de </w:t>
      </w:r>
      <w:r w:rsidR="00FB73C2">
        <w:rPr>
          <w:rFonts w:ascii="Century Gothic" w:hAnsi="Century Gothic"/>
          <w:b/>
          <w:bCs/>
          <w:i/>
        </w:rPr>
        <w:t>ELIMINADO</w:t>
      </w:r>
      <w:r w:rsidR="00BE0F2D" w:rsidRPr="00BE0F2D">
        <w:rPr>
          <w:rFonts w:ascii="Century Gothic" w:hAnsi="Century Gothic"/>
          <w:b/>
          <w:bCs/>
        </w:rPr>
        <w:t>.</w:t>
      </w:r>
      <w:r w:rsidR="00337B6D" w:rsidRPr="00BE0F2D">
        <w:rPr>
          <w:rFonts w:ascii="Century Gothic" w:hAnsi="Century Gothic"/>
          <w:b/>
          <w:bCs/>
        </w:rPr>
        <w:t>”</w:t>
      </w:r>
      <w:r w:rsidR="00D56856" w:rsidRPr="00BE0F2D">
        <w:rPr>
          <w:rFonts w:ascii="Century Gothic" w:hAnsi="Century Gothic"/>
          <w:b/>
          <w:bCs/>
        </w:rPr>
        <w:t xml:space="preserve"> </w:t>
      </w:r>
      <w:r w:rsidR="00C246A2" w:rsidRPr="005C541E">
        <w:rPr>
          <w:rFonts w:ascii="Century Gothic" w:hAnsi="Century Gothic"/>
          <w:lang w:val="es-MX"/>
        </w:rPr>
        <w:t>Puntos resolutivos que textualmente disponen</w:t>
      </w:r>
      <w:r w:rsidR="00C246A2" w:rsidRPr="00D00113">
        <w:rPr>
          <w:rFonts w:ascii="Century Gothic" w:hAnsi="Century Gothic"/>
          <w:lang w:val="es-MX"/>
        </w:rPr>
        <w:t>:</w:t>
      </w:r>
      <w:r w:rsidR="001625D5">
        <w:rPr>
          <w:rFonts w:ascii="Century Gothic" w:hAnsi="Century Gothic"/>
          <w:lang w:val="es-MX"/>
        </w:rPr>
        <w:t xml:space="preserve"> </w:t>
      </w:r>
      <w:r w:rsidR="002C467F" w:rsidRPr="006B0846">
        <w:rPr>
          <w:rFonts w:ascii="Century Gothic" w:hAnsi="Century Gothic"/>
          <w:lang w:val="es-MX"/>
        </w:rPr>
        <w:t>“</w:t>
      </w:r>
      <w:r w:rsidR="00B56ED7" w:rsidRPr="00B56ED7">
        <w:rPr>
          <w:rFonts w:ascii="Century Gothic" w:hAnsi="Century Gothic"/>
          <w:b/>
          <w:lang w:val="es-MX"/>
        </w:rPr>
        <w:t xml:space="preserve">PRIMERO.- </w:t>
      </w:r>
      <w:r w:rsidR="00B56ED7" w:rsidRPr="00B56ED7">
        <w:rPr>
          <w:rFonts w:ascii="Century Gothic" w:hAnsi="Century Gothic"/>
          <w:lang w:val="es-MX"/>
        </w:rPr>
        <w:t>Este Tribunal en Pleno resultó competente para conocer del presente recurso de queja y el trámite dado al mismo se ajustó a derecho.</w:t>
      </w:r>
      <w:r w:rsidR="00B56ED7">
        <w:rPr>
          <w:rFonts w:ascii="Century Gothic" w:hAnsi="Century Gothic"/>
          <w:lang w:val="es-MX"/>
        </w:rPr>
        <w:t xml:space="preserve"> </w:t>
      </w:r>
      <w:r w:rsidR="00B56ED7" w:rsidRPr="00B56ED7">
        <w:rPr>
          <w:rFonts w:ascii="Century Gothic" w:hAnsi="Century Gothic"/>
          <w:b/>
          <w:lang w:val="es-MX"/>
        </w:rPr>
        <w:t>SEGUNDO</w:t>
      </w:r>
      <w:r w:rsidR="00B56ED7" w:rsidRPr="00B56ED7">
        <w:rPr>
          <w:rFonts w:ascii="Century Gothic" w:hAnsi="Century Gothic"/>
          <w:lang w:val="es-MX"/>
        </w:rPr>
        <w:t xml:space="preserve">.- Los agravios expresados por </w:t>
      </w:r>
      <w:r w:rsidR="00FB73C2">
        <w:rPr>
          <w:rFonts w:ascii="Century Gothic" w:hAnsi="Century Gothic"/>
          <w:i/>
          <w:lang w:val="es-MX"/>
        </w:rPr>
        <w:t>ELIMINADO</w:t>
      </w:r>
      <w:r w:rsidR="00B56ED7" w:rsidRPr="00B56ED7">
        <w:rPr>
          <w:rFonts w:ascii="Century Gothic" w:hAnsi="Century Gothic"/>
          <w:lang w:val="es-MX"/>
        </w:rPr>
        <w:t xml:space="preserve">, no fueron examinados, dadas las violaciones procesales advertidas por este Tribunal. </w:t>
      </w:r>
      <w:r w:rsidR="00B56ED7" w:rsidRPr="00B56ED7">
        <w:rPr>
          <w:rFonts w:ascii="Century Gothic" w:hAnsi="Century Gothic"/>
          <w:b/>
          <w:lang w:val="es-MX"/>
        </w:rPr>
        <w:t>TERCERO</w:t>
      </w:r>
      <w:r w:rsidR="00B56ED7" w:rsidRPr="00B56ED7">
        <w:rPr>
          <w:rFonts w:ascii="Century Gothic" w:hAnsi="Century Gothic"/>
          <w:lang w:val="es-MX"/>
        </w:rPr>
        <w:t xml:space="preserve">.- En consecuencia, se REVOCA la sentencia interlocutoria de 09 nueve de noviembre de 2023 dos mil veintitrés, pronunciada por el Juez Segundo del Ramo Familiar de esta Capital, que resolvió Incidente de Reducción de Pensión Alimenticia, dentro del expediente número 380/2012, relativo a la Controversia Familiar por Alimentos, promovida por </w:t>
      </w:r>
      <w:r w:rsidR="00FB73C2">
        <w:rPr>
          <w:rFonts w:ascii="Century Gothic" w:hAnsi="Century Gothic"/>
          <w:i/>
          <w:lang w:val="es-MX"/>
        </w:rPr>
        <w:t>ELIMINADO</w:t>
      </w:r>
      <w:r w:rsidR="00B56ED7" w:rsidRPr="00B56ED7">
        <w:rPr>
          <w:rFonts w:ascii="Century Gothic" w:hAnsi="Century Gothic"/>
          <w:lang w:val="es-MX"/>
        </w:rPr>
        <w:t xml:space="preserve">, en contra de </w:t>
      </w:r>
      <w:r w:rsidR="00FB73C2">
        <w:rPr>
          <w:rFonts w:ascii="Century Gothic" w:hAnsi="Century Gothic"/>
          <w:i/>
          <w:lang w:val="es-MX"/>
        </w:rPr>
        <w:t>ELIMINADO</w:t>
      </w:r>
      <w:r w:rsidR="00B56ED7" w:rsidRPr="00B56ED7">
        <w:rPr>
          <w:rFonts w:ascii="Century Gothic" w:hAnsi="Century Gothic"/>
          <w:lang w:val="es-MX"/>
        </w:rPr>
        <w:t>, y en su lugar, se ordena reponer el procedimiento para los siguientes efectos:</w:t>
      </w:r>
      <w:r w:rsidR="00B56ED7">
        <w:rPr>
          <w:rFonts w:ascii="Century Gothic" w:hAnsi="Century Gothic"/>
          <w:lang w:val="es-MX"/>
        </w:rPr>
        <w:t xml:space="preserve"> </w:t>
      </w:r>
      <w:r w:rsidR="00B56ED7" w:rsidRPr="00B56ED7">
        <w:rPr>
          <w:rFonts w:ascii="Century Gothic" w:hAnsi="Century Gothic"/>
          <w:lang w:val="es-MX"/>
        </w:rPr>
        <w:t xml:space="preserve">1.- Para que, con relación al embarazo de la señora </w:t>
      </w:r>
      <w:r w:rsidR="00FB73C2">
        <w:rPr>
          <w:rFonts w:ascii="Century Gothic" w:hAnsi="Century Gothic"/>
          <w:i/>
          <w:lang w:val="es-MX"/>
        </w:rPr>
        <w:t>ELIMINADO</w:t>
      </w:r>
      <w:r w:rsidR="00B56ED7" w:rsidRPr="00B56ED7">
        <w:rPr>
          <w:rFonts w:ascii="Century Gothic" w:hAnsi="Century Gothic"/>
          <w:lang w:val="es-MX"/>
        </w:rPr>
        <w:t xml:space="preserve">, pareja del deudor alimentario </w:t>
      </w:r>
      <w:r w:rsidR="00FB73C2">
        <w:rPr>
          <w:rFonts w:ascii="Century Gothic" w:hAnsi="Century Gothic"/>
          <w:i/>
          <w:lang w:val="es-MX"/>
        </w:rPr>
        <w:t>ELIMINADO</w:t>
      </w:r>
      <w:r w:rsidR="00B56ED7" w:rsidRPr="00B56ED7">
        <w:rPr>
          <w:rFonts w:ascii="Century Gothic" w:hAnsi="Century Gothic"/>
          <w:lang w:val="es-MX"/>
        </w:rPr>
        <w:t xml:space="preserve">, se verifique </w:t>
      </w:r>
      <w:r w:rsidR="00B56ED7" w:rsidRPr="00B56ED7">
        <w:rPr>
          <w:rFonts w:ascii="Century Gothic" w:hAnsi="Century Gothic"/>
          <w:lang w:val="es-MX"/>
        </w:rPr>
        <w:lastRenderedPageBreak/>
        <w:t xml:space="preserve">por el Juez de origen la existencia del menor de edad producto de ese embarazo, requiriendo al actor incidentista por el acta de nacimiento de dicho menor de edad,  debiendo, en su caso, darle intervención dentro del incidente a la señora </w:t>
      </w:r>
      <w:r w:rsidR="00FB73C2">
        <w:rPr>
          <w:rFonts w:ascii="Century Gothic" w:hAnsi="Century Gothic"/>
          <w:i/>
          <w:lang w:val="es-MX"/>
        </w:rPr>
        <w:t>ELIMINADO</w:t>
      </w:r>
      <w:r w:rsidR="00B56ED7" w:rsidRPr="00B56ED7">
        <w:rPr>
          <w:rFonts w:ascii="Century Gothic" w:hAnsi="Century Gothic"/>
          <w:lang w:val="es-MX"/>
        </w:rPr>
        <w:t>, para que aporte las probanzas necesarias que revelen las necesidades alimentarias de su hijo menor de edad; 2.- Para que, con relación a la posibilidad económica del deudor alimentario y las necesidades también económicas de las acreedoras alimentistas, se proceda de la siguiente forma:</w:t>
      </w:r>
      <w:r w:rsidR="00B56ED7">
        <w:rPr>
          <w:rFonts w:ascii="Century Gothic" w:hAnsi="Century Gothic"/>
          <w:lang w:val="es-MX"/>
        </w:rPr>
        <w:t xml:space="preserve"> </w:t>
      </w:r>
      <w:r w:rsidR="00B56ED7" w:rsidRPr="00B56ED7">
        <w:rPr>
          <w:rFonts w:ascii="Century Gothic" w:hAnsi="Century Gothic"/>
          <w:lang w:val="es-MX"/>
        </w:rPr>
        <w:t xml:space="preserve">a) Se gire oficio a la fuente de trabajo donde labora el señor </w:t>
      </w:r>
      <w:r w:rsidR="00FB73C2">
        <w:rPr>
          <w:rFonts w:ascii="Century Gothic" w:hAnsi="Century Gothic"/>
          <w:i/>
          <w:lang w:val="es-MX"/>
        </w:rPr>
        <w:t>ELIMINADO</w:t>
      </w:r>
      <w:r w:rsidR="00B56ED7" w:rsidRPr="00B56ED7">
        <w:rPr>
          <w:rFonts w:ascii="Century Gothic" w:hAnsi="Century Gothic"/>
          <w:lang w:val="es-MX"/>
        </w:rPr>
        <w:t xml:space="preserve">, a fin de que informe sobre los ingresos actuales y reales que recibe quincenal o mensualmente la mencionada persona, debiendo, para tal efecto, remitir copias de los últimos 5 pagos que se le hayan efectuado. </w:t>
      </w:r>
      <w:r w:rsidR="00B56ED7">
        <w:rPr>
          <w:rFonts w:ascii="Century Gothic" w:hAnsi="Century Gothic"/>
          <w:lang w:val="es-MX"/>
        </w:rPr>
        <w:t xml:space="preserve">                 </w:t>
      </w:r>
      <w:r w:rsidR="00B56ED7" w:rsidRPr="00B56ED7">
        <w:rPr>
          <w:rFonts w:ascii="Century Gothic" w:hAnsi="Century Gothic"/>
          <w:lang w:val="es-MX"/>
        </w:rPr>
        <w:t>b) Se instruya a la Trabajadora Social de la Adscripción, para que se constituya en el domicilio del señor JES</w:t>
      </w:r>
      <w:r w:rsidR="00FB73C2">
        <w:rPr>
          <w:rFonts w:ascii="Century Gothic" w:hAnsi="Century Gothic"/>
          <w:i/>
          <w:lang w:val="es-MX"/>
        </w:rPr>
        <w:t>ELIMINADO</w:t>
      </w:r>
      <w:r w:rsidR="00B56ED7" w:rsidRPr="00B56ED7">
        <w:rPr>
          <w:rFonts w:ascii="Century Gothic" w:hAnsi="Century Gothic"/>
          <w:lang w:val="es-MX"/>
        </w:rPr>
        <w:t xml:space="preserve">, y emita un informe respecto de su entorno familiar, laboral y fundamentalmente económico, sobre sus ingresos y egresos, que permita conocer su posibilidad de otorgar alimentos a sus hijos menores de edad. c) Se instruya a la Trabajadora Social de la Adscripción, para que se constituya en el domicilio donde habita, junto con su madre, la menor de edad de identidad reservada, de iniciales </w:t>
      </w:r>
      <w:r w:rsidR="00FB73C2">
        <w:rPr>
          <w:rFonts w:ascii="Century Gothic" w:hAnsi="Century Gothic"/>
          <w:i/>
          <w:lang w:val="es-MX"/>
        </w:rPr>
        <w:t>ELIMINADO</w:t>
      </w:r>
      <w:r w:rsidR="00B56ED7" w:rsidRPr="00B56ED7">
        <w:rPr>
          <w:rFonts w:ascii="Century Gothic" w:hAnsi="Century Gothic"/>
          <w:lang w:val="es-MX"/>
        </w:rPr>
        <w:t xml:space="preserve"> y emita un informe respecto de su entorno familiar, y principalmente, sobre las necesidades económicas, alimentarias, de salud y escolares de la mencionada menor de edad.</w:t>
      </w:r>
    </w:p>
    <w:p w14:paraId="772B058C" w14:textId="1F658D0A" w:rsidR="00B56ED7" w:rsidRDefault="00B56ED7" w:rsidP="00B56ED7">
      <w:pPr>
        <w:spacing w:line="504" w:lineRule="auto"/>
        <w:jc w:val="both"/>
        <w:rPr>
          <w:rFonts w:ascii="Century Gothic" w:hAnsi="Century Gothic"/>
          <w:lang w:val="es-MX"/>
        </w:rPr>
      </w:pPr>
      <w:r w:rsidRPr="00B56ED7">
        <w:rPr>
          <w:rFonts w:ascii="Century Gothic" w:hAnsi="Century Gothic"/>
          <w:lang w:val="es-MX"/>
        </w:rPr>
        <w:t xml:space="preserve">d) En su caso, y una vez que se haya verificado la existencia del menor de edad, producto de embarazo que se encontraba </w:t>
      </w:r>
      <w:r w:rsidRPr="00B56ED7">
        <w:rPr>
          <w:rFonts w:ascii="Century Gothic" w:hAnsi="Century Gothic"/>
          <w:lang w:val="es-MX"/>
        </w:rPr>
        <w:lastRenderedPageBreak/>
        <w:t xml:space="preserve">cursando la señora </w:t>
      </w:r>
      <w:r w:rsidR="00FB73C2">
        <w:rPr>
          <w:rFonts w:ascii="Century Gothic" w:hAnsi="Century Gothic"/>
          <w:i/>
          <w:lang w:val="es-MX"/>
        </w:rPr>
        <w:t>ELIMINADO</w:t>
      </w:r>
      <w:r w:rsidRPr="00B56ED7">
        <w:rPr>
          <w:rFonts w:ascii="Century Gothic" w:hAnsi="Century Gothic"/>
          <w:lang w:val="es-MX"/>
        </w:rPr>
        <w:t>, se instruya a la Trabajadora Social de la Adscripción, para que se constituya en el domicilio de esta última y su hijo o hija menor de edad, y emita un informe respecto de su entorno familiar, y principalmente, sobre las necesidades económicas, alimentarias, de salud y escolares de la o el menor de edad producto de ese embarazo</w:t>
      </w:r>
      <w:r>
        <w:rPr>
          <w:rFonts w:ascii="Century Gothic" w:hAnsi="Century Gothic"/>
          <w:lang w:val="es-MX"/>
        </w:rPr>
        <w:t xml:space="preserve"> </w:t>
      </w:r>
      <w:r w:rsidRPr="00B56ED7">
        <w:rPr>
          <w:rFonts w:ascii="Century Gothic" w:hAnsi="Century Gothic"/>
          <w:lang w:val="es-MX"/>
        </w:rPr>
        <w:t>e) En general, ordene que se desahoguen todas aquellas probanzas que le permitan conocer las necesidades de las acreedoras alimentarias menores de edad y aquellas pruebas que revelen las posibilidades del deudor, actor incidentista.</w:t>
      </w:r>
      <w:r>
        <w:rPr>
          <w:rFonts w:ascii="Century Gothic" w:hAnsi="Century Gothic"/>
          <w:lang w:val="es-MX"/>
        </w:rPr>
        <w:t xml:space="preserve"> </w:t>
      </w:r>
      <w:r w:rsidRPr="00B56ED7">
        <w:rPr>
          <w:rFonts w:ascii="Century Gothic" w:hAnsi="Century Gothic"/>
          <w:lang w:val="es-MX"/>
        </w:rPr>
        <w:t>Hecho lo anterior, esto es, que se hayan recabado los medios de prueba antes enunciados y aquellos que el juzgador estime convenientes, deberá darle a las partes la oportunidad de emitir sus alegatos y, en su oportunidad, dicte la sentencia respectiva con plenitud de jurisdicción, resolviendo de manera objetiva la contienda, privilegiando en todo momento el interés superior de las menores de edad, garantizando en todas las actuaciones la mayor protección a sus derechos fundamentales, en acatamiento a las consideraciones y fundamentos legales invocados en este fallo.</w:t>
      </w:r>
      <w:r>
        <w:rPr>
          <w:rFonts w:ascii="Century Gothic" w:hAnsi="Century Gothic"/>
          <w:lang w:val="es-MX"/>
        </w:rPr>
        <w:t xml:space="preserve">                 </w:t>
      </w:r>
      <w:r w:rsidRPr="00B56ED7">
        <w:rPr>
          <w:rFonts w:ascii="Century Gothic" w:hAnsi="Century Gothic"/>
          <w:lang w:val="es-MX"/>
        </w:rPr>
        <w:t xml:space="preserve">Lo anterior en la inteligencia de que quedan vigentes todas las actuaciones efectuadas en el procedimiento incidental. </w:t>
      </w:r>
      <w:r>
        <w:rPr>
          <w:rFonts w:ascii="Century Gothic" w:hAnsi="Century Gothic"/>
          <w:lang w:val="es-MX"/>
        </w:rPr>
        <w:t xml:space="preserve">                  </w:t>
      </w:r>
      <w:r w:rsidRPr="00B56ED7">
        <w:rPr>
          <w:rFonts w:ascii="Century Gothic" w:hAnsi="Century Gothic"/>
          <w:b/>
          <w:lang w:val="es-MX"/>
        </w:rPr>
        <w:t>CUARTO</w:t>
      </w:r>
      <w:r w:rsidRPr="00B56ED7">
        <w:rPr>
          <w:rFonts w:ascii="Century Gothic" w:hAnsi="Century Gothic"/>
          <w:lang w:val="es-MX"/>
        </w:rPr>
        <w:t xml:space="preserve">. Tomando en consideración que, además del recurso de queja que nos ocupa, también se interpuso recurso de apelación en contra de la sentencia interlocutoria de 09 nueve de noviembre de 2023 dos mil veintitrés, en consecuencia, hágase del conocimiento del Juez de primer grado el sentido del presente fallo, para que, a su </w:t>
      </w:r>
      <w:r w:rsidRPr="00B56ED7">
        <w:rPr>
          <w:rFonts w:ascii="Century Gothic" w:hAnsi="Century Gothic"/>
          <w:lang w:val="es-MX"/>
        </w:rPr>
        <w:lastRenderedPageBreak/>
        <w:t>vez, lo haga saber a la Sala del Supremo Tribunal de Justicia que haya tocado conocer del mencionado recurso de apelación. Lo anterior, para efectos legales a que haya lugar, y sobre todo, para evitar el dictado de sentencias contradictorias.</w:t>
      </w:r>
      <w:r w:rsidRPr="00B56ED7">
        <w:rPr>
          <w:rFonts w:ascii="Century Gothic" w:hAnsi="Century Gothic"/>
          <w:lang w:val="es-MX"/>
        </w:rPr>
        <w:tab/>
      </w:r>
      <w:r w:rsidRPr="00B56ED7">
        <w:rPr>
          <w:rFonts w:ascii="Century Gothic" w:hAnsi="Century Gothic"/>
          <w:b/>
          <w:lang w:val="es-MX"/>
        </w:rPr>
        <w:t>QUINTO</w:t>
      </w:r>
      <w:r w:rsidRPr="00B56ED7">
        <w:rPr>
          <w:rFonts w:ascii="Century Gothic" w:hAnsi="Century Gothic"/>
          <w:lang w:val="es-MX"/>
        </w:rPr>
        <w:t>. Al no existir inconformidad de las partes litigantes, respecto a que sus datos personales se incluyan en la publicación del fallo, al efectuarse la misma inclúyanse tales datos, con la protección oficiosa que corresponda</w:t>
      </w:r>
      <w:r>
        <w:rPr>
          <w:rFonts w:ascii="Century Gothic" w:hAnsi="Century Gothic"/>
          <w:lang w:val="es-MX"/>
        </w:rPr>
        <w:t xml:space="preserve"> </w:t>
      </w:r>
      <w:r w:rsidRPr="00B56ED7">
        <w:rPr>
          <w:rFonts w:ascii="Century Gothic" w:hAnsi="Century Gothic"/>
          <w:b/>
          <w:lang w:val="es-MX"/>
        </w:rPr>
        <w:t>SEXTO</w:t>
      </w:r>
      <w:r w:rsidRPr="00B56ED7">
        <w:rPr>
          <w:rFonts w:ascii="Century Gothic" w:hAnsi="Century Gothic"/>
          <w:lang w:val="es-MX"/>
        </w:rPr>
        <w:t>. Envíese copia certificada de esta resolución al Juez Segundo de lo Familiar de esta capital, para los efectos legales correspondientes y en su oportunidad archívese el toca como asunto concluido.</w:t>
      </w:r>
      <w:r>
        <w:rPr>
          <w:rFonts w:ascii="Century Gothic" w:hAnsi="Century Gothic"/>
          <w:lang w:val="es-MX"/>
        </w:rPr>
        <w:t xml:space="preserve"> </w:t>
      </w:r>
      <w:r w:rsidRPr="00B56ED7">
        <w:rPr>
          <w:rFonts w:ascii="Century Gothic" w:hAnsi="Century Gothic"/>
          <w:b/>
          <w:lang w:val="es-MX"/>
        </w:rPr>
        <w:t>SÉPTIMO</w:t>
      </w:r>
      <w:r w:rsidRPr="00B56ED7">
        <w:rPr>
          <w:rFonts w:ascii="Century Gothic" w:hAnsi="Century Gothic"/>
          <w:lang w:val="es-MX"/>
        </w:rPr>
        <w:t>.- Remítase copia certificada de la presente resolución al Juzgado Octavo de Distrito en el Estado, haciéndole saber el cumplimiento a la ejecutoria de amparo.</w:t>
      </w:r>
      <w:r>
        <w:rPr>
          <w:rFonts w:ascii="Century Gothic" w:hAnsi="Century Gothic"/>
          <w:lang w:val="es-MX"/>
        </w:rPr>
        <w:t xml:space="preserve"> </w:t>
      </w:r>
      <w:r w:rsidRPr="00B56ED7">
        <w:rPr>
          <w:rFonts w:ascii="Century Gothic" w:hAnsi="Century Gothic"/>
          <w:b/>
          <w:lang w:val="es-MX"/>
        </w:rPr>
        <w:t>OCTAVO</w:t>
      </w:r>
      <w:r w:rsidRPr="00B56ED7">
        <w:rPr>
          <w:rFonts w:ascii="Century Gothic" w:hAnsi="Century Gothic"/>
          <w:lang w:val="es-MX"/>
        </w:rPr>
        <w:t>. Notifíquese personalmente, comuníquese y cúmplase</w:t>
      </w:r>
      <w:r w:rsidRPr="00B56ED7">
        <w:rPr>
          <w:rFonts w:ascii="Century Gothic" w:hAnsi="Century Gothic"/>
          <w:b/>
          <w:lang w:val="es-MX"/>
        </w:rPr>
        <w:t>.</w:t>
      </w:r>
      <w:r w:rsidR="00C246A2" w:rsidRPr="006B0846">
        <w:rPr>
          <w:rFonts w:ascii="Century Gothic" w:hAnsi="Century Gothic"/>
          <w:lang w:val="es-MX"/>
        </w:rPr>
        <w:t>”.</w:t>
      </w:r>
      <w:r w:rsidR="00C246A2">
        <w:rPr>
          <w:rFonts w:ascii="Century Gothic" w:hAnsi="Century Gothic"/>
          <w:b/>
          <w:lang w:val="es-MX"/>
        </w:rPr>
        <w:t xml:space="preserve"> </w:t>
      </w:r>
      <w:r w:rsidR="001E2430">
        <w:rPr>
          <w:rFonts w:ascii="Century Gothic" w:hAnsi="Century Gothic"/>
          <w:b/>
          <w:lang w:val="es-MX"/>
        </w:rPr>
        <w:t xml:space="preserve">  </w:t>
      </w:r>
      <w:r w:rsidR="00C246A2" w:rsidRPr="00D544D6">
        <w:rPr>
          <w:rFonts w:ascii="Century Gothic" w:hAnsi="Century Gothic"/>
          <w:lang w:val="es-MX"/>
        </w:rPr>
        <w:t>Al</w:t>
      </w:r>
      <w:r w:rsidR="00C246A2">
        <w:rPr>
          <w:rFonts w:ascii="Century Gothic" w:hAnsi="Century Gothic"/>
          <w:lang w:val="es-MX"/>
        </w:rPr>
        <w:t xml:space="preserve"> respecto</w:t>
      </w:r>
      <w:r w:rsidR="00C246A2" w:rsidRPr="008A71FB">
        <w:rPr>
          <w:rFonts w:ascii="Century Gothic" w:hAnsi="Century Gothic"/>
          <w:lang w:val="es-MX"/>
        </w:rPr>
        <w:t xml:space="preserve"> </w:t>
      </w:r>
      <w:r w:rsidR="00C246A2">
        <w:rPr>
          <w:rFonts w:ascii="Century Gothic" w:hAnsi="Century Gothic"/>
        </w:rPr>
        <w:t>el</w:t>
      </w:r>
      <w:r w:rsidR="00C246A2" w:rsidRPr="00026B78">
        <w:rPr>
          <w:rFonts w:ascii="Century Gothic" w:hAnsi="Century Gothic"/>
        </w:rPr>
        <w:t xml:space="preserve"> </w:t>
      </w:r>
      <w:r w:rsidR="00C246A2" w:rsidRPr="00026B78">
        <w:rPr>
          <w:rFonts w:ascii="Century Gothic" w:hAnsi="Century Gothic"/>
          <w:b/>
          <w:bCs/>
        </w:rPr>
        <w:t>Magistrad</w:t>
      </w:r>
      <w:r w:rsidR="00C246A2">
        <w:rPr>
          <w:rFonts w:ascii="Century Gothic" w:hAnsi="Century Gothic"/>
          <w:b/>
          <w:bCs/>
        </w:rPr>
        <w:t>o Arturo Morales Silva</w:t>
      </w:r>
      <w:r w:rsidR="00C246A2" w:rsidRPr="008A71FB">
        <w:rPr>
          <w:rFonts w:ascii="Century Gothic" w:hAnsi="Century Gothic"/>
          <w:lang w:val="es-MX"/>
        </w:rPr>
        <w:t>, expresa:</w:t>
      </w:r>
      <w:r w:rsidR="00C246A2">
        <w:rPr>
          <w:rFonts w:ascii="Century Gothic" w:hAnsi="Century Gothic"/>
          <w:lang w:val="es-MX"/>
        </w:rPr>
        <w:t xml:space="preserve"> “</w:t>
      </w:r>
      <w:r w:rsidR="005900C1" w:rsidRPr="005900C1">
        <w:rPr>
          <w:rFonts w:ascii="Century Gothic" w:hAnsi="Century Gothic"/>
          <w:lang w:val="es-MX"/>
        </w:rPr>
        <w:t>Se encuentra a su consideraci</w:t>
      </w:r>
      <w:r w:rsidR="005900C1">
        <w:rPr>
          <w:rFonts w:ascii="Century Gothic" w:hAnsi="Century Gothic"/>
          <w:lang w:val="es-MX"/>
        </w:rPr>
        <w:t>ón la ponencia que presenta la M</w:t>
      </w:r>
      <w:r w:rsidR="005900C1" w:rsidRPr="005900C1">
        <w:rPr>
          <w:rFonts w:ascii="Century Gothic" w:hAnsi="Century Gothic"/>
          <w:lang w:val="es-MX"/>
        </w:rPr>
        <w:t xml:space="preserve">agistrada </w:t>
      </w:r>
      <w:r>
        <w:rPr>
          <w:rFonts w:ascii="Century Gothic" w:hAnsi="Century Gothic"/>
          <w:lang w:val="es-MX"/>
        </w:rPr>
        <w:t>Silvia Torres Sánchez</w:t>
      </w:r>
      <w:r w:rsidR="005900C1" w:rsidRPr="005900C1">
        <w:rPr>
          <w:rFonts w:ascii="Century Gothic" w:hAnsi="Century Gothic"/>
          <w:lang w:val="es-MX"/>
        </w:rPr>
        <w:t xml:space="preserve"> en el </w:t>
      </w:r>
      <w:r w:rsidR="005900C1">
        <w:rPr>
          <w:rFonts w:ascii="Century Gothic" w:hAnsi="Century Gothic"/>
          <w:lang w:val="es-MX"/>
        </w:rPr>
        <w:t>toca</w:t>
      </w:r>
      <w:r>
        <w:rPr>
          <w:rFonts w:ascii="Century Gothic" w:hAnsi="Century Gothic"/>
          <w:lang w:val="es-MX"/>
        </w:rPr>
        <w:t xml:space="preserve"> 233-2023, para </w:t>
      </w:r>
      <w:r w:rsidRPr="00B56ED7">
        <w:rPr>
          <w:rFonts w:ascii="Century Gothic" w:hAnsi="Century Gothic"/>
          <w:lang w:val="es-MX"/>
        </w:rPr>
        <w:t>cumplimentar la ejecutoria de amparo del 27 de enero del 2025,</w:t>
      </w:r>
      <w:r>
        <w:rPr>
          <w:rFonts w:ascii="Century Gothic" w:hAnsi="Century Gothic"/>
          <w:lang w:val="es-MX"/>
        </w:rPr>
        <w:t xml:space="preserve"> </w:t>
      </w:r>
      <w:r w:rsidRPr="00B56ED7">
        <w:rPr>
          <w:rFonts w:ascii="Century Gothic" w:hAnsi="Century Gothic"/>
          <w:lang w:val="es-MX"/>
        </w:rPr>
        <w:t>pronunciada por la Jueza Octavo de Distrito en el Estado, dentro del</w:t>
      </w:r>
      <w:r>
        <w:rPr>
          <w:rFonts w:ascii="Century Gothic" w:hAnsi="Century Gothic"/>
          <w:lang w:val="es-MX"/>
        </w:rPr>
        <w:t xml:space="preserve"> </w:t>
      </w:r>
      <w:r w:rsidRPr="00B56ED7">
        <w:rPr>
          <w:rFonts w:ascii="Century Gothic" w:hAnsi="Century Gothic"/>
          <w:lang w:val="es-MX"/>
        </w:rPr>
        <w:t>juicio de amparo 644/2024. Si existe alguna intervención, por favor</w:t>
      </w:r>
      <w:r>
        <w:rPr>
          <w:rFonts w:ascii="Century Gothic" w:hAnsi="Century Gothic"/>
          <w:lang w:val="es-MX"/>
        </w:rPr>
        <w:t xml:space="preserve"> </w:t>
      </w:r>
      <w:r w:rsidRPr="00B56ED7">
        <w:rPr>
          <w:rFonts w:ascii="Century Gothic" w:hAnsi="Century Gothic"/>
          <w:lang w:val="es-MX"/>
        </w:rPr>
        <w:t>manifiéstenla. Bien, en ese sentido vamos a proceder a su votación.</w:t>
      </w:r>
      <w:r>
        <w:rPr>
          <w:rFonts w:ascii="Century Gothic" w:hAnsi="Century Gothic"/>
          <w:lang w:val="es-MX"/>
        </w:rPr>
        <w:t xml:space="preserve"> </w:t>
      </w:r>
      <w:r w:rsidRPr="00B56ED7">
        <w:rPr>
          <w:rFonts w:ascii="Century Gothic" w:hAnsi="Century Gothic"/>
          <w:lang w:val="es-MX"/>
        </w:rPr>
        <w:t>Quien esté a favor de la ponencia que presenta la Magistrada Silvia</w:t>
      </w:r>
      <w:r>
        <w:rPr>
          <w:rFonts w:ascii="Century Gothic" w:hAnsi="Century Gothic"/>
          <w:lang w:val="es-MX"/>
        </w:rPr>
        <w:t xml:space="preserve"> </w:t>
      </w:r>
      <w:r w:rsidRPr="00B56ED7">
        <w:rPr>
          <w:rFonts w:ascii="Century Gothic" w:hAnsi="Century Gothic"/>
          <w:lang w:val="es-MX"/>
        </w:rPr>
        <w:t>Torres Sánchez en el toca ya referido, sírvanse manifestarlo de la</w:t>
      </w:r>
      <w:r>
        <w:rPr>
          <w:rFonts w:ascii="Century Gothic" w:hAnsi="Century Gothic"/>
          <w:lang w:val="es-MX"/>
        </w:rPr>
        <w:t xml:space="preserve"> </w:t>
      </w:r>
      <w:r w:rsidRPr="00B56ED7">
        <w:rPr>
          <w:rFonts w:ascii="Century Gothic" w:hAnsi="Century Gothic"/>
          <w:lang w:val="es-MX"/>
        </w:rPr>
        <w:t>forma acostumbrada, ¿resultado de la votación?", cuestiona el</w:t>
      </w:r>
      <w:r>
        <w:rPr>
          <w:rFonts w:ascii="Century Gothic" w:hAnsi="Century Gothic"/>
          <w:lang w:val="es-MX"/>
        </w:rPr>
        <w:t xml:space="preserve"> </w:t>
      </w:r>
      <w:r w:rsidRPr="00B56ED7">
        <w:rPr>
          <w:rFonts w:ascii="Century Gothic" w:hAnsi="Century Gothic"/>
          <w:b/>
          <w:lang w:val="es-MX"/>
        </w:rPr>
        <w:t>Magistrado Arturo Morales Silva</w:t>
      </w:r>
      <w:r w:rsidRPr="00B56ED7">
        <w:rPr>
          <w:rFonts w:ascii="Century Gothic" w:hAnsi="Century Gothic"/>
          <w:lang w:val="es-MX"/>
        </w:rPr>
        <w:t>. "13 votos a favor con la excusa ya</w:t>
      </w:r>
      <w:r>
        <w:rPr>
          <w:rFonts w:ascii="Century Gothic" w:hAnsi="Century Gothic"/>
          <w:lang w:val="es-MX"/>
        </w:rPr>
        <w:t xml:space="preserve"> </w:t>
      </w:r>
      <w:r w:rsidRPr="00B56ED7">
        <w:rPr>
          <w:rFonts w:ascii="Century Gothic" w:hAnsi="Century Gothic"/>
          <w:lang w:val="es-MX"/>
        </w:rPr>
        <w:t xml:space="preserve">referida", contesta la </w:t>
      </w:r>
      <w:r w:rsidRPr="00B56ED7">
        <w:rPr>
          <w:rFonts w:ascii="Century Gothic" w:hAnsi="Century Gothic"/>
          <w:b/>
          <w:lang w:val="es-MX"/>
        </w:rPr>
        <w:t>licenciada Graciela Treviño Rodríguez</w:t>
      </w:r>
      <w:r w:rsidRPr="00B56ED7">
        <w:rPr>
          <w:rFonts w:ascii="Century Gothic" w:hAnsi="Century Gothic"/>
          <w:lang w:val="es-MX"/>
        </w:rPr>
        <w:t>. "Bien,</w:t>
      </w:r>
      <w:r>
        <w:rPr>
          <w:rFonts w:ascii="Century Gothic" w:hAnsi="Century Gothic"/>
          <w:lang w:val="es-MX"/>
        </w:rPr>
        <w:t xml:space="preserve"> </w:t>
      </w:r>
      <w:r w:rsidRPr="00B56ED7">
        <w:rPr>
          <w:rFonts w:ascii="Century Gothic" w:hAnsi="Century Gothic"/>
          <w:lang w:val="es-MX"/>
        </w:rPr>
        <w:t xml:space="preserve">en ese sentido se aprueba por </w:t>
      </w:r>
      <w:r w:rsidRPr="00B56ED7">
        <w:rPr>
          <w:rFonts w:ascii="Century Gothic" w:hAnsi="Century Gothic"/>
          <w:lang w:val="es-MX"/>
        </w:rPr>
        <w:lastRenderedPageBreak/>
        <w:t>unanimidad de votos con la excusa</w:t>
      </w:r>
      <w:r>
        <w:rPr>
          <w:rFonts w:ascii="Century Gothic" w:hAnsi="Century Gothic"/>
          <w:lang w:val="es-MX"/>
        </w:rPr>
        <w:t xml:space="preserve"> del M</w:t>
      </w:r>
      <w:r w:rsidRPr="00B56ED7">
        <w:rPr>
          <w:rFonts w:ascii="Century Gothic" w:hAnsi="Century Gothic"/>
          <w:lang w:val="es-MX"/>
        </w:rPr>
        <w:t xml:space="preserve">agistrado Juan Pablo Almazán Cue.", declara el </w:t>
      </w:r>
      <w:r w:rsidRPr="00B56ED7">
        <w:rPr>
          <w:rFonts w:ascii="Century Gothic" w:hAnsi="Century Gothic"/>
          <w:b/>
          <w:lang w:val="es-MX"/>
        </w:rPr>
        <w:t>Magistrado Arturo Morales Silva</w:t>
      </w:r>
      <w:r w:rsidRPr="00B56ED7">
        <w:rPr>
          <w:rFonts w:ascii="Century Gothic" w:hAnsi="Century Gothic"/>
          <w:lang w:val="es-MX"/>
        </w:rPr>
        <w:t xml:space="preserve">. </w:t>
      </w:r>
      <w:r w:rsidRPr="00B56ED7">
        <w:rPr>
          <w:rFonts w:ascii="Century Gothic" w:hAnsi="Century Gothic"/>
          <w:b/>
          <w:lang w:val="es-MX"/>
        </w:rPr>
        <w:t>Atento a ello, la ponencia de cuenta se aprueba por unanimidad de votos, con excusa del Magistrado Juan Paulo Almazán Cue. -</w:t>
      </w:r>
      <w:r>
        <w:rPr>
          <w:rFonts w:ascii="Century Gothic" w:hAnsi="Century Gothic"/>
          <w:b/>
          <w:lang w:val="es-MX"/>
        </w:rPr>
        <w:t xml:space="preserve"> </w:t>
      </w:r>
      <w:r w:rsidRPr="00B56ED7">
        <w:rPr>
          <w:rFonts w:ascii="Century Gothic" w:hAnsi="Century Gothic"/>
          <w:b/>
          <w:lang w:val="es-MX"/>
        </w:rPr>
        <w:t>-</w:t>
      </w:r>
      <w:r>
        <w:rPr>
          <w:rFonts w:ascii="Century Gothic" w:hAnsi="Century Gothic"/>
          <w:b/>
          <w:lang w:val="es-MX"/>
        </w:rPr>
        <w:t xml:space="preserve"> </w:t>
      </w:r>
      <w:r w:rsidRPr="00B56ED7">
        <w:rPr>
          <w:rFonts w:ascii="Century Gothic" w:hAnsi="Century Gothic"/>
          <w:b/>
          <w:lang w:val="es-MX"/>
        </w:rPr>
        <w:t>-</w:t>
      </w:r>
      <w:r>
        <w:rPr>
          <w:rFonts w:ascii="Century Gothic" w:hAnsi="Century Gothic"/>
          <w:b/>
          <w:lang w:val="es-MX"/>
        </w:rPr>
        <w:t xml:space="preserve"> </w:t>
      </w:r>
      <w:r w:rsidRPr="00B56ED7">
        <w:rPr>
          <w:rFonts w:ascii="Century Gothic" w:hAnsi="Century Gothic"/>
          <w:b/>
          <w:lang w:val="es-MX"/>
        </w:rPr>
        <w:t>-</w:t>
      </w:r>
      <w:r>
        <w:rPr>
          <w:rFonts w:ascii="Century Gothic" w:hAnsi="Century Gothic"/>
          <w:b/>
          <w:lang w:val="es-MX"/>
        </w:rPr>
        <w:t xml:space="preserve"> </w:t>
      </w:r>
      <w:r w:rsidRPr="00B56ED7">
        <w:rPr>
          <w:rFonts w:ascii="Century Gothic" w:hAnsi="Century Gothic"/>
          <w:b/>
          <w:lang w:val="es-MX"/>
        </w:rPr>
        <w:t>-</w:t>
      </w:r>
      <w:r>
        <w:rPr>
          <w:rFonts w:ascii="Century Gothic" w:hAnsi="Century Gothic"/>
          <w:b/>
          <w:lang w:val="es-MX"/>
        </w:rPr>
        <w:t xml:space="preserve"> </w:t>
      </w:r>
      <w:r w:rsidRPr="00B56ED7">
        <w:rPr>
          <w:rFonts w:ascii="Century Gothic" w:hAnsi="Century Gothic"/>
          <w:b/>
          <w:lang w:val="es-MX"/>
        </w:rPr>
        <w:t>-</w:t>
      </w:r>
      <w:r>
        <w:rPr>
          <w:rFonts w:ascii="Century Gothic" w:hAnsi="Century Gothic"/>
          <w:b/>
          <w:lang w:val="es-MX"/>
        </w:rPr>
        <w:t xml:space="preserve"> </w:t>
      </w:r>
      <w:r w:rsidRPr="00B56ED7">
        <w:rPr>
          <w:rFonts w:ascii="Century Gothic" w:hAnsi="Century Gothic"/>
          <w:b/>
          <w:lang w:val="es-MX"/>
        </w:rPr>
        <w:t>-</w:t>
      </w:r>
      <w:r>
        <w:rPr>
          <w:rFonts w:ascii="Century Gothic" w:hAnsi="Century Gothic"/>
          <w:b/>
          <w:lang w:val="es-MX"/>
        </w:rPr>
        <w:t xml:space="preserve"> </w:t>
      </w:r>
      <w:r w:rsidRPr="00B56ED7">
        <w:rPr>
          <w:rFonts w:ascii="Century Gothic" w:hAnsi="Century Gothic"/>
          <w:b/>
          <w:lang w:val="es-MX"/>
        </w:rPr>
        <w:t>-</w:t>
      </w:r>
      <w:r>
        <w:rPr>
          <w:rFonts w:ascii="Century Gothic" w:hAnsi="Century Gothic"/>
          <w:b/>
          <w:lang w:val="es-MX"/>
        </w:rPr>
        <w:t xml:space="preserve"> </w:t>
      </w:r>
      <w:r w:rsidRPr="00B56ED7">
        <w:rPr>
          <w:rFonts w:ascii="Century Gothic" w:hAnsi="Century Gothic"/>
          <w:b/>
          <w:lang w:val="es-MX"/>
        </w:rPr>
        <w:t>-</w:t>
      </w:r>
      <w:r>
        <w:rPr>
          <w:rFonts w:ascii="Century Gothic" w:hAnsi="Century Gothic"/>
          <w:b/>
          <w:lang w:val="es-MX"/>
        </w:rPr>
        <w:t xml:space="preserve"> </w:t>
      </w:r>
      <w:r w:rsidRPr="00B56ED7">
        <w:rPr>
          <w:rFonts w:ascii="Century Gothic" w:hAnsi="Century Gothic"/>
          <w:b/>
          <w:lang w:val="es-MX"/>
        </w:rPr>
        <w:t>-</w:t>
      </w:r>
      <w:r>
        <w:rPr>
          <w:rFonts w:ascii="Century Gothic" w:hAnsi="Century Gothic"/>
          <w:b/>
          <w:lang w:val="es-MX"/>
        </w:rPr>
        <w:t xml:space="preserve"> </w:t>
      </w:r>
    </w:p>
    <w:p w14:paraId="6EC2FE1C" w14:textId="6B1E6B65" w:rsidR="00F35773" w:rsidRDefault="00F35773" w:rsidP="008363A2">
      <w:pPr>
        <w:spacing w:line="504" w:lineRule="auto"/>
        <w:jc w:val="both"/>
        <w:rPr>
          <w:rFonts w:ascii="Century Gothic" w:hAnsi="Century Gothic"/>
          <w:b/>
          <w:bCs/>
        </w:rPr>
      </w:pPr>
      <w:r w:rsidRPr="00BE0F2D">
        <w:rPr>
          <w:rFonts w:ascii="Century Gothic" w:hAnsi="Century Gothic"/>
          <w:b/>
        </w:rPr>
        <w:t>“</w:t>
      </w:r>
      <w:r w:rsidR="00BE0F2D" w:rsidRPr="00BE0F2D">
        <w:rPr>
          <w:rFonts w:ascii="Century Gothic" w:hAnsi="Century Gothic"/>
          <w:b/>
          <w:bCs/>
        </w:rPr>
        <w:t xml:space="preserve">B) La que propone la Magistrada Graciela González Centeno, en el toca 143-2024, formado con motivo del recurso de queja, interpuesto por </w:t>
      </w:r>
      <w:r w:rsidR="00FB73C2">
        <w:rPr>
          <w:rFonts w:ascii="Century Gothic" w:hAnsi="Century Gothic"/>
          <w:b/>
          <w:bCs/>
          <w:i/>
        </w:rPr>
        <w:t>ELIMINADO</w:t>
      </w:r>
      <w:r w:rsidR="00BE0F2D" w:rsidRPr="00BE0F2D">
        <w:rPr>
          <w:rFonts w:ascii="Century Gothic" w:hAnsi="Century Gothic"/>
          <w:b/>
          <w:bCs/>
        </w:rPr>
        <w:t xml:space="preserve">, en contra del auto de 26 veintiséis de septiembre de 2024 dos mil veinticuatro, dictado por la Juez Séptimo Familiar del Primer Distrito Judicial del Estado, con residencia en Soledad de Graciano Sánchez, San Luis Potosí, en el expediente 1281/2024, relativo a las Diligencias de Jurisdicción Voluntaria de autorización para tomar posesión de la propiedad, promovidas por </w:t>
      </w:r>
      <w:r w:rsidR="00FB73C2">
        <w:rPr>
          <w:rFonts w:ascii="Century Gothic" w:hAnsi="Century Gothic"/>
          <w:b/>
          <w:bCs/>
          <w:i/>
        </w:rPr>
        <w:t>ELIMINADO</w:t>
      </w:r>
      <w:r w:rsidR="00BE0F2D" w:rsidRPr="00BE0F2D">
        <w:rPr>
          <w:rFonts w:ascii="Century Gothic" w:hAnsi="Century Gothic"/>
          <w:b/>
          <w:bCs/>
        </w:rPr>
        <w:t>.</w:t>
      </w:r>
      <w:r w:rsidRPr="00BE0F2D">
        <w:rPr>
          <w:rFonts w:ascii="Century Gothic" w:hAnsi="Century Gothic"/>
          <w:b/>
          <w:bCs/>
        </w:rPr>
        <w:t>”</w:t>
      </w:r>
      <w:r w:rsidRPr="002E5641">
        <w:rPr>
          <w:rFonts w:ascii="Century Gothic" w:hAnsi="Century Gothic"/>
          <w:b/>
          <w:bCs/>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Pr="006B0846">
        <w:rPr>
          <w:rFonts w:ascii="Century Gothic" w:hAnsi="Century Gothic"/>
          <w:lang w:val="es-MX"/>
        </w:rPr>
        <w:t>“</w:t>
      </w:r>
      <w:r w:rsidR="008363A2" w:rsidRPr="008363A2">
        <w:rPr>
          <w:rFonts w:ascii="Century Gothic" w:hAnsi="Century Gothic"/>
          <w:b/>
          <w:lang w:val="es-MX"/>
        </w:rPr>
        <w:t xml:space="preserve">Primero. </w:t>
      </w:r>
      <w:r w:rsidR="008363A2" w:rsidRPr="008363A2">
        <w:rPr>
          <w:rFonts w:ascii="Century Gothic" w:hAnsi="Century Gothic"/>
          <w:lang w:val="es-MX"/>
        </w:rPr>
        <w:t>Este Tribunal en Pleno resultó competente para conocer del presente recurso y el trámite dado al mismo se ajustó a derecho.</w:t>
      </w:r>
      <w:r w:rsidR="008363A2">
        <w:rPr>
          <w:rFonts w:ascii="Century Gothic" w:hAnsi="Century Gothic"/>
          <w:lang w:val="es-MX"/>
        </w:rPr>
        <w:t xml:space="preserve"> </w:t>
      </w:r>
      <w:r w:rsidR="008363A2" w:rsidRPr="008363A2">
        <w:rPr>
          <w:rFonts w:ascii="Century Gothic" w:hAnsi="Century Gothic"/>
          <w:b/>
          <w:lang w:val="es-MX"/>
        </w:rPr>
        <w:t>Segundo</w:t>
      </w:r>
      <w:r w:rsidR="008363A2" w:rsidRPr="008363A2">
        <w:rPr>
          <w:rFonts w:ascii="Century Gothic" w:hAnsi="Century Gothic"/>
          <w:lang w:val="es-MX"/>
        </w:rPr>
        <w:t>. Se prescindió del estudio de agravios por ser insuficientes, ante la ilegalidad manifiesta advertida por este Tribunal actuando en Pleno.</w:t>
      </w:r>
      <w:r w:rsidR="008363A2">
        <w:rPr>
          <w:rFonts w:ascii="Century Gothic" w:hAnsi="Century Gothic"/>
          <w:lang w:val="es-MX"/>
        </w:rPr>
        <w:t xml:space="preserve"> </w:t>
      </w:r>
      <w:r w:rsidR="008363A2" w:rsidRPr="008363A2">
        <w:rPr>
          <w:rFonts w:ascii="Century Gothic" w:hAnsi="Century Gothic"/>
          <w:lang w:val="es-MX"/>
        </w:rPr>
        <w:t xml:space="preserve">Por tanto, se declara fundada en derecho la queja interpuesta por </w:t>
      </w:r>
      <w:r w:rsidR="00FB73C2">
        <w:rPr>
          <w:rFonts w:ascii="Century Gothic" w:hAnsi="Century Gothic"/>
          <w:i/>
          <w:lang w:val="es-MX"/>
        </w:rPr>
        <w:t>ELIMINADO</w:t>
      </w:r>
      <w:r w:rsidR="008363A2" w:rsidRPr="008363A2">
        <w:rPr>
          <w:rFonts w:ascii="Century Gothic" w:hAnsi="Century Gothic"/>
          <w:lang w:val="es-MX"/>
        </w:rPr>
        <w:t xml:space="preserve">, en contra del auto de 26 veintiséis de septiembre de 2024 dos mil veinticuatro, dictado por la Juez Séptimo Familiar del Primer Distrito Judicial del Estado, con residencia en Soledad de Graciano Sánchez, San Luis Potosí, en el expediente 1281/2024, relativo a las Diligencias de Jurisdicción Voluntaria de autorización para tomar posesión de la propiedad, promovidas por </w:t>
      </w:r>
      <w:r w:rsidR="00FB73C2">
        <w:rPr>
          <w:rFonts w:ascii="Century Gothic" w:hAnsi="Century Gothic"/>
          <w:i/>
          <w:lang w:val="es-MX"/>
        </w:rPr>
        <w:t>ELIMINADO</w:t>
      </w:r>
      <w:r w:rsidR="008363A2" w:rsidRPr="008363A2">
        <w:rPr>
          <w:rFonts w:ascii="Century Gothic" w:hAnsi="Century Gothic"/>
          <w:lang w:val="es-MX"/>
        </w:rPr>
        <w:t>.</w:t>
      </w:r>
      <w:r w:rsidR="008363A2">
        <w:rPr>
          <w:rFonts w:ascii="Century Gothic" w:hAnsi="Century Gothic"/>
          <w:lang w:val="es-MX"/>
        </w:rPr>
        <w:t xml:space="preserve"> </w:t>
      </w:r>
      <w:r w:rsidR="008363A2" w:rsidRPr="008363A2">
        <w:rPr>
          <w:rFonts w:ascii="Century Gothic" w:hAnsi="Century Gothic"/>
          <w:lang w:val="es-MX"/>
        </w:rPr>
        <w:t xml:space="preserve">En consecuencia, se deja sin efecto el auto impugnado y se instruye a </w:t>
      </w:r>
      <w:r w:rsidR="008363A2" w:rsidRPr="008363A2">
        <w:rPr>
          <w:rFonts w:ascii="Century Gothic" w:hAnsi="Century Gothic"/>
          <w:lang w:val="es-MX"/>
        </w:rPr>
        <w:lastRenderedPageBreak/>
        <w:t>la juez que emita un nuevo auto, en el que determine con toda precisión, si desecha la solicitud de jurisdicción voluntaria por no cumplir con las normas que la regulan; o bien, si se considera incompetente para conocer del asunto, permitiendo así que el promovente identifique de forma plena el medio de defensa que deberá plantear en caso de desacuerdo.</w:t>
      </w:r>
      <w:r w:rsidR="008363A2">
        <w:rPr>
          <w:rFonts w:ascii="Century Gothic" w:hAnsi="Century Gothic"/>
          <w:lang w:val="es-MX"/>
        </w:rPr>
        <w:t xml:space="preserve"> </w:t>
      </w:r>
      <w:r w:rsidR="008363A2" w:rsidRPr="008363A2">
        <w:rPr>
          <w:rFonts w:ascii="Century Gothic" w:hAnsi="Century Gothic"/>
          <w:b/>
          <w:lang w:val="es-MX"/>
        </w:rPr>
        <w:t>Tercero</w:t>
      </w:r>
      <w:r w:rsidR="008363A2" w:rsidRPr="008363A2">
        <w:rPr>
          <w:rFonts w:ascii="Century Gothic" w:hAnsi="Century Gothic"/>
          <w:lang w:val="es-MX"/>
        </w:rPr>
        <w:t>. La presente sentencia estará a disposición del público para su consulta, sin perjuicio de la protección que por mandato Constitucional se realice de oficio, conforme lo establece la Circular 06/2020, emitida por el Pleno del Consejo de la Judicatura del Poder Judicial del Estado, cuyos términos quedaron precisados en el considerando séptimo.</w:t>
      </w:r>
      <w:r w:rsidR="00975F50">
        <w:rPr>
          <w:rFonts w:ascii="Century Gothic" w:hAnsi="Century Gothic"/>
          <w:lang w:val="es-MX"/>
        </w:rPr>
        <w:t xml:space="preserve"> </w:t>
      </w:r>
      <w:r w:rsidR="008363A2" w:rsidRPr="00975F50">
        <w:rPr>
          <w:rFonts w:ascii="Century Gothic" w:hAnsi="Century Gothic"/>
          <w:b/>
          <w:lang w:val="es-MX"/>
        </w:rPr>
        <w:t>Cuarto</w:t>
      </w:r>
      <w:r w:rsidR="008363A2" w:rsidRPr="008363A2">
        <w:rPr>
          <w:rFonts w:ascii="Century Gothic" w:hAnsi="Century Gothic"/>
          <w:lang w:val="es-MX"/>
        </w:rPr>
        <w:t>. Envíese copia certificada de esta resolución al juez de origen, para los efectos legales correspondientes y en su oportunidad archívese el toca como asunto concluido.</w:t>
      </w:r>
      <w:r w:rsidR="00975F50">
        <w:rPr>
          <w:rFonts w:ascii="Century Gothic" w:hAnsi="Century Gothic"/>
          <w:lang w:val="es-MX"/>
        </w:rPr>
        <w:t xml:space="preserve"> </w:t>
      </w:r>
      <w:r w:rsidR="008363A2" w:rsidRPr="00975F50">
        <w:rPr>
          <w:rFonts w:ascii="Century Gothic" w:hAnsi="Century Gothic"/>
          <w:b/>
          <w:lang w:val="es-MX"/>
        </w:rPr>
        <w:t>Quinto</w:t>
      </w:r>
      <w:r w:rsidR="008363A2" w:rsidRPr="008363A2">
        <w:rPr>
          <w:rFonts w:ascii="Century Gothic" w:hAnsi="Century Gothic"/>
          <w:lang w:val="es-MX"/>
        </w:rPr>
        <w:t>. Notifíquese personalmente, comuníquese y cúmplase</w:t>
      </w:r>
      <w:r w:rsidR="008363A2" w:rsidRPr="008363A2">
        <w:rPr>
          <w:rFonts w:ascii="Century Gothic" w:hAnsi="Century Gothic"/>
          <w:b/>
          <w:lang w:val="es-MX"/>
        </w:rPr>
        <w:t>.</w:t>
      </w:r>
      <w:r w:rsidRPr="006B0846">
        <w:rPr>
          <w:rFonts w:ascii="Century Gothic" w:hAnsi="Century Gothic"/>
          <w:lang w:val="es-MX"/>
        </w:rPr>
        <w:t>”.</w:t>
      </w:r>
      <w:r>
        <w:rPr>
          <w:rFonts w:ascii="Century Gothic" w:hAnsi="Century Gothic"/>
          <w:b/>
          <w:lang w:val="es-MX"/>
        </w:rPr>
        <w:t xml:space="preserve"> </w:t>
      </w:r>
      <w:r w:rsidRPr="00D544D6">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00A82CE8">
        <w:rPr>
          <w:rFonts w:ascii="Century Gothic" w:hAnsi="Century Gothic"/>
          <w:lang w:val="es-MX"/>
        </w:rPr>
        <w:t xml:space="preserve">A su </w:t>
      </w:r>
      <w:r w:rsidR="00A82CE8" w:rsidRPr="00A82CE8">
        <w:rPr>
          <w:rFonts w:ascii="Century Gothic" w:hAnsi="Century Gothic"/>
          <w:lang w:val="es-MX"/>
        </w:rPr>
        <w:t>consideración</w:t>
      </w:r>
      <w:r w:rsidR="00A82CE8">
        <w:rPr>
          <w:rFonts w:ascii="Century Gothic" w:hAnsi="Century Gothic"/>
          <w:lang w:val="es-MX"/>
        </w:rPr>
        <w:t xml:space="preserve"> a la ponencia que presenta la M</w:t>
      </w:r>
      <w:r w:rsidR="00A82CE8" w:rsidRPr="00A82CE8">
        <w:rPr>
          <w:rFonts w:ascii="Century Gothic" w:hAnsi="Century Gothic"/>
          <w:lang w:val="es-MX"/>
        </w:rPr>
        <w:t xml:space="preserve">agistrada Graciela González Centeno en el </w:t>
      </w:r>
      <w:r w:rsidR="00A82CE8">
        <w:rPr>
          <w:rFonts w:ascii="Century Gothic" w:hAnsi="Century Gothic"/>
          <w:lang w:val="es-MX"/>
        </w:rPr>
        <w:t>toca</w:t>
      </w:r>
      <w:r w:rsidR="00A82CE8" w:rsidRPr="00A82CE8">
        <w:rPr>
          <w:rFonts w:ascii="Century Gothic" w:hAnsi="Century Gothic"/>
          <w:lang w:val="es-MX"/>
        </w:rPr>
        <w:t xml:space="preserve"> 143-2024, si existe alguna intervención, por favor, háganlas.</w:t>
      </w:r>
      <w:r w:rsidR="00A82CE8">
        <w:rPr>
          <w:rFonts w:ascii="Century Gothic" w:hAnsi="Century Gothic"/>
          <w:lang w:val="es-MX"/>
        </w:rPr>
        <w:t xml:space="preserve"> </w:t>
      </w:r>
      <w:r w:rsidR="00A82CE8" w:rsidRPr="00A82CE8">
        <w:rPr>
          <w:rFonts w:ascii="Century Gothic" w:hAnsi="Century Gothic"/>
          <w:lang w:val="es-MX"/>
        </w:rPr>
        <w:t xml:space="preserve">En este sentido, al no existir intervención alguna, vamos a proceder a su votación. Quien esté a favor </w:t>
      </w:r>
      <w:r w:rsidR="00A82CE8">
        <w:rPr>
          <w:rFonts w:ascii="Century Gothic" w:hAnsi="Century Gothic"/>
          <w:lang w:val="es-MX"/>
        </w:rPr>
        <w:t>de la ponencia que presenta la M</w:t>
      </w:r>
      <w:r w:rsidR="00A82CE8" w:rsidRPr="00A82CE8">
        <w:rPr>
          <w:rFonts w:ascii="Century Gothic" w:hAnsi="Century Gothic"/>
          <w:lang w:val="es-MX"/>
        </w:rPr>
        <w:t xml:space="preserve">agistrada Graciela González Centeno en el </w:t>
      </w:r>
      <w:r w:rsidR="00A82CE8">
        <w:rPr>
          <w:rFonts w:ascii="Century Gothic" w:hAnsi="Century Gothic"/>
          <w:lang w:val="es-MX"/>
        </w:rPr>
        <w:t>toca</w:t>
      </w:r>
      <w:r w:rsidR="00A82CE8" w:rsidRPr="00A82CE8">
        <w:rPr>
          <w:rFonts w:ascii="Century Gothic" w:hAnsi="Century Gothic"/>
          <w:lang w:val="es-MX"/>
        </w:rPr>
        <w:t xml:space="preserve"> ya mencionado, sírvanse manife</w:t>
      </w:r>
      <w:r w:rsidR="00A82CE8">
        <w:rPr>
          <w:rFonts w:ascii="Century Gothic" w:hAnsi="Century Gothic"/>
          <w:lang w:val="es-MX"/>
        </w:rPr>
        <w:t>starlo de la forma acostumbrada</w:t>
      </w:r>
      <w:r>
        <w:rPr>
          <w:rFonts w:ascii="Century Gothic" w:hAnsi="Century Gothic"/>
          <w:lang w:val="es-MX"/>
        </w:rPr>
        <w:t>, ¿</w:t>
      </w:r>
      <w:r w:rsidRPr="00E13C91">
        <w:rPr>
          <w:rFonts w:ascii="Century Gothic" w:hAnsi="Century Gothic"/>
          <w:lang w:val="es-MX"/>
        </w:rPr>
        <w:t>resultado de la votación</w:t>
      </w:r>
      <w:r>
        <w:rPr>
          <w:rFonts w:ascii="Century Gothic" w:hAnsi="Century Gothic"/>
          <w:lang w:val="es-MX"/>
        </w:rPr>
        <w:t xml:space="preserve">?”, cuestiona el </w:t>
      </w:r>
      <w:r>
        <w:rPr>
          <w:rFonts w:ascii="Century Gothic" w:hAnsi="Century Gothic"/>
          <w:b/>
          <w:lang w:val="es-MX"/>
        </w:rPr>
        <w:t xml:space="preserve">Magistrado Arturo Morales Silva. </w:t>
      </w:r>
      <w:r>
        <w:rPr>
          <w:rFonts w:ascii="Century Gothic" w:hAnsi="Century Gothic"/>
          <w:lang w:val="es-MX"/>
        </w:rPr>
        <w:t>“14 catorce votos</w:t>
      </w:r>
      <w:r w:rsidRPr="004C2106">
        <w:rPr>
          <w:rFonts w:ascii="Century Gothic" w:hAnsi="Century Gothic"/>
          <w:lang w:val="es-MX"/>
        </w:rPr>
        <w:t xml:space="preserve"> a favor</w:t>
      </w:r>
      <w:r>
        <w:rPr>
          <w:rFonts w:ascii="Century Gothic" w:hAnsi="Century Gothic"/>
          <w:lang w:val="es-MX"/>
        </w:rPr>
        <w:t xml:space="preserve">”, contesta la </w:t>
      </w:r>
      <w:r>
        <w:rPr>
          <w:rFonts w:ascii="Century Gothic" w:hAnsi="Century Gothic"/>
          <w:b/>
          <w:lang w:val="es-MX"/>
        </w:rPr>
        <w:t xml:space="preserve">licenciada Graciela Treviño Rodríguez. </w:t>
      </w:r>
      <w:r w:rsidRPr="000443A8">
        <w:rPr>
          <w:rFonts w:ascii="Century Gothic" w:hAnsi="Century Gothic"/>
          <w:lang w:val="es-MX"/>
        </w:rPr>
        <w:t>“</w:t>
      </w:r>
      <w:r w:rsidR="00A82CE8">
        <w:rPr>
          <w:rFonts w:ascii="Century Gothic" w:hAnsi="Century Gothic"/>
          <w:lang w:val="es-MX"/>
        </w:rPr>
        <w:t>S</w:t>
      </w:r>
      <w:r w:rsidRPr="0012710D">
        <w:rPr>
          <w:rFonts w:ascii="Century Gothic" w:hAnsi="Century Gothic"/>
          <w:lang w:val="es-MX"/>
        </w:rPr>
        <w:t>e aprueba por unanimidad de votos</w:t>
      </w:r>
      <w:r w:rsidRPr="000443A8">
        <w:rPr>
          <w:rFonts w:ascii="Century Gothic" w:hAnsi="Century Gothic"/>
        </w:rPr>
        <w:t>”</w:t>
      </w:r>
      <w:r w:rsidRPr="008925DA">
        <w:rPr>
          <w:rFonts w:ascii="Century Gothic" w:hAnsi="Century Gothic"/>
          <w:b/>
        </w:rPr>
        <w:t>,</w:t>
      </w:r>
      <w:r>
        <w:rPr>
          <w:rFonts w:ascii="Century Gothic" w:hAnsi="Century Gothic"/>
        </w:rPr>
        <w:t xml:space="preserve"> </w:t>
      </w:r>
      <w:r>
        <w:rPr>
          <w:rFonts w:ascii="Century Gothic" w:hAnsi="Century Gothic"/>
          <w:lang w:val="es-MX"/>
        </w:rPr>
        <w:t xml:space="preserve">declara el </w:t>
      </w:r>
      <w:r>
        <w:rPr>
          <w:rFonts w:ascii="Century Gothic" w:hAnsi="Century Gothic"/>
          <w:b/>
          <w:lang w:val="es-MX"/>
        </w:rPr>
        <w:t xml:space="preserve">Magistrado Arturo Morales Silva.  </w:t>
      </w:r>
      <w:r w:rsidRPr="00AD6576">
        <w:rPr>
          <w:rFonts w:ascii="Century Gothic" w:hAnsi="Century Gothic"/>
          <w:b/>
          <w:lang w:val="es-MX"/>
        </w:rPr>
        <w:t>Atento a ello, la p</w:t>
      </w:r>
      <w:r>
        <w:rPr>
          <w:rFonts w:ascii="Century Gothic" w:hAnsi="Century Gothic"/>
          <w:b/>
          <w:lang w:val="es-MX"/>
        </w:rPr>
        <w:t xml:space="preserve">onencia de cuenta se aprueba </w:t>
      </w:r>
      <w:r w:rsidRPr="00AD6576">
        <w:rPr>
          <w:rFonts w:ascii="Century Gothic" w:hAnsi="Century Gothic"/>
          <w:b/>
          <w:lang w:val="es-MX"/>
        </w:rPr>
        <w:t>por</w:t>
      </w:r>
      <w:r>
        <w:rPr>
          <w:rFonts w:ascii="Century Gothic" w:hAnsi="Century Gothic"/>
          <w:b/>
          <w:lang w:val="es-MX"/>
        </w:rPr>
        <w:t xml:space="preserve"> </w:t>
      </w:r>
      <w:r>
        <w:rPr>
          <w:rFonts w:ascii="Century Gothic" w:hAnsi="Century Gothic"/>
          <w:b/>
          <w:lang w:val="es-MX"/>
        </w:rPr>
        <w:lastRenderedPageBreak/>
        <w:t xml:space="preserve">unanimidad de votos. </w:t>
      </w:r>
      <w:r>
        <w:rPr>
          <w:rFonts w:ascii="Century Gothic" w:hAnsi="Century Gothic"/>
          <w:b/>
          <w:bCs/>
        </w:rPr>
        <w:t xml:space="preserve"> - - - - - - - - - - - - - - - - - - - - - - -</w:t>
      </w:r>
      <w:r w:rsidR="00A82CE8">
        <w:rPr>
          <w:rFonts w:ascii="Century Gothic" w:hAnsi="Century Gothic"/>
          <w:b/>
          <w:bCs/>
        </w:rPr>
        <w:t xml:space="preserve"> - - - - - - - - - </w:t>
      </w:r>
      <w:r w:rsidR="00975F50">
        <w:rPr>
          <w:rFonts w:ascii="Century Gothic" w:hAnsi="Century Gothic"/>
          <w:b/>
          <w:bCs/>
        </w:rPr>
        <w:t xml:space="preserve">- - - - - - - - - - - </w:t>
      </w:r>
    </w:p>
    <w:p w14:paraId="6B46598D" w14:textId="321EAE1F" w:rsidR="00F35773" w:rsidRDefault="00F35773" w:rsidP="00975F50">
      <w:pPr>
        <w:spacing w:line="504" w:lineRule="auto"/>
        <w:jc w:val="both"/>
        <w:rPr>
          <w:rFonts w:ascii="Century Gothic" w:hAnsi="Century Gothic"/>
          <w:b/>
          <w:bCs/>
        </w:rPr>
      </w:pPr>
      <w:r w:rsidRPr="00BE0F2D">
        <w:rPr>
          <w:rFonts w:ascii="Century Gothic" w:hAnsi="Century Gothic"/>
          <w:b/>
        </w:rPr>
        <w:t>“</w:t>
      </w:r>
      <w:r w:rsidR="00BE0F2D" w:rsidRPr="00BE0F2D">
        <w:rPr>
          <w:rFonts w:ascii="Century Gothic" w:hAnsi="Century Gothic"/>
          <w:b/>
          <w:bCs/>
        </w:rPr>
        <w:t xml:space="preserve">C) La que presenta la Magistrada Rebeca Anastacia Medina García, en el toca 176-24, relativo al recurso de queja interpuesto por </w:t>
      </w:r>
      <w:r w:rsidR="00FB73C2">
        <w:rPr>
          <w:rFonts w:ascii="Century Gothic" w:hAnsi="Century Gothic"/>
          <w:b/>
          <w:bCs/>
          <w:i/>
        </w:rPr>
        <w:t>ELIMINADO</w:t>
      </w:r>
      <w:r w:rsidR="00BE0F2D" w:rsidRPr="00BE0F2D">
        <w:rPr>
          <w:rFonts w:ascii="Century Gothic" w:hAnsi="Century Gothic"/>
          <w:b/>
          <w:bCs/>
        </w:rPr>
        <w:t xml:space="preserve"> por su propio derecho y en su carácter de parte demandada, en contra del auto de fecha 29 veintinueve de octubre de 2024 dos mil veinticuatro, y publicado en listas el 30 treinta del mismo mes y año, que no admitió a trámite el recurso de apelación interpuesto por el recurrente en contra de la sentencia de fecha 29 veintinueve de agosto de 2024 dos mil veinticuatro, dictado por la Juez Primero del Ramo Civil del Estado, dentro del expediente 498/2023, relativo al Juicio Ordinario Civil, promovido por </w:t>
      </w:r>
      <w:r w:rsidR="00FB73C2">
        <w:rPr>
          <w:rFonts w:ascii="Century Gothic" w:hAnsi="Century Gothic"/>
          <w:b/>
          <w:bCs/>
          <w:i/>
        </w:rPr>
        <w:t>ELIMINADO</w:t>
      </w:r>
      <w:r w:rsidR="00BE0F2D" w:rsidRPr="00BE0F2D">
        <w:rPr>
          <w:rFonts w:ascii="Century Gothic" w:hAnsi="Century Gothic"/>
          <w:b/>
          <w:bCs/>
        </w:rPr>
        <w:t xml:space="preserve"> en contra del recurrente y de </w:t>
      </w:r>
      <w:r w:rsidR="00FB73C2">
        <w:rPr>
          <w:rFonts w:ascii="Century Gothic" w:hAnsi="Century Gothic"/>
          <w:b/>
          <w:bCs/>
          <w:i/>
        </w:rPr>
        <w:t>ELIMINADO</w:t>
      </w:r>
      <w:r w:rsidR="00BE0F2D" w:rsidRPr="00BE0F2D">
        <w:rPr>
          <w:rFonts w:ascii="Century Gothic" w:hAnsi="Century Gothic"/>
          <w:b/>
          <w:bCs/>
        </w:rPr>
        <w:t>.</w:t>
      </w:r>
      <w:r w:rsidRPr="00BE0F2D">
        <w:rPr>
          <w:rFonts w:ascii="Century Gothic" w:hAnsi="Century Gothic"/>
          <w:b/>
          <w:bCs/>
        </w:rPr>
        <w:t>”</w:t>
      </w:r>
      <w:r w:rsidRPr="002E5641">
        <w:rPr>
          <w:rFonts w:ascii="Century Gothic" w:hAnsi="Century Gothic"/>
          <w:b/>
          <w:bCs/>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Pr="006B0846">
        <w:rPr>
          <w:rFonts w:ascii="Century Gothic" w:hAnsi="Century Gothic"/>
          <w:lang w:val="es-MX"/>
        </w:rPr>
        <w:t>“</w:t>
      </w:r>
      <w:r w:rsidR="00975F50" w:rsidRPr="00975F50">
        <w:rPr>
          <w:rFonts w:ascii="Century Gothic" w:hAnsi="Century Gothic"/>
          <w:b/>
          <w:lang w:val="es-MX"/>
        </w:rPr>
        <w:t xml:space="preserve">PRIMERO.- </w:t>
      </w:r>
      <w:r w:rsidR="00975F50" w:rsidRPr="00975F50">
        <w:rPr>
          <w:rFonts w:ascii="Century Gothic" w:hAnsi="Century Gothic"/>
          <w:lang w:val="es-MX"/>
        </w:rPr>
        <w:t>Este tribunal en pleno resultó competente para resolver del presente asunto y el trámite seguido se encontró ajustado a derecho.</w:t>
      </w:r>
      <w:r w:rsidR="00975F50">
        <w:rPr>
          <w:rFonts w:ascii="Century Gothic" w:hAnsi="Century Gothic"/>
          <w:lang w:val="es-MX"/>
        </w:rPr>
        <w:t xml:space="preserve"> </w:t>
      </w:r>
      <w:r w:rsidR="00975F50" w:rsidRPr="00975F50">
        <w:rPr>
          <w:rFonts w:ascii="Century Gothic" w:hAnsi="Century Gothic"/>
          <w:b/>
          <w:lang w:val="es-MX"/>
        </w:rPr>
        <w:t>SEGUNDO</w:t>
      </w:r>
      <w:r w:rsidR="00975F50" w:rsidRPr="00975F50">
        <w:rPr>
          <w:rFonts w:ascii="Century Gothic" w:hAnsi="Century Gothic"/>
          <w:lang w:val="es-MX"/>
        </w:rPr>
        <w:t xml:space="preserve">.- Los concepto de queja expresados por </w:t>
      </w:r>
      <w:r w:rsidR="00FB73C2">
        <w:rPr>
          <w:rFonts w:ascii="Century Gothic" w:hAnsi="Century Gothic"/>
          <w:i/>
          <w:lang w:val="es-MX"/>
        </w:rPr>
        <w:t>ELIMINADO</w:t>
      </w:r>
      <w:r w:rsidR="00975F50" w:rsidRPr="00975F50">
        <w:rPr>
          <w:rFonts w:ascii="Century Gothic" w:hAnsi="Century Gothic"/>
          <w:lang w:val="es-MX"/>
        </w:rPr>
        <w:t xml:space="preserve">, resultaron fundados. </w:t>
      </w:r>
      <w:r w:rsidR="00975F50" w:rsidRPr="00975F50">
        <w:rPr>
          <w:rFonts w:ascii="Century Gothic" w:hAnsi="Century Gothic"/>
          <w:b/>
          <w:lang w:val="es-MX"/>
        </w:rPr>
        <w:t>TERCERO</w:t>
      </w:r>
      <w:r w:rsidR="00975F50" w:rsidRPr="00975F50">
        <w:rPr>
          <w:rFonts w:ascii="Century Gothic" w:hAnsi="Century Gothic"/>
          <w:lang w:val="es-MX"/>
        </w:rPr>
        <w:t xml:space="preserve">.- En consecuencia, se declara fundado el presente recurso de queja, interpuesto por </w:t>
      </w:r>
      <w:r w:rsidR="00FB73C2">
        <w:rPr>
          <w:rFonts w:ascii="Century Gothic" w:hAnsi="Century Gothic"/>
          <w:i/>
          <w:lang w:val="es-MX"/>
        </w:rPr>
        <w:t>ELIMINADO</w:t>
      </w:r>
      <w:r w:rsidR="00975F50" w:rsidRPr="00975F50">
        <w:rPr>
          <w:rFonts w:ascii="Century Gothic" w:hAnsi="Century Gothic"/>
          <w:lang w:val="es-MX"/>
        </w:rPr>
        <w:t xml:space="preserve">, dejándose insubsistente el auto de fecha 29 veintinueve de octubre de 2024 dos mil veinticuatro,  publicado por medio de lista el 30 treinta del mismo mes y año, el cual no admitió a trámite el recurso de apelación interpuesto por el recurrente en contra de la sentencia de fecha 29 veintinueve de agosto de 2024 dos mil veinticuatro, y como consecuencia de ello, se nulifica el proveído de 10 diez de octubre del mismo año, que </w:t>
      </w:r>
      <w:r w:rsidR="00975F50" w:rsidRPr="00975F50">
        <w:rPr>
          <w:rFonts w:ascii="Century Gothic" w:hAnsi="Century Gothic"/>
          <w:lang w:val="es-MX"/>
        </w:rPr>
        <w:lastRenderedPageBreak/>
        <w:t xml:space="preserve">declaró que la sentencia mencionada causó ejecutoria, así como la interlocutoria de 16 dieciséis de enero de 2025 dos mil veinticinco que lo confirmó, todos dictados dentro del expediente 498/2023, relativo al Juicio Ordinario Civil, del índice del Juzgado Primero del Ramo Civil del Estado, promovido por </w:t>
      </w:r>
      <w:r w:rsidR="00FB73C2">
        <w:rPr>
          <w:rFonts w:ascii="Century Gothic" w:hAnsi="Century Gothic"/>
          <w:i/>
          <w:lang w:val="es-MX"/>
        </w:rPr>
        <w:t>ELIMINADO</w:t>
      </w:r>
      <w:r w:rsidR="00975F50" w:rsidRPr="00975F50">
        <w:rPr>
          <w:rFonts w:ascii="Century Gothic" w:hAnsi="Century Gothic"/>
          <w:lang w:val="es-MX"/>
        </w:rPr>
        <w:t xml:space="preserve"> en contra del recurrente y de </w:t>
      </w:r>
      <w:r w:rsidR="00FB73C2">
        <w:rPr>
          <w:rFonts w:ascii="Century Gothic" w:hAnsi="Century Gothic"/>
          <w:i/>
          <w:lang w:val="es-MX"/>
        </w:rPr>
        <w:t>ELIMINADO</w:t>
      </w:r>
      <w:r w:rsidR="00975F50" w:rsidRPr="00975F50">
        <w:rPr>
          <w:rFonts w:ascii="Century Gothic" w:hAnsi="Century Gothic"/>
          <w:lang w:val="es-MX"/>
        </w:rPr>
        <w:t xml:space="preserve">. En consecuencia, se instruye a la Titular o Encargado del Despacho por Ministerio de Ley de dicho Juzgado, para que en su lugar dicte otro proveído en el que, atendiendo a las consideraciones que han quedado precisadas en este fallo, de no existir diversa causa de desechamiento, admita a trámite el recurso de apelación interpuesto por el aquí quejoso en contra de de la sentencia definitiva de fecha 29 veintinueve de agosto de 2024 dos mil veinticuatro. </w:t>
      </w:r>
      <w:r w:rsidR="00975F50" w:rsidRPr="00975F50">
        <w:rPr>
          <w:rFonts w:ascii="Century Gothic" w:hAnsi="Century Gothic"/>
          <w:b/>
          <w:lang w:val="es-MX"/>
        </w:rPr>
        <w:t>CUARTO</w:t>
      </w:r>
      <w:r w:rsidR="00975F50" w:rsidRPr="00975F50">
        <w:rPr>
          <w:rFonts w:ascii="Century Gothic" w:hAnsi="Century Gothic"/>
          <w:lang w:val="es-MX"/>
        </w:rPr>
        <w:t>.- Por los motivos asentados, no ha lugar a imponer a la parte recurrente la multa prevista en el artículo 975 del Código de Procedimientos Civiles.</w:t>
      </w:r>
      <w:r w:rsidR="00975F50">
        <w:rPr>
          <w:rFonts w:ascii="Century Gothic" w:hAnsi="Century Gothic"/>
          <w:lang w:val="es-MX"/>
        </w:rPr>
        <w:t xml:space="preserve"> </w:t>
      </w:r>
      <w:r w:rsidR="00975F50" w:rsidRPr="00975F50">
        <w:rPr>
          <w:rFonts w:ascii="Century Gothic" w:hAnsi="Century Gothic"/>
          <w:b/>
          <w:lang w:val="es-MX"/>
        </w:rPr>
        <w:t>QUINTO</w:t>
      </w:r>
      <w:r w:rsidR="00975F50" w:rsidRPr="00975F50">
        <w:rPr>
          <w:rFonts w:ascii="Century Gothic" w:hAnsi="Century Gothic"/>
          <w:lang w:val="es-MX"/>
        </w:rPr>
        <w:t xml:space="preserve">.- En cumplimiento a lo dispuesto en la circular 06/2020, emitida el 21 veintiuno de enero del 2020 dos mil veinte, por el Presidente del Supremo Tribunal de Justicia y del Consejo de la Judicatura del Poder Judicial del Estado y con fundamento en el artículo 17 del Reglamento del Poder Judicial para la aplicación de la ley de Transparencia y Acceso a la Información Pública, se hace del conocimiento de las partes que el presente asunto estará a disposición del público para su consulta. </w:t>
      </w:r>
      <w:r w:rsidR="00975F50">
        <w:rPr>
          <w:rFonts w:ascii="Century Gothic" w:hAnsi="Century Gothic"/>
          <w:lang w:val="es-MX"/>
        </w:rPr>
        <w:t xml:space="preserve">                               </w:t>
      </w:r>
      <w:r w:rsidR="00975F50" w:rsidRPr="00975F50">
        <w:rPr>
          <w:rFonts w:ascii="Century Gothic" w:hAnsi="Century Gothic"/>
          <w:b/>
          <w:lang w:val="es-MX"/>
        </w:rPr>
        <w:t>SEXTO</w:t>
      </w:r>
      <w:r w:rsidR="00975F50" w:rsidRPr="00975F50">
        <w:rPr>
          <w:rFonts w:ascii="Century Gothic" w:hAnsi="Century Gothic"/>
          <w:lang w:val="es-MX"/>
        </w:rPr>
        <w:t>.- Envíese copia certificada de la presente resolución al juzgado de origen, para los efectos legales correspondientes, y en su oportunidad, archívese el toca como asunto concluido.</w:t>
      </w:r>
      <w:r w:rsidR="00975F50">
        <w:rPr>
          <w:rFonts w:ascii="Century Gothic" w:hAnsi="Century Gothic"/>
          <w:lang w:val="es-MX"/>
        </w:rPr>
        <w:t xml:space="preserve">                    </w:t>
      </w:r>
      <w:r w:rsidR="00975F50" w:rsidRPr="00975F50">
        <w:rPr>
          <w:rFonts w:ascii="Century Gothic" w:hAnsi="Century Gothic"/>
          <w:b/>
          <w:lang w:val="es-MX"/>
        </w:rPr>
        <w:t>SEPTIMO</w:t>
      </w:r>
      <w:r w:rsidR="00975F50" w:rsidRPr="00975F50">
        <w:rPr>
          <w:rFonts w:ascii="Century Gothic" w:hAnsi="Century Gothic"/>
          <w:lang w:val="es-MX"/>
        </w:rPr>
        <w:t>.- Notifíquese personalmente, comuníquese y cúmplase</w:t>
      </w:r>
      <w:r w:rsidR="00975F50" w:rsidRPr="00975F50">
        <w:rPr>
          <w:rFonts w:ascii="Century Gothic" w:hAnsi="Century Gothic"/>
          <w:b/>
          <w:lang w:val="es-MX"/>
        </w:rPr>
        <w:t>.</w:t>
      </w:r>
      <w:r w:rsidRPr="006B0846">
        <w:rPr>
          <w:rFonts w:ascii="Century Gothic" w:hAnsi="Century Gothic"/>
          <w:lang w:val="es-MX"/>
        </w:rPr>
        <w:t>”.</w:t>
      </w:r>
      <w:r>
        <w:rPr>
          <w:rFonts w:ascii="Century Gothic" w:hAnsi="Century Gothic"/>
          <w:b/>
          <w:lang w:val="es-MX"/>
        </w:rPr>
        <w:t xml:space="preserve"> </w:t>
      </w:r>
      <w:r w:rsidR="00975F50">
        <w:rPr>
          <w:rFonts w:ascii="Century Gothic" w:hAnsi="Century Gothic"/>
          <w:b/>
          <w:lang w:val="es-MX"/>
        </w:rPr>
        <w:t xml:space="preserve">              </w:t>
      </w:r>
      <w:r w:rsidRPr="00D544D6">
        <w:rPr>
          <w:rFonts w:ascii="Century Gothic" w:hAnsi="Century Gothic"/>
          <w:lang w:val="es-MX"/>
        </w:rPr>
        <w:lastRenderedPageBreak/>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00A82CE8" w:rsidRPr="00A82CE8">
        <w:rPr>
          <w:rFonts w:ascii="Century Gothic" w:hAnsi="Century Gothic"/>
          <w:lang w:val="es-MX"/>
        </w:rPr>
        <w:t>A su consideració</w:t>
      </w:r>
      <w:r w:rsidR="00A82CE8">
        <w:rPr>
          <w:rFonts w:ascii="Century Gothic" w:hAnsi="Century Gothic"/>
          <w:lang w:val="es-MX"/>
        </w:rPr>
        <w:t>n, la ponencia que presenta la M</w:t>
      </w:r>
      <w:r w:rsidR="00A82CE8" w:rsidRPr="00A82CE8">
        <w:rPr>
          <w:rFonts w:ascii="Century Gothic" w:hAnsi="Century Gothic"/>
          <w:lang w:val="es-MX"/>
        </w:rPr>
        <w:t xml:space="preserve">agistrada Rebeca Medina García en el </w:t>
      </w:r>
      <w:r w:rsidR="00A82CE8">
        <w:rPr>
          <w:rFonts w:ascii="Century Gothic" w:hAnsi="Century Gothic"/>
          <w:lang w:val="es-MX"/>
        </w:rPr>
        <w:t>toca</w:t>
      </w:r>
      <w:r w:rsidR="00A82CE8" w:rsidRPr="00A82CE8">
        <w:rPr>
          <w:rFonts w:ascii="Century Gothic" w:hAnsi="Century Gothic"/>
          <w:lang w:val="es-MX"/>
        </w:rPr>
        <w:t xml:space="preserve"> 176-2024. Si existe alguna intervención, por favor, manifiéstenla.</w:t>
      </w:r>
      <w:r w:rsidR="00A82CE8">
        <w:rPr>
          <w:rFonts w:ascii="Century Gothic" w:hAnsi="Century Gothic"/>
          <w:lang w:val="es-MX"/>
        </w:rPr>
        <w:t xml:space="preserve"> </w:t>
      </w:r>
      <w:r w:rsidR="00A82CE8" w:rsidRPr="00A82CE8">
        <w:rPr>
          <w:rFonts w:ascii="Century Gothic" w:hAnsi="Century Gothic"/>
          <w:lang w:val="es-MX"/>
        </w:rPr>
        <w:t xml:space="preserve">En ese sentido, procedemos a su votación. Quien esté a favor </w:t>
      </w:r>
      <w:r w:rsidR="00A82CE8">
        <w:rPr>
          <w:rFonts w:ascii="Century Gothic" w:hAnsi="Century Gothic"/>
          <w:lang w:val="es-MX"/>
        </w:rPr>
        <w:t>de la ponencia que presenta la M</w:t>
      </w:r>
      <w:r w:rsidR="00A82CE8" w:rsidRPr="00A82CE8">
        <w:rPr>
          <w:rFonts w:ascii="Century Gothic" w:hAnsi="Century Gothic"/>
          <w:lang w:val="es-MX"/>
        </w:rPr>
        <w:t xml:space="preserve">agistrada Rebeca Anastasia Medina García en el </w:t>
      </w:r>
      <w:r w:rsidR="00A82CE8">
        <w:rPr>
          <w:rFonts w:ascii="Century Gothic" w:hAnsi="Century Gothic"/>
          <w:lang w:val="es-MX"/>
        </w:rPr>
        <w:t>toca</w:t>
      </w:r>
      <w:r w:rsidR="00A82CE8" w:rsidRPr="00A82CE8">
        <w:rPr>
          <w:rFonts w:ascii="Century Gothic" w:hAnsi="Century Gothic"/>
          <w:lang w:val="es-MX"/>
        </w:rPr>
        <w:t xml:space="preserve"> ya señalado, sírvanse manifestarlo de la forma acostumbrada</w:t>
      </w:r>
      <w:r>
        <w:rPr>
          <w:rFonts w:ascii="Century Gothic" w:hAnsi="Century Gothic"/>
          <w:lang w:val="es-MX"/>
        </w:rPr>
        <w:t>, ¿</w:t>
      </w:r>
      <w:r w:rsidRPr="00E13C91">
        <w:rPr>
          <w:rFonts w:ascii="Century Gothic" w:hAnsi="Century Gothic"/>
          <w:lang w:val="es-MX"/>
        </w:rPr>
        <w:t>resultado de la votación</w:t>
      </w:r>
      <w:r>
        <w:rPr>
          <w:rFonts w:ascii="Century Gothic" w:hAnsi="Century Gothic"/>
          <w:lang w:val="es-MX"/>
        </w:rPr>
        <w:t xml:space="preserve">?”, cuestiona el </w:t>
      </w:r>
      <w:r>
        <w:rPr>
          <w:rFonts w:ascii="Century Gothic" w:hAnsi="Century Gothic"/>
          <w:b/>
          <w:lang w:val="es-MX"/>
        </w:rPr>
        <w:t xml:space="preserve">Magistrado Arturo Morales Silva. </w:t>
      </w:r>
      <w:r>
        <w:rPr>
          <w:rFonts w:ascii="Century Gothic" w:hAnsi="Century Gothic"/>
          <w:lang w:val="es-MX"/>
        </w:rPr>
        <w:t>“14 catorce votos</w:t>
      </w:r>
      <w:r w:rsidRPr="004C2106">
        <w:rPr>
          <w:rFonts w:ascii="Century Gothic" w:hAnsi="Century Gothic"/>
          <w:lang w:val="es-MX"/>
        </w:rPr>
        <w:t xml:space="preserve"> a favor</w:t>
      </w:r>
      <w:r>
        <w:rPr>
          <w:rFonts w:ascii="Century Gothic" w:hAnsi="Century Gothic"/>
          <w:lang w:val="es-MX"/>
        </w:rPr>
        <w:t xml:space="preserve">”, contesta la </w:t>
      </w:r>
      <w:r>
        <w:rPr>
          <w:rFonts w:ascii="Century Gothic" w:hAnsi="Century Gothic"/>
          <w:b/>
          <w:lang w:val="es-MX"/>
        </w:rPr>
        <w:t xml:space="preserve">licenciada Graciela Treviño Rodríguez. </w:t>
      </w:r>
      <w:r w:rsidRPr="000443A8">
        <w:rPr>
          <w:rFonts w:ascii="Century Gothic" w:hAnsi="Century Gothic"/>
          <w:lang w:val="es-MX"/>
        </w:rPr>
        <w:t>“</w:t>
      </w:r>
      <w:r w:rsidR="006A0B34">
        <w:rPr>
          <w:rFonts w:ascii="Century Gothic" w:hAnsi="Century Gothic"/>
          <w:lang w:val="es-MX"/>
        </w:rPr>
        <w:t>S</w:t>
      </w:r>
      <w:r w:rsidRPr="0012710D">
        <w:rPr>
          <w:rFonts w:ascii="Century Gothic" w:hAnsi="Century Gothic"/>
          <w:lang w:val="es-MX"/>
        </w:rPr>
        <w:t>e aprueba por unanimidad de votos</w:t>
      </w:r>
      <w:r w:rsidRPr="000443A8">
        <w:rPr>
          <w:rFonts w:ascii="Century Gothic" w:hAnsi="Century Gothic"/>
        </w:rPr>
        <w:t>”</w:t>
      </w:r>
      <w:r w:rsidRPr="008925DA">
        <w:rPr>
          <w:rFonts w:ascii="Century Gothic" w:hAnsi="Century Gothic"/>
          <w:b/>
        </w:rPr>
        <w:t>,</w:t>
      </w:r>
      <w:r>
        <w:rPr>
          <w:rFonts w:ascii="Century Gothic" w:hAnsi="Century Gothic"/>
        </w:rPr>
        <w:t xml:space="preserve"> </w:t>
      </w:r>
      <w:r>
        <w:rPr>
          <w:rFonts w:ascii="Century Gothic" w:hAnsi="Century Gothic"/>
          <w:lang w:val="es-MX"/>
        </w:rPr>
        <w:t xml:space="preserve">declara el </w:t>
      </w:r>
      <w:r>
        <w:rPr>
          <w:rFonts w:ascii="Century Gothic" w:hAnsi="Century Gothic"/>
          <w:b/>
          <w:lang w:val="es-MX"/>
        </w:rPr>
        <w:t xml:space="preserve">Magistrado Arturo Morales Silva.  </w:t>
      </w:r>
      <w:r w:rsidRPr="00AD6576">
        <w:rPr>
          <w:rFonts w:ascii="Century Gothic" w:hAnsi="Century Gothic"/>
          <w:b/>
          <w:lang w:val="es-MX"/>
        </w:rPr>
        <w:t>Atento a ello, la p</w:t>
      </w:r>
      <w:r>
        <w:rPr>
          <w:rFonts w:ascii="Century Gothic" w:hAnsi="Century Gothic"/>
          <w:b/>
          <w:lang w:val="es-MX"/>
        </w:rPr>
        <w:t xml:space="preserve">onencia de cuenta se aprueba </w:t>
      </w:r>
      <w:r w:rsidRPr="00AD6576">
        <w:rPr>
          <w:rFonts w:ascii="Century Gothic" w:hAnsi="Century Gothic"/>
          <w:b/>
          <w:lang w:val="es-MX"/>
        </w:rPr>
        <w:t>por</w:t>
      </w:r>
      <w:r>
        <w:rPr>
          <w:rFonts w:ascii="Century Gothic" w:hAnsi="Century Gothic"/>
          <w:b/>
          <w:lang w:val="es-MX"/>
        </w:rPr>
        <w:t xml:space="preserve"> unanimidad de votos. </w:t>
      </w:r>
      <w:r>
        <w:rPr>
          <w:rFonts w:ascii="Century Gothic" w:hAnsi="Century Gothic"/>
          <w:b/>
          <w:bCs/>
        </w:rPr>
        <w:t xml:space="preserve"> - - - - - - - - - - - - - - - - </w:t>
      </w:r>
      <w:r w:rsidR="00975F50">
        <w:rPr>
          <w:rFonts w:ascii="Century Gothic" w:hAnsi="Century Gothic"/>
          <w:b/>
          <w:bCs/>
        </w:rPr>
        <w:t xml:space="preserve">- - - - - - - - - - - - - - - - </w:t>
      </w:r>
    </w:p>
    <w:p w14:paraId="15E320B1" w14:textId="7D40F061" w:rsidR="005204E6" w:rsidRPr="005204E6" w:rsidRDefault="00F35773" w:rsidP="005204E6">
      <w:pPr>
        <w:spacing w:line="504" w:lineRule="auto"/>
        <w:jc w:val="both"/>
        <w:rPr>
          <w:rFonts w:ascii="Century Gothic" w:hAnsi="Century Gothic"/>
          <w:lang w:val="es-MX"/>
        </w:rPr>
      </w:pPr>
      <w:r w:rsidRPr="00BE0F2D">
        <w:rPr>
          <w:rFonts w:ascii="Century Gothic" w:hAnsi="Century Gothic"/>
          <w:b/>
        </w:rPr>
        <w:t>“</w:t>
      </w:r>
      <w:r w:rsidR="00BE0F2D" w:rsidRPr="00BE0F2D">
        <w:rPr>
          <w:rFonts w:ascii="Century Gothic" w:hAnsi="Century Gothic"/>
          <w:b/>
          <w:bCs/>
        </w:rPr>
        <w:t xml:space="preserve">D) La que proyecta la Magistrada Olga Regina García López, en el Toca 191/2024, relativo al recurso de queja interpuesto por </w:t>
      </w:r>
      <w:r w:rsidR="00FB73C2">
        <w:rPr>
          <w:rFonts w:ascii="Century Gothic" w:hAnsi="Century Gothic"/>
          <w:b/>
          <w:bCs/>
          <w:i/>
        </w:rPr>
        <w:t>ELIMINADO</w:t>
      </w:r>
      <w:r w:rsidR="00BE0F2D" w:rsidRPr="00BE0F2D">
        <w:rPr>
          <w:rFonts w:ascii="Century Gothic" w:hAnsi="Century Gothic"/>
          <w:b/>
          <w:bCs/>
        </w:rPr>
        <w:t xml:space="preserve">, contra el auto interpuesto el 27 veintisiete de noviembre del 2024 dos mil veinticuatro [no ha lugar a admitir la demanda planteada], pronunciada por el Juez Séptimo Familiar con sede en Soledad de Graciano Sánchez, expediente 1624/2024, Juicio Tramitación Especial por Divorcio Incausado, promovido por </w:t>
      </w:r>
      <w:r w:rsidR="00FB73C2">
        <w:rPr>
          <w:rFonts w:ascii="Century Gothic" w:hAnsi="Century Gothic"/>
          <w:b/>
          <w:bCs/>
          <w:i/>
        </w:rPr>
        <w:t>ELIMINADO</w:t>
      </w:r>
      <w:r w:rsidR="00BE0F2D" w:rsidRPr="00BE0F2D">
        <w:rPr>
          <w:rFonts w:ascii="Century Gothic" w:hAnsi="Century Gothic"/>
          <w:b/>
          <w:bCs/>
        </w:rPr>
        <w:t xml:space="preserve">, en contra de </w:t>
      </w:r>
      <w:r w:rsidR="00FB73C2">
        <w:rPr>
          <w:rFonts w:ascii="Century Gothic" w:hAnsi="Century Gothic"/>
          <w:b/>
          <w:bCs/>
          <w:i/>
        </w:rPr>
        <w:t>ELIMINADO</w:t>
      </w:r>
      <w:r w:rsidR="001E29B9" w:rsidRPr="00BE0F2D">
        <w:rPr>
          <w:rFonts w:ascii="Century Gothic" w:hAnsi="Century Gothic"/>
          <w:b/>
          <w:bCs/>
        </w:rPr>
        <w:t>.</w:t>
      </w:r>
      <w:r w:rsidRPr="00BE0F2D">
        <w:rPr>
          <w:rFonts w:ascii="Century Gothic" w:hAnsi="Century Gothic"/>
          <w:b/>
          <w:bCs/>
        </w:rPr>
        <w:t>”</w:t>
      </w:r>
      <w:r w:rsidRPr="002E5641">
        <w:rPr>
          <w:rFonts w:ascii="Century Gothic" w:hAnsi="Century Gothic"/>
          <w:b/>
          <w:bCs/>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Pr="006B0846">
        <w:rPr>
          <w:rFonts w:ascii="Century Gothic" w:hAnsi="Century Gothic"/>
          <w:lang w:val="es-MX"/>
        </w:rPr>
        <w:t>“</w:t>
      </w:r>
      <w:r w:rsidR="005204E6" w:rsidRPr="005204E6">
        <w:rPr>
          <w:rFonts w:ascii="Century Gothic" w:hAnsi="Century Gothic"/>
          <w:b/>
          <w:lang w:val="es-MX"/>
        </w:rPr>
        <w:t xml:space="preserve">PRIMERO. - </w:t>
      </w:r>
      <w:r w:rsidR="005204E6" w:rsidRPr="005204E6">
        <w:rPr>
          <w:rFonts w:ascii="Century Gothic" w:hAnsi="Century Gothic"/>
          <w:lang w:val="es-MX"/>
        </w:rPr>
        <w:t>El Pleno del</w:t>
      </w:r>
      <w:r w:rsidR="005204E6">
        <w:rPr>
          <w:rFonts w:ascii="Century Gothic" w:hAnsi="Century Gothic"/>
          <w:lang w:val="es-MX"/>
        </w:rPr>
        <w:t xml:space="preserve"> </w:t>
      </w:r>
      <w:r w:rsidR="005204E6" w:rsidRPr="005204E6">
        <w:rPr>
          <w:rFonts w:ascii="Century Gothic" w:hAnsi="Century Gothic"/>
          <w:lang w:val="es-MX"/>
        </w:rPr>
        <w:t>Supremo Tribunal de Justicia del Estado, es competente para</w:t>
      </w:r>
      <w:r w:rsidR="005204E6">
        <w:rPr>
          <w:rFonts w:ascii="Century Gothic" w:hAnsi="Century Gothic"/>
          <w:lang w:val="es-MX"/>
        </w:rPr>
        <w:t xml:space="preserve"> </w:t>
      </w:r>
      <w:r w:rsidR="005204E6" w:rsidRPr="005204E6">
        <w:rPr>
          <w:rFonts w:ascii="Century Gothic" w:hAnsi="Century Gothic"/>
          <w:lang w:val="es-MX"/>
        </w:rPr>
        <w:t>conocer del recurso de queja y su trámite fue ajustado a derecho.</w:t>
      </w:r>
      <w:r w:rsidR="005204E6">
        <w:rPr>
          <w:rFonts w:ascii="Century Gothic" w:hAnsi="Century Gothic"/>
          <w:lang w:val="es-MX"/>
        </w:rPr>
        <w:t xml:space="preserve"> </w:t>
      </w:r>
      <w:r w:rsidR="005204E6" w:rsidRPr="005204E6">
        <w:rPr>
          <w:rFonts w:ascii="Century Gothic" w:hAnsi="Century Gothic"/>
          <w:b/>
          <w:lang w:val="es-MX"/>
        </w:rPr>
        <w:t>SEGUNDO</w:t>
      </w:r>
      <w:r w:rsidR="005204E6" w:rsidRPr="005204E6">
        <w:rPr>
          <w:rFonts w:ascii="Century Gothic" w:hAnsi="Century Gothic"/>
          <w:lang w:val="es-MX"/>
        </w:rPr>
        <w:t xml:space="preserve">. - Los agravios son inatendibles. </w:t>
      </w:r>
      <w:r w:rsidR="005204E6" w:rsidRPr="005204E6">
        <w:rPr>
          <w:rFonts w:ascii="Century Gothic" w:hAnsi="Century Gothic"/>
          <w:b/>
          <w:lang w:val="es-MX"/>
        </w:rPr>
        <w:t>TERCERO</w:t>
      </w:r>
      <w:r w:rsidR="005204E6" w:rsidRPr="005204E6">
        <w:rPr>
          <w:rFonts w:ascii="Century Gothic" w:hAnsi="Century Gothic"/>
          <w:lang w:val="es-MX"/>
        </w:rPr>
        <w:t>. - Se desecha el</w:t>
      </w:r>
      <w:r w:rsidR="005204E6">
        <w:rPr>
          <w:rFonts w:ascii="Century Gothic" w:hAnsi="Century Gothic"/>
          <w:lang w:val="es-MX"/>
        </w:rPr>
        <w:t xml:space="preserve"> </w:t>
      </w:r>
      <w:r w:rsidR="005204E6" w:rsidRPr="005204E6">
        <w:rPr>
          <w:rFonts w:ascii="Century Gothic" w:hAnsi="Century Gothic"/>
          <w:lang w:val="es-MX"/>
        </w:rPr>
        <w:t xml:space="preserve">recurso de queja hecho valer por </w:t>
      </w:r>
      <w:r w:rsidR="00FB73C2">
        <w:rPr>
          <w:rFonts w:ascii="Century Gothic" w:hAnsi="Century Gothic"/>
          <w:i/>
          <w:lang w:val="es-MX"/>
        </w:rPr>
        <w:t>ELIMINADO</w:t>
      </w:r>
      <w:r w:rsidR="005204E6" w:rsidRPr="005204E6">
        <w:rPr>
          <w:rFonts w:ascii="Century Gothic" w:hAnsi="Century Gothic"/>
          <w:lang w:val="es-MX"/>
        </w:rPr>
        <w:t>, en</w:t>
      </w:r>
      <w:r w:rsidR="005204E6">
        <w:rPr>
          <w:rFonts w:ascii="Century Gothic" w:hAnsi="Century Gothic"/>
          <w:lang w:val="es-MX"/>
        </w:rPr>
        <w:t xml:space="preserve"> c</w:t>
      </w:r>
      <w:r w:rsidR="005204E6" w:rsidRPr="005204E6">
        <w:rPr>
          <w:rFonts w:ascii="Century Gothic" w:hAnsi="Century Gothic"/>
          <w:lang w:val="es-MX"/>
        </w:rPr>
        <w:t xml:space="preserve">ontra del auto interpuesto el, 27 veintisiete </w:t>
      </w:r>
      <w:r w:rsidR="005204E6" w:rsidRPr="005204E6">
        <w:rPr>
          <w:rFonts w:ascii="Century Gothic" w:hAnsi="Century Gothic"/>
          <w:lang w:val="es-MX"/>
        </w:rPr>
        <w:lastRenderedPageBreak/>
        <w:t>de noviembre del 2024</w:t>
      </w:r>
      <w:r w:rsidR="005204E6">
        <w:rPr>
          <w:rFonts w:ascii="Century Gothic" w:hAnsi="Century Gothic"/>
          <w:lang w:val="es-MX"/>
        </w:rPr>
        <w:t xml:space="preserve"> </w:t>
      </w:r>
      <w:r w:rsidR="005204E6" w:rsidRPr="005204E6">
        <w:rPr>
          <w:rFonts w:ascii="Century Gothic" w:hAnsi="Century Gothic"/>
          <w:lang w:val="es-MX"/>
        </w:rPr>
        <w:t>dos mil veinticuatro [no ha lugar a admitir la demanda planteada,</w:t>
      </w:r>
      <w:r w:rsidR="005204E6">
        <w:rPr>
          <w:rFonts w:ascii="Century Gothic" w:hAnsi="Century Gothic"/>
          <w:lang w:val="es-MX"/>
        </w:rPr>
        <w:t xml:space="preserve"> </w:t>
      </w:r>
      <w:r w:rsidR="005204E6" w:rsidRPr="005204E6">
        <w:rPr>
          <w:rFonts w:ascii="Century Gothic" w:hAnsi="Century Gothic"/>
          <w:lang w:val="es-MX"/>
        </w:rPr>
        <w:t>pronunciada por el Juez Séptimo Familiar con sede en Soledad de</w:t>
      </w:r>
    </w:p>
    <w:p w14:paraId="4935739C" w14:textId="12BF9CA8" w:rsidR="001E29B9" w:rsidRPr="005204E6" w:rsidRDefault="005204E6" w:rsidP="005204E6">
      <w:pPr>
        <w:spacing w:line="504" w:lineRule="auto"/>
        <w:jc w:val="both"/>
        <w:rPr>
          <w:rFonts w:ascii="Century Gothic" w:hAnsi="Century Gothic"/>
          <w:lang w:val="es-MX"/>
        </w:rPr>
      </w:pPr>
      <w:r w:rsidRPr="005204E6">
        <w:rPr>
          <w:rFonts w:ascii="Century Gothic" w:hAnsi="Century Gothic"/>
          <w:lang w:val="es-MX"/>
        </w:rPr>
        <w:t>Graciano Sánchez, expediente 1624/2024, Juicio Tramitación</w:t>
      </w:r>
      <w:r>
        <w:rPr>
          <w:rFonts w:ascii="Century Gothic" w:hAnsi="Century Gothic"/>
          <w:lang w:val="es-MX"/>
        </w:rPr>
        <w:t xml:space="preserve"> </w:t>
      </w:r>
      <w:r w:rsidRPr="005204E6">
        <w:rPr>
          <w:rFonts w:ascii="Century Gothic" w:hAnsi="Century Gothic"/>
          <w:lang w:val="es-MX"/>
        </w:rPr>
        <w:t xml:space="preserve">Especial por Divorcio Incausado, promovido inicialmente por </w:t>
      </w:r>
      <w:r w:rsidR="00FB73C2">
        <w:rPr>
          <w:rFonts w:ascii="Century Gothic" w:hAnsi="Century Gothic"/>
          <w:i/>
          <w:lang w:val="es-MX"/>
        </w:rPr>
        <w:t>ELIMINADO</w:t>
      </w:r>
      <w:r w:rsidRPr="005204E6">
        <w:rPr>
          <w:rFonts w:ascii="Century Gothic" w:hAnsi="Century Gothic"/>
          <w:lang w:val="es-MX"/>
        </w:rPr>
        <w:t xml:space="preserve">, en contra de </w:t>
      </w:r>
      <w:r w:rsidR="00FB73C2">
        <w:rPr>
          <w:rFonts w:ascii="Century Gothic" w:hAnsi="Century Gothic"/>
          <w:i/>
          <w:lang w:val="es-MX"/>
        </w:rPr>
        <w:t>ELIMINADO</w:t>
      </w:r>
      <w:r w:rsidRPr="005204E6">
        <w:rPr>
          <w:rFonts w:ascii="Century Gothic" w:hAnsi="Century Gothic"/>
          <w:lang w:val="es-MX"/>
        </w:rPr>
        <w:t xml:space="preserve">. </w:t>
      </w:r>
      <w:r w:rsidRPr="005204E6">
        <w:rPr>
          <w:rFonts w:ascii="Century Gothic" w:hAnsi="Century Gothic"/>
          <w:b/>
          <w:lang w:val="es-MX"/>
        </w:rPr>
        <w:t>CUARTO</w:t>
      </w:r>
      <w:r w:rsidRPr="005204E6">
        <w:rPr>
          <w:rFonts w:ascii="Century Gothic" w:hAnsi="Century Gothic"/>
          <w:lang w:val="es-MX"/>
        </w:rPr>
        <w:t>. - No se impone</w:t>
      </w:r>
      <w:r>
        <w:rPr>
          <w:rFonts w:ascii="Century Gothic" w:hAnsi="Century Gothic"/>
          <w:lang w:val="es-MX"/>
        </w:rPr>
        <w:t xml:space="preserve"> </w:t>
      </w:r>
      <w:r w:rsidRPr="005204E6">
        <w:rPr>
          <w:rFonts w:ascii="Century Gothic" w:hAnsi="Century Gothic"/>
          <w:lang w:val="es-MX"/>
        </w:rPr>
        <w:t xml:space="preserve">multa alguna. </w:t>
      </w:r>
      <w:r w:rsidRPr="005204E6">
        <w:rPr>
          <w:rFonts w:ascii="Century Gothic" w:hAnsi="Century Gothic"/>
          <w:b/>
          <w:lang w:val="es-MX"/>
        </w:rPr>
        <w:t>QUINTO</w:t>
      </w:r>
      <w:r w:rsidRPr="005204E6">
        <w:rPr>
          <w:rFonts w:ascii="Century Gothic" w:hAnsi="Century Gothic"/>
          <w:lang w:val="es-MX"/>
        </w:rPr>
        <w:t>. - Remítase copia de esta resolución al Juez</w:t>
      </w:r>
      <w:r>
        <w:rPr>
          <w:rFonts w:ascii="Century Gothic" w:hAnsi="Century Gothic"/>
          <w:lang w:val="es-MX"/>
        </w:rPr>
        <w:t xml:space="preserve"> </w:t>
      </w:r>
      <w:r w:rsidRPr="005204E6">
        <w:rPr>
          <w:rFonts w:ascii="Century Gothic" w:hAnsi="Century Gothic"/>
          <w:lang w:val="es-MX"/>
        </w:rPr>
        <w:t>Segundo del Ramo Civil, para su conocimiento y efectos legales</w:t>
      </w:r>
      <w:r>
        <w:rPr>
          <w:rFonts w:ascii="Century Gothic" w:hAnsi="Century Gothic"/>
          <w:lang w:val="es-MX"/>
        </w:rPr>
        <w:t xml:space="preserve"> </w:t>
      </w:r>
      <w:r w:rsidRPr="005204E6">
        <w:rPr>
          <w:rFonts w:ascii="Century Gothic" w:hAnsi="Century Gothic"/>
          <w:lang w:val="es-MX"/>
        </w:rPr>
        <w:t>consiguientes, y en su oportunidad, archívese el toca como asunto</w:t>
      </w:r>
      <w:r>
        <w:rPr>
          <w:rFonts w:ascii="Century Gothic" w:hAnsi="Century Gothic"/>
          <w:lang w:val="es-MX"/>
        </w:rPr>
        <w:t xml:space="preserve"> </w:t>
      </w:r>
      <w:r w:rsidRPr="005204E6">
        <w:rPr>
          <w:rFonts w:ascii="Century Gothic" w:hAnsi="Century Gothic"/>
          <w:lang w:val="es-MX"/>
        </w:rPr>
        <w:t xml:space="preserve">concluido. </w:t>
      </w:r>
      <w:r w:rsidRPr="005204E6">
        <w:rPr>
          <w:rFonts w:ascii="Century Gothic" w:hAnsi="Century Gothic"/>
          <w:b/>
          <w:lang w:val="es-MX"/>
        </w:rPr>
        <w:t>SEXTO</w:t>
      </w:r>
      <w:r w:rsidRPr="005204E6">
        <w:rPr>
          <w:rFonts w:ascii="Century Gothic" w:hAnsi="Century Gothic"/>
          <w:lang w:val="es-MX"/>
        </w:rPr>
        <w:t>.- En términos de lo dispuesto en el artículo 73,</w:t>
      </w:r>
      <w:r>
        <w:rPr>
          <w:rFonts w:ascii="Century Gothic" w:hAnsi="Century Gothic"/>
          <w:lang w:val="es-MX"/>
        </w:rPr>
        <w:t xml:space="preserve"> fracción II</w:t>
      </w:r>
      <w:r w:rsidRPr="005204E6">
        <w:rPr>
          <w:rFonts w:ascii="Century Gothic" w:hAnsi="Century Gothic"/>
          <w:lang w:val="es-MX"/>
        </w:rPr>
        <w:t>, de la Ley General de Transparencia y Acceso a la</w:t>
      </w:r>
      <w:r>
        <w:rPr>
          <w:rFonts w:ascii="Century Gothic" w:hAnsi="Century Gothic"/>
          <w:lang w:val="es-MX"/>
        </w:rPr>
        <w:t xml:space="preserve"> </w:t>
      </w:r>
      <w:r w:rsidRPr="005204E6">
        <w:rPr>
          <w:rFonts w:ascii="Century Gothic" w:hAnsi="Century Gothic"/>
          <w:lang w:val="es-MX"/>
        </w:rPr>
        <w:t xml:space="preserve">Información Pública, en relación con el diverso 87, fracción </w:t>
      </w:r>
      <w:r>
        <w:rPr>
          <w:rFonts w:ascii="Century Gothic" w:hAnsi="Century Gothic"/>
          <w:lang w:val="es-MX"/>
        </w:rPr>
        <w:t>III</w:t>
      </w:r>
      <w:r w:rsidRPr="005204E6">
        <w:rPr>
          <w:rFonts w:ascii="Century Gothic" w:hAnsi="Century Gothic"/>
          <w:lang w:val="es-MX"/>
        </w:rPr>
        <w:t>, de la</w:t>
      </w:r>
      <w:r>
        <w:rPr>
          <w:rFonts w:ascii="Century Gothic" w:hAnsi="Century Gothic"/>
          <w:lang w:val="es-MX"/>
        </w:rPr>
        <w:t xml:space="preserve"> </w:t>
      </w:r>
      <w:r w:rsidRPr="005204E6">
        <w:rPr>
          <w:rFonts w:ascii="Century Gothic" w:hAnsi="Century Gothic"/>
          <w:lang w:val="es-MX"/>
        </w:rPr>
        <w:t>Ley de Transparencia y Acceso a la información Pública del Estado</w:t>
      </w:r>
      <w:r>
        <w:rPr>
          <w:rFonts w:ascii="Century Gothic" w:hAnsi="Century Gothic"/>
          <w:lang w:val="es-MX"/>
        </w:rPr>
        <w:t xml:space="preserve"> </w:t>
      </w:r>
      <w:r w:rsidRPr="005204E6">
        <w:rPr>
          <w:rFonts w:ascii="Century Gothic" w:hAnsi="Century Gothic"/>
          <w:lang w:val="es-MX"/>
        </w:rPr>
        <w:t>de San Luis Potosí, hágase del conocimiento de las partes, que las</w:t>
      </w:r>
      <w:r>
        <w:rPr>
          <w:rFonts w:ascii="Century Gothic" w:hAnsi="Century Gothic"/>
          <w:lang w:val="es-MX"/>
        </w:rPr>
        <w:t xml:space="preserve"> </w:t>
      </w:r>
      <w:r w:rsidRPr="005204E6">
        <w:rPr>
          <w:rFonts w:ascii="Century Gothic" w:hAnsi="Century Gothic"/>
          <w:lang w:val="es-MX"/>
        </w:rPr>
        <w:t>sentencias definitivas, interlocutorias y cumplimiento de ejecutorias</w:t>
      </w:r>
      <w:r>
        <w:rPr>
          <w:rFonts w:ascii="Century Gothic" w:hAnsi="Century Gothic"/>
          <w:lang w:val="es-MX"/>
        </w:rPr>
        <w:t xml:space="preserve"> </w:t>
      </w:r>
      <w:r w:rsidRPr="005204E6">
        <w:rPr>
          <w:rFonts w:ascii="Century Gothic" w:hAnsi="Century Gothic"/>
          <w:lang w:val="es-MX"/>
        </w:rPr>
        <w:t>de amparo, en su caso, que se dicten en el presente asunto estarán</w:t>
      </w:r>
      <w:r>
        <w:rPr>
          <w:rFonts w:ascii="Century Gothic" w:hAnsi="Century Gothic"/>
          <w:lang w:val="es-MX"/>
        </w:rPr>
        <w:t xml:space="preserve"> </w:t>
      </w:r>
      <w:r w:rsidRPr="005204E6">
        <w:rPr>
          <w:rFonts w:ascii="Century Gothic" w:hAnsi="Century Gothic"/>
          <w:lang w:val="es-MX"/>
        </w:rPr>
        <w:t>a disposición del público para su consulta, a través de la difusión en</w:t>
      </w:r>
      <w:r>
        <w:rPr>
          <w:rFonts w:ascii="Century Gothic" w:hAnsi="Century Gothic"/>
          <w:lang w:val="es-MX"/>
        </w:rPr>
        <w:t xml:space="preserve"> </w:t>
      </w:r>
      <w:r w:rsidRPr="005204E6">
        <w:rPr>
          <w:rFonts w:ascii="Century Gothic" w:hAnsi="Century Gothic"/>
          <w:lang w:val="es-MX"/>
        </w:rPr>
        <w:t>la plataforma electrónica a que se refiere el numeral 49 de la Ley</w:t>
      </w:r>
      <w:r>
        <w:rPr>
          <w:rFonts w:ascii="Century Gothic" w:hAnsi="Century Gothic"/>
          <w:lang w:val="es-MX"/>
        </w:rPr>
        <w:t xml:space="preserve"> </w:t>
      </w:r>
      <w:r w:rsidRPr="005204E6">
        <w:rPr>
          <w:rFonts w:ascii="Century Gothic" w:hAnsi="Century Gothic"/>
          <w:lang w:val="es-MX"/>
        </w:rPr>
        <w:t>General de Transparencia y Acceso a la Información Pública;</w:t>
      </w:r>
      <w:r>
        <w:rPr>
          <w:rFonts w:ascii="Century Gothic" w:hAnsi="Century Gothic"/>
          <w:lang w:val="es-MX"/>
        </w:rPr>
        <w:t xml:space="preserve"> </w:t>
      </w:r>
      <w:r w:rsidRPr="005204E6">
        <w:rPr>
          <w:rFonts w:ascii="Century Gothic" w:hAnsi="Century Gothic"/>
          <w:lang w:val="es-MX"/>
        </w:rPr>
        <w:t>además, para que pueda permitirse el acceso a la información</w:t>
      </w:r>
      <w:r>
        <w:rPr>
          <w:rFonts w:ascii="Century Gothic" w:hAnsi="Century Gothic"/>
          <w:lang w:val="es-MX"/>
        </w:rPr>
        <w:t xml:space="preserve"> </w:t>
      </w:r>
      <w:r w:rsidRPr="005204E6">
        <w:rPr>
          <w:rFonts w:ascii="Century Gothic" w:hAnsi="Century Gothic"/>
          <w:lang w:val="es-MX"/>
        </w:rPr>
        <w:t>confidencial, sensible y a los datos personales que haga a una</w:t>
      </w:r>
      <w:r>
        <w:rPr>
          <w:rFonts w:ascii="Century Gothic" w:hAnsi="Century Gothic"/>
          <w:lang w:val="es-MX"/>
        </w:rPr>
        <w:t xml:space="preserve"> </w:t>
      </w:r>
      <w:r w:rsidRPr="005204E6">
        <w:rPr>
          <w:rFonts w:ascii="Century Gothic" w:hAnsi="Century Gothic"/>
          <w:lang w:val="es-MX"/>
        </w:rPr>
        <w:t>persona física identificada o identificable, se requiere del</w:t>
      </w:r>
      <w:r>
        <w:rPr>
          <w:rFonts w:ascii="Century Gothic" w:hAnsi="Century Gothic"/>
          <w:lang w:val="es-MX"/>
        </w:rPr>
        <w:t xml:space="preserve"> </w:t>
      </w:r>
      <w:r w:rsidRPr="005204E6">
        <w:rPr>
          <w:rFonts w:ascii="Century Gothic" w:hAnsi="Century Gothic"/>
          <w:lang w:val="es-MX"/>
        </w:rPr>
        <w:t>consentimiento de la parte que acredite ser titular de la información,</w:t>
      </w:r>
      <w:r>
        <w:rPr>
          <w:rFonts w:ascii="Century Gothic" w:hAnsi="Century Gothic"/>
          <w:lang w:val="es-MX"/>
        </w:rPr>
        <w:t xml:space="preserve"> </w:t>
      </w:r>
      <w:r w:rsidRPr="005204E6">
        <w:rPr>
          <w:rFonts w:ascii="Century Gothic" w:hAnsi="Century Gothic"/>
          <w:lang w:val="es-MX"/>
        </w:rPr>
        <w:t>lo anterior sin perjuicio de la protección que por mandato</w:t>
      </w:r>
      <w:r>
        <w:rPr>
          <w:rFonts w:ascii="Century Gothic" w:hAnsi="Century Gothic"/>
          <w:lang w:val="es-MX"/>
        </w:rPr>
        <w:t xml:space="preserve"> </w:t>
      </w:r>
      <w:r w:rsidRPr="005204E6">
        <w:rPr>
          <w:rFonts w:ascii="Century Gothic" w:hAnsi="Century Gothic"/>
          <w:lang w:val="es-MX"/>
        </w:rPr>
        <w:t>constitucional se realice de oficio. Asimismo, con fundamento en lo</w:t>
      </w:r>
      <w:r>
        <w:rPr>
          <w:rFonts w:ascii="Century Gothic" w:hAnsi="Century Gothic"/>
          <w:lang w:val="es-MX"/>
        </w:rPr>
        <w:t xml:space="preserve"> </w:t>
      </w:r>
      <w:r w:rsidRPr="005204E6">
        <w:rPr>
          <w:rFonts w:ascii="Century Gothic" w:hAnsi="Century Gothic"/>
          <w:lang w:val="es-MX"/>
        </w:rPr>
        <w:t>establecido en los artículos 82 del Código Nacional de</w:t>
      </w:r>
      <w:r>
        <w:rPr>
          <w:rFonts w:ascii="Century Gothic" w:hAnsi="Century Gothic"/>
          <w:lang w:val="es-MX"/>
        </w:rPr>
        <w:t xml:space="preserve"> </w:t>
      </w:r>
      <w:r w:rsidRPr="005204E6">
        <w:rPr>
          <w:rFonts w:ascii="Century Gothic" w:hAnsi="Century Gothic"/>
          <w:lang w:val="es-MX"/>
        </w:rPr>
        <w:t xml:space="preserve">Procedimientos Penales, l 068 del Código de Comercio </w:t>
      </w:r>
      <w:r w:rsidRPr="005204E6">
        <w:rPr>
          <w:rFonts w:ascii="Century Gothic" w:hAnsi="Century Gothic"/>
          <w:lang w:val="es-MX"/>
        </w:rPr>
        <w:lastRenderedPageBreak/>
        <w:t>y 121 del</w:t>
      </w:r>
      <w:r>
        <w:rPr>
          <w:rFonts w:ascii="Century Gothic" w:hAnsi="Century Gothic"/>
          <w:lang w:val="es-MX"/>
        </w:rPr>
        <w:t xml:space="preserve"> </w:t>
      </w:r>
      <w:r w:rsidRPr="005204E6">
        <w:rPr>
          <w:rFonts w:ascii="Century Gothic" w:hAnsi="Century Gothic"/>
          <w:lang w:val="es-MX"/>
        </w:rPr>
        <w:t>Código de Procedimientos Civiles para el Estado de San Luis Potosí,</w:t>
      </w:r>
      <w:r>
        <w:rPr>
          <w:rFonts w:ascii="Century Gothic" w:hAnsi="Century Gothic"/>
          <w:lang w:val="es-MX"/>
        </w:rPr>
        <w:t xml:space="preserve"> </w:t>
      </w:r>
      <w:r w:rsidRPr="005204E6">
        <w:rPr>
          <w:rFonts w:ascii="Century Gothic" w:hAnsi="Century Gothic"/>
          <w:lang w:val="es-MX"/>
        </w:rPr>
        <w:t>se publicarán el nombre y apellidos completos de los interesados en</w:t>
      </w:r>
      <w:r>
        <w:rPr>
          <w:rFonts w:ascii="Century Gothic" w:hAnsi="Century Gothic"/>
          <w:lang w:val="es-MX"/>
        </w:rPr>
        <w:t xml:space="preserve"> </w:t>
      </w:r>
      <w:r w:rsidRPr="005204E6">
        <w:rPr>
          <w:rFonts w:ascii="Century Gothic" w:hAnsi="Century Gothic"/>
          <w:lang w:val="es-MX"/>
        </w:rPr>
        <w:t>los asuntos jurisdiccionales que se, mandan notificar por edictos,</w:t>
      </w:r>
      <w:r>
        <w:rPr>
          <w:rFonts w:ascii="Century Gothic" w:hAnsi="Century Gothic"/>
          <w:lang w:val="es-MX"/>
        </w:rPr>
        <w:t xml:space="preserve"> </w:t>
      </w:r>
      <w:r w:rsidRPr="005204E6">
        <w:rPr>
          <w:rFonts w:ascii="Century Gothic" w:hAnsi="Century Gothic"/>
          <w:lang w:val="es-MX"/>
        </w:rPr>
        <w:t>estrados, listas, así como en la página de internet del Poder Judicial</w:t>
      </w:r>
      <w:r>
        <w:rPr>
          <w:rFonts w:ascii="Century Gothic" w:hAnsi="Century Gothic"/>
          <w:lang w:val="es-MX"/>
        </w:rPr>
        <w:t xml:space="preserve"> </w:t>
      </w:r>
      <w:r w:rsidRPr="005204E6">
        <w:rPr>
          <w:rFonts w:ascii="Century Gothic" w:hAnsi="Century Gothic"/>
          <w:lang w:val="es-MX"/>
        </w:rPr>
        <w:t xml:space="preserve">del Estado de San Luis Potosí. </w:t>
      </w:r>
      <w:r w:rsidRPr="005204E6">
        <w:rPr>
          <w:rFonts w:ascii="Century Gothic" w:hAnsi="Century Gothic"/>
          <w:b/>
          <w:lang w:val="es-MX"/>
        </w:rPr>
        <w:t>SÉPTIMO</w:t>
      </w:r>
      <w:r w:rsidRPr="005204E6">
        <w:rPr>
          <w:rFonts w:ascii="Century Gothic" w:hAnsi="Century Gothic"/>
          <w:lang w:val="es-MX"/>
        </w:rPr>
        <w:t>. - Notifíquese personalmente,</w:t>
      </w:r>
      <w:r>
        <w:rPr>
          <w:rFonts w:ascii="Century Gothic" w:hAnsi="Century Gothic"/>
          <w:lang w:val="es-MX"/>
        </w:rPr>
        <w:t xml:space="preserve"> </w:t>
      </w:r>
      <w:r w:rsidRPr="005204E6">
        <w:rPr>
          <w:rFonts w:ascii="Century Gothic" w:hAnsi="Century Gothic"/>
          <w:lang w:val="es-MX"/>
        </w:rPr>
        <w:t>comuníquese y cúmplase</w:t>
      </w:r>
      <w:r>
        <w:rPr>
          <w:rFonts w:ascii="Century Gothic" w:hAnsi="Century Gothic"/>
          <w:lang w:val="es-MX"/>
        </w:rPr>
        <w:t>.</w:t>
      </w:r>
      <w:r w:rsidR="00F35773" w:rsidRPr="006B0846">
        <w:rPr>
          <w:rFonts w:ascii="Century Gothic" w:hAnsi="Century Gothic"/>
          <w:lang w:val="es-MX"/>
        </w:rPr>
        <w:t>”.</w:t>
      </w:r>
      <w:r w:rsidR="00F35773">
        <w:rPr>
          <w:rFonts w:ascii="Century Gothic" w:hAnsi="Century Gothic"/>
          <w:b/>
          <w:lang w:val="es-MX"/>
        </w:rPr>
        <w:t xml:space="preserve"> </w:t>
      </w:r>
      <w:r w:rsidR="00F35773" w:rsidRPr="00D544D6">
        <w:rPr>
          <w:rFonts w:ascii="Century Gothic" w:hAnsi="Century Gothic"/>
          <w:lang w:val="es-MX"/>
        </w:rPr>
        <w:t>Al</w:t>
      </w:r>
      <w:r w:rsidR="00F35773">
        <w:rPr>
          <w:rFonts w:ascii="Century Gothic" w:hAnsi="Century Gothic"/>
          <w:lang w:val="es-MX"/>
        </w:rPr>
        <w:t xml:space="preserve"> respecto</w:t>
      </w:r>
      <w:r w:rsidR="00F35773" w:rsidRPr="008A71FB">
        <w:rPr>
          <w:rFonts w:ascii="Century Gothic" w:hAnsi="Century Gothic"/>
          <w:lang w:val="es-MX"/>
        </w:rPr>
        <w:t xml:space="preserve"> </w:t>
      </w:r>
      <w:r w:rsidR="00F35773">
        <w:rPr>
          <w:rFonts w:ascii="Century Gothic" w:hAnsi="Century Gothic"/>
        </w:rPr>
        <w:t>el</w:t>
      </w:r>
      <w:r w:rsidR="00F35773" w:rsidRPr="00026B78">
        <w:rPr>
          <w:rFonts w:ascii="Century Gothic" w:hAnsi="Century Gothic"/>
        </w:rPr>
        <w:t xml:space="preserve"> </w:t>
      </w:r>
      <w:r w:rsidR="00F35773" w:rsidRPr="00026B78">
        <w:rPr>
          <w:rFonts w:ascii="Century Gothic" w:hAnsi="Century Gothic"/>
          <w:b/>
          <w:bCs/>
        </w:rPr>
        <w:t>Magistrad</w:t>
      </w:r>
      <w:r w:rsidR="00F35773">
        <w:rPr>
          <w:rFonts w:ascii="Century Gothic" w:hAnsi="Century Gothic"/>
          <w:b/>
          <w:bCs/>
        </w:rPr>
        <w:t>o Arturo Morales Silva</w:t>
      </w:r>
      <w:r w:rsidR="00F35773" w:rsidRPr="008A71FB">
        <w:rPr>
          <w:rFonts w:ascii="Century Gothic" w:hAnsi="Century Gothic"/>
          <w:lang w:val="es-MX"/>
        </w:rPr>
        <w:t>, expresa:</w:t>
      </w:r>
      <w:r w:rsidR="00F35773">
        <w:rPr>
          <w:rFonts w:ascii="Century Gothic" w:hAnsi="Century Gothic"/>
          <w:lang w:val="es-MX"/>
        </w:rPr>
        <w:t xml:space="preserve"> “</w:t>
      </w:r>
      <w:r w:rsidR="006A0B34" w:rsidRPr="006A0B34">
        <w:rPr>
          <w:rFonts w:ascii="Century Gothic" w:hAnsi="Century Gothic"/>
          <w:lang w:val="es-MX"/>
        </w:rPr>
        <w:t>A su consideraci</w:t>
      </w:r>
      <w:r w:rsidR="006A0B34">
        <w:rPr>
          <w:rFonts w:ascii="Century Gothic" w:hAnsi="Century Gothic"/>
          <w:lang w:val="es-MX"/>
        </w:rPr>
        <w:t>ón la ponencia que presenta la M</w:t>
      </w:r>
      <w:r w:rsidR="006A0B34" w:rsidRPr="006A0B34">
        <w:rPr>
          <w:rFonts w:ascii="Century Gothic" w:hAnsi="Century Gothic"/>
          <w:lang w:val="es-MX"/>
        </w:rPr>
        <w:t xml:space="preserve">agistrada Olga Regina García López en el </w:t>
      </w:r>
      <w:r w:rsidR="006A0B34">
        <w:rPr>
          <w:rFonts w:ascii="Century Gothic" w:hAnsi="Century Gothic"/>
          <w:lang w:val="es-MX"/>
        </w:rPr>
        <w:t>toca</w:t>
      </w:r>
      <w:r w:rsidR="006A0B34" w:rsidRPr="006A0B34">
        <w:rPr>
          <w:rFonts w:ascii="Century Gothic" w:hAnsi="Century Gothic"/>
          <w:lang w:val="es-MX"/>
        </w:rPr>
        <w:t xml:space="preserve"> 191</w:t>
      </w:r>
      <w:r w:rsidR="006A0B34">
        <w:rPr>
          <w:rFonts w:ascii="Century Gothic" w:hAnsi="Century Gothic"/>
          <w:lang w:val="es-MX"/>
        </w:rPr>
        <w:t>-</w:t>
      </w:r>
      <w:r w:rsidR="006A0B34" w:rsidRPr="006A0B34">
        <w:rPr>
          <w:rFonts w:ascii="Century Gothic" w:hAnsi="Century Gothic"/>
          <w:lang w:val="es-MX"/>
        </w:rPr>
        <w:t>2024. Si existe alguna intervención, por favor manifiéstela.</w:t>
      </w:r>
      <w:r w:rsidR="006A0B34">
        <w:rPr>
          <w:rFonts w:ascii="Century Gothic" w:hAnsi="Century Gothic"/>
          <w:lang w:val="es-MX"/>
        </w:rPr>
        <w:t xml:space="preserve"> </w:t>
      </w:r>
      <w:r w:rsidR="006A0B34" w:rsidRPr="006A0B34">
        <w:rPr>
          <w:rFonts w:ascii="Century Gothic" w:hAnsi="Century Gothic"/>
          <w:lang w:val="es-MX"/>
        </w:rPr>
        <w:t>A</w:t>
      </w:r>
      <w:r w:rsidR="006A0B34">
        <w:rPr>
          <w:rFonts w:ascii="Century Gothic" w:hAnsi="Century Gothic"/>
          <w:lang w:val="es-MX"/>
        </w:rPr>
        <w:t>de</w:t>
      </w:r>
      <w:r w:rsidR="006A0B34" w:rsidRPr="006A0B34">
        <w:rPr>
          <w:rFonts w:ascii="Century Gothic" w:hAnsi="Century Gothic"/>
          <w:lang w:val="es-MX"/>
        </w:rPr>
        <w:t xml:space="preserve">lante, </w:t>
      </w:r>
      <w:r w:rsidR="006A0B34">
        <w:rPr>
          <w:rFonts w:ascii="Century Gothic" w:hAnsi="Century Gothic"/>
          <w:lang w:val="es-MX"/>
        </w:rPr>
        <w:t>M</w:t>
      </w:r>
      <w:r w:rsidR="006A0B34" w:rsidRPr="006A0B34">
        <w:rPr>
          <w:rFonts w:ascii="Century Gothic" w:hAnsi="Century Gothic"/>
          <w:lang w:val="es-MX"/>
        </w:rPr>
        <w:t>agistrada.</w:t>
      </w:r>
      <w:r w:rsidR="00F35773">
        <w:rPr>
          <w:rFonts w:ascii="Century Gothic" w:hAnsi="Century Gothic"/>
          <w:lang w:val="es-MX"/>
        </w:rPr>
        <w:t>”</w:t>
      </w:r>
      <w:r w:rsidR="00762366">
        <w:rPr>
          <w:rFonts w:ascii="Century Gothic" w:hAnsi="Century Gothic"/>
          <w:lang w:val="es-MX"/>
        </w:rPr>
        <w:t>. “</w:t>
      </w:r>
      <w:r w:rsidR="006A0B34">
        <w:rPr>
          <w:rFonts w:ascii="Century Gothic" w:hAnsi="Century Gothic"/>
          <w:lang w:val="es-MX"/>
        </w:rPr>
        <w:t>Gracias, P</w:t>
      </w:r>
      <w:r w:rsidR="006A0B34" w:rsidRPr="006A0B34">
        <w:rPr>
          <w:rFonts w:ascii="Century Gothic" w:hAnsi="Century Gothic"/>
          <w:lang w:val="es-MX"/>
        </w:rPr>
        <w:t xml:space="preserve">residente. Con su permiso y el de este </w:t>
      </w:r>
      <w:r w:rsidR="00762366" w:rsidRPr="006A0B34">
        <w:rPr>
          <w:rFonts w:ascii="Century Gothic" w:hAnsi="Century Gothic"/>
          <w:lang w:val="es-MX"/>
        </w:rPr>
        <w:t xml:space="preserve">Honorable Pleno </w:t>
      </w:r>
      <w:r w:rsidR="006A0B34" w:rsidRPr="006A0B34">
        <w:rPr>
          <w:rFonts w:ascii="Century Gothic" w:hAnsi="Century Gothic"/>
          <w:lang w:val="es-MX"/>
        </w:rPr>
        <w:t xml:space="preserve">y con profundo respeto también a la </w:t>
      </w:r>
      <w:r w:rsidR="00762366" w:rsidRPr="006A0B34">
        <w:rPr>
          <w:rFonts w:ascii="Century Gothic" w:hAnsi="Century Gothic"/>
          <w:lang w:val="es-MX"/>
        </w:rPr>
        <w:t>Magistrada Ponente</w:t>
      </w:r>
      <w:r w:rsidR="00762366">
        <w:rPr>
          <w:rFonts w:ascii="Century Gothic" w:hAnsi="Century Gothic"/>
          <w:lang w:val="es-MX"/>
        </w:rPr>
        <w:t xml:space="preserve">, anunciando mi voto en contra”, exterioriza la </w:t>
      </w:r>
      <w:r w:rsidR="00762366">
        <w:rPr>
          <w:rFonts w:ascii="Century Gothic" w:hAnsi="Century Gothic"/>
          <w:b/>
          <w:lang w:val="es-MX"/>
        </w:rPr>
        <w:t xml:space="preserve">Magistrada Alma Delia González Centeno, </w:t>
      </w:r>
      <w:r w:rsidR="00762366">
        <w:rPr>
          <w:rFonts w:ascii="Century Gothic" w:hAnsi="Century Gothic"/>
          <w:lang w:val="es-MX"/>
        </w:rPr>
        <w:t>“</w:t>
      </w:r>
      <w:r w:rsidR="006A0B34" w:rsidRPr="006A0B34">
        <w:rPr>
          <w:rFonts w:ascii="Century Gothic" w:hAnsi="Century Gothic"/>
          <w:lang w:val="es-MX"/>
        </w:rPr>
        <w:t xml:space="preserve">en razón de que pues efectivamente es un asunto muy interesante, muy específico, en donde </w:t>
      </w:r>
      <w:r w:rsidR="00762366">
        <w:rPr>
          <w:rFonts w:ascii="Century Gothic" w:hAnsi="Century Gothic"/>
          <w:lang w:val="es-MX"/>
        </w:rPr>
        <w:t>más menos la J</w:t>
      </w:r>
      <w:r w:rsidR="006A0B34" w:rsidRPr="006A0B34">
        <w:rPr>
          <w:rFonts w:ascii="Century Gothic" w:hAnsi="Century Gothic"/>
          <w:lang w:val="es-MX"/>
        </w:rPr>
        <w:t xml:space="preserve">ueza determina no admitir una diversa demanda, considerando que ya había una previa promovida por la misma parte, en contra de la misma persona, y que la razón por la que ya no se tenía en el juzgado era porque había declinado competencia el </w:t>
      </w:r>
      <w:r w:rsidR="00762366" w:rsidRPr="006A0B34">
        <w:rPr>
          <w:rFonts w:ascii="Century Gothic" w:hAnsi="Century Gothic"/>
          <w:lang w:val="es-MX"/>
        </w:rPr>
        <w:t xml:space="preserve">Juez Familiar </w:t>
      </w:r>
      <w:r w:rsidR="006A0B34" w:rsidRPr="006A0B34">
        <w:rPr>
          <w:rFonts w:ascii="Century Gothic" w:hAnsi="Century Gothic"/>
          <w:lang w:val="es-MX"/>
        </w:rPr>
        <w:t>en turno de la capital.</w:t>
      </w:r>
      <w:r w:rsidR="00762366">
        <w:rPr>
          <w:rFonts w:ascii="Century Gothic" w:hAnsi="Century Gothic"/>
          <w:lang w:val="es-MX"/>
        </w:rPr>
        <w:t xml:space="preserve"> </w:t>
      </w:r>
      <w:r w:rsidR="006A0B34" w:rsidRPr="006A0B34">
        <w:rPr>
          <w:rFonts w:ascii="Century Gothic" w:hAnsi="Century Gothic"/>
          <w:lang w:val="es-MX"/>
        </w:rPr>
        <w:t xml:space="preserve">Una vez que se recaban todos los datos de antecedentes de historia procesal, pues advertimos que efectivamente sí asumió competencia el </w:t>
      </w:r>
      <w:r w:rsidR="00762366" w:rsidRPr="006A0B34">
        <w:rPr>
          <w:rFonts w:ascii="Century Gothic" w:hAnsi="Century Gothic"/>
          <w:lang w:val="es-MX"/>
        </w:rPr>
        <w:t>Juez Quinto Familiar</w:t>
      </w:r>
      <w:r w:rsidR="006A0B34" w:rsidRPr="006A0B34">
        <w:rPr>
          <w:rFonts w:ascii="Century Gothic" w:hAnsi="Century Gothic"/>
          <w:lang w:val="es-MX"/>
        </w:rPr>
        <w:t xml:space="preserve"> y que la razón era pues un requerimiento, el no haberle dado seguimiento todavía a esa admisión de demanda, y que por tanto pues si había la existencia. La jueza del conocimiento, efectivamente la razón en la que se sustenta para no admitir esta segunda </w:t>
      </w:r>
      <w:r w:rsidR="006A0B34" w:rsidRPr="006A0B34">
        <w:rPr>
          <w:rFonts w:ascii="Century Gothic" w:hAnsi="Century Gothic"/>
          <w:lang w:val="es-MX"/>
        </w:rPr>
        <w:lastRenderedPageBreak/>
        <w:t>demanda, pues es precisamente la existencia de una previa y además, pues que se deberá estar atento a la determinación de aquel juzgador que asumió competencia y que por tanto esa era la razón fundamental, dejando incluso a salvo los derechos, digo ya no había razón dejar a salvo los derechos, pero bueno. Yo considero que la litis en esta determinación, en esta queja, sí debió haberse examinado a la luz de los agravios, considerando que lo que nos ocupaba era decir si era correcto o no el desechamient</w:t>
      </w:r>
      <w:r w:rsidR="00762366">
        <w:rPr>
          <w:rFonts w:ascii="Century Gothic" w:hAnsi="Century Gothic"/>
          <w:lang w:val="es-MX"/>
        </w:rPr>
        <w:t>o de esa demanda, no declarar</w:t>
      </w:r>
      <w:r w:rsidR="006A0B34" w:rsidRPr="006A0B34">
        <w:rPr>
          <w:rFonts w:ascii="Century Gothic" w:hAnsi="Century Gothic"/>
          <w:lang w:val="es-MX"/>
        </w:rPr>
        <w:t xml:space="preserve">los inatendibles, porque además yo estimo que los agravios son totalmente infundados e incluso unos inoperantes dado que no conllevan a combatir realmente la decisión de la jueza para desechar en la demanda, y que finalmente si bien es cierto la ponente expresa por ahí una figura jurídica en el sentido de decir que hay una cosa juzgada </w:t>
      </w:r>
      <w:r w:rsidR="0054485A">
        <w:rPr>
          <w:rFonts w:ascii="Century Gothic" w:hAnsi="Century Gothic"/>
          <w:lang w:val="es-MX"/>
        </w:rPr>
        <w:t xml:space="preserve">intraprocesal y que ya hay un impedimento </w:t>
      </w:r>
      <w:r w:rsidR="006A0B34" w:rsidRPr="006A0B34">
        <w:rPr>
          <w:rFonts w:ascii="Century Gothic" w:hAnsi="Century Gothic"/>
          <w:lang w:val="es-MX"/>
        </w:rPr>
        <w:t>para</w:t>
      </w:r>
      <w:r w:rsidR="0054485A">
        <w:rPr>
          <w:rFonts w:ascii="Century Gothic" w:hAnsi="Century Gothic"/>
          <w:lang w:val="es-MX"/>
        </w:rPr>
        <w:t xml:space="preserve"> abordar el estudio de la queja, </w:t>
      </w:r>
      <w:r w:rsidR="006A0B34" w:rsidRPr="006A0B34">
        <w:rPr>
          <w:rFonts w:ascii="Century Gothic" w:hAnsi="Century Gothic"/>
          <w:lang w:val="es-MX"/>
        </w:rPr>
        <w:t>yo no lo veo tanto así, porque debimos haber dicho simple y sencillamente que a lo mejor empatábamos con el desechamiento de la demanda, abordando el estudio de los agravios, y sí por supuesto desechando la queja por no estar fundada en derecho.</w:t>
      </w:r>
      <w:r w:rsidR="0054485A">
        <w:rPr>
          <w:rFonts w:ascii="Century Gothic" w:hAnsi="Century Gothic"/>
          <w:lang w:val="es-MX"/>
        </w:rPr>
        <w:t xml:space="preserve"> </w:t>
      </w:r>
      <w:r w:rsidR="006A0B34" w:rsidRPr="006A0B34">
        <w:rPr>
          <w:rFonts w:ascii="Century Gothic" w:hAnsi="Century Gothic"/>
          <w:lang w:val="es-MX"/>
        </w:rPr>
        <w:t xml:space="preserve">Cuestión que yo no veo ninguna imposibilidad para este </w:t>
      </w:r>
      <w:r w:rsidR="0054485A">
        <w:rPr>
          <w:rFonts w:ascii="Century Gothic" w:hAnsi="Century Gothic"/>
          <w:lang w:val="es-MX"/>
        </w:rPr>
        <w:t>T</w:t>
      </w:r>
      <w:r w:rsidR="006A0B34" w:rsidRPr="006A0B34">
        <w:rPr>
          <w:rFonts w:ascii="Century Gothic" w:hAnsi="Century Gothic"/>
          <w:lang w:val="es-MX"/>
        </w:rPr>
        <w:t>ribunal de no haber abordado el estudio de fondo y la litis concreta a que me refiero, y por eso es que yo disiento pues del tratamiento y la conclusión a que llegamos e</w:t>
      </w:r>
      <w:r w:rsidR="0054485A">
        <w:rPr>
          <w:rFonts w:ascii="Century Gothic" w:hAnsi="Century Gothic"/>
          <w:lang w:val="es-MX"/>
        </w:rPr>
        <w:t>n este proyecto. Sería cuanto, P</w:t>
      </w:r>
      <w:r w:rsidR="006A0B34" w:rsidRPr="006A0B34">
        <w:rPr>
          <w:rFonts w:ascii="Century Gothic" w:hAnsi="Century Gothic"/>
          <w:lang w:val="es-MX"/>
        </w:rPr>
        <w:t xml:space="preserve">residente, y mi voto en contra. </w:t>
      </w:r>
      <w:r w:rsidR="0054485A" w:rsidRPr="006A0B34">
        <w:rPr>
          <w:rFonts w:ascii="Century Gothic" w:hAnsi="Century Gothic"/>
          <w:lang w:val="es-MX"/>
        </w:rPr>
        <w:t>Gracias</w:t>
      </w:r>
      <w:r w:rsidR="0054485A">
        <w:rPr>
          <w:rFonts w:ascii="Century Gothic" w:hAnsi="Century Gothic"/>
          <w:lang w:val="es-MX"/>
        </w:rPr>
        <w:t>”. “</w:t>
      </w:r>
      <w:r w:rsidR="0054485A" w:rsidRPr="0054485A">
        <w:rPr>
          <w:rFonts w:ascii="Century Gothic" w:hAnsi="Century Gothic"/>
          <w:lang w:val="es-MX"/>
        </w:rPr>
        <w:t>Muchas gr</w:t>
      </w:r>
      <w:r w:rsidR="0054485A">
        <w:rPr>
          <w:rFonts w:ascii="Century Gothic" w:hAnsi="Century Gothic"/>
          <w:lang w:val="es-MX"/>
        </w:rPr>
        <w:t xml:space="preserve">acias, Magistrada. </w:t>
      </w:r>
      <w:r w:rsidR="0054485A" w:rsidRPr="0054485A">
        <w:rPr>
          <w:rFonts w:ascii="Century Gothic" w:hAnsi="Century Gothic"/>
          <w:lang w:val="es-MX"/>
        </w:rPr>
        <w:t xml:space="preserve">¿Alguien </w:t>
      </w:r>
      <w:r w:rsidR="0054485A">
        <w:rPr>
          <w:rFonts w:ascii="Century Gothic" w:hAnsi="Century Gothic"/>
          <w:lang w:val="es-MX"/>
        </w:rPr>
        <w:t>más desea intervenir?, sí, M</w:t>
      </w:r>
      <w:r w:rsidR="0054485A" w:rsidRPr="0054485A">
        <w:rPr>
          <w:rFonts w:ascii="Century Gothic" w:hAnsi="Century Gothic"/>
          <w:lang w:val="es-MX"/>
        </w:rPr>
        <w:t>agistrada</w:t>
      </w:r>
      <w:r w:rsidR="0054485A">
        <w:rPr>
          <w:rFonts w:ascii="Century Gothic" w:hAnsi="Century Gothic"/>
          <w:lang w:val="es-MX"/>
        </w:rPr>
        <w:t xml:space="preserve">”, indica el </w:t>
      </w:r>
      <w:r w:rsidR="0054485A">
        <w:rPr>
          <w:rFonts w:ascii="Century Gothic" w:hAnsi="Century Gothic"/>
          <w:b/>
          <w:lang w:val="es-MX"/>
        </w:rPr>
        <w:t xml:space="preserve">Magistrado Arturo Morales Silva. </w:t>
      </w:r>
      <w:r w:rsidR="0054485A">
        <w:rPr>
          <w:rFonts w:ascii="Century Gothic" w:hAnsi="Century Gothic"/>
          <w:lang w:val="es-MX"/>
        </w:rPr>
        <w:t>“</w:t>
      </w:r>
      <w:r w:rsidR="0054485A" w:rsidRPr="0054485A">
        <w:rPr>
          <w:rFonts w:ascii="Century Gothic" w:hAnsi="Century Gothic"/>
          <w:lang w:val="es-MX"/>
        </w:rPr>
        <w:t xml:space="preserve">Presidente, con su permiso, únicamente yo me manifiesto en favor </w:t>
      </w:r>
      <w:r w:rsidR="0054485A" w:rsidRPr="0054485A">
        <w:rPr>
          <w:rFonts w:ascii="Century Gothic" w:hAnsi="Century Gothic"/>
          <w:lang w:val="es-MX"/>
        </w:rPr>
        <w:lastRenderedPageBreak/>
        <w:t>del proyecto, porque no obstante las manifestaciones que ahorita se externaron, considero de alguna manera que llegar</w:t>
      </w:r>
      <w:r w:rsidR="0091498F">
        <w:rPr>
          <w:rFonts w:ascii="Century Gothic" w:hAnsi="Century Gothic"/>
          <w:lang w:val="es-MX"/>
        </w:rPr>
        <w:t xml:space="preserve">íamos al mismo punto”, expone la </w:t>
      </w:r>
      <w:r w:rsidR="0091498F">
        <w:rPr>
          <w:rFonts w:ascii="Century Gothic" w:hAnsi="Century Gothic"/>
          <w:b/>
          <w:lang w:val="es-MX"/>
        </w:rPr>
        <w:t xml:space="preserve">Magistrada Rebeca Anastacia Medina García, </w:t>
      </w:r>
      <w:r w:rsidR="0091498F">
        <w:rPr>
          <w:rFonts w:ascii="Century Gothic" w:hAnsi="Century Gothic"/>
          <w:lang w:val="es-MX"/>
        </w:rPr>
        <w:t>“s</w:t>
      </w:r>
      <w:r w:rsidR="0054485A" w:rsidRPr="0054485A">
        <w:rPr>
          <w:rFonts w:ascii="Century Gothic" w:hAnsi="Century Gothic"/>
          <w:lang w:val="es-MX"/>
        </w:rPr>
        <w:t>i por un tema de acceso a la j</w:t>
      </w:r>
      <w:r w:rsidR="0091498F">
        <w:rPr>
          <w:rFonts w:ascii="Century Gothic" w:hAnsi="Century Gothic"/>
          <w:lang w:val="es-MX"/>
        </w:rPr>
        <w:t>usticia me pronunciaría a favor”. “</w:t>
      </w:r>
      <w:r w:rsidR="0091498F" w:rsidRPr="0091498F">
        <w:rPr>
          <w:rFonts w:ascii="Century Gothic" w:hAnsi="Century Gothic"/>
          <w:lang w:val="es-MX"/>
        </w:rPr>
        <w:t>¿Alguien más desea intervenir?</w:t>
      </w:r>
      <w:r w:rsidR="0091498F">
        <w:rPr>
          <w:rFonts w:ascii="Century Gothic" w:hAnsi="Century Gothic"/>
          <w:lang w:val="es-MX"/>
        </w:rPr>
        <w:t xml:space="preserve">”, cuestiona el </w:t>
      </w:r>
      <w:r w:rsidR="0091498F">
        <w:rPr>
          <w:rFonts w:ascii="Century Gothic" w:hAnsi="Century Gothic"/>
          <w:b/>
          <w:lang w:val="es-MX"/>
        </w:rPr>
        <w:t xml:space="preserve">Magistrado Arturo Morales Silva. </w:t>
      </w:r>
      <w:r w:rsidR="0091498F">
        <w:rPr>
          <w:rFonts w:ascii="Century Gothic" w:hAnsi="Century Gothic"/>
          <w:lang w:val="es-MX"/>
        </w:rPr>
        <w:t>“</w:t>
      </w:r>
      <w:r w:rsidR="00B842FE" w:rsidRPr="00B842FE">
        <w:rPr>
          <w:rFonts w:ascii="Century Gothic" w:hAnsi="Century Gothic"/>
          <w:lang w:val="es-MX"/>
        </w:rPr>
        <w:t>Yo me m</w:t>
      </w:r>
      <w:r w:rsidR="00B842FE">
        <w:rPr>
          <w:rFonts w:ascii="Century Gothic" w:hAnsi="Century Gothic"/>
          <w:lang w:val="es-MX"/>
        </w:rPr>
        <w:t xml:space="preserve">anifiesto a favor del proyecto”, interviene la </w:t>
      </w:r>
      <w:r w:rsidR="00B842FE">
        <w:rPr>
          <w:rFonts w:ascii="Century Gothic" w:hAnsi="Century Gothic"/>
          <w:b/>
          <w:lang w:val="es-MX"/>
        </w:rPr>
        <w:t>Magistrada Ma. Guadalupe Orozco Santiago</w:t>
      </w:r>
      <w:r w:rsidR="00B842FE" w:rsidRPr="00B842FE">
        <w:rPr>
          <w:rFonts w:ascii="Century Gothic" w:hAnsi="Century Gothic"/>
          <w:lang w:val="es-MX"/>
        </w:rPr>
        <w:t xml:space="preserve">, </w:t>
      </w:r>
      <w:r w:rsidR="00B842FE">
        <w:rPr>
          <w:rFonts w:ascii="Century Gothic" w:hAnsi="Century Gothic"/>
          <w:lang w:val="es-MX"/>
        </w:rPr>
        <w:t>“</w:t>
      </w:r>
      <w:r w:rsidR="00B842FE" w:rsidRPr="00B842FE">
        <w:rPr>
          <w:rFonts w:ascii="Century Gothic" w:hAnsi="Century Gothic"/>
          <w:lang w:val="es-MX"/>
        </w:rPr>
        <w:t xml:space="preserve">tuve recientemente un asunto parecido y considero que la manera como la manejó la </w:t>
      </w:r>
      <w:r w:rsidR="00B842FE">
        <w:rPr>
          <w:rFonts w:ascii="Century Gothic" w:hAnsi="Century Gothic"/>
          <w:lang w:val="es-MX"/>
        </w:rPr>
        <w:t>M</w:t>
      </w:r>
      <w:r w:rsidR="00B842FE" w:rsidRPr="00B842FE">
        <w:rPr>
          <w:rFonts w:ascii="Century Gothic" w:hAnsi="Century Gothic"/>
          <w:lang w:val="es-MX"/>
        </w:rPr>
        <w:t xml:space="preserve">agistrada </w:t>
      </w:r>
      <w:r w:rsidR="00B842FE">
        <w:rPr>
          <w:rFonts w:ascii="Century Gothic" w:hAnsi="Century Gothic"/>
          <w:lang w:val="es-MX"/>
        </w:rPr>
        <w:t xml:space="preserve">Ponente fue correcta”. “Muchas gracias, Magistrada. </w:t>
      </w:r>
      <w:r w:rsidR="00B842FE" w:rsidRPr="00B842FE">
        <w:rPr>
          <w:rFonts w:ascii="Century Gothic" w:hAnsi="Century Gothic"/>
          <w:lang w:val="es-MX"/>
        </w:rPr>
        <w:t xml:space="preserve">Bien, entonces, si ya no hay alguna otra intervención, vamos a proceder a su votación. Quién esté a favor </w:t>
      </w:r>
      <w:r w:rsidR="00B842FE">
        <w:rPr>
          <w:rFonts w:ascii="Century Gothic" w:hAnsi="Century Gothic"/>
          <w:lang w:val="es-MX"/>
        </w:rPr>
        <w:t>de la ponencia que presenta la m</w:t>
      </w:r>
      <w:r w:rsidR="00B842FE" w:rsidRPr="00B842FE">
        <w:rPr>
          <w:rFonts w:ascii="Century Gothic" w:hAnsi="Century Gothic"/>
          <w:lang w:val="es-MX"/>
        </w:rPr>
        <w:t xml:space="preserve">agistrada Olga Regina García López en el </w:t>
      </w:r>
      <w:r w:rsidR="00B842FE">
        <w:rPr>
          <w:rFonts w:ascii="Century Gothic" w:hAnsi="Century Gothic"/>
          <w:lang w:val="es-MX"/>
        </w:rPr>
        <w:t>toca</w:t>
      </w:r>
      <w:r w:rsidR="00B842FE" w:rsidRPr="00B842FE">
        <w:rPr>
          <w:rFonts w:ascii="Century Gothic" w:hAnsi="Century Gothic"/>
          <w:lang w:val="es-MX"/>
        </w:rPr>
        <w:t xml:space="preserve"> ya se</w:t>
      </w:r>
      <w:r w:rsidR="00B842FE">
        <w:rPr>
          <w:rFonts w:ascii="Century Gothic" w:hAnsi="Century Gothic"/>
          <w:lang w:val="es-MX"/>
        </w:rPr>
        <w:t>ñalado, sírvanse</w:t>
      </w:r>
      <w:r w:rsidR="00B842FE" w:rsidRPr="00B842FE">
        <w:rPr>
          <w:rFonts w:ascii="Century Gothic" w:hAnsi="Century Gothic"/>
          <w:lang w:val="es-MX"/>
        </w:rPr>
        <w:t xml:space="preserve"> de manifest</w:t>
      </w:r>
      <w:r w:rsidR="00B842FE">
        <w:rPr>
          <w:rFonts w:ascii="Century Gothic" w:hAnsi="Century Gothic"/>
          <w:lang w:val="es-MX"/>
        </w:rPr>
        <w:t>arlo de la forma acostumbrada. Quién está en contra</w:t>
      </w:r>
      <w:r w:rsidR="00F35773">
        <w:rPr>
          <w:rFonts w:ascii="Century Gothic" w:hAnsi="Century Gothic"/>
          <w:lang w:val="es-MX"/>
        </w:rPr>
        <w:t>, ¿</w:t>
      </w:r>
      <w:r w:rsidR="00F35773" w:rsidRPr="00E13C91">
        <w:rPr>
          <w:rFonts w:ascii="Century Gothic" w:hAnsi="Century Gothic"/>
          <w:lang w:val="es-MX"/>
        </w:rPr>
        <w:t>resultado de la votación</w:t>
      </w:r>
      <w:r w:rsidR="00F35773">
        <w:rPr>
          <w:rFonts w:ascii="Century Gothic" w:hAnsi="Century Gothic"/>
          <w:lang w:val="es-MX"/>
        </w:rPr>
        <w:t xml:space="preserve">?”, cuestiona el </w:t>
      </w:r>
      <w:r w:rsidR="00F35773">
        <w:rPr>
          <w:rFonts w:ascii="Century Gothic" w:hAnsi="Century Gothic"/>
          <w:b/>
          <w:lang w:val="es-MX"/>
        </w:rPr>
        <w:t xml:space="preserve">Magistrado Arturo Morales Silva. </w:t>
      </w:r>
      <w:r w:rsidR="00F35773">
        <w:rPr>
          <w:rFonts w:ascii="Century Gothic" w:hAnsi="Century Gothic"/>
          <w:lang w:val="es-MX"/>
        </w:rPr>
        <w:t>“</w:t>
      </w:r>
      <w:r w:rsidR="00B47169">
        <w:rPr>
          <w:rFonts w:ascii="Century Gothic" w:hAnsi="Century Gothic"/>
          <w:lang w:val="es-MX"/>
        </w:rPr>
        <w:t>5 cinco votos a favor, 9 nueve votos en contra</w:t>
      </w:r>
      <w:r w:rsidR="00F35773">
        <w:rPr>
          <w:rFonts w:ascii="Century Gothic" w:hAnsi="Century Gothic"/>
          <w:lang w:val="es-MX"/>
        </w:rPr>
        <w:t xml:space="preserve">”, contesta la </w:t>
      </w:r>
      <w:r w:rsidR="00F35773">
        <w:rPr>
          <w:rFonts w:ascii="Century Gothic" w:hAnsi="Century Gothic"/>
          <w:b/>
          <w:lang w:val="es-MX"/>
        </w:rPr>
        <w:t xml:space="preserve">licenciada Graciela Treviño Rodríguez. </w:t>
      </w:r>
      <w:r w:rsidR="00F35773" w:rsidRPr="000443A8">
        <w:rPr>
          <w:rFonts w:ascii="Century Gothic" w:hAnsi="Century Gothic"/>
          <w:lang w:val="es-MX"/>
        </w:rPr>
        <w:t>“</w:t>
      </w:r>
      <w:r w:rsidR="00B47169" w:rsidRPr="00B47169">
        <w:rPr>
          <w:rFonts w:ascii="Century Gothic" w:hAnsi="Century Gothic"/>
          <w:lang w:val="es-MX"/>
        </w:rPr>
        <w:t xml:space="preserve">Bien, en ese sentido, al no alcanzar la mayoría que nos exige la reglamentación, no se aprueba la ponencia señalada. </w:t>
      </w:r>
      <w:r w:rsidR="00B47169">
        <w:rPr>
          <w:rFonts w:ascii="Century Gothic" w:hAnsi="Century Gothic"/>
          <w:lang w:val="es-MX"/>
        </w:rPr>
        <w:t>Por lo tanto, le pregunto a la M</w:t>
      </w:r>
      <w:r w:rsidR="00B47169" w:rsidRPr="00B47169">
        <w:rPr>
          <w:rFonts w:ascii="Century Gothic" w:hAnsi="Century Gothic"/>
          <w:lang w:val="es-MX"/>
        </w:rPr>
        <w:t>agistrada Olga</w:t>
      </w:r>
      <w:r w:rsidR="00B47169">
        <w:rPr>
          <w:rFonts w:ascii="Century Gothic" w:hAnsi="Century Gothic"/>
          <w:lang w:val="es-MX"/>
        </w:rPr>
        <w:t>, ¿E</w:t>
      </w:r>
      <w:r w:rsidR="00B47169" w:rsidRPr="00B47169">
        <w:rPr>
          <w:rFonts w:ascii="Century Gothic" w:hAnsi="Century Gothic"/>
          <w:lang w:val="es-MX"/>
        </w:rPr>
        <w:t>stá dispuesta a retomar nuevamente el estudio d</w:t>
      </w:r>
      <w:r w:rsidR="00B47169">
        <w:rPr>
          <w:rFonts w:ascii="Century Gothic" w:hAnsi="Century Gothic"/>
          <w:lang w:val="es-MX"/>
        </w:rPr>
        <w:t>el caso que hoy se ha analizado?</w:t>
      </w:r>
      <w:r w:rsidR="00F35773" w:rsidRPr="000443A8">
        <w:rPr>
          <w:rFonts w:ascii="Century Gothic" w:hAnsi="Century Gothic"/>
        </w:rPr>
        <w:t>”</w:t>
      </w:r>
      <w:r w:rsidR="00F35773" w:rsidRPr="008925DA">
        <w:rPr>
          <w:rFonts w:ascii="Century Gothic" w:hAnsi="Century Gothic"/>
          <w:b/>
        </w:rPr>
        <w:t>,</w:t>
      </w:r>
      <w:r w:rsidR="00F35773">
        <w:rPr>
          <w:rFonts w:ascii="Century Gothic" w:hAnsi="Century Gothic"/>
        </w:rPr>
        <w:t xml:space="preserve"> </w:t>
      </w:r>
      <w:r w:rsidR="00B47169">
        <w:rPr>
          <w:rFonts w:ascii="Century Gothic" w:hAnsi="Century Gothic"/>
        </w:rPr>
        <w:t>pregunta</w:t>
      </w:r>
      <w:r w:rsidR="00F35773">
        <w:rPr>
          <w:rFonts w:ascii="Century Gothic" w:hAnsi="Century Gothic"/>
          <w:lang w:val="es-MX"/>
        </w:rPr>
        <w:t xml:space="preserve"> el </w:t>
      </w:r>
      <w:r w:rsidR="00F35773">
        <w:rPr>
          <w:rFonts w:ascii="Century Gothic" w:hAnsi="Century Gothic"/>
          <w:b/>
          <w:lang w:val="es-MX"/>
        </w:rPr>
        <w:t xml:space="preserve">Magistrado Arturo Morales Silva.  </w:t>
      </w:r>
      <w:r w:rsidR="00B47169">
        <w:rPr>
          <w:rFonts w:ascii="Century Gothic" w:hAnsi="Century Gothic"/>
          <w:lang w:val="es-MX"/>
        </w:rPr>
        <w:t xml:space="preserve">“Por favor que se returne”, contesta la </w:t>
      </w:r>
      <w:r w:rsidR="00B47169">
        <w:rPr>
          <w:rFonts w:ascii="Century Gothic" w:hAnsi="Century Gothic"/>
          <w:b/>
          <w:lang w:val="es-MX"/>
        </w:rPr>
        <w:t xml:space="preserve">Magistrada Olga Regina </w:t>
      </w:r>
      <w:r w:rsidR="00B46F76">
        <w:rPr>
          <w:rFonts w:ascii="Century Gothic" w:hAnsi="Century Gothic"/>
          <w:b/>
          <w:lang w:val="es-MX"/>
        </w:rPr>
        <w:t>García</w:t>
      </w:r>
      <w:r w:rsidR="00B47169">
        <w:rPr>
          <w:rFonts w:ascii="Century Gothic" w:hAnsi="Century Gothic"/>
          <w:b/>
          <w:lang w:val="es-MX"/>
        </w:rPr>
        <w:t xml:space="preserve"> López. </w:t>
      </w:r>
      <w:r w:rsidR="00B47169">
        <w:rPr>
          <w:rFonts w:ascii="Century Gothic" w:hAnsi="Century Gothic"/>
          <w:lang w:val="es-MX"/>
        </w:rPr>
        <w:t>“</w:t>
      </w:r>
      <w:r w:rsidR="00B47169" w:rsidRPr="00B47169">
        <w:rPr>
          <w:rFonts w:ascii="Century Gothic" w:hAnsi="Century Gothic"/>
          <w:lang w:val="es-MX"/>
        </w:rPr>
        <w:t>Muchas gracias.</w:t>
      </w:r>
      <w:r w:rsidR="00B47169">
        <w:rPr>
          <w:rFonts w:ascii="Century Gothic" w:hAnsi="Century Gothic"/>
          <w:lang w:val="es-MX"/>
        </w:rPr>
        <w:t xml:space="preserve"> E</w:t>
      </w:r>
      <w:r w:rsidR="00B47169" w:rsidRPr="00B47169">
        <w:rPr>
          <w:rFonts w:ascii="Century Gothic" w:hAnsi="Century Gothic"/>
          <w:lang w:val="es-MX"/>
        </w:rPr>
        <w:t xml:space="preserve">ntonces, en ese sentido, este asunto será </w:t>
      </w:r>
      <w:r w:rsidR="00D224D9">
        <w:rPr>
          <w:rFonts w:ascii="Century Gothic" w:hAnsi="Century Gothic"/>
          <w:lang w:val="es-MX"/>
        </w:rPr>
        <w:t xml:space="preserve">returnado a la mayoría opositora”, declara el </w:t>
      </w:r>
      <w:r w:rsidR="00D224D9">
        <w:rPr>
          <w:rFonts w:ascii="Century Gothic" w:hAnsi="Century Gothic"/>
          <w:b/>
          <w:lang w:val="es-MX"/>
        </w:rPr>
        <w:t>Magistrado Arturo Morales Silva.</w:t>
      </w:r>
      <w:r w:rsidR="00B47169">
        <w:rPr>
          <w:rFonts w:ascii="Century Gothic" w:hAnsi="Century Gothic"/>
          <w:lang w:val="es-MX"/>
        </w:rPr>
        <w:t xml:space="preserve"> </w:t>
      </w:r>
      <w:r w:rsidR="00D224D9">
        <w:rPr>
          <w:rFonts w:ascii="Century Gothic" w:hAnsi="Century Gothic"/>
          <w:b/>
          <w:lang w:val="es-MX"/>
        </w:rPr>
        <w:t xml:space="preserve">Atento a ello, la ponencia de cuenta No se aprueba, con 5 cinco votos a favor de las y los </w:t>
      </w:r>
      <w:r w:rsidR="00D224D9">
        <w:rPr>
          <w:rFonts w:ascii="Century Gothic" w:hAnsi="Century Gothic"/>
          <w:b/>
          <w:lang w:val="es-MX"/>
        </w:rPr>
        <w:lastRenderedPageBreak/>
        <w:t xml:space="preserve">Magistrados Arturo Morales Silva, </w:t>
      </w:r>
      <w:r w:rsidR="00D224D9" w:rsidRPr="00B40A41">
        <w:rPr>
          <w:rFonts w:ascii="Century Gothic" w:hAnsi="Century Gothic" w:cs="Century Gothic"/>
          <w:b/>
        </w:rPr>
        <w:t>Ma. Guadalupe Orozco</w:t>
      </w:r>
      <w:r w:rsidR="00D224D9">
        <w:rPr>
          <w:rFonts w:ascii="Century Gothic" w:hAnsi="Century Gothic" w:cs="Century Gothic"/>
          <w:b/>
        </w:rPr>
        <w:t xml:space="preserve"> Santiago, Luz María Enriqueta Cabrero Romero, </w:t>
      </w:r>
      <w:r w:rsidR="00F30B79">
        <w:rPr>
          <w:rFonts w:ascii="Century Gothic" w:hAnsi="Century Gothic" w:cs="Century Gothic"/>
          <w:b/>
        </w:rPr>
        <w:t>Olga Regina García López y Rebeca Anastacia Medina García</w:t>
      </w:r>
      <w:r w:rsidR="00D224D9">
        <w:rPr>
          <w:rFonts w:ascii="Century Gothic" w:hAnsi="Century Gothic"/>
          <w:b/>
          <w:bCs/>
        </w:rPr>
        <w:t xml:space="preserve"> </w:t>
      </w:r>
      <w:r w:rsidR="00D224D9">
        <w:rPr>
          <w:rFonts w:ascii="Century Gothic" w:hAnsi="Century Gothic" w:cs="Century Gothic"/>
          <w:b/>
        </w:rPr>
        <w:t>y 9 nueve votos en contra de las y los Magistrados</w:t>
      </w:r>
      <w:r w:rsidR="00D224D9" w:rsidRPr="00B40A41">
        <w:rPr>
          <w:rFonts w:ascii="Century Gothic" w:hAnsi="Century Gothic" w:cs="Century Gothic"/>
          <w:b/>
        </w:rPr>
        <w:t xml:space="preserve"> </w:t>
      </w:r>
      <w:r w:rsidR="00D224D9">
        <w:rPr>
          <w:rFonts w:ascii="Century Gothic" w:hAnsi="Century Gothic" w:cs="Century Gothic"/>
          <w:b/>
        </w:rPr>
        <w:t xml:space="preserve">José Armando Martínez Vázquez, Graciela González Centeno, </w:t>
      </w:r>
      <w:r w:rsidR="00F30B79" w:rsidRPr="00B40A41">
        <w:rPr>
          <w:rFonts w:ascii="Century Gothic" w:hAnsi="Century Gothic" w:cs="Century Gothic"/>
          <w:b/>
        </w:rPr>
        <w:t>Juan Paulo Almazán Cue,</w:t>
      </w:r>
      <w:r w:rsidR="00F30B79">
        <w:rPr>
          <w:rFonts w:ascii="Century Gothic" w:hAnsi="Century Gothic" w:cs="Century Gothic"/>
          <w:b/>
        </w:rPr>
        <w:t xml:space="preserve"> María América Onofre Díaz, </w:t>
      </w:r>
      <w:r w:rsidR="00D224D9">
        <w:rPr>
          <w:rFonts w:ascii="Century Gothic" w:hAnsi="Century Gothic" w:cs="Century Gothic"/>
          <w:b/>
        </w:rPr>
        <w:t xml:space="preserve">Armando Rafael Oviedo Abrego, Silvia Torres Sánchez, </w:t>
      </w:r>
      <w:r w:rsidR="00F30B79">
        <w:rPr>
          <w:rFonts w:ascii="Century Gothic" w:hAnsi="Century Gothic" w:cs="Century Gothic"/>
          <w:b/>
        </w:rPr>
        <w:t>Liliana Elizabeth Aguilar Gómez,</w:t>
      </w:r>
      <w:r w:rsidR="00F30B79" w:rsidRPr="00B40A41">
        <w:rPr>
          <w:rFonts w:ascii="Century Gothic" w:hAnsi="Century Gothic" w:cs="Century Gothic"/>
          <w:b/>
        </w:rPr>
        <w:t xml:space="preserve"> </w:t>
      </w:r>
      <w:r w:rsidR="00D224D9" w:rsidRPr="00B40A41">
        <w:rPr>
          <w:rFonts w:ascii="Century Gothic" w:hAnsi="Century Gothic" w:cs="Century Gothic"/>
          <w:b/>
        </w:rPr>
        <w:t>Juan David Ramos Ruiz</w:t>
      </w:r>
      <w:r w:rsidR="00D224D9">
        <w:rPr>
          <w:rFonts w:ascii="Century Gothic" w:hAnsi="Century Gothic" w:cs="Century Gothic"/>
          <w:b/>
        </w:rPr>
        <w:t xml:space="preserve"> y Alma Delia González Centeno; </w:t>
      </w:r>
      <w:r w:rsidR="00D224D9">
        <w:rPr>
          <w:rFonts w:ascii="Century Gothic" w:hAnsi="Century Gothic"/>
          <w:b/>
          <w:bCs/>
        </w:rPr>
        <w:t>Al</w:t>
      </w:r>
      <w:r w:rsidR="00D224D9">
        <w:rPr>
          <w:rFonts w:ascii="Century Gothic" w:hAnsi="Century Gothic"/>
          <w:b/>
        </w:rPr>
        <w:t xml:space="preserve"> no obtener el consenso, de conformidad con el artículo 13 fracción VII del Reglamento Interior del Poder Judicial del Estado, se returna el toca al o la Magistrada de la Mayoría </w:t>
      </w:r>
      <w:r w:rsidR="00D224D9" w:rsidRPr="00307759">
        <w:rPr>
          <w:rFonts w:ascii="Century Gothic" w:hAnsi="Century Gothic"/>
          <w:b/>
        </w:rPr>
        <w:t>opositora. - - - - -</w:t>
      </w:r>
      <w:r w:rsidR="00F30B79">
        <w:rPr>
          <w:rFonts w:ascii="Century Gothic" w:hAnsi="Century Gothic"/>
          <w:b/>
        </w:rPr>
        <w:t xml:space="preserve"> - - - - - - - - - - - - - - - - - - - - - - - - - - - - - - - - - - - - </w:t>
      </w:r>
    </w:p>
    <w:p w14:paraId="0DE74DA9" w14:textId="22A1088E" w:rsidR="00073E15" w:rsidRPr="00F30B79" w:rsidRDefault="002E4151" w:rsidP="00CC0908">
      <w:pPr>
        <w:spacing w:line="504" w:lineRule="auto"/>
        <w:jc w:val="both"/>
        <w:rPr>
          <w:rFonts w:ascii="Century Gothic" w:hAnsi="Century Gothic" w:cs="Century Gothic"/>
          <w:b/>
        </w:rPr>
      </w:pPr>
      <w:r w:rsidRPr="002E4151">
        <w:rPr>
          <w:rFonts w:ascii="Century Gothic" w:hAnsi="Century Gothic"/>
          <w:bCs/>
        </w:rPr>
        <w:t>Posteriormente</w:t>
      </w:r>
      <w:r w:rsidR="00495ED2">
        <w:rPr>
          <w:rFonts w:ascii="Century Gothic" w:hAnsi="Century Gothic"/>
        </w:rPr>
        <w:t>, el</w:t>
      </w:r>
      <w:r w:rsidR="00495ED2" w:rsidRPr="00026B78">
        <w:rPr>
          <w:rFonts w:ascii="Century Gothic" w:hAnsi="Century Gothic"/>
        </w:rPr>
        <w:t xml:space="preserve"> </w:t>
      </w:r>
      <w:r w:rsidR="00495ED2" w:rsidRPr="00026B78">
        <w:rPr>
          <w:rFonts w:ascii="Century Gothic" w:hAnsi="Century Gothic"/>
          <w:b/>
          <w:bCs/>
        </w:rPr>
        <w:t>Magistrad</w:t>
      </w:r>
      <w:r w:rsidR="00495ED2">
        <w:rPr>
          <w:rFonts w:ascii="Century Gothic" w:hAnsi="Century Gothic"/>
          <w:b/>
          <w:bCs/>
        </w:rPr>
        <w:t>o Arturo Morales Silva</w:t>
      </w:r>
      <w:r w:rsidR="00495ED2" w:rsidRPr="00026B78">
        <w:rPr>
          <w:rFonts w:ascii="Century Gothic" w:hAnsi="Century Gothic"/>
          <w:b/>
          <w:bCs/>
        </w:rPr>
        <w:t xml:space="preserve"> </w:t>
      </w:r>
      <w:r w:rsidR="00495ED2" w:rsidRPr="00026B78">
        <w:rPr>
          <w:rFonts w:ascii="Century Gothic" w:hAnsi="Century Gothic"/>
        </w:rPr>
        <w:t xml:space="preserve">pide a la Secretaria de Acuerdos dé lectura al </w:t>
      </w:r>
      <w:r w:rsidR="0057625A">
        <w:rPr>
          <w:rFonts w:ascii="Century Gothic" w:hAnsi="Century Gothic"/>
          <w:b/>
          <w:bCs/>
        </w:rPr>
        <w:t>sexto</w:t>
      </w:r>
      <w:r w:rsidR="00495ED2" w:rsidRPr="00026B78">
        <w:rPr>
          <w:rFonts w:ascii="Century Gothic" w:hAnsi="Century Gothic"/>
          <w:b/>
          <w:bCs/>
        </w:rPr>
        <w:t xml:space="preserve"> punto</w:t>
      </w:r>
      <w:r w:rsidR="00495ED2" w:rsidRPr="00026B78">
        <w:rPr>
          <w:rFonts w:ascii="Century Gothic" w:hAnsi="Century Gothic"/>
        </w:rPr>
        <w:t xml:space="preserve">. Atento a ello, la </w:t>
      </w:r>
      <w:r w:rsidR="00495ED2" w:rsidRPr="00026B78">
        <w:rPr>
          <w:rFonts w:ascii="Century Gothic" w:hAnsi="Century Gothic"/>
          <w:b/>
        </w:rPr>
        <w:t>licenciada Graciela Treviño Rodríguez</w:t>
      </w:r>
      <w:r w:rsidR="00495ED2" w:rsidRPr="00026B78">
        <w:rPr>
          <w:rFonts w:ascii="Century Gothic" w:hAnsi="Century Gothic"/>
        </w:rPr>
        <w:t xml:space="preserve">, leyó: </w:t>
      </w:r>
      <w:r w:rsidR="00A077D2" w:rsidRPr="00A077D2">
        <w:rPr>
          <w:rFonts w:ascii="Century Gothic" w:hAnsi="Century Gothic"/>
          <w:b/>
          <w:bCs/>
        </w:rPr>
        <w:t>“Se informa al Honorable Pleno de la recepción por parte de la Presidencia los siguientes documentos”.</w:t>
      </w:r>
      <w:r w:rsidR="00A077D2" w:rsidRPr="00A077D2">
        <w:rPr>
          <w:rFonts w:ascii="Century Gothic" w:hAnsi="Century Gothic"/>
          <w:bCs/>
        </w:rPr>
        <w:t xml:space="preserve"> Al respecto el </w:t>
      </w:r>
      <w:r w:rsidR="00A077D2" w:rsidRPr="00A910AA">
        <w:rPr>
          <w:rFonts w:ascii="Century Gothic" w:hAnsi="Century Gothic"/>
          <w:b/>
          <w:bCs/>
        </w:rPr>
        <w:t>Magistrado Arturo Morales Silva</w:t>
      </w:r>
      <w:r w:rsidR="00A077D2" w:rsidRPr="00A077D2">
        <w:rPr>
          <w:rFonts w:ascii="Century Gothic" w:hAnsi="Century Gothic"/>
          <w:bCs/>
        </w:rPr>
        <w:t>, manifiesta: “</w:t>
      </w:r>
      <w:r w:rsidR="008925DA" w:rsidRPr="008925DA">
        <w:rPr>
          <w:rFonts w:ascii="Century Gothic" w:hAnsi="Century Gothic"/>
          <w:bCs/>
        </w:rPr>
        <w:t xml:space="preserve">Se encuentran a su disposición los documentos </w:t>
      </w:r>
      <w:r w:rsidR="0057625A">
        <w:rPr>
          <w:rFonts w:ascii="Century Gothic" w:hAnsi="Century Gothic"/>
          <w:bCs/>
        </w:rPr>
        <w:t>referidos.</w:t>
      </w:r>
      <w:r w:rsidR="008925DA" w:rsidRPr="008925DA">
        <w:rPr>
          <w:rFonts w:ascii="Century Gothic" w:hAnsi="Century Gothic"/>
          <w:bCs/>
        </w:rPr>
        <w:t xml:space="preserve"> Si existe algún comentar</w:t>
      </w:r>
      <w:r w:rsidR="008925DA">
        <w:rPr>
          <w:rFonts w:ascii="Century Gothic" w:hAnsi="Century Gothic"/>
          <w:bCs/>
        </w:rPr>
        <w:t>io es el momento para hacerlo, o</w:t>
      </w:r>
      <w:r w:rsidR="008925DA" w:rsidRPr="008925DA">
        <w:rPr>
          <w:rFonts w:ascii="Century Gothic" w:hAnsi="Century Gothic"/>
          <w:bCs/>
        </w:rPr>
        <w:t xml:space="preserve"> si así lo consideran únicamente los tomamos para conocimiento.</w:t>
      </w:r>
      <w:r w:rsidR="0057625A">
        <w:rPr>
          <w:rFonts w:ascii="Century Gothic" w:hAnsi="Century Gothic"/>
          <w:bCs/>
        </w:rPr>
        <w:t xml:space="preserve"> Bien</w:t>
      </w:r>
      <w:r w:rsidR="008925DA">
        <w:rPr>
          <w:rFonts w:ascii="Century Gothic" w:hAnsi="Century Gothic"/>
          <w:bCs/>
        </w:rPr>
        <w:t xml:space="preserve"> </w:t>
      </w:r>
      <w:r w:rsidR="0057625A">
        <w:rPr>
          <w:rFonts w:ascii="Century Gothic" w:hAnsi="Century Gothic"/>
          <w:bCs/>
        </w:rPr>
        <w:t>l</w:t>
      </w:r>
      <w:r w:rsidR="008925DA" w:rsidRPr="008925DA">
        <w:rPr>
          <w:rFonts w:ascii="Century Gothic" w:hAnsi="Century Gothic"/>
          <w:bCs/>
        </w:rPr>
        <w:t>os toma</w:t>
      </w:r>
      <w:r w:rsidR="0057625A">
        <w:rPr>
          <w:rFonts w:ascii="Century Gothic" w:hAnsi="Century Gothic"/>
          <w:bCs/>
        </w:rPr>
        <w:t>mos</w:t>
      </w:r>
      <w:r w:rsidR="008925DA" w:rsidRPr="008925DA">
        <w:rPr>
          <w:rFonts w:ascii="Century Gothic" w:hAnsi="Century Gothic"/>
          <w:bCs/>
        </w:rPr>
        <w:t xml:space="preserve"> para conocimiento.</w:t>
      </w:r>
      <w:r w:rsidR="00A077D2" w:rsidRPr="00A077D2">
        <w:rPr>
          <w:rFonts w:ascii="Century Gothic" w:hAnsi="Century Gothic"/>
          <w:bCs/>
        </w:rPr>
        <w:t xml:space="preserve">”, declara el </w:t>
      </w:r>
      <w:r w:rsidR="00A077D2" w:rsidRPr="00A910AA">
        <w:rPr>
          <w:rFonts w:ascii="Century Gothic" w:hAnsi="Century Gothic"/>
          <w:b/>
          <w:bCs/>
        </w:rPr>
        <w:t>Magistrado Arturo Morales Silva</w:t>
      </w:r>
      <w:r w:rsidR="00A077D2" w:rsidRPr="00A077D2">
        <w:rPr>
          <w:rFonts w:ascii="Century Gothic" w:hAnsi="Century Gothic"/>
          <w:bCs/>
        </w:rPr>
        <w:t xml:space="preserve">. </w:t>
      </w:r>
      <w:r w:rsidR="00A077D2" w:rsidRPr="00397A00">
        <w:rPr>
          <w:rFonts w:ascii="Century Gothic" w:hAnsi="Century Gothic"/>
          <w:b/>
          <w:bCs/>
        </w:rPr>
        <w:t xml:space="preserve">Atento ello, se dan por enterados del contenido de los documentos consignados en el punto </w:t>
      </w:r>
      <w:r w:rsidR="0057625A">
        <w:rPr>
          <w:rFonts w:ascii="Century Gothic" w:hAnsi="Century Gothic"/>
          <w:b/>
          <w:bCs/>
        </w:rPr>
        <w:t>sexto</w:t>
      </w:r>
      <w:r w:rsidR="00A077D2" w:rsidRPr="00985EE2">
        <w:rPr>
          <w:rFonts w:ascii="Century Gothic" w:hAnsi="Century Gothic"/>
          <w:b/>
          <w:bCs/>
        </w:rPr>
        <w:t xml:space="preserve"> del orden</w:t>
      </w:r>
      <w:r w:rsidR="00A077D2" w:rsidRPr="00397A00">
        <w:rPr>
          <w:rFonts w:ascii="Century Gothic" w:hAnsi="Century Gothic"/>
          <w:b/>
          <w:bCs/>
        </w:rPr>
        <w:t xml:space="preserve"> del día de esta sesión, que por economía se dan aquí por reproducidos como si a la letra se insertaren</w:t>
      </w:r>
      <w:r w:rsidR="00010008">
        <w:rPr>
          <w:rFonts w:ascii="Century Gothic" w:hAnsi="Century Gothic"/>
          <w:b/>
          <w:bCs/>
        </w:rPr>
        <w:t xml:space="preserve">. </w:t>
      </w:r>
      <w:r w:rsidR="00A077D2" w:rsidRPr="00A85ECB">
        <w:rPr>
          <w:rFonts w:ascii="Century Gothic" w:hAnsi="Century Gothic"/>
          <w:b/>
        </w:rPr>
        <w:t xml:space="preserve">- - - - - - - - - - </w:t>
      </w:r>
      <w:r w:rsidR="00850CE7">
        <w:rPr>
          <w:rFonts w:ascii="Century Gothic" w:hAnsi="Century Gothic"/>
          <w:b/>
        </w:rPr>
        <w:t xml:space="preserve">- - - - - - </w:t>
      </w:r>
      <w:r w:rsidR="008925DA">
        <w:rPr>
          <w:rFonts w:ascii="Century Gothic" w:hAnsi="Century Gothic"/>
          <w:b/>
        </w:rPr>
        <w:t xml:space="preserve">- - - - - - - - - - - - - - - - - - - </w:t>
      </w:r>
    </w:p>
    <w:p w14:paraId="797D9C17" w14:textId="3ED2C1BC" w:rsidR="003B3369" w:rsidRPr="00B015B6" w:rsidRDefault="004E4980" w:rsidP="0039414B">
      <w:pPr>
        <w:spacing w:line="504" w:lineRule="auto"/>
        <w:jc w:val="both"/>
        <w:rPr>
          <w:rFonts w:ascii="Century Gothic" w:hAnsi="Century Gothic"/>
        </w:rPr>
      </w:pPr>
      <w:r>
        <w:rPr>
          <w:rFonts w:ascii="Century Gothic" w:hAnsi="Century Gothic"/>
          <w:lang w:val="es-MX"/>
        </w:rPr>
        <w:t>Enseguida, el</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o</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sidR="00F5322C">
        <w:rPr>
          <w:rFonts w:ascii="Century Gothic" w:hAnsi="Century Gothic"/>
          <w:b/>
          <w:lang w:val="es-MX"/>
        </w:rPr>
        <w:t>sexto</w:t>
      </w:r>
      <w:r w:rsidRPr="00816931">
        <w:rPr>
          <w:rFonts w:ascii="Century Gothic" w:hAnsi="Century Gothic"/>
          <w:b/>
          <w:lang w:val="es-MX"/>
        </w:rPr>
        <w:t xml:space="preserve"> punto</w:t>
      </w:r>
      <w:r w:rsidRPr="00816931">
        <w:rPr>
          <w:rFonts w:ascii="Century Gothic" w:hAnsi="Century Gothic"/>
          <w:lang w:val="es-MX"/>
        </w:rPr>
        <w:t xml:space="preserve"> del orden del </w:t>
      </w:r>
      <w:r w:rsidRPr="00816931">
        <w:rPr>
          <w:rFonts w:ascii="Century Gothic" w:hAnsi="Century Gothic"/>
          <w:lang w:val="es-MX"/>
        </w:rPr>
        <w:lastRenderedPageBreak/>
        <w:t xml:space="preserve">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003B3369" w:rsidRPr="00DC39A3">
        <w:rPr>
          <w:rFonts w:ascii="Century Gothic" w:hAnsi="Century Gothic"/>
          <w:b/>
          <w:lang w:val="es-MX"/>
        </w:rPr>
        <w:t>“</w:t>
      </w:r>
      <w:r w:rsidR="003B3369" w:rsidRPr="00DC39A3">
        <w:rPr>
          <w:rFonts w:ascii="Century Gothic" w:hAnsi="Century Gothic"/>
          <w:b/>
        </w:rPr>
        <w:t xml:space="preserve">Asuntos Generales, los que hagan mención tanto </w:t>
      </w:r>
      <w:r w:rsidR="003B3369" w:rsidRPr="00E60274">
        <w:rPr>
          <w:rFonts w:ascii="Century Gothic" w:hAnsi="Century Gothic"/>
          <w:b/>
        </w:rPr>
        <w:t xml:space="preserve">el </w:t>
      </w:r>
      <w:r w:rsidR="003B3369" w:rsidRPr="00026B78">
        <w:rPr>
          <w:rFonts w:ascii="Century Gothic" w:hAnsi="Century Gothic"/>
          <w:b/>
          <w:bCs/>
        </w:rPr>
        <w:t>Magistrad</w:t>
      </w:r>
      <w:r w:rsidR="003B3369">
        <w:rPr>
          <w:rFonts w:ascii="Century Gothic" w:hAnsi="Century Gothic"/>
          <w:b/>
          <w:bCs/>
        </w:rPr>
        <w:t>o Arturo Morales Silva</w:t>
      </w:r>
      <w:r w:rsidR="003B3369">
        <w:rPr>
          <w:rFonts w:ascii="Century Gothic" w:hAnsi="Century Gothic"/>
          <w:b/>
        </w:rPr>
        <w:t>, Presidente</w:t>
      </w:r>
      <w:r w:rsidR="003B3369" w:rsidRPr="00DC39A3">
        <w:rPr>
          <w:rFonts w:ascii="Century Gothic" w:hAnsi="Century Gothic"/>
          <w:b/>
        </w:rPr>
        <w:t xml:space="preserve"> de este Supremo Tribunal de Justicia y del Consejo de la Judicatura del Estado, como las y los Magistrados que integran este Cuerpo Colegiado”. </w:t>
      </w:r>
      <w:r w:rsidR="003B3369">
        <w:rPr>
          <w:rFonts w:ascii="Century Gothic" w:hAnsi="Century Gothic"/>
        </w:rPr>
        <w:t>El</w:t>
      </w:r>
      <w:r w:rsidR="003B3369" w:rsidRPr="00026B78">
        <w:rPr>
          <w:rFonts w:ascii="Century Gothic" w:hAnsi="Century Gothic"/>
        </w:rPr>
        <w:t xml:space="preserve"> </w:t>
      </w:r>
      <w:r w:rsidR="003B3369" w:rsidRPr="00026B78">
        <w:rPr>
          <w:rFonts w:ascii="Century Gothic" w:hAnsi="Century Gothic"/>
          <w:b/>
          <w:bCs/>
        </w:rPr>
        <w:t>Magistrad</w:t>
      </w:r>
      <w:r w:rsidR="003B3369">
        <w:rPr>
          <w:rFonts w:ascii="Century Gothic" w:hAnsi="Century Gothic"/>
          <w:b/>
          <w:bCs/>
        </w:rPr>
        <w:t>o Arturo Morales Silva</w:t>
      </w:r>
      <w:r w:rsidR="003B3369">
        <w:rPr>
          <w:rFonts w:ascii="Century Gothic" w:hAnsi="Century Gothic"/>
        </w:rPr>
        <w:t>, expresa</w:t>
      </w:r>
      <w:r w:rsidR="003B3369" w:rsidRPr="00015748">
        <w:rPr>
          <w:rFonts w:ascii="Century Gothic" w:hAnsi="Century Gothic"/>
        </w:rPr>
        <w:t>:</w:t>
      </w:r>
      <w:r w:rsidR="003B3369" w:rsidRPr="00473111">
        <w:rPr>
          <w:rFonts w:ascii="Century Gothic" w:hAnsi="Century Gothic"/>
          <w:b/>
        </w:rPr>
        <w:t xml:space="preserve"> </w:t>
      </w:r>
      <w:r w:rsidR="003B3369">
        <w:rPr>
          <w:rFonts w:ascii="Century Gothic" w:hAnsi="Century Gothic"/>
        </w:rPr>
        <w:t>“</w:t>
      </w:r>
      <w:r w:rsidR="0039414B">
        <w:rPr>
          <w:rFonts w:ascii="Century Gothic" w:hAnsi="Century Gothic"/>
        </w:rPr>
        <w:t>De parte de esta P</w:t>
      </w:r>
      <w:r w:rsidR="0039414B" w:rsidRPr="0039414B">
        <w:rPr>
          <w:rFonts w:ascii="Century Gothic" w:hAnsi="Century Gothic"/>
        </w:rPr>
        <w:t>residencia no hay asuntos que tratar.</w:t>
      </w:r>
      <w:r w:rsidR="0039414B">
        <w:rPr>
          <w:rFonts w:ascii="Century Gothic" w:hAnsi="Century Gothic"/>
        </w:rPr>
        <w:t xml:space="preserve"> Si alguno de U</w:t>
      </w:r>
      <w:r w:rsidR="0039414B" w:rsidRPr="0039414B">
        <w:rPr>
          <w:rFonts w:ascii="Century Gothic" w:hAnsi="Century Gothic"/>
        </w:rPr>
        <w:t>stedes tiene algún asunto, por favor, manifiéstenlo</w:t>
      </w:r>
      <w:r w:rsidR="00251386">
        <w:rPr>
          <w:rFonts w:ascii="Century Gothic" w:hAnsi="Century Gothic"/>
        </w:rPr>
        <w:t>, bien, a</w:t>
      </w:r>
      <w:r w:rsidR="008070AA" w:rsidRPr="008070AA">
        <w:rPr>
          <w:rFonts w:ascii="Century Gothic" w:hAnsi="Century Gothic"/>
        </w:rPr>
        <w:t xml:space="preserve">l no existir más asuntos generales, </w:t>
      </w:r>
      <w:r w:rsidR="00251386" w:rsidRPr="008070AA">
        <w:rPr>
          <w:rFonts w:ascii="Century Gothic" w:hAnsi="Century Gothic"/>
        </w:rPr>
        <w:t>Secretaria General</w:t>
      </w:r>
      <w:r w:rsidR="008070AA" w:rsidRPr="008070AA">
        <w:rPr>
          <w:rFonts w:ascii="Century Gothic" w:hAnsi="Century Gothic"/>
        </w:rPr>
        <w:t>, me da la hora, por favor</w:t>
      </w:r>
      <w:r w:rsidR="005541D1">
        <w:rPr>
          <w:rFonts w:ascii="Century Gothic" w:hAnsi="Century Gothic"/>
          <w:lang w:val="es-MX"/>
        </w:rPr>
        <w:t>”</w:t>
      </w:r>
      <w:r w:rsidR="000E7269">
        <w:rPr>
          <w:rFonts w:ascii="Century Gothic" w:hAnsi="Century Gothic"/>
          <w:lang w:val="es-MX"/>
        </w:rPr>
        <w:t>,</w:t>
      </w:r>
      <w:r w:rsidR="005541D1">
        <w:rPr>
          <w:rFonts w:ascii="Century Gothic" w:hAnsi="Century Gothic"/>
          <w:lang w:val="es-MX"/>
        </w:rPr>
        <w:t xml:space="preserve"> requiere el </w:t>
      </w:r>
      <w:r w:rsidR="005541D1">
        <w:rPr>
          <w:rFonts w:ascii="Century Gothic" w:hAnsi="Century Gothic"/>
          <w:b/>
          <w:lang w:val="es-MX"/>
        </w:rPr>
        <w:t xml:space="preserve">Magistrado Arturo Morales Silva. </w:t>
      </w:r>
      <w:r w:rsidR="00D566E8">
        <w:rPr>
          <w:rFonts w:ascii="Century Gothic" w:hAnsi="Century Gothic"/>
          <w:lang w:val="es-MX"/>
        </w:rPr>
        <w:t>“</w:t>
      </w:r>
      <w:r w:rsidR="00A85ECB">
        <w:rPr>
          <w:rFonts w:ascii="Century Gothic" w:hAnsi="Century Gothic"/>
        </w:rPr>
        <w:t xml:space="preserve">Las </w:t>
      </w:r>
      <w:r w:rsidR="0039414B">
        <w:rPr>
          <w:rFonts w:ascii="Century Gothic" w:hAnsi="Century Gothic"/>
        </w:rPr>
        <w:t>10:37</w:t>
      </w:r>
      <w:r w:rsidR="00824F9D">
        <w:rPr>
          <w:rFonts w:ascii="Century Gothic" w:hAnsi="Century Gothic"/>
        </w:rPr>
        <w:t xml:space="preserve"> </w:t>
      </w:r>
      <w:r w:rsidR="0039414B">
        <w:rPr>
          <w:rFonts w:ascii="Century Gothic" w:hAnsi="Century Gothic"/>
        </w:rPr>
        <w:t>diez</w:t>
      </w:r>
      <w:r w:rsidR="00824F9D">
        <w:rPr>
          <w:rFonts w:ascii="Century Gothic" w:hAnsi="Century Gothic"/>
        </w:rPr>
        <w:t xml:space="preserve"> horas con </w:t>
      </w:r>
      <w:r w:rsidR="0039414B">
        <w:rPr>
          <w:rFonts w:ascii="Century Gothic" w:hAnsi="Century Gothic"/>
        </w:rPr>
        <w:t>treinta y siete</w:t>
      </w:r>
      <w:r w:rsidR="00B21009">
        <w:rPr>
          <w:rFonts w:ascii="Century Gothic" w:hAnsi="Century Gothic"/>
        </w:rPr>
        <w:t xml:space="preserve"> </w:t>
      </w:r>
      <w:r w:rsidR="00824F9D">
        <w:rPr>
          <w:rFonts w:ascii="Century Gothic" w:hAnsi="Century Gothic"/>
        </w:rPr>
        <w:t>m</w:t>
      </w:r>
      <w:r w:rsidR="00A85ECB">
        <w:rPr>
          <w:rFonts w:ascii="Century Gothic" w:hAnsi="Century Gothic"/>
        </w:rPr>
        <w:t>inutos</w:t>
      </w:r>
      <w:r w:rsidR="00D566E8">
        <w:rPr>
          <w:rFonts w:ascii="Century Gothic" w:hAnsi="Century Gothic"/>
          <w:lang w:val="es-MX"/>
        </w:rPr>
        <w:t xml:space="preserve">”, señala la </w:t>
      </w:r>
      <w:r w:rsidR="00D566E8">
        <w:rPr>
          <w:rFonts w:ascii="Century Gothic" w:hAnsi="Century Gothic"/>
          <w:b/>
          <w:lang w:val="es-MX"/>
        </w:rPr>
        <w:t>licenciada Graciela Treviño Rodríguez.</w:t>
      </w:r>
      <w:r w:rsidR="005541D1" w:rsidRPr="005541D1">
        <w:rPr>
          <w:rFonts w:ascii="Century Gothic" w:hAnsi="Century Gothic"/>
          <w:lang w:val="es-MX"/>
        </w:rPr>
        <w:t xml:space="preserve"> </w:t>
      </w:r>
      <w:r w:rsidR="003B3369">
        <w:rPr>
          <w:rFonts w:ascii="Century Gothic" w:hAnsi="Century Gothic"/>
          <w:lang w:val="es-MX"/>
        </w:rPr>
        <w:t>“</w:t>
      </w:r>
      <w:r w:rsidR="002966A6" w:rsidRPr="002966A6">
        <w:rPr>
          <w:rFonts w:ascii="Century Gothic" w:hAnsi="Century Gothic"/>
          <w:lang w:val="es-MX"/>
        </w:rPr>
        <w:t xml:space="preserve">Una vez agotado el orden del día y en la hora </w:t>
      </w:r>
      <w:r w:rsidR="0039414B">
        <w:rPr>
          <w:rFonts w:ascii="Century Gothic" w:hAnsi="Century Gothic"/>
          <w:lang w:val="es-MX"/>
        </w:rPr>
        <w:t>señalada por</w:t>
      </w:r>
      <w:r w:rsidR="002966A6" w:rsidRPr="002966A6">
        <w:rPr>
          <w:rFonts w:ascii="Century Gothic" w:hAnsi="Century Gothic"/>
          <w:lang w:val="es-MX"/>
        </w:rPr>
        <w:t xml:space="preserve"> la Secretaria General </w:t>
      </w:r>
      <w:r w:rsidR="00B21009">
        <w:rPr>
          <w:rFonts w:ascii="Century Gothic" w:hAnsi="Century Gothic"/>
          <w:lang w:val="es-MX"/>
        </w:rPr>
        <w:t xml:space="preserve">se </w:t>
      </w:r>
      <w:r w:rsidR="002966A6" w:rsidRPr="002966A6">
        <w:rPr>
          <w:rFonts w:ascii="Century Gothic" w:hAnsi="Century Gothic"/>
          <w:lang w:val="es-MX"/>
        </w:rPr>
        <w:t>declara cerrada la presente sesión.</w:t>
      </w:r>
      <w:r w:rsidR="002966A6">
        <w:rPr>
          <w:rFonts w:ascii="Century Gothic" w:hAnsi="Century Gothic"/>
          <w:lang w:val="es-MX"/>
        </w:rPr>
        <w:t xml:space="preserve"> </w:t>
      </w:r>
      <w:r w:rsidR="002966A6" w:rsidRPr="002966A6">
        <w:rPr>
          <w:rFonts w:ascii="Century Gothic" w:hAnsi="Century Gothic"/>
          <w:lang w:val="es-MX"/>
        </w:rPr>
        <w:t xml:space="preserve">Que tengan </w:t>
      </w:r>
      <w:r w:rsidR="00251386">
        <w:rPr>
          <w:rFonts w:ascii="Century Gothic" w:hAnsi="Century Gothic"/>
          <w:lang w:val="es-MX"/>
        </w:rPr>
        <w:t>u</w:t>
      </w:r>
      <w:r w:rsidR="0039414B">
        <w:rPr>
          <w:rFonts w:ascii="Century Gothic" w:hAnsi="Century Gothic"/>
          <w:lang w:val="es-MX"/>
        </w:rPr>
        <w:t xml:space="preserve">n buen </w:t>
      </w:r>
      <w:r w:rsidR="00B87061">
        <w:rPr>
          <w:rFonts w:ascii="Century Gothic" w:hAnsi="Century Gothic"/>
          <w:lang w:val="es-MX"/>
        </w:rPr>
        <w:t>día</w:t>
      </w:r>
      <w:r w:rsidR="003B3369">
        <w:rPr>
          <w:rFonts w:ascii="Century Gothic" w:hAnsi="Century Gothic"/>
          <w:lang w:val="es-MX"/>
        </w:rPr>
        <w:t>”</w:t>
      </w:r>
      <w:r w:rsidR="003B3369" w:rsidRPr="002D0F66">
        <w:rPr>
          <w:rFonts w:ascii="Century Gothic" w:hAnsi="Century Gothic"/>
          <w:lang w:val="es-MX"/>
        </w:rPr>
        <w:t xml:space="preserve">. </w:t>
      </w:r>
      <w:r w:rsidR="003B3369">
        <w:rPr>
          <w:rFonts w:ascii="Century Gothic" w:hAnsi="Century Gothic"/>
        </w:rPr>
        <w:t>Con lo anterior, el</w:t>
      </w:r>
      <w:r w:rsidR="003B3369" w:rsidRPr="002D0F66">
        <w:rPr>
          <w:rFonts w:ascii="Century Gothic" w:hAnsi="Century Gothic"/>
        </w:rPr>
        <w:t xml:space="preserve"> </w:t>
      </w:r>
      <w:r w:rsidR="003B3369" w:rsidRPr="002D0F66">
        <w:rPr>
          <w:rFonts w:ascii="Century Gothic" w:hAnsi="Century Gothic"/>
          <w:b/>
          <w:bCs/>
        </w:rPr>
        <w:t>Magistrad</w:t>
      </w:r>
      <w:r w:rsidR="003B3369">
        <w:rPr>
          <w:rFonts w:ascii="Century Gothic" w:hAnsi="Century Gothic"/>
          <w:b/>
          <w:bCs/>
        </w:rPr>
        <w:t>o</w:t>
      </w:r>
      <w:r w:rsidR="003B3369" w:rsidRPr="002D0F66">
        <w:rPr>
          <w:rFonts w:ascii="Century Gothic" w:hAnsi="Century Gothic"/>
          <w:b/>
          <w:bCs/>
        </w:rPr>
        <w:t xml:space="preserve"> President</w:t>
      </w:r>
      <w:r w:rsidR="003B3369">
        <w:rPr>
          <w:rFonts w:ascii="Century Gothic" w:hAnsi="Century Gothic"/>
          <w:b/>
          <w:bCs/>
        </w:rPr>
        <w:t>e</w:t>
      </w:r>
      <w:r w:rsidR="003B3369" w:rsidRPr="002D0F66">
        <w:rPr>
          <w:rFonts w:ascii="Century Gothic" w:hAnsi="Century Gothic"/>
        </w:rPr>
        <w:t xml:space="preserve"> da por formalmente concluida esta </w:t>
      </w:r>
      <w:r w:rsidR="00D5003B" w:rsidRPr="002D0F66">
        <w:rPr>
          <w:rFonts w:ascii="Century Gothic" w:hAnsi="Century Gothic"/>
        </w:rPr>
        <w:t xml:space="preserve">sesión </w:t>
      </w:r>
      <w:r w:rsidR="00D5003B">
        <w:rPr>
          <w:rFonts w:ascii="Century Gothic" w:hAnsi="Century Gothic"/>
        </w:rPr>
        <w:t>pública</w:t>
      </w:r>
      <w:r w:rsidR="003B3369">
        <w:rPr>
          <w:rFonts w:ascii="Century Gothic" w:hAnsi="Century Gothic"/>
        </w:rPr>
        <w:t xml:space="preserve"> </w:t>
      </w:r>
      <w:r w:rsidR="003B3369" w:rsidRPr="002D0F66">
        <w:rPr>
          <w:rFonts w:ascii="Century Gothic" w:hAnsi="Century Gothic"/>
        </w:rPr>
        <w:t>ordinaria de Pleno. - - - - -</w:t>
      </w:r>
      <w:r w:rsidR="00771708">
        <w:rPr>
          <w:rFonts w:ascii="Century Gothic" w:hAnsi="Century Gothic"/>
        </w:rPr>
        <w:t xml:space="preserve"> </w:t>
      </w:r>
      <w:r w:rsidR="00600ECF">
        <w:rPr>
          <w:rFonts w:ascii="Century Gothic" w:hAnsi="Century Gothic"/>
        </w:rPr>
        <w:t xml:space="preserve">- - -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3B3369" w:rsidRPr="00BE7BDA" w14:paraId="64918B02" w14:textId="77777777" w:rsidTr="00DB0B54">
        <w:trPr>
          <w:trHeight w:val="1256"/>
        </w:trPr>
        <w:tc>
          <w:tcPr>
            <w:tcW w:w="4036" w:type="dxa"/>
            <w:tcBorders>
              <w:top w:val="single" w:sz="4" w:space="0" w:color="auto"/>
              <w:left w:val="single" w:sz="4" w:space="0" w:color="auto"/>
              <w:bottom w:val="single" w:sz="4" w:space="0" w:color="auto"/>
              <w:right w:val="single" w:sz="4" w:space="0" w:color="auto"/>
            </w:tcBorders>
          </w:tcPr>
          <w:p w14:paraId="62DA0E99" w14:textId="77777777" w:rsidR="003B3369" w:rsidRPr="00BE7BDA" w:rsidRDefault="003B3369" w:rsidP="00554B7C">
            <w:pPr>
              <w:pStyle w:val="Textosinformato"/>
              <w:spacing w:line="504" w:lineRule="auto"/>
              <w:jc w:val="center"/>
              <w:rPr>
                <w:rFonts w:ascii="Century Gothic" w:hAnsi="Century Gothic" w:cs="Century Gothic"/>
                <w:sz w:val="16"/>
                <w:szCs w:val="16"/>
              </w:rPr>
            </w:pPr>
            <w:r>
              <w:rPr>
                <w:rFonts w:ascii="Century Gothic" w:hAnsi="Century Gothic" w:cs="Century Gothic"/>
                <w:sz w:val="16"/>
                <w:szCs w:val="16"/>
              </w:rPr>
              <w:t>EL</w:t>
            </w:r>
            <w:r w:rsidRPr="00BE7BDA">
              <w:rPr>
                <w:rFonts w:ascii="Century Gothic" w:hAnsi="Century Gothic" w:cs="Century Gothic"/>
                <w:sz w:val="16"/>
                <w:szCs w:val="16"/>
              </w:rPr>
              <w:t xml:space="preserve"> PRESIDENT</w:t>
            </w:r>
            <w:r>
              <w:rPr>
                <w:rFonts w:ascii="Century Gothic" w:hAnsi="Century Gothic" w:cs="Century Gothic"/>
                <w:sz w:val="16"/>
                <w:szCs w:val="16"/>
              </w:rPr>
              <w:t>E</w:t>
            </w:r>
          </w:p>
          <w:p w14:paraId="626EE151" w14:textId="77777777" w:rsidR="003B3369" w:rsidRPr="00BE7BDA" w:rsidRDefault="003B3369" w:rsidP="00554B7C">
            <w:pPr>
              <w:pStyle w:val="Textosinformato"/>
              <w:spacing w:line="504" w:lineRule="auto"/>
              <w:jc w:val="center"/>
              <w:rPr>
                <w:rFonts w:ascii="Century Gothic" w:hAnsi="Century Gothic" w:cs="Century Gothic"/>
                <w:sz w:val="16"/>
                <w:szCs w:val="16"/>
              </w:rPr>
            </w:pPr>
          </w:p>
          <w:p w14:paraId="52C6C32E" w14:textId="77777777" w:rsidR="003B3369" w:rsidRPr="00BE7BDA" w:rsidRDefault="003B3369" w:rsidP="00554B7C">
            <w:pPr>
              <w:pStyle w:val="Textosinformato"/>
              <w:spacing w:line="504" w:lineRule="auto"/>
              <w:jc w:val="center"/>
              <w:rPr>
                <w:rFonts w:ascii="Century Gothic" w:hAnsi="Century Gothic" w:cs="Century Gothic"/>
                <w:sz w:val="16"/>
                <w:szCs w:val="16"/>
              </w:rPr>
            </w:pPr>
          </w:p>
          <w:p w14:paraId="2E3AA4FD" w14:textId="77777777" w:rsidR="003B3369" w:rsidRPr="00BE7BDA" w:rsidRDefault="003B3369" w:rsidP="00554B7C">
            <w:pPr>
              <w:pStyle w:val="Textosinformato"/>
              <w:spacing w:line="504" w:lineRule="auto"/>
              <w:jc w:val="center"/>
              <w:rPr>
                <w:rFonts w:ascii="Century Gothic" w:hAnsi="Century Gothic" w:cs="Century Gothic"/>
                <w:sz w:val="16"/>
                <w:szCs w:val="16"/>
              </w:rPr>
            </w:pPr>
            <w:r>
              <w:rPr>
                <w:rFonts w:ascii="Century Gothic" w:hAnsi="Century Gothic" w:cs="Century Gothic"/>
                <w:sz w:val="16"/>
                <w:szCs w:val="16"/>
              </w:rPr>
              <w:t>MGDO. ARTURO MORALES SILVA</w:t>
            </w:r>
          </w:p>
        </w:tc>
        <w:tc>
          <w:tcPr>
            <w:tcW w:w="3827" w:type="dxa"/>
            <w:tcBorders>
              <w:top w:val="single" w:sz="4" w:space="0" w:color="auto"/>
              <w:left w:val="single" w:sz="4" w:space="0" w:color="auto"/>
              <w:bottom w:val="single" w:sz="4" w:space="0" w:color="auto"/>
              <w:right w:val="single" w:sz="4" w:space="0" w:color="auto"/>
            </w:tcBorders>
          </w:tcPr>
          <w:p w14:paraId="1AD83942" w14:textId="77777777" w:rsidR="003B3369" w:rsidRPr="00BE7BDA" w:rsidRDefault="003B3369" w:rsidP="00554B7C">
            <w:pPr>
              <w:pStyle w:val="Textosinformato"/>
              <w:spacing w:line="504"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7419470E" w14:textId="77777777" w:rsidR="003B3369" w:rsidRPr="00BE7BDA" w:rsidRDefault="003B3369" w:rsidP="00554B7C">
            <w:pPr>
              <w:pStyle w:val="Textosinformato"/>
              <w:spacing w:line="504" w:lineRule="auto"/>
              <w:jc w:val="center"/>
              <w:rPr>
                <w:rFonts w:ascii="Century Gothic" w:hAnsi="Century Gothic" w:cs="Century Gothic"/>
                <w:sz w:val="16"/>
                <w:szCs w:val="16"/>
              </w:rPr>
            </w:pPr>
          </w:p>
          <w:p w14:paraId="08C7D921" w14:textId="77777777" w:rsidR="003B3369" w:rsidRPr="00BE7BDA" w:rsidRDefault="003B3369" w:rsidP="00554B7C">
            <w:pPr>
              <w:pStyle w:val="Textosinformato"/>
              <w:spacing w:line="504" w:lineRule="auto"/>
              <w:jc w:val="center"/>
              <w:rPr>
                <w:rFonts w:ascii="Century Gothic" w:hAnsi="Century Gothic" w:cs="Century Gothic"/>
                <w:sz w:val="16"/>
                <w:szCs w:val="16"/>
              </w:rPr>
            </w:pPr>
          </w:p>
          <w:p w14:paraId="75E16FF9" w14:textId="77777777" w:rsidR="003B3369" w:rsidRPr="00BE7BDA" w:rsidRDefault="003B3369" w:rsidP="00554B7C">
            <w:pPr>
              <w:pStyle w:val="Textosinformato"/>
              <w:spacing w:line="504"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3E8EA6C4" w14:textId="77777777" w:rsidR="003B3369" w:rsidRPr="00BE7BDA" w:rsidRDefault="003B3369" w:rsidP="00554B7C">
      <w:pPr>
        <w:pStyle w:val="Textosinformato"/>
        <w:tabs>
          <w:tab w:val="left" w:pos="405"/>
          <w:tab w:val="center" w:pos="1730"/>
        </w:tabs>
        <w:spacing w:line="504"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01A07B48" w14:textId="77777777" w:rsidR="003B3369" w:rsidRPr="00BE7BDA" w:rsidRDefault="003B3369" w:rsidP="00554B7C">
      <w:pPr>
        <w:pStyle w:val="Textoindependiente3"/>
        <w:spacing w:line="504" w:lineRule="auto"/>
        <w:jc w:val="center"/>
        <w:rPr>
          <w:rFonts w:ascii="Century Gothic" w:hAnsi="Century Gothic" w:cs="Century Gothic"/>
          <w:sz w:val="24"/>
          <w:szCs w:val="24"/>
        </w:rPr>
      </w:pPr>
    </w:p>
    <w:p w14:paraId="04A636FA" w14:textId="77777777" w:rsidR="003B3369" w:rsidRPr="008F5C6F" w:rsidRDefault="003B3369" w:rsidP="00554B7C">
      <w:pPr>
        <w:pStyle w:val="Textoindependiente3"/>
        <w:spacing w:line="504"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7797C2AD" w14:textId="747B8380" w:rsidR="003B3369" w:rsidRDefault="003B3369" w:rsidP="00554B7C">
      <w:pPr>
        <w:spacing w:line="504"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39414B">
        <w:rPr>
          <w:rFonts w:ascii="Century Gothic" w:hAnsi="Century Gothic"/>
          <w:lang w:val="es-MX"/>
        </w:rPr>
        <w:t>13 trece</w:t>
      </w:r>
      <w:r w:rsidR="00251386">
        <w:rPr>
          <w:rFonts w:ascii="Century Gothic" w:hAnsi="Century Gothic"/>
          <w:lang w:val="es-MX"/>
        </w:rPr>
        <w:t xml:space="preserve"> de marzo</w:t>
      </w:r>
      <w:r>
        <w:rPr>
          <w:rFonts w:ascii="Century Gothic" w:hAnsi="Century Gothic"/>
          <w:lang w:val="es-MX"/>
        </w:rPr>
        <w:t xml:space="preserve"> </w:t>
      </w:r>
      <w:r w:rsidRPr="00A70784">
        <w:rPr>
          <w:rFonts w:ascii="Century Gothic" w:hAnsi="Century Gothic"/>
          <w:lang w:val="es-MX"/>
        </w:rPr>
        <w:t xml:space="preserve">de </w:t>
      </w:r>
      <w:r w:rsidR="006A6915" w:rsidRPr="006A6915">
        <w:rPr>
          <w:rFonts w:ascii="Century Gothic" w:hAnsi="Century Gothic"/>
          <w:lang w:val="es-MX"/>
        </w:rPr>
        <w:t>2025</w:t>
      </w:r>
      <w:r w:rsidRPr="006A6915">
        <w:rPr>
          <w:rFonts w:ascii="Century Gothic" w:hAnsi="Century Gothic"/>
          <w:lang w:val="es-MX"/>
        </w:rPr>
        <w:t xml:space="preserve"> d</w:t>
      </w:r>
      <w:r w:rsidR="00D41254" w:rsidRPr="006A6915">
        <w:rPr>
          <w:rFonts w:ascii="Century Gothic" w:hAnsi="Century Gothic"/>
          <w:lang w:val="es-MX"/>
        </w:rPr>
        <w:t>os mil veinticinc</w:t>
      </w:r>
      <w:r w:rsidRPr="006A6915">
        <w:rPr>
          <w:rFonts w:ascii="Century Gothic" w:hAnsi="Century Gothic"/>
          <w:lang w:val="es-MX"/>
        </w:rPr>
        <w:t>o,</w:t>
      </w:r>
      <w:r>
        <w:rPr>
          <w:rFonts w:ascii="Century Gothic" w:hAnsi="Century Gothic"/>
          <w:lang w:val="es-MX"/>
        </w:rPr>
        <w:t xml:space="preserve"> la firma </w:t>
      </w:r>
      <w:r>
        <w:rPr>
          <w:rFonts w:ascii="Century Gothic" w:hAnsi="Century Gothic"/>
          <w:lang w:val="es-MX"/>
        </w:rPr>
        <w:lastRenderedPageBreak/>
        <w:t>el Presidente</w:t>
      </w:r>
      <w:r w:rsidRPr="00A70784">
        <w:rPr>
          <w:rFonts w:ascii="Century Gothic" w:hAnsi="Century Gothic"/>
          <w:lang w:val="es-MX"/>
        </w:rPr>
        <w:t xml:space="preserve"> y</w:t>
      </w:r>
      <w:r w:rsidRPr="00BE7BDA">
        <w:rPr>
          <w:rFonts w:ascii="Century Gothic" w:hAnsi="Century Gothic"/>
          <w:lang w:val="es-MX"/>
        </w:rPr>
        <w:t xml:space="preserve"> la Secretaria General de Acuerdos del Honorable Supremo Tribunal de Justicia de</w:t>
      </w:r>
      <w:r w:rsidR="00251386">
        <w:rPr>
          <w:rFonts w:ascii="Century Gothic" w:hAnsi="Century Gothic"/>
          <w:lang w:val="es-MX"/>
        </w:rPr>
        <w:t xml:space="preserve">l Estado. CONSTE. - - - - - - - - - - - - - - - </w:t>
      </w:r>
    </w:p>
    <w:p w14:paraId="1414527B" w14:textId="77777777" w:rsidR="003B3369" w:rsidRDefault="003B3369" w:rsidP="00554B7C">
      <w:pPr>
        <w:pStyle w:val="Textosinformato"/>
        <w:tabs>
          <w:tab w:val="left" w:pos="405"/>
          <w:tab w:val="center" w:pos="1730"/>
        </w:tabs>
        <w:spacing w:line="504"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AACF500" w14:textId="77777777" w:rsidR="003B3369" w:rsidRPr="00A30827" w:rsidRDefault="003B3369" w:rsidP="00554B7C">
      <w:pPr>
        <w:pStyle w:val="Textosinformato"/>
        <w:tabs>
          <w:tab w:val="left" w:pos="405"/>
          <w:tab w:val="center" w:pos="1730"/>
        </w:tabs>
        <w:spacing w:line="504" w:lineRule="auto"/>
        <w:jc w:val="center"/>
        <w:rPr>
          <w:rFonts w:ascii="Century Gothic" w:hAnsi="Century Gothic" w:cs="Century Gothic"/>
          <w:sz w:val="14"/>
          <w:szCs w:val="24"/>
        </w:rPr>
      </w:pPr>
    </w:p>
    <w:p w14:paraId="1C336BDE" w14:textId="2376BB61" w:rsidR="003B3369" w:rsidRPr="00F368A2" w:rsidRDefault="003B3369" w:rsidP="00554B7C">
      <w:pPr>
        <w:pStyle w:val="Textoindependiente3"/>
        <w:spacing w:line="504" w:lineRule="auto"/>
        <w:jc w:val="center"/>
        <w:rPr>
          <w:rFonts w:ascii="Century Gothic" w:hAnsi="Century Gothic"/>
          <w:lang w:val="es-MX"/>
        </w:rPr>
      </w:pPr>
      <w:r w:rsidRPr="00BE7BDA">
        <w:rPr>
          <w:rFonts w:ascii="Century Gothic" w:hAnsi="Century Gothic" w:cs="Century Gothic"/>
          <w:sz w:val="24"/>
          <w:szCs w:val="24"/>
        </w:rPr>
        <w:t xml:space="preserve">  GRACIELA TREVIÑO RODRÍGUEZ</w:t>
      </w:r>
      <w:bookmarkEnd w:id="0"/>
    </w:p>
    <w:sectPr w:rsidR="003B3369" w:rsidRPr="00F368A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AF3B4C" w14:textId="77777777" w:rsidR="003926BE" w:rsidRDefault="003926BE">
      <w:r>
        <w:separator/>
      </w:r>
    </w:p>
  </w:endnote>
  <w:endnote w:type="continuationSeparator" w:id="0">
    <w:p w14:paraId="352A08EF" w14:textId="77777777" w:rsidR="003926BE" w:rsidRDefault="003926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5972342"/>
      <w:docPartObj>
        <w:docPartGallery w:val="Page Numbers (Bottom of Page)"/>
        <w:docPartUnique/>
      </w:docPartObj>
    </w:sdtPr>
    <w:sdtEndPr/>
    <w:sdtContent>
      <w:p w14:paraId="639CA8E7" w14:textId="29B728BF" w:rsidR="00E96A83" w:rsidRDefault="00E96A83">
        <w:pPr>
          <w:pStyle w:val="Piedepgina"/>
          <w:jc w:val="center"/>
        </w:pPr>
        <w:r>
          <w:fldChar w:fldCharType="begin"/>
        </w:r>
        <w:r>
          <w:instrText>PAGE   \* MERGEFORMAT</w:instrText>
        </w:r>
        <w:r>
          <w:fldChar w:fldCharType="separate"/>
        </w:r>
        <w:r w:rsidR="00F04E26">
          <w:rPr>
            <w:noProof/>
          </w:rPr>
          <w:t>20</w:t>
        </w:r>
        <w:r>
          <w:fldChar w:fldCharType="end"/>
        </w:r>
      </w:p>
    </w:sdtContent>
  </w:sdt>
  <w:p w14:paraId="44C1BD84" w14:textId="77777777" w:rsidR="00E96A83" w:rsidRDefault="00E96A83">
    <w:pPr>
      <w:pStyle w:val="Piedepgina"/>
    </w:pPr>
  </w:p>
  <w:p w14:paraId="7AC5C184" w14:textId="77777777" w:rsidR="00E96A83" w:rsidRDefault="00E96A83"/>
  <w:p w14:paraId="0DBDE85F" w14:textId="77777777" w:rsidR="00E96A83" w:rsidRDefault="00E96A8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6A531096" w:rsidR="00E96A83" w:rsidRDefault="00E96A83">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04E26">
      <w:rPr>
        <w:rStyle w:val="Nmerodepgina"/>
        <w:noProof/>
      </w:rPr>
      <w:t>1</w:t>
    </w:r>
    <w:r>
      <w:rPr>
        <w:rStyle w:val="Nmerodepgina"/>
      </w:rPr>
      <w:fldChar w:fldCharType="end"/>
    </w:r>
  </w:p>
  <w:p w14:paraId="1EB883C3" w14:textId="77777777" w:rsidR="00E96A83" w:rsidRDefault="00E96A83">
    <w:pPr>
      <w:pStyle w:val="Piedepgina"/>
    </w:pPr>
  </w:p>
  <w:p w14:paraId="4EB9AF9C" w14:textId="77777777" w:rsidR="00E96A83" w:rsidRDefault="00E96A83"/>
  <w:p w14:paraId="7D4D556F" w14:textId="77777777" w:rsidR="00E96A83" w:rsidRDefault="00E96A8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C58743" w14:textId="77777777" w:rsidR="003926BE" w:rsidRDefault="003926BE">
      <w:r>
        <w:separator/>
      </w:r>
    </w:p>
  </w:footnote>
  <w:footnote w:type="continuationSeparator" w:id="0">
    <w:p w14:paraId="7CFC578D" w14:textId="77777777" w:rsidR="003926BE" w:rsidRDefault="003926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180034B5" w:rsidR="00E96A83" w:rsidRDefault="00E96A83">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E96A83" w:rsidRDefault="00E96A83"/>
  <w:p w14:paraId="121FD984" w14:textId="77777777" w:rsidR="00E96A83" w:rsidRDefault="00E96A8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096"/>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CED"/>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4C5"/>
    <w:rsid w:val="000145C8"/>
    <w:rsid w:val="00014716"/>
    <w:rsid w:val="00014866"/>
    <w:rsid w:val="0001494C"/>
    <w:rsid w:val="00014B8C"/>
    <w:rsid w:val="00014CDF"/>
    <w:rsid w:val="00014E65"/>
    <w:rsid w:val="00015017"/>
    <w:rsid w:val="000154D9"/>
    <w:rsid w:val="00015748"/>
    <w:rsid w:val="000157C8"/>
    <w:rsid w:val="00015A4A"/>
    <w:rsid w:val="00015D41"/>
    <w:rsid w:val="000161B7"/>
    <w:rsid w:val="000161CD"/>
    <w:rsid w:val="000162D3"/>
    <w:rsid w:val="00016367"/>
    <w:rsid w:val="00016720"/>
    <w:rsid w:val="000167FF"/>
    <w:rsid w:val="0001681C"/>
    <w:rsid w:val="000168DD"/>
    <w:rsid w:val="00016A53"/>
    <w:rsid w:val="00016BEE"/>
    <w:rsid w:val="00016EF7"/>
    <w:rsid w:val="00017143"/>
    <w:rsid w:val="000172FC"/>
    <w:rsid w:val="000173F7"/>
    <w:rsid w:val="000174D6"/>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EE"/>
    <w:rsid w:val="00024235"/>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796"/>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2BE"/>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02"/>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3A8"/>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098"/>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7D6"/>
    <w:rsid w:val="00071CA6"/>
    <w:rsid w:val="00071EA0"/>
    <w:rsid w:val="00072551"/>
    <w:rsid w:val="0007265C"/>
    <w:rsid w:val="00072804"/>
    <w:rsid w:val="00072826"/>
    <w:rsid w:val="00072885"/>
    <w:rsid w:val="0007288C"/>
    <w:rsid w:val="00072F6D"/>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5C0"/>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9C"/>
    <w:rsid w:val="000A081B"/>
    <w:rsid w:val="000A0849"/>
    <w:rsid w:val="000A0C57"/>
    <w:rsid w:val="000A0D7C"/>
    <w:rsid w:val="000A0E73"/>
    <w:rsid w:val="000A1196"/>
    <w:rsid w:val="000A1335"/>
    <w:rsid w:val="000A15ED"/>
    <w:rsid w:val="000A1877"/>
    <w:rsid w:val="000A19E1"/>
    <w:rsid w:val="000A1CE2"/>
    <w:rsid w:val="000A2503"/>
    <w:rsid w:val="000A258F"/>
    <w:rsid w:val="000A27A8"/>
    <w:rsid w:val="000A2809"/>
    <w:rsid w:val="000A2819"/>
    <w:rsid w:val="000A292E"/>
    <w:rsid w:val="000A2C84"/>
    <w:rsid w:val="000A2D42"/>
    <w:rsid w:val="000A2D79"/>
    <w:rsid w:val="000A2DA7"/>
    <w:rsid w:val="000A2F27"/>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5233"/>
    <w:rsid w:val="000B536B"/>
    <w:rsid w:val="000B544C"/>
    <w:rsid w:val="000B5582"/>
    <w:rsid w:val="000B57FA"/>
    <w:rsid w:val="000B5B0B"/>
    <w:rsid w:val="000B5C96"/>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346"/>
    <w:rsid w:val="000E2ACD"/>
    <w:rsid w:val="000E2DE6"/>
    <w:rsid w:val="000E2DE8"/>
    <w:rsid w:val="000E2F21"/>
    <w:rsid w:val="000E2F7D"/>
    <w:rsid w:val="000E3210"/>
    <w:rsid w:val="000E3320"/>
    <w:rsid w:val="000E3498"/>
    <w:rsid w:val="000E3545"/>
    <w:rsid w:val="000E3679"/>
    <w:rsid w:val="000E3A71"/>
    <w:rsid w:val="000E3B3B"/>
    <w:rsid w:val="000E3B60"/>
    <w:rsid w:val="000E407A"/>
    <w:rsid w:val="000E4159"/>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6E76"/>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D7D"/>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10D"/>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895"/>
    <w:rsid w:val="00130C2B"/>
    <w:rsid w:val="00130C45"/>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03D"/>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1E"/>
    <w:rsid w:val="00151946"/>
    <w:rsid w:val="00151A22"/>
    <w:rsid w:val="00151A3E"/>
    <w:rsid w:val="00151C2C"/>
    <w:rsid w:val="00151DC8"/>
    <w:rsid w:val="0015214E"/>
    <w:rsid w:val="001522FE"/>
    <w:rsid w:val="0015231C"/>
    <w:rsid w:val="001526A1"/>
    <w:rsid w:val="001526E8"/>
    <w:rsid w:val="00152A36"/>
    <w:rsid w:val="00152AE7"/>
    <w:rsid w:val="00152C04"/>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B6"/>
    <w:rsid w:val="00155359"/>
    <w:rsid w:val="0015543C"/>
    <w:rsid w:val="00155659"/>
    <w:rsid w:val="00155787"/>
    <w:rsid w:val="001557BB"/>
    <w:rsid w:val="00155830"/>
    <w:rsid w:val="00155916"/>
    <w:rsid w:val="0015597D"/>
    <w:rsid w:val="00155C07"/>
    <w:rsid w:val="00155DCE"/>
    <w:rsid w:val="00155E06"/>
    <w:rsid w:val="00155FA5"/>
    <w:rsid w:val="001561E9"/>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5D5"/>
    <w:rsid w:val="0016276B"/>
    <w:rsid w:val="001627D0"/>
    <w:rsid w:val="00162858"/>
    <w:rsid w:val="001628D9"/>
    <w:rsid w:val="00162915"/>
    <w:rsid w:val="00162C51"/>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65"/>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A4"/>
    <w:rsid w:val="00185D6A"/>
    <w:rsid w:val="00185DC1"/>
    <w:rsid w:val="00185E9C"/>
    <w:rsid w:val="001861F3"/>
    <w:rsid w:val="001863BE"/>
    <w:rsid w:val="001863DD"/>
    <w:rsid w:val="001864A0"/>
    <w:rsid w:val="00186871"/>
    <w:rsid w:val="0018689E"/>
    <w:rsid w:val="00186963"/>
    <w:rsid w:val="001869A7"/>
    <w:rsid w:val="00186EEB"/>
    <w:rsid w:val="00187184"/>
    <w:rsid w:val="001874DF"/>
    <w:rsid w:val="001875B2"/>
    <w:rsid w:val="00187ABC"/>
    <w:rsid w:val="00187E1B"/>
    <w:rsid w:val="0019020E"/>
    <w:rsid w:val="0019050B"/>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3EA0"/>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B01E1"/>
    <w:rsid w:val="001B0209"/>
    <w:rsid w:val="001B03C8"/>
    <w:rsid w:val="001B08C9"/>
    <w:rsid w:val="001B0C0C"/>
    <w:rsid w:val="001B0C50"/>
    <w:rsid w:val="001B0CCE"/>
    <w:rsid w:val="001B0D0D"/>
    <w:rsid w:val="001B0FC3"/>
    <w:rsid w:val="001B1505"/>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E1"/>
    <w:rsid w:val="001C1868"/>
    <w:rsid w:val="001C19EC"/>
    <w:rsid w:val="001C1B67"/>
    <w:rsid w:val="001C1BEF"/>
    <w:rsid w:val="001C1EC1"/>
    <w:rsid w:val="001C2459"/>
    <w:rsid w:val="001C2609"/>
    <w:rsid w:val="001C2898"/>
    <w:rsid w:val="001C2E3B"/>
    <w:rsid w:val="001C3400"/>
    <w:rsid w:val="001C341D"/>
    <w:rsid w:val="001C3495"/>
    <w:rsid w:val="001C370B"/>
    <w:rsid w:val="001C377F"/>
    <w:rsid w:val="001C397C"/>
    <w:rsid w:val="001C3CCA"/>
    <w:rsid w:val="001C3E54"/>
    <w:rsid w:val="001C40B0"/>
    <w:rsid w:val="001C48F2"/>
    <w:rsid w:val="001C4939"/>
    <w:rsid w:val="001C4B5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54B"/>
    <w:rsid w:val="001E1812"/>
    <w:rsid w:val="001E1B2F"/>
    <w:rsid w:val="001E1D66"/>
    <w:rsid w:val="001E1EBC"/>
    <w:rsid w:val="001E1FE8"/>
    <w:rsid w:val="001E2057"/>
    <w:rsid w:val="001E213F"/>
    <w:rsid w:val="001E2288"/>
    <w:rsid w:val="001E228E"/>
    <w:rsid w:val="001E2430"/>
    <w:rsid w:val="001E2521"/>
    <w:rsid w:val="001E2640"/>
    <w:rsid w:val="001E2796"/>
    <w:rsid w:val="001E2878"/>
    <w:rsid w:val="001E2943"/>
    <w:rsid w:val="001E299F"/>
    <w:rsid w:val="001E29B9"/>
    <w:rsid w:val="001E2BED"/>
    <w:rsid w:val="001E2E86"/>
    <w:rsid w:val="001E2F42"/>
    <w:rsid w:val="001E3081"/>
    <w:rsid w:val="001E33BE"/>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2F3"/>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6C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1A2"/>
    <w:rsid w:val="002332C3"/>
    <w:rsid w:val="00233488"/>
    <w:rsid w:val="002336ED"/>
    <w:rsid w:val="00233858"/>
    <w:rsid w:val="00233A4A"/>
    <w:rsid w:val="00233A6C"/>
    <w:rsid w:val="00233B3C"/>
    <w:rsid w:val="00234038"/>
    <w:rsid w:val="002342B4"/>
    <w:rsid w:val="00234316"/>
    <w:rsid w:val="002346CF"/>
    <w:rsid w:val="0023486D"/>
    <w:rsid w:val="00234BE2"/>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0D"/>
    <w:rsid w:val="00245464"/>
    <w:rsid w:val="002456D3"/>
    <w:rsid w:val="002458DF"/>
    <w:rsid w:val="00245E7D"/>
    <w:rsid w:val="00245E95"/>
    <w:rsid w:val="00245F14"/>
    <w:rsid w:val="00245F22"/>
    <w:rsid w:val="00246001"/>
    <w:rsid w:val="0024615A"/>
    <w:rsid w:val="0024618F"/>
    <w:rsid w:val="0024622C"/>
    <w:rsid w:val="0024633F"/>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386"/>
    <w:rsid w:val="0025140E"/>
    <w:rsid w:val="002514E7"/>
    <w:rsid w:val="00251F0B"/>
    <w:rsid w:val="002521F0"/>
    <w:rsid w:val="002525D0"/>
    <w:rsid w:val="00252686"/>
    <w:rsid w:val="002526E8"/>
    <w:rsid w:val="002529C8"/>
    <w:rsid w:val="002529D1"/>
    <w:rsid w:val="00252A6A"/>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C60"/>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5B7C"/>
    <w:rsid w:val="00286117"/>
    <w:rsid w:val="0028674D"/>
    <w:rsid w:val="0028676A"/>
    <w:rsid w:val="002867BD"/>
    <w:rsid w:val="00286B79"/>
    <w:rsid w:val="00286CD0"/>
    <w:rsid w:val="00286DA3"/>
    <w:rsid w:val="002870BC"/>
    <w:rsid w:val="0028710F"/>
    <w:rsid w:val="002873A1"/>
    <w:rsid w:val="00287413"/>
    <w:rsid w:val="002874E5"/>
    <w:rsid w:val="0028757D"/>
    <w:rsid w:val="00287586"/>
    <w:rsid w:val="00287719"/>
    <w:rsid w:val="00287880"/>
    <w:rsid w:val="00287F02"/>
    <w:rsid w:val="0029013A"/>
    <w:rsid w:val="00290211"/>
    <w:rsid w:val="0029025E"/>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1BC"/>
    <w:rsid w:val="002952AD"/>
    <w:rsid w:val="002953B2"/>
    <w:rsid w:val="002953D5"/>
    <w:rsid w:val="002954CF"/>
    <w:rsid w:val="00295613"/>
    <w:rsid w:val="00295F61"/>
    <w:rsid w:val="002960FA"/>
    <w:rsid w:val="0029616F"/>
    <w:rsid w:val="0029621E"/>
    <w:rsid w:val="00296241"/>
    <w:rsid w:val="0029628E"/>
    <w:rsid w:val="00296424"/>
    <w:rsid w:val="00296591"/>
    <w:rsid w:val="002966A6"/>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69F"/>
    <w:rsid w:val="002A77A3"/>
    <w:rsid w:val="002A79C8"/>
    <w:rsid w:val="002A7A29"/>
    <w:rsid w:val="002A7C0D"/>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6E6"/>
    <w:rsid w:val="002C37DF"/>
    <w:rsid w:val="002C3AF0"/>
    <w:rsid w:val="002C3BD3"/>
    <w:rsid w:val="002C3E11"/>
    <w:rsid w:val="002C3F4D"/>
    <w:rsid w:val="002C467F"/>
    <w:rsid w:val="002C46F5"/>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85"/>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151"/>
    <w:rsid w:val="002E4263"/>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8AE"/>
    <w:rsid w:val="00304A06"/>
    <w:rsid w:val="00304D5E"/>
    <w:rsid w:val="00304EC9"/>
    <w:rsid w:val="00304F77"/>
    <w:rsid w:val="0030520D"/>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759"/>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429"/>
    <w:rsid w:val="0031252A"/>
    <w:rsid w:val="00312630"/>
    <w:rsid w:val="00312956"/>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C45"/>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EB2"/>
    <w:rsid w:val="00336F1B"/>
    <w:rsid w:val="003372A9"/>
    <w:rsid w:val="00337683"/>
    <w:rsid w:val="0033774A"/>
    <w:rsid w:val="00337A98"/>
    <w:rsid w:val="00337B6D"/>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84"/>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A3B"/>
    <w:rsid w:val="00367D83"/>
    <w:rsid w:val="00367E55"/>
    <w:rsid w:val="00367F3B"/>
    <w:rsid w:val="00370082"/>
    <w:rsid w:val="00370361"/>
    <w:rsid w:val="00370692"/>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CBF"/>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9F4"/>
    <w:rsid w:val="00391DCC"/>
    <w:rsid w:val="0039210E"/>
    <w:rsid w:val="00392141"/>
    <w:rsid w:val="003921D0"/>
    <w:rsid w:val="00392250"/>
    <w:rsid w:val="0039234E"/>
    <w:rsid w:val="0039235D"/>
    <w:rsid w:val="003926BE"/>
    <w:rsid w:val="003928AE"/>
    <w:rsid w:val="00393081"/>
    <w:rsid w:val="0039313A"/>
    <w:rsid w:val="0039368A"/>
    <w:rsid w:val="00393692"/>
    <w:rsid w:val="0039393B"/>
    <w:rsid w:val="00393A2D"/>
    <w:rsid w:val="00393CAA"/>
    <w:rsid w:val="00393CBA"/>
    <w:rsid w:val="00393D77"/>
    <w:rsid w:val="00393E45"/>
    <w:rsid w:val="0039406A"/>
    <w:rsid w:val="0039414B"/>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243"/>
    <w:rsid w:val="003B726F"/>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CB"/>
    <w:rsid w:val="003C4467"/>
    <w:rsid w:val="003C484C"/>
    <w:rsid w:val="003C4913"/>
    <w:rsid w:val="003C4B63"/>
    <w:rsid w:val="003C4C56"/>
    <w:rsid w:val="003C4C63"/>
    <w:rsid w:val="003C4D98"/>
    <w:rsid w:val="003C4DDE"/>
    <w:rsid w:val="003C4DE8"/>
    <w:rsid w:val="003C4FF2"/>
    <w:rsid w:val="003C518D"/>
    <w:rsid w:val="003C56F2"/>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17"/>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02"/>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2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4A0"/>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14"/>
    <w:rsid w:val="00470062"/>
    <w:rsid w:val="00470474"/>
    <w:rsid w:val="004704AB"/>
    <w:rsid w:val="0047058C"/>
    <w:rsid w:val="00470AD3"/>
    <w:rsid w:val="00470ADA"/>
    <w:rsid w:val="00470C64"/>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61F"/>
    <w:rsid w:val="00492E71"/>
    <w:rsid w:val="00492FFD"/>
    <w:rsid w:val="004931CC"/>
    <w:rsid w:val="004934D3"/>
    <w:rsid w:val="00493538"/>
    <w:rsid w:val="004938A3"/>
    <w:rsid w:val="00493B04"/>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88D"/>
    <w:rsid w:val="00495917"/>
    <w:rsid w:val="00495C30"/>
    <w:rsid w:val="00495CFE"/>
    <w:rsid w:val="00495ED2"/>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BBC"/>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23"/>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46"/>
    <w:rsid w:val="004B2553"/>
    <w:rsid w:val="004B2699"/>
    <w:rsid w:val="004B2765"/>
    <w:rsid w:val="004B3053"/>
    <w:rsid w:val="004B30BF"/>
    <w:rsid w:val="004B317F"/>
    <w:rsid w:val="004B37C2"/>
    <w:rsid w:val="004B3C04"/>
    <w:rsid w:val="004B3D8B"/>
    <w:rsid w:val="004B42C9"/>
    <w:rsid w:val="004B4886"/>
    <w:rsid w:val="004B4B45"/>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32"/>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1AB9"/>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116"/>
    <w:rsid w:val="004F7124"/>
    <w:rsid w:val="004F715A"/>
    <w:rsid w:val="004F71C3"/>
    <w:rsid w:val="004F7249"/>
    <w:rsid w:val="004F73A8"/>
    <w:rsid w:val="004F7492"/>
    <w:rsid w:val="004F74C9"/>
    <w:rsid w:val="004F7536"/>
    <w:rsid w:val="004F78FD"/>
    <w:rsid w:val="004F7B44"/>
    <w:rsid w:val="004F7D8F"/>
    <w:rsid w:val="004F7DE3"/>
    <w:rsid w:val="0050015D"/>
    <w:rsid w:val="00500407"/>
    <w:rsid w:val="005004C5"/>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3E9"/>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E71"/>
    <w:rsid w:val="00504FCC"/>
    <w:rsid w:val="005052C8"/>
    <w:rsid w:val="00505598"/>
    <w:rsid w:val="00505617"/>
    <w:rsid w:val="00505923"/>
    <w:rsid w:val="00505A1E"/>
    <w:rsid w:val="00505BA3"/>
    <w:rsid w:val="00505F70"/>
    <w:rsid w:val="005063A6"/>
    <w:rsid w:val="005063C7"/>
    <w:rsid w:val="00506764"/>
    <w:rsid w:val="00506B41"/>
    <w:rsid w:val="00506D2B"/>
    <w:rsid w:val="00507052"/>
    <w:rsid w:val="00507165"/>
    <w:rsid w:val="005072F0"/>
    <w:rsid w:val="005073E4"/>
    <w:rsid w:val="00507528"/>
    <w:rsid w:val="005075BD"/>
    <w:rsid w:val="00507641"/>
    <w:rsid w:val="00507BDE"/>
    <w:rsid w:val="00507ED6"/>
    <w:rsid w:val="00507FDB"/>
    <w:rsid w:val="00510109"/>
    <w:rsid w:val="00510388"/>
    <w:rsid w:val="00510414"/>
    <w:rsid w:val="0051053F"/>
    <w:rsid w:val="00510B82"/>
    <w:rsid w:val="00510C94"/>
    <w:rsid w:val="00510CD2"/>
    <w:rsid w:val="00510D16"/>
    <w:rsid w:val="005110BE"/>
    <w:rsid w:val="005110D8"/>
    <w:rsid w:val="0051155A"/>
    <w:rsid w:val="00511644"/>
    <w:rsid w:val="0051195C"/>
    <w:rsid w:val="00511B13"/>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3FC"/>
    <w:rsid w:val="005204E6"/>
    <w:rsid w:val="005209A0"/>
    <w:rsid w:val="00520B1E"/>
    <w:rsid w:val="00520CE3"/>
    <w:rsid w:val="00520D41"/>
    <w:rsid w:val="00520D53"/>
    <w:rsid w:val="00520D66"/>
    <w:rsid w:val="0052114D"/>
    <w:rsid w:val="00521241"/>
    <w:rsid w:val="00521301"/>
    <w:rsid w:val="00521324"/>
    <w:rsid w:val="0052143C"/>
    <w:rsid w:val="005214E9"/>
    <w:rsid w:val="005216BB"/>
    <w:rsid w:val="0052190D"/>
    <w:rsid w:val="00521A28"/>
    <w:rsid w:val="0052216C"/>
    <w:rsid w:val="005221EE"/>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7"/>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7FC"/>
    <w:rsid w:val="005378A7"/>
    <w:rsid w:val="00537944"/>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1B"/>
    <w:rsid w:val="00542169"/>
    <w:rsid w:val="0054292B"/>
    <w:rsid w:val="0054297F"/>
    <w:rsid w:val="00542A7B"/>
    <w:rsid w:val="00542DE2"/>
    <w:rsid w:val="00542ED1"/>
    <w:rsid w:val="00542F2A"/>
    <w:rsid w:val="005431B7"/>
    <w:rsid w:val="00543244"/>
    <w:rsid w:val="00543484"/>
    <w:rsid w:val="005434B4"/>
    <w:rsid w:val="0054353B"/>
    <w:rsid w:val="00543583"/>
    <w:rsid w:val="005435D2"/>
    <w:rsid w:val="005439B8"/>
    <w:rsid w:val="00543B66"/>
    <w:rsid w:val="00543EE5"/>
    <w:rsid w:val="00543F71"/>
    <w:rsid w:val="005442C1"/>
    <w:rsid w:val="00544465"/>
    <w:rsid w:val="0054485A"/>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BBB"/>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B7C"/>
    <w:rsid w:val="00554D9A"/>
    <w:rsid w:val="00554EA4"/>
    <w:rsid w:val="00554EDD"/>
    <w:rsid w:val="00554F23"/>
    <w:rsid w:val="00555CA1"/>
    <w:rsid w:val="005561F0"/>
    <w:rsid w:val="0055636E"/>
    <w:rsid w:val="005564FF"/>
    <w:rsid w:val="00556821"/>
    <w:rsid w:val="005568AA"/>
    <w:rsid w:val="0055690A"/>
    <w:rsid w:val="00556BC0"/>
    <w:rsid w:val="00556C3C"/>
    <w:rsid w:val="00556C95"/>
    <w:rsid w:val="00556DC0"/>
    <w:rsid w:val="00556ECC"/>
    <w:rsid w:val="00557036"/>
    <w:rsid w:val="005573B2"/>
    <w:rsid w:val="00557512"/>
    <w:rsid w:val="00557563"/>
    <w:rsid w:val="005577B2"/>
    <w:rsid w:val="00557FED"/>
    <w:rsid w:val="00560144"/>
    <w:rsid w:val="00560476"/>
    <w:rsid w:val="00560525"/>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4CD0"/>
    <w:rsid w:val="00565136"/>
    <w:rsid w:val="005651AE"/>
    <w:rsid w:val="00565CB5"/>
    <w:rsid w:val="00565D96"/>
    <w:rsid w:val="00565FCC"/>
    <w:rsid w:val="005660FD"/>
    <w:rsid w:val="005662E5"/>
    <w:rsid w:val="0056653D"/>
    <w:rsid w:val="0056679D"/>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9"/>
    <w:rsid w:val="005725D8"/>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5A"/>
    <w:rsid w:val="005762BC"/>
    <w:rsid w:val="005763CA"/>
    <w:rsid w:val="00576571"/>
    <w:rsid w:val="005768C4"/>
    <w:rsid w:val="00576B25"/>
    <w:rsid w:val="00576B8B"/>
    <w:rsid w:val="00576BBF"/>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0C1"/>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AA1"/>
    <w:rsid w:val="005B002D"/>
    <w:rsid w:val="005B0394"/>
    <w:rsid w:val="005B06FD"/>
    <w:rsid w:val="005B0AE0"/>
    <w:rsid w:val="005B0C68"/>
    <w:rsid w:val="005B0E41"/>
    <w:rsid w:val="005B111A"/>
    <w:rsid w:val="005B12A0"/>
    <w:rsid w:val="005B1300"/>
    <w:rsid w:val="005B1745"/>
    <w:rsid w:val="005B1B8C"/>
    <w:rsid w:val="005B1CB4"/>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01C"/>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8B7"/>
    <w:rsid w:val="005C6250"/>
    <w:rsid w:val="005C6600"/>
    <w:rsid w:val="005C6B7F"/>
    <w:rsid w:val="005C6CF6"/>
    <w:rsid w:val="005C6F57"/>
    <w:rsid w:val="005C6FC5"/>
    <w:rsid w:val="005C7180"/>
    <w:rsid w:val="005C724E"/>
    <w:rsid w:val="005C726C"/>
    <w:rsid w:val="005C753E"/>
    <w:rsid w:val="005C776B"/>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34B"/>
    <w:rsid w:val="005D4776"/>
    <w:rsid w:val="005D4892"/>
    <w:rsid w:val="005D49D1"/>
    <w:rsid w:val="005D4A96"/>
    <w:rsid w:val="005D4DA9"/>
    <w:rsid w:val="005D511A"/>
    <w:rsid w:val="005D5190"/>
    <w:rsid w:val="005D5706"/>
    <w:rsid w:val="005D58A6"/>
    <w:rsid w:val="005D5A84"/>
    <w:rsid w:val="005D5B72"/>
    <w:rsid w:val="005D5D2F"/>
    <w:rsid w:val="005D623B"/>
    <w:rsid w:val="005D6295"/>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74C"/>
    <w:rsid w:val="005F17AC"/>
    <w:rsid w:val="005F19A0"/>
    <w:rsid w:val="005F1E9F"/>
    <w:rsid w:val="005F1F9A"/>
    <w:rsid w:val="005F20D9"/>
    <w:rsid w:val="005F218E"/>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C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C5D"/>
    <w:rsid w:val="00613111"/>
    <w:rsid w:val="00613315"/>
    <w:rsid w:val="0061372D"/>
    <w:rsid w:val="00613788"/>
    <w:rsid w:val="00613C5E"/>
    <w:rsid w:val="00613D74"/>
    <w:rsid w:val="00613E6C"/>
    <w:rsid w:val="00613EFA"/>
    <w:rsid w:val="00613F1D"/>
    <w:rsid w:val="00613FE1"/>
    <w:rsid w:val="006143A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A08"/>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3E76"/>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E7B"/>
    <w:rsid w:val="00646EB3"/>
    <w:rsid w:val="00647011"/>
    <w:rsid w:val="00647190"/>
    <w:rsid w:val="00647374"/>
    <w:rsid w:val="0064744E"/>
    <w:rsid w:val="006478D3"/>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5D1C"/>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300B"/>
    <w:rsid w:val="00673128"/>
    <w:rsid w:val="006732CF"/>
    <w:rsid w:val="0067342E"/>
    <w:rsid w:val="0067381A"/>
    <w:rsid w:val="006738D5"/>
    <w:rsid w:val="00673F86"/>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87E7D"/>
    <w:rsid w:val="006902AE"/>
    <w:rsid w:val="006908C7"/>
    <w:rsid w:val="0069099B"/>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76"/>
    <w:rsid w:val="006963BE"/>
    <w:rsid w:val="006963D4"/>
    <w:rsid w:val="00696503"/>
    <w:rsid w:val="00696528"/>
    <w:rsid w:val="006967EB"/>
    <w:rsid w:val="006968F1"/>
    <w:rsid w:val="00696A68"/>
    <w:rsid w:val="00696CF5"/>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B34"/>
    <w:rsid w:val="006A0C81"/>
    <w:rsid w:val="006A0E9D"/>
    <w:rsid w:val="006A0F16"/>
    <w:rsid w:val="006A10F3"/>
    <w:rsid w:val="006A124E"/>
    <w:rsid w:val="006A13EA"/>
    <w:rsid w:val="006A1472"/>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3E21"/>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0846"/>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0E4"/>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4FF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BDB"/>
    <w:rsid w:val="00703C74"/>
    <w:rsid w:val="00704041"/>
    <w:rsid w:val="00704236"/>
    <w:rsid w:val="0070424F"/>
    <w:rsid w:val="0070429A"/>
    <w:rsid w:val="007043B9"/>
    <w:rsid w:val="007043EB"/>
    <w:rsid w:val="00704718"/>
    <w:rsid w:val="007047B2"/>
    <w:rsid w:val="00704A27"/>
    <w:rsid w:val="00704C4F"/>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4CB"/>
    <w:rsid w:val="007067FE"/>
    <w:rsid w:val="00706ACD"/>
    <w:rsid w:val="00706DBD"/>
    <w:rsid w:val="00706DF0"/>
    <w:rsid w:val="00706E6F"/>
    <w:rsid w:val="00706FCB"/>
    <w:rsid w:val="00707228"/>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403"/>
    <w:rsid w:val="0072077D"/>
    <w:rsid w:val="00720929"/>
    <w:rsid w:val="00720A20"/>
    <w:rsid w:val="00720C27"/>
    <w:rsid w:val="00720E4D"/>
    <w:rsid w:val="00721579"/>
    <w:rsid w:val="00721BDA"/>
    <w:rsid w:val="00721C16"/>
    <w:rsid w:val="00721CC6"/>
    <w:rsid w:val="0072203B"/>
    <w:rsid w:val="00722293"/>
    <w:rsid w:val="007228FC"/>
    <w:rsid w:val="00722984"/>
    <w:rsid w:val="007229B3"/>
    <w:rsid w:val="00722A66"/>
    <w:rsid w:val="00722BC9"/>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73E"/>
    <w:rsid w:val="00736963"/>
    <w:rsid w:val="007369CC"/>
    <w:rsid w:val="00736D02"/>
    <w:rsid w:val="00736F41"/>
    <w:rsid w:val="00737067"/>
    <w:rsid w:val="007370AB"/>
    <w:rsid w:val="00737135"/>
    <w:rsid w:val="00737399"/>
    <w:rsid w:val="0073799E"/>
    <w:rsid w:val="00737CB8"/>
    <w:rsid w:val="00737D37"/>
    <w:rsid w:val="00737DB4"/>
    <w:rsid w:val="00740054"/>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7B4"/>
    <w:rsid w:val="00745C11"/>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8A"/>
    <w:rsid w:val="007606C6"/>
    <w:rsid w:val="00760826"/>
    <w:rsid w:val="007608C1"/>
    <w:rsid w:val="00760908"/>
    <w:rsid w:val="00760DB3"/>
    <w:rsid w:val="007612B4"/>
    <w:rsid w:val="00761882"/>
    <w:rsid w:val="007618F1"/>
    <w:rsid w:val="00761E3F"/>
    <w:rsid w:val="00761E7A"/>
    <w:rsid w:val="00761E8A"/>
    <w:rsid w:val="00761FD6"/>
    <w:rsid w:val="00762014"/>
    <w:rsid w:val="00762035"/>
    <w:rsid w:val="007621C2"/>
    <w:rsid w:val="00762366"/>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F17"/>
    <w:rsid w:val="007840BD"/>
    <w:rsid w:val="007841D1"/>
    <w:rsid w:val="00784539"/>
    <w:rsid w:val="00784548"/>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13A"/>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A18"/>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77C"/>
    <w:rsid w:val="007E2872"/>
    <w:rsid w:val="007E29D9"/>
    <w:rsid w:val="007E2EDC"/>
    <w:rsid w:val="007E3315"/>
    <w:rsid w:val="007E334D"/>
    <w:rsid w:val="007E335A"/>
    <w:rsid w:val="007E33FD"/>
    <w:rsid w:val="007E35DF"/>
    <w:rsid w:val="007E3687"/>
    <w:rsid w:val="007E37BB"/>
    <w:rsid w:val="007E3861"/>
    <w:rsid w:val="007E391E"/>
    <w:rsid w:val="007E3B0A"/>
    <w:rsid w:val="007E3CC3"/>
    <w:rsid w:val="007E3D2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0AA"/>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3F"/>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4F9D"/>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76A"/>
    <w:rsid w:val="008319CE"/>
    <w:rsid w:val="00831C84"/>
    <w:rsid w:val="00831D90"/>
    <w:rsid w:val="00831E04"/>
    <w:rsid w:val="00832057"/>
    <w:rsid w:val="0083276A"/>
    <w:rsid w:val="008328E4"/>
    <w:rsid w:val="008329B4"/>
    <w:rsid w:val="00832A1F"/>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3A2"/>
    <w:rsid w:val="00836424"/>
    <w:rsid w:val="008365F0"/>
    <w:rsid w:val="008368AC"/>
    <w:rsid w:val="00836CB6"/>
    <w:rsid w:val="00836DBF"/>
    <w:rsid w:val="0083702C"/>
    <w:rsid w:val="00837277"/>
    <w:rsid w:val="0083731D"/>
    <w:rsid w:val="008376C6"/>
    <w:rsid w:val="0083781A"/>
    <w:rsid w:val="00837BF2"/>
    <w:rsid w:val="00837C99"/>
    <w:rsid w:val="00837DC4"/>
    <w:rsid w:val="00837E1B"/>
    <w:rsid w:val="00837EAE"/>
    <w:rsid w:val="00837EDF"/>
    <w:rsid w:val="0084000B"/>
    <w:rsid w:val="00840268"/>
    <w:rsid w:val="00840434"/>
    <w:rsid w:val="0084056E"/>
    <w:rsid w:val="00840899"/>
    <w:rsid w:val="00840C57"/>
    <w:rsid w:val="00840D14"/>
    <w:rsid w:val="008412B5"/>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8FE"/>
    <w:rsid w:val="008459B0"/>
    <w:rsid w:val="00845D9B"/>
    <w:rsid w:val="00845EE0"/>
    <w:rsid w:val="00845F0F"/>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CE7"/>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645"/>
    <w:rsid w:val="0085269C"/>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36"/>
    <w:rsid w:val="00854904"/>
    <w:rsid w:val="00854A91"/>
    <w:rsid w:val="00854B6B"/>
    <w:rsid w:val="00854C87"/>
    <w:rsid w:val="00855074"/>
    <w:rsid w:val="008552C1"/>
    <w:rsid w:val="008554BB"/>
    <w:rsid w:val="008556BF"/>
    <w:rsid w:val="008556D7"/>
    <w:rsid w:val="008558C8"/>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93A"/>
    <w:rsid w:val="00857A02"/>
    <w:rsid w:val="00857BA5"/>
    <w:rsid w:val="00857C50"/>
    <w:rsid w:val="00857DF5"/>
    <w:rsid w:val="008600C8"/>
    <w:rsid w:val="00860283"/>
    <w:rsid w:val="0086034F"/>
    <w:rsid w:val="00860602"/>
    <w:rsid w:val="00860645"/>
    <w:rsid w:val="00860743"/>
    <w:rsid w:val="008610ED"/>
    <w:rsid w:val="0086159B"/>
    <w:rsid w:val="008615B8"/>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EBC"/>
    <w:rsid w:val="0087311C"/>
    <w:rsid w:val="00873175"/>
    <w:rsid w:val="0087319E"/>
    <w:rsid w:val="008732F7"/>
    <w:rsid w:val="008735A5"/>
    <w:rsid w:val="00873815"/>
    <w:rsid w:val="00873915"/>
    <w:rsid w:val="00873E55"/>
    <w:rsid w:val="00873F25"/>
    <w:rsid w:val="00874177"/>
    <w:rsid w:val="008741F6"/>
    <w:rsid w:val="00874228"/>
    <w:rsid w:val="0087426C"/>
    <w:rsid w:val="00874480"/>
    <w:rsid w:val="008748B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44E"/>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AB"/>
    <w:rsid w:val="008846CA"/>
    <w:rsid w:val="00884731"/>
    <w:rsid w:val="00884761"/>
    <w:rsid w:val="0088478A"/>
    <w:rsid w:val="008848FE"/>
    <w:rsid w:val="00884991"/>
    <w:rsid w:val="00884A0F"/>
    <w:rsid w:val="00884F1B"/>
    <w:rsid w:val="00885070"/>
    <w:rsid w:val="00885085"/>
    <w:rsid w:val="0088546D"/>
    <w:rsid w:val="00885561"/>
    <w:rsid w:val="0088557B"/>
    <w:rsid w:val="008855BE"/>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5DA"/>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4D01"/>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04"/>
    <w:rsid w:val="008A16B7"/>
    <w:rsid w:val="008A16F8"/>
    <w:rsid w:val="008A1A72"/>
    <w:rsid w:val="008A1A91"/>
    <w:rsid w:val="008A1CDB"/>
    <w:rsid w:val="008A1F84"/>
    <w:rsid w:val="008A1FBE"/>
    <w:rsid w:val="008A1FE2"/>
    <w:rsid w:val="008A2076"/>
    <w:rsid w:val="008A2283"/>
    <w:rsid w:val="008A22B4"/>
    <w:rsid w:val="008A23B7"/>
    <w:rsid w:val="008A2498"/>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B1B"/>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DC"/>
    <w:rsid w:val="008E12F0"/>
    <w:rsid w:val="008E145B"/>
    <w:rsid w:val="008E17E2"/>
    <w:rsid w:val="008E1878"/>
    <w:rsid w:val="008E196C"/>
    <w:rsid w:val="008E1B5A"/>
    <w:rsid w:val="008E2708"/>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B87"/>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559"/>
    <w:rsid w:val="0090586C"/>
    <w:rsid w:val="0090588E"/>
    <w:rsid w:val="00905A43"/>
    <w:rsid w:val="00905C9D"/>
    <w:rsid w:val="00905E10"/>
    <w:rsid w:val="00906184"/>
    <w:rsid w:val="0090632D"/>
    <w:rsid w:val="00906352"/>
    <w:rsid w:val="00906456"/>
    <w:rsid w:val="00906759"/>
    <w:rsid w:val="00906F7B"/>
    <w:rsid w:val="009071F2"/>
    <w:rsid w:val="0090733F"/>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98F"/>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60A1"/>
    <w:rsid w:val="009660D5"/>
    <w:rsid w:val="00966294"/>
    <w:rsid w:val="009664EC"/>
    <w:rsid w:val="009666DF"/>
    <w:rsid w:val="0096691B"/>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36"/>
    <w:rsid w:val="0097177B"/>
    <w:rsid w:val="00971835"/>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5F50"/>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EE2"/>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5F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5EF"/>
    <w:rsid w:val="009B5712"/>
    <w:rsid w:val="009B581E"/>
    <w:rsid w:val="009B5861"/>
    <w:rsid w:val="009B5945"/>
    <w:rsid w:val="009B5BB8"/>
    <w:rsid w:val="009B5D09"/>
    <w:rsid w:val="009B6050"/>
    <w:rsid w:val="009B61A2"/>
    <w:rsid w:val="009B6809"/>
    <w:rsid w:val="009B6C1F"/>
    <w:rsid w:val="009B6D5D"/>
    <w:rsid w:val="009B6EB7"/>
    <w:rsid w:val="009B7083"/>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671"/>
    <w:rsid w:val="009D774C"/>
    <w:rsid w:val="009D7780"/>
    <w:rsid w:val="009D7A22"/>
    <w:rsid w:val="009D7C4F"/>
    <w:rsid w:val="009D7CF5"/>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1B"/>
    <w:rsid w:val="009E4161"/>
    <w:rsid w:val="009E4333"/>
    <w:rsid w:val="009E43F0"/>
    <w:rsid w:val="009E45B0"/>
    <w:rsid w:val="009E45B4"/>
    <w:rsid w:val="009E4651"/>
    <w:rsid w:val="009E4BF0"/>
    <w:rsid w:val="009E50A0"/>
    <w:rsid w:val="009E5211"/>
    <w:rsid w:val="009E5338"/>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FA"/>
    <w:rsid w:val="00A13175"/>
    <w:rsid w:val="00A131B8"/>
    <w:rsid w:val="00A13752"/>
    <w:rsid w:val="00A13848"/>
    <w:rsid w:val="00A13944"/>
    <w:rsid w:val="00A13A3C"/>
    <w:rsid w:val="00A13B1E"/>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6F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60"/>
    <w:rsid w:val="00A31D8B"/>
    <w:rsid w:val="00A31D98"/>
    <w:rsid w:val="00A31DCA"/>
    <w:rsid w:val="00A31F99"/>
    <w:rsid w:val="00A320A0"/>
    <w:rsid w:val="00A326C5"/>
    <w:rsid w:val="00A326DA"/>
    <w:rsid w:val="00A32837"/>
    <w:rsid w:val="00A3291D"/>
    <w:rsid w:val="00A32965"/>
    <w:rsid w:val="00A32B6D"/>
    <w:rsid w:val="00A32BAD"/>
    <w:rsid w:val="00A32DD5"/>
    <w:rsid w:val="00A334AE"/>
    <w:rsid w:val="00A334DB"/>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94E"/>
    <w:rsid w:val="00A459D2"/>
    <w:rsid w:val="00A45A04"/>
    <w:rsid w:val="00A45B93"/>
    <w:rsid w:val="00A45C38"/>
    <w:rsid w:val="00A45DDD"/>
    <w:rsid w:val="00A45F84"/>
    <w:rsid w:val="00A45F90"/>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8F"/>
    <w:rsid w:val="00A52F95"/>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853"/>
    <w:rsid w:val="00A608AE"/>
    <w:rsid w:val="00A60AA3"/>
    <w:rsid w:val="00A60CAB"/>
    <w:rsid w:val="00A61211"/>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483"/>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6E"/>
    <w:rsid w:val="00A73AF8"/>
    <w:rsid w:val="00A73C9B"/>
    <w:rsid w:val="00A73D1B"/>
    <w:rsid w:val="00A73D38"/>
    <w:rsid w:val="00A73E4D"/>
    <w:rsid w:val="00A743FF"/>
    <w:rsid w:val="00A744F6"/>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BE"/>
    <w:rsid w:val="00A82684"/>
    <w:rsid w:val="00A8269D"/>
    <w:rsid w:val="00A8284D"/>
    <w:rsid w:val="00A82BD5"/>
    <w:rsid w:val="00A82C0F"/>
    <w:rsid w:val="00A82CE8"/>
    <w:rsid w:val="00A82DA0"/>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345"/>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5EE"/>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4D3"/>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1EC4"/>
    <w:rsid w:val="00AE21E3"/>
    <w:rsid w:val="00AE2276"/>
    <w:rsid w:val="00AE22DB"/>
    <w:rsid w:val="00AE24E7"/>
    <w:rsid w:val="00AE2577"/>
    <w:rsid w:val="00AE2655"/>
    <w:rsid w:val="00AE2725"/>
    <w:rsid w:val="00AE2750"/>
    <w:rsid w:val="00AE28FE"/>
    <w:rsid w:val="00AE2905"/>
    <w:rsid w:val="00AE2D66"/>
    <w:rsid w:val="00AE2E3D"/>
    <w:rsid w:val="00AE2E40"/>
    <w:rsid w:val="00AE3552"/>
    <w:rsid w:val="00AE38BE"/>
    <w:rsid w:val="00AE3A53"/>
    <w:rsid w:val="00AE3F37"/>
    <w:rsid w:val="00AE407E"/>
    <w:rsid w:val="00AE425B"/>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070"/>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8ED"/>
    <w:rsid w:val="00B049CD"/>
    <w:rsid w:val="00B04E6B"/>
    <w:rsid w:val="00B050D0"/>
    <w:rsid w:val="00B056A5"/>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B9E"/>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700"/>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009"/>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89"/>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62"/>
    <w:rsid w:val="00B323C1"/>
    <w:rsid w:val="00B3242E"/>
    <w:rsid w:val="00B3265D"/>
    <w:rsid w:val="00B326C9"/>
    <w:rsid w:val="00B326CA"/>
    <w:rsid w:val="00B32809"/>
    <w:rsid w:val="00B32838"/>
    <w:rsid w:val="00B32951"/>
    <w:rsid w:val="00B329D7"/>
    <w:rsid w:val="00B32B08"/>
    <w:rsid w:val="00B32C25"/>
    <w:rsid w:val="00B32DA5"/>
    <w:rsid w:val="00B32EBE"/>
    <w:rsid w:val="00B331EF"/>
    <w:rsid w:val="00B33838"/>
    <w:rsid w:val="00B33AD6"/>
    <w:rsid w:val="00B33BFB"/>
    <w:rsid w:val="00B33D41"/>
    <w:rsid w:val="00B33E5F"/>
    <w:rsid w:val="00B33F9E"/>
    <w:rsid w:val="00B34033"/>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6F76"/>
    <w:rsid w:val="00B47042"/>
    <w:rsid w:val="00B47169"/>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D7"/>
    <w:rsid w:val="00B56EF5"/>
    <w:rsid w:val="00B57272"/>
    <w:rsid w:val="00B572EF"/>
    <w:rsid w:val="00B573AB"/>
    <w:rsid w:val="00B57BBC"/>
    <w:rsid w:val="00B57CA6"/>
    <w:rsid w:val="00B57EB5"/>
    <w:rsid w:val="00B60020"/>
    <w:rsid w:val="00B608D5"/>
    <w:rsid w:val="00B609B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70"/>
    <w:rsid w:val="00B70B8A"/>
    <w:rsid w:val="00B70C37"/>
    <w:rsid w:val="00B70CBB"/>
    <w:rsid w:val="00B70E42"/>
    <w:rsid w:val="00B71082"/>
    <w:rsid w:val="00B710F8"/>
    <w:rsid w:val="00B7129A"/>
    <w:rsid w:val="00B712BB"/>
    <w:rsid w:val="00B713F0"/>
    <w:rsid w:val="00B7151E"/>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6FC3"/>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2FE"/>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A0"/>
    <w:rsid w:val="00B85CC2"/>
    <w:rsid w:val="00B85CCC"/>
    <w:rsid w:val="00B85FFE"/>
    <w:rsid w:val="00B8678D"/>
    <w:rsid w:val="00B869DF"/>
    <w:rsid w:val="00B86B7A"/>
    <w:rsid w:val="00B86DFA"/>
    <w:rsid w:val="00B87061"/>
    <w:rsid w:val="00B8710C"/>
    <w:rsid w:val="00B874B5"/>
    <w:rsid w:val="00B875AE"/>
    <w:rsid w:val="00B87741"/>
    <w:rsid w:val="00B87AE1"/>
    <w:rsid w:val="00B87FC8"/>
    <w:rsid w:val="00B904ED"/>
    <w:rsid w:val="00B90554"/>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BB1"/>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B8"/>
    <w:rsid w:val="00BA567A"/>
    <w:rsid w:val="00BA567C"/>
    <w:rsid w:val="00BA57BE"/>
    <w:rsid w:val="00BA59F5"/>
    <w:rsid w:val="00BA5A2A"/>
    <w:rsid w:val="00BA5A35"/>
    <w:rsid w:val="00BA5B24"/>
    <w:rsid w:val="00BA5B70"/>
    <w:rsid w:val="00BA60C3"/>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824"/>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36B"/>
    <w:rsid w:val="00BD73DA"/>
    <w:rsid w:val="00BD754F"/>
    <w:rsid w:val="00BD770B"/>
    <w:rsid w:val="00BD791A"/>
    <w:rsid w:val="00BD792D"/>
    <w:rsid w:val="00BD7CB7"/>
    <w:rsid w:val="00BD7E1D"/>
    <w:rsid w:val="00BD7E92"/>
    <w:rsid w:val="00BD7FCE"/>
    <w:rsid w:val="00BE00FF"/>
    <w:rsid w:val="00BE035D"/>
    <w:rsid w:val="00BE0461"/>
    <w:rsid w:val="00BE0BCF"/>
    <w:rsid w:val="00BE0D87"/>
    <w:rsid w:val="00BE0F2D"/>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43C"/>
    <w:rsid w:val="00C0050A"/>
    <w:rsid w:val="00C00720"/>
    <w:rsid w:val="00C00759"/>
    <w:rsid w:val="00C010BD"/>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1A"/>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FC"/>
    <w:rsid w:val="00C20E97"/>
    <w:rsid w:val="00C20EAB"/>
    <w:rsid w:val="00C20EE2"/>
    <w:rsid w:val="00C21489"/>
    <w:rsid w:val="00C215AF"/>
    <w:rsid w:val="00C2161F"/>
    <w:rsid w:val="00C21798"/>
    <w:rsid w:val="00C2179B"/>
    <w:rsid w:val="00C21B5E"/>
    <w:rsid w:val="00C22128"/>
    <w:rsid w:val="00C22157"/>
    <w:rsid w:val="00C2227E"/>
    <w:rsid w:val="00C22596"/>
    <w:rsid w:val="00C226C1"/>
    <w:rsid w:val="00C22766"/>
    <w:rsid w:val="00C22956"/>
    <w:rsid w:val="00C22A05"/>
    <w:rsid w:val="00C22DB9"/>
    <w:rsid w:val="00C22DE5"/>
    <w:rsid w:val="00C22E7D"/>
    <w:rsid w:val="00C230EE"/>
    <w:rsid w:val="00C231B2"/>
    <w:rsid w:val="00C236A7"/>
    <w:rsid w:val="00C23A41"/>
    <w:rsid w:val="00C23A4F"/>
    <w:rsid w:val="00C23CCB"/>
    <w:rsid w:val="00C23D1E"/>
    <w:rsid w:val="00C23F3F"/>
    <w:rsid w:val="00C24647"/>
    <w:rsid w:val="00C246A2"/>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EF"/>
    <w:rsid w:val="00C31788"/>
    <w:rsid w:val="00C317C9"/>
    <w:rsid w:val="00C3182D"/>
    <w:rsid w:val="00C31A91"/>
    <w:rsid w:val="00C31AD7"/>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1D"/>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536"/>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8A"/>
    <w:rsid w:val="00C605ED"/>
    <w:rsid w:val="00C60788"/>
    <w:rsid w:val="00C608C9"/>
    <w:rsid w:val="00C60A2C"/>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768"/>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95A"/>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59F"/>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0A"/>
    <w:rsid w:val="00C93BF8"/>
    <w:rsid w:val="00C93CE7"/>
    <w:rsid w:val="00C93E9F"/>
    <w:rsid w:val="00C93F4D"/>
    <w:rsid w:val="00C94181"/>
    <w:rsid w:val="00C9440E"/>
    <w:rsid w:val="00C946AB"/>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2631"/>
    <w:rsid w:val="00CA2728"/>
    <w:rsid w:val="00CA273B"/>
    <w:rsid w:val="00CA2C23"/>
    <w:rsid w:val="00CA2CBA"/>
    <w:rsid w:val="00CA2FDF"/>
    <w:rsid w:val="00CA2FF5"/>
    <w:rsid w:val="00CA31C7"/>
    <w:rsid w:val="00CA33B8"/>
    <w:rsid w:val="00CA3898"/>
    <w:rsid w:val="00CA3922"/>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415"/>
    <w:rsid w:val="00CA76C9"/>
    <w:rsid w:val="00CA77FE"/>
    <w:rsid w:val="00CA784E"/>
    <w:rsid w:val="00CA7C56"/>
    <w:rsid w:val="00CA7C9A"/>
    <w:rsid w:val="00CA7E64"/>
    <w:rsid w:val="00CB0127"/>
    <w:rsid w:val="00CB0184"/>
    <w:rsid w:val="00CB05E1"/>
    <w:rsid w:val="00CB0BEB"/>
    <w:rsid w:val="00CB0CE7"/>
    <w:rsid w:val="00CB1389"/>
    <w:rsid w:val="00CB13A9"/>
    <w:rsid w:val="00CB140F"/>
    <w:rsid w:val="00CB154F"/>
    <w:rsid w:val="00CB1688"/>
    <w:rsid w:val="00CB1B60"/>
    <w:rsid w:val="00CB1FE7"/>
    <w:rsid w:val="00CB24DF"/>
    <w:rsid w:val="00CB274E"/>
    <w:rsid w:val="00CB279A"/>
    <w:rsid w:val="00CB28C5"/>
    <w:rsid w:val="00CB28CF"/>
    <w:rsid w:val="00CB2CB1"/>
    <w:rsid w:val="00CB2CFD"/>
    <w:rsid w:val="00CB2F9B"/>
    <w:rsid w:val="00CB3102"/>
    <w:rsid w:val="00CB344D"/>
    <w:rsid w:val="00CB351E"/>
    <w:rsid w:val="00CB36A1"/>
    <w:rsid w:val="00CB3A23"/>
    <w:rsid w:val="00CB3B17"/>
    <w:rsid w:val="00CB3B83"/>
    <w:rsid w:val="00CB3BB9"/>
    <w:rsid w:val="00CB3EED"/>
    <w:rsid w:val="00CB40F7"/>
    <w:rsid w:val="00CB48D3"/>
    <w:rsid w:val="00CB4BE9"/>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908"/>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3F1D"/>
    <w:rsid w:val="00D04144"/>
    <w:rsid w:val="00D041C7"/>
    <w:rsid w:val="00D0425A"/>
    <w:rsid w:val="00D04A98"/>
    <w:rsid w:val="00D04B75"/>
    <w:rsid w:val="00D04C61"/>
    <w:rsid w:val="00D04D14"/>
    <w:rsid w:val="00D051D7"/>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4D9"/>
    <w:rsid w:val="00D22569"/>
    <w:rsid w:val="00D2257B"/>
    <w:rsid w:val="00D22588"/>
    <w:rsid w:val="00D22635"/>
    <w:rsid w:val="00D22D91"/>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119D"/>
    <w:rsid w:val="00D31224"/>
    <w:rsid w:val="00D3143B"/>
    <w:rsid w:val="00D31468"/>
    <w:rsid w:val="00D31473"/>
    <w:rsid w:val="00D314F3"/>
    <w:rsid w:val="00D31859"/>
    <w:rsid w:val="00D31A0E"/>
    <w:rsid w:val="00D31A14"/>
    <w:rsid w:val="00D31B79"/>
    <w:rsid w:val="00D31F9A"/>
    <w:rsid w:val="00D3203F"/>
    <w:rsid w:val="00D32986"/>
    <w:rsid w:val="00D32C60"/>
    <w:rsid w:val="00D33116"/>
    <w:rsid w:val="00D331FC"/>
    <w:rsid w:val="00D33579"/>
    <w:rsid w:val="00D33592"/>
    <w:rsid w:val="00D336B8"/>
    <w:rsid w:val="00D3370D"/>
    <w:rsid w:val="00D3371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37FB8"/>
    <w:rsid w:val="00D40137"/>
    <w:rsid w:val="00D40615"/>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177"/>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856"/>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C9F"/>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135"/>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23E"/>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DEA"/>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E3B"/>
    <w:rsid w:val="00DB111C"/>
    <w:rsid w:val="00DB1229"/>
    <w:rsid w:val="00DB13CC"/>
    <w:rsid w:val="00DB13D2"/>
    <w:rsid w:val="00DB178F"/>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6AC"/>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134"/>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6676"/>
    <w:rsid w:val="00DD6738"/>
    <w:rsid w:val="00DD68FA"/>
    <w:rsid w:val="00DD6E4C"/>
    <w:rsid w:val="00DD6E92"/>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30C"/>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325"/>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93B"/>
    <w:rsid w:val="00E109DB"/>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05D"/>
    <w:rsid w:val="00E23176"/>
    <w:rsid w:val="00E2325B"/>
    <w:rsid w:val="00E23289"/>
    <w:rsid w:val="00E2353B"/>
    <w:rsid w:val="00E238EF"/>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991"/>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431"/>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8F4"/>
    <w:rsid w:val="00E37964"/>
    <w:rsid w:val="00E37CB2"/>
    <w:rsid w:val="00E37DCC"/>
    <w:rsid w:val="00E37EC3"/>
    <w:rsid w:val="00E37FD9"/>
    <w:rsid w:val="00E40022"/>
    <w:rsid w:val="00E40079"/>
    <w:rsid w:val="00E40146"/>
    <w:rsid w:val="00E40715"/>
    <w:rsid w:val="00E407D2"/>
    <w:rsid w:val="00E40B85"/>
    <w:rsid w:val="00E40D7C"/>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BA"/>
    <w:rsid w:val="00E43C4F"/>
    <w:rsid w:val="00E4417D"/>
    <w:rsid w:val="00E44417"/>
    <w:rsid w:val="00E44498"/>
    <w:rsid w:val="00E4458E"/>
    <w:rsid w:val="00E445F4"/>
    <w:rsid w:val="00E4480E"/>
    <w:rsid w:val="00E448E7"/>
    <w:rsid w:val="00E44999"/>
    <w:rsid w:val="00E449F5"/>
    <w:rsid w:val="00E44A7D"/>
    <w:rsid w:val="00E44B25"/>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8D"/>
    <w:rsid w:val="00E71EA8"/>
    <w:rsid w:val="00E7205C"/>
    <w:rsid w:val="00E7205D"/>
    <w:rsid w:val="00E72315"/>
    <w:rsid w:val="00E72432"/>
    <w:rsid w:val="00E72468"/>
    <w:rsid w:val="00E7273E"/>
    <w:rsid w:val="00E7278D"/>
    <w:rsid w:val="00E72908"/>
    <w:rsid w:val="00E72A4B"/>
    <w:rsid w:val="00E72A4C"/>
    <w:rsid w:val="00E7321E"/>
    <w:rsid w:val="00E73335"/>
    <w:rsid w:val="00E7354E"/>
    <w:rsid w:val="00E73801"/>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0D7F"/>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83"/>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438"/>
    <w:rsid w:val="00EB35F6"/>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86"/>
    <w:rsid w:val="00EB6540"/>
    <w:rsid w:val="00EB655B"/>
    <w:rsid w:val="00EB65AC"/>
    <w:rsid w:val="00EB6622"/>
    <w:rsid w:val="00EB6B9A"/>
    <w:rsid w:val="00EB6D6A"/>
    <w:rsid w:val="00EB6E37"/>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631"/>
    <w:rsid w:val="00EC579B"/>
    <w:rsid w:val="00EC57BE"/>
    <w:rsid w:val="00EC5A2D"/>
    <w:rsid w:val="00EC5C8C"/>
    <w:rsid w:val="00EC5E87"/>
    <w:rsid w:val="00EC60FC"/>
    <w:rsid w:val="00EC6398"/>
    <w:rsid w:val="00EC63F8"/>
    <w:rsid w:val="00EC6847"/>
    <w:rsid w:val="00EC690F"/>
    <w:rsid w:val="00EC6ADA"/>
    <w:rsid w:val="00EC6B64"/>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D31"/>
    <w:rsid w:val="00ED1D6B"/>
    <w:rsid w:val="00ED1EB8"/>
    <w:rsid w:val="00ED20CE"/>
    <w:rsid w:val="00ED227F"/>
    <w:rsid w:val="00ED261F"/>
    <w:rsid w:val="00ED2935"/>
    <w:rsid w:val="00ED29DD"/>
    <w:rsid w:val="00ED3093"/>
    <w:rsid w:val="00ED326C"/>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0F7"/>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1ED2"/>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4E26"/>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DB4"/>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93"/>
    <w:rsid w:val="00F27BD7"/>
    <w:rsid w:val="00F27BE2"/>
    <w:rsid w:val="00F27C25"/>
    <w:rsid w:val="00F27EF8"/>
    <w:rsid w:val="00F3004E"/>
    <w:rsid w:val="00F301D0"/>
    <w:rsid w:val="00F3028D"/>
    <w:rsid w:val="00F30302"/>
    <w:rsid w:val="00F30827"/>
    <w:rsid w:val="00F30831"/>
    <w:rsid w:val="00F30848"/>
    <w:rsid w:val="00F30B79"/>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E17"/>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773"/>
    <w:rsid w:val="00F358AB"/>
    <w:rsid w:val="00F35A5B"/>
    <w:rsid w:val="00F35ACB"/>
    <w:rsid w:val="00F35BC4"/>
    <w:rsid w:val="00F35D44"/>
    <w:rsid w:val="00F35DC1"/>
    <w:rsid w:val="00F35E18"/>
    <w:rsid w:val="00F35F8D"/>
    <w:rsid w:val="00F3600F"/>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16F"/>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22C"/>
    <w:rsid w:val="00F53519"/>
    <w:rsid w:val="00F535DD"/>
    <w:rsid w:val="00F53626"/>
    <w:rsid w:val="00F53709"/>
    <w:rsid w:val="00F53B02"/>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2B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DA0"/>
    <w:rsid w:val="00F63E38"/>
    <w:rsid w:val="00F64244"/>
    <w:rsid w:val="00F64B1E"/>
    <w:rsid w:val="00F64B63"/>
    <w:rsid w:val="00F64B86"/>
    <w:rsid w:val="00F64C3C"/>
    <w:rsid w:val="00F64CAE"/>
    <w:rsid w:val="00F64F49"/>
    <w:rsid w:val="00F6523E"/>
    <w:rsid w:val="00F656C5"/>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EE7"/>
    <w:rsid w:val="00FA31FF"/>
    <w:rsid w:val="00FA35CE"/>
    <w:rsid w:val="00FA35E4"/>
    <w:rsid w:val="00FA38EF"/>
    <w:rsid w:val="00FA3994"/>
    <w:rsid w:val="00FA4068"/>
    <w:rsid w:val="00FA41DB"/>
    <w:rsid w:val="00FA4CCE"/>
    <w:rsid w:val="00FA4F57"/>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3C2"/>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0D"/>
    <w:rsid w:val="00FC233B"/>
    <w:rsid w:val="00FC2454"/>
    <w:rsid w:val="00FC254F"/>
    <w:rsid w:val="00FC25E2"/>
    <w:rsid w:val="00FC2939"/>
    <w:rsid w:val="00FC2B77"/>
    <w:rsid w:val="00FC2C75"/>
    <w:rsid w:val="00FC2C8D"/>
    <w:rsid w:val="00FC2E96"/>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C7F7C"/>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7"/>
    <w:rsid w:val="00FF2C1F"/>
    <w:rsid w:val="00FF2C3A"/>
    <w:rsid w:val="00FF2D1A"/>
    <w:rsid w:val="00FF2DB2"/>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B5"/>
    <w:rsid w:val="00FF5509"/>
    <w:rsid w:val="00FF5514"/>
    <w:rsid w:val="00FF58F3"/>
    <w:rsid w:val="00FF5C64"/>
    <w:rsid w:val="00FF5C69"/>
    <w:rsid w:val="00FF5CCE"/>
    <w:rsid w:val="00FF5CEF"/>
    <w:rsid w:val="00FF61E3"/>
    <w:rsid w:val="00FF6288"/>
    <w:rsid w:val="00FF63A8"/>
    <w:rsid w:val="00FF64F3"/>
    <w:rsid w:val="00FF66BF"/>
    <w:rsid w:val="00FF6903"/>
    <w:rsid w:val="00FF7049"/>
    <w:rsid w:val="00FF739A"/>
    <w:rsid w:val="00FF742E"/>
    <w:rsid w:val="00FF7633"/>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7BCEB185-0703-463E-AFA5-1622E0EFF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29B9"/>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B62B91-CB6B-4648-8BB2-BD4DF9D673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6185</Words>
  <Characters>34019</Characters>
  <Application>Microsoft Office Word</Application>
  <DocSecurity>0</DocSecurity>
  <Lines>283</Lines>
  <Paragraphs>80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40124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3</cp:revision>
  <cp:lastPrinted>2025-03-05T19:25:00Z</cp:lastPrinted>
  <dcterms:created xsi:type="dcterms:W3CDTF">2025-04-10T20:57:00Z</dcterms:created>
  <dcterms:modified xsi:type="dcterms:W3CDTF">2025-04-10T21:11:00Z</dcterms:modified>
</cp:coreProperties>
</file>