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1B6F" w:rsidRDefault="00933E9C">
      <w:r>
        <w:t>NO APLICA POR MOTIVOS DE QUE EN ESTE TRAMITE NO SOLICITAMOS NINGUN FORMATO DE LLENADO PARA OTORGAR EL MISMO, SOLO LOS REQUISITOS MENCIONADOS EN LA TABLA.</w:t>
      </w:r>
      <w:bookmarkStart w:id="0" w:name="_GoBack"/>
      <w:bookmarkEnd w:id="0"/>
    </w:p>
    <w:sectPr w:rsidR="000C1B6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E9C"/>
    <w:rsid w:val="000C1B6F"/>
    <w:rsid w:val="00933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2D9DD"/>
  <w15:chartTrackingRefBased/>
  <w15:docId w15:val="{8AEF30AF-F8E5-4CBD-99ED-2AE687031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PROCURADORIA</dc:creator>
  <cp:keywords/>
  <dc:description/>
  <cp:lastModifiedBy>PROCURADORIA</cp:lastModifiedBy>
  <cp:revision>1</cp:revision>
  <dcterms:created xsi:type="dcterms:W3CDTF">2024-12-08T18:23:00Z</dcterms:created>
  <dcterms:modified xsi:type="dcterms:W3CDTF">2024-12-08T18:26:00Z</dcterms:modified>
</cp:coreProperties>
</file>