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6E5" w:rsidRPr="004E16E5" w:rsidRDefault="004E16E5" w:rsidP="003829B1">
      <w:pPr>
        <w:spacing w:line="240" w:lineRule="auto"/>
        <w:jc w:val="both"/>
        <w:rPr>
          <w:rFonts w:ascii="Arial" w:hAnsi="Arial" w:cs="Arial"/>
          <w:sz w:val="24"/>
          <w:szCs w:val="24"/>
        </w:rPr>
      </w:pPr>
    </w:p>
    <w:p w:rsidR="00BB2F43" w:rsidRDefault="00BB2F43" w:rsidP="00340FCC">
      <w:pPr>
        <w:spacing w:after="0" w:line="360" w:lineRule="auto"/>
        <w:jc w:val="center"/>
        <w:rPr>
          <w:rFonts w:ascii="Arial" w:hAnsi="Arial" w:cs="Arial"/>
          <w:sz w:val="24"/>
          <w:szCs w:val="24"/>
        </w:rPr>
      </w:pPr>
    </w:p>
    <w:p w:rsidR="00484F98" w:rsidRDefault="00484F98" w:rsidP="00484F98">
      <w:pPr>
        <w:spacing w:after="0" w:line="360" w:lineRule="auto"/>
        <w:jc w:val="center"/>
        <w:rPr>
          <w:rFonts w:ascii="Arial" w:hAnsi="Arial" w:cs="Arial"/>
          <w:sz w:val="24"/>
          <w:szCs w:val="24"/>
        </w:rPr>
      </w:pPr>
      <w:r>
        <w:rPr>
          <w:rFonts w:ascii="Arial" w:hAnsi="Arial" w:cs="Arial"/>
          <w:sz w:val="24"/>
          <w:szCs w:val="24"/>
        </w:rPr>
        <w:t>Ley de Transparencia y Acceso a la Información Pública del Estado de San Luis Potosí</w:t>
      </w:r>
    </w:p>
    <w:p w:rsidR="00484F98" w:rsidRDefault="00484F98" w:rsidP="00484F98">
      <w:pPr>
        <w:spacing w:after="0" w:line="360" w:lineRule="auto"/>
        <w:jc w:val="center"/>
        <w:rPr>
          <w:rFonts w:ascii="Arial" w:hAnsi="Arial" w:cs="Arial"/>
          <w:sz w:val="24"/>
          <w:szCs w:val="24"/>
        </w:rPr>
      </w:pPr>
      <w:r>
        <w:rPr>
          <w:rFonts w:ascii="Arial" w:hAnsi="Arial" w:cs="Arial"/>
          <w:sz w:val="24"/>
          <w:szCs w:val="24"/>
        </w:rPr>
        <w:t xml:space="preserve">Artículo 84, Fracción XLVI, Inciso </w:t>
      </w:r>
      <w:r w:rsidR="00FA6C9A">
        <w:rPr>
          <w:rFonts w:ascii="Arial" w:hAnsi="Arial" w:cs="Arial"/>
          <w:sz w:val="24"/>
          <w:szCs w:val="24"/>
        </w:rPr>
        <w:t>B</w:t>
      </w:r>
    </w:p>
    <w:p w:rsidR="00484F98" w:rsidRDefault="00FA6C9A" w:rsidP="0078676B">
      <w:pPr>
        <w:spacing w:after="0" w:line="360" w:lineRule="auto"/>
        <w:ind w:firstLine="708"/>
        <w:jc w:val="both"/>
        <w:rPr>
          <w:rFonts w:ascii="Arial" w:hAnsi="Arial" w:cs="Arial"/>
          <w:sz w:val="24"/>
          <w:szCs w:val="24"/>
        </w:rPr>
      </w:pPr>
      <w:r w:rsidRPr="00FA6C9A">
        <w:rPr>
          <w:rFonts w:ascii="Arial" w:hAnsi="Arial" w:cs="Arial"/>
          <w:i/>
          <w:sz w:val="24"/>
          <w:szCs w:val="24"/>
        </w:rPr>
        <w:t>Resoluciones de las acciones y políticas del Comité de Transparencia</w:t>
      </w:r>
    </w:p>
    <w:p w:rsidR="0078676B" w:rsidRDefault="0078676B" w:rsidP="00CD093B">
      <w:pPr>
        <w:spacing w:after="0" w:line="360" w:lineRule="auto"/>
        <w:jc w:val="both"/>
        <w:rPr>
          <w:rFonts w:ascii="Arial" w:hAnsi="Arial" w:cs="Arial"/>
          <w:sz w:val="24"/>
          <w:szCs w:val="24"/>
        </w:rPr>
      </w:pPr>
    </w:p>
    <w:p w:rsidR="00484F98" w:rsidRDefault="00894348" w:rsidP="00CD093B">
      <w:pPr>
        <w:spacing w:after="0" w:line="360" w:lineRule="auto"/>
        <w:jc w:val="both"/>
        <w:rPr>
          <w:rFonts w:ascii="Arial" w:hAnsi="Arial" w:cs="Arial"/>
          <w:sz w:val="24"/>
          <w:szCs w:val="24"/>
        </w:rPr>
      </w:pPr>
      <w:r w:rsidRPr="00467EA1">
        <w:rPr>
          <w:rFonts w:ascii="Arial" w:hAnsi="Arial" w:cs="Arial"/>
          <w:sz w:val="24"/>
          <w:szCs w:val="24"/>
        </w:rPr>
        <w:t>La Unidad de Transparencia de la Secretaría de Cultura informa que durante el mes y año que se reporta no se llevaron a cabo Sesiones Ordinarias, ni Extraordinarias, de Comité de Transparencia,</w:t>
      </w:r>
      <w:r>
        <w:rPr>
          <w:rFonts w:ascii="Arial" w:hAnsi="Arial" w:cs="Arial"/>
          <w:sz w:val="24"/>
          <w:szCs w:val="24"/>
        </w:rPr>
        <w:t xml:space="preserve"> </w:t>
      </w:r>
      <w:r w:rsidRPr="00467EA1">
        <w:rPr>
          <w:rFonts w:ascii="Arial" w:hAnsi="Arial" w:cs="Arial"/>
          <w:sz w:val="24"/>
          <w:szCs w:val="24"/>
        </w:rPr>
        <w:t>por lo que NO SE GENERÓ INFORMACIÓN correspondiente a</w:t>
      </w:r>
      <w:r w:rsidR="00484F98" w:rsidRPr="00484F98">
        <w:rPr>
          <w:rFonts w:ascii="Arial" w:hAnsi="Arial" w:cs="Arial"/>
          <w:sz w:val="24"/>
          <w:szCs w:val="24"/>
        </w:rPr>
        <w:t xml:space="preserve"> Actas y </w:t>
      </w:r>
      <w:r w:rsidR="00484F98">
        <w:rPr>
          <w:rFonts w:ascii="Arial" w:hAnsi="Arial" w:cs="Arial"/>
          <w:sz w:val="24"/>
          <w:szCs w:val="24"/>
        </w:rPr>
        <w:t>R</w:t>
      </w:r>
      <w:r w:rsidR="00484F98" w:rsidRPr="00484F98">
        <w:rPr>
          <w:rFonts w:ascii="Arial" w:hAnsi="Arial" w:cs="Arial"/>
          <w:sz w:val="24"/>
          <w:szCs w:val="24"/>
        </w:rPr>
        <w:t xml:space="preserve">esoluciones </w:t>
      </w:r>
      <w:r w:rsidR="0078676B">
        <w:rPr>
          <w:rFonts w:ascii="Arial" w:hAnsi="Arial" w:cs="Arial"/>
          <w:sz w:val="24"/>
          <w:szCs w:val="24"/>
        </w:rPr>
        <w:t>de las acciones y políticas</w:t>
      </w:r>
      <w:r w:rsidR="00484F98">
        <w:rPr>
          <w:rFonts w:ascii="Arial" w:hAnsi="Arial" w:cs="Arial"/>
          <w:sz w:val="24"/>
          <w:szCs w:val="24"/>
        </w:rPr>
        <w:t xml:space="preserve"> del </w:t>
      </w:r>
      <w:r w:rsidR="00484F98" w:rsidRPr="00484F98">
        <w:rPr>
          <w:rFonts w:ascii="Arial" w:hAnsi="Arial" w:cs="Arial"/>
          <w:sz w:val="24"/>
          <w:szCs w:val="24"/>
        </w:rPr>
        <w:t xml:space="preserve">Comité de Transparencia de la Secretaría de Cultura. </w:t>
      </w:r>
    </w:p>
    <w:p w:rsidR="00484F98" w:rsidRDefault="00484F98" w:rsidP="00CD093B">
      <w:pPr>
        <w:spacing w:after="0" w:line="360" w:lineRule="auto"/>
        <w:jc w:val="both"/>
        <w:rPr>
          <w:rFonts w:ascii="Arial" w:hAnsi="Arial" w:cs="Arial"/>
          <w:sz w:val="24"/>
          <w:szCs w:val="24"/>
        </w:rPr>
      </w:pPr>
    </w:p>
    <w:p w:rsidR="00FD6EC2" w:rsidRDefault="00484F98" w:rsidP="00CD093B">
      <w:pPr>
        <w:spacing w:after="0" w:line="360" w:lineRule="auto"/>
        <w:jc w:val="both"/>
        <w:rPr>
          <w:rFonts w:ascii="Arial" w:hAnsi="Arial" w:cs="Arial"/>
          <w:sz w:val="24"/>
          <w:szCs w:val="24"/>
        </w:rPr>
      </w:pPr>
      <w:r w:rsidRPr="00484F98">
        <w:rPr>
          <w:rFonts w:ascii="Arial" w:hAnsi="Arial" w:cs="Arial"/>
          <w:sz w:val="24"/>
          <w:szCs w:val="24"/>
        </w:rPr>
        <w:t>En los campos que el formato obliga a poner una opción del catálogo se seleccionó una opción solamente con la finalidad de cumplir con las especificaciones técnicas para la validación de la información, pero no reflejan la realidad ya que en el mes que se reporta no se generó información.</w:t>
      </w:r>
      <w:bookmarkStart w:id="0" w:name="_GoBack"/>
      <w:bookmarkEnd w:id="0"/>
    </w:p>
    <w:sectPr w:rsidR="00FD6EC2" w:rsidSect="00340FCC">
      <w:headerReference w:type="default" r:id="rId6"/>
      <w:pgSz w:w="12240" w:h="15840"/>
      <w:pgMar w:top="1417" w:right="118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6734" w:rsidRDefault="00D06734" w:rsidP="002F7AB3">
      <w:pPr>
        <w:spacing w:after="0" w:line="240" w:lineRule="auto"/>
      </w:pPr>
      <w:r>
        <w:separator/>
      </w:r>
    </w:p>
  </w:endnote>
  <w:endnote w:type="continuationSeparator" w:id="0">
    <w:p w:rsidR="00D06734" w:rsidRDefault="00D06734" w:rsidP="002F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6734" w:rsidRDefault="00D06734" w:rsidP="002F7AB3">
      <w:pPr>
        <w:spacing w:after="0" w:line="240" w:lineRule="auto"/>
      </w:pPr>
      <w:r>
        <w:separator/>
      </w:r>
    </w:p>
  </w:footnote>
  <w:footnote w:type="continuationSeparator" w:id="0">
    <w:p w:rsidR="00D06734" w:rsidRDefault="00D06734" w:rsidP="002F7A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33AA" w:rsidRDefault="00484F98">
    <w:pPr>
      <w:pStyle w:val="Encabezado"/>
    </w:pPr>
    <w:r>
      <w:rPr>
        <w:noProof/>
        <w:lang w:eastAsia="es-MX"/>
      </w:rPr>
      <w:drawing>
        <wp:anchor distT="0" distB="0" distL="0" distR="0" simplePos="0" relativeHeight="251659264" behindDoc="0" locked="0" layoutInCell="1" allowOverlap="1" wp14:anchorId="40C51C61" wp14:editId="64DE8F60">
          <wp:simplePos x="0" y="0"/>
          <wp:positionH relativeFrom="page">
            <wp:align>right</wp:align>
          </wp:positionH>
          <wp:positionV relativeFrom="paragraph">
            <wp:posOffset>6680</wp:posOffset>
          </wp:positionV>
          <wp:extent cx="7768590" cy="885190"/>
          <wp:effectExtent l="0" t="0" r="3810" b="0"/>
          <wp:wrapNone/>
          <wp:docPr id="22"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t="5210" b="85980"/>
                  <a:stretch/>
                </pic:blipFill>
                <pic:spPr bwMode="auto">
                  <a:xfrm>
                    <a:off x="0" y="0"/>
                    <a:ext cx="7768590" cy="8851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A5F"/>
    <w:rsid w:val="00072656"/>
    <w:rsid w:val="000742C7"/>
    <w:rsid w:val="000A02CF"/>
    <w:rsid w:val="001370F0"/>
    <w:rsid w:val="00183F26"/>
    <w:rsid w:val="001A0CC7"/>
    <w:rsid w:val="002319B2"/>
    <w:rsid w:val="00257393"/>
    <w:rsid w:val="00261206"/>
    <w:rsid w:val="002C1C6C"/>
    <w:rsid w:val="002F7AB3"/>
    <w:rsid w:val="00340FCC"/>
    <w:rsid w:val="0034390A"/>
    <w:rsid w:val="00361EF7"/>
    <w:rsid w:val="003731D5"/>
    <w:rsid w:val="00381711"/>
    <w:rsid w:val="003829B1"/>
    <w:rsid w:val="00393DFF"/>
    <w:rsid w:val="003E0F62"/>
    <w:rsid w:val="00407C34"/>
    <w:rsid w:val="00427D21"/>
    <w:rsid w:val="00484F98"/>
    <w:rsid w:val="00492DF0"/>
    <w:rsid w:val="004C421D"/>
    <w:rsid w:val="004E16E5"/>
    <w:rsid w:val="00515435"/>
    <w:rsid w:val="00522E96"/>
    <w:rsid w:val="005456C1"/>
    <w:rsid w:val="0056258E"/>
    <w:rsid w:val="005D744A"/>
    <w:rsid w:val="005F2D9A"/>
    <w:rsid w:val="0068124C"/>
    <w:rsid w:val="00695CD3"/>
    <w:rsid w:val="006E48CA"/>
    <w:rsid w:val="00737D33"/>
    <w:rsid w:val="00751583"/>
    <w:rsid w:val="0078676B"/>
    <w:rsid w:val="007C5BA7"/>
    <w:rsid w:val="007E2A5F"/>
    <w:rsid w:val="00867CA4"/>
    <w:rsid w:val="00874DE0"/>
    <w:rsid w:val="00886F05"/>
    <w:rsid w:val="00894348"/>
    <w:rsid w:val="008B21AB"/>
    <w:rsid w:val="00922B5E"/>
    <w:rsid w:val="00941864"/>
    <w:rsid w:val="00992867"/>
    <w:rsid w:val="009D4E3D"/>
    <w:rsid w:val="009E5090"/>
    <w:rsid w:val="00A41DD8"/>
    <w:rsid w:val="00B633AA"/>
    <w:rsid w:val="00BB2F43"/>
    <w:rsid w:val="00C52AC5"/>
    <w:rsid w:val="00CD093B"/>
    <w:rsid w:val="00CD1675"/>
    <w:rsid w:val="00CF1FA2"/>
    <w:rsid w:val="00D06734"/>
    <w:rsid w:val="00D564FC"/>
    <w:rsid w:val="00D7598C"/>
    <w:rsid w:val="00DF77AC"/>
    <w:rsid w:val="00E3512E"/>
    <w:rsid w:val="00E64D7C"/>
    <w:rsid w:val="00EB5016"/>
    <w:rsid w:val="00ED22B2"/>
    <w:rsid w:val="00EF115F"/>
    <w:rsid w:val="00F50472"/>
    <w:rsid w:val="00F531A0"/>
    <w:rsid w:val="00FA6C9A"/>
    <w:rsid w:val="00FD6EC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F9466B-C814-4300-8EF9-93530E183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A5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7A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7AB3"/>
  </w:style>
  <w:style w:type="paragraph" w:styleId="Piedepgina">
    <w:name w:val="footer"/>
    <w:basedOn w:val="Normal"/>
    <w:link w:val="PiedepginaCar"/>
    <w:uiPriority w:val="99"/>
    <w:unhideWhenUsed/>
    <w:rsid w:val="002F7A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7AB3"/>
  </w:style>
  <w:style w:type="paragraph" w:styleId="Textodeglobo">
    <w:name w:val="Balloon Text"/>
    <w:basedOn w:val="Normal"/>
    <w:link w:val="TextodegloboCar"/>
    <w:uiPriority w:val="99"/>
    <w:semiHidden/>
    <w:unhideWhenUsed/>
    <w:rsid w:val="0026120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1206"/>
    <w:rPr>
      <w:rFonts w:ascii="Segoe UI" w:hAnsi="Segoe UI" w:cs="Segoe UI"/>
      <w:sz w:val="18"/>
      <w:szCs w:val="18"/>
    </w:rPr>
  </w:style>
  <w:style w:type="paragraph" w:customStyle="1" w:styleId="Default">
    <w:name w:val="Default"/>
    <w:rsid w:val="004C421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129</Words>
  <Characters>711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NORMA</dc:creator>
  <cp:lastModifiedBy>Cuenta Microsoft</cp:lastModifiedBy>
  <cp:revision>3</cp:revision>
  <cp:lastPrinted>2020-12-10T01:38:00Z</cp:lastPrinted>
  <dcterms:created xsi:type="dcterms:W3CDTF">2025-04-04T19:29:00Z</dcterms:created>
  <dcterms:modified xsi:type="dcterms:W3CDTF">2025-04-08T03:50:00Z</dcterms:modified>
</cp:coreProperties>
</file>