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0CAB44" w14:textId="47652B0A" w:rsidR="00AD0240" w:rsidRDefault="00AD0240"/>
    <w:p w14:paraId="0F30E90A" w14:textId="6268E645" w:rsidR="00BB58C4" w:rsidRDefault="00BB58C4"/>
    <w:p w14:paraId="4E8B58A6" w14:textId="51B5994A" w:rsidR="00CA777A" w:rsidRPr="00BE69EE" w:rsidRDefault="00CA777A" w:rsidP="0073286D">
      <w:pPr>
        <w:tabs>
          <w:tab w:val="left" w:pos="6840"/>
        </w:tabs>
        <w:spacing w:line="360" w:lineRule="auto"/>
        <w:ind w:firstLine="680"/>
        <w:jc w:val="both"/>
        <w:outlineLvl w:val="5"/>
        <w:rPr>
          <w:rFonts w:ascii="AvantGarde Bk BT" w:eastAsia="Calibri" w:hAnsi="AvantGarde Bk BT" w:cs="Arial"/>
          <w:lang w:val="es-MX"/>
        </w:rPr>
      </w:pPr>
      <w:r w:rsidRPr="00493780">
        <w:rPr>
          <w:rFonts w:ascii="AvantGarde Bk BT" w:eastAsia="Calibri" w:hAnsi="AvantGarde Bk BT" w:cs="Arial"/>
          <w:lang w:val="es-MX"/>
        </w:rPr>
        <w:t xml:space="preserve">San Luis Potosí, </w:t>
      </w:r>
      <w:r w:rsidR="00157814">
        <w:rPr>
          <w:rFonts w:ascii="AvantGarde Bk BT" w:eastAsia="Calibri" w:hAnsi="AvantGarde Bk BT" w:cs="Arial"/>
          <w:lang w:val="es-MX"/>
        </w:rPr>
        <w:t xml:space="preserve">San Luis Potosí, a </w:t>
      </w:r>
      <w:r w:rsidR="00695539">
        <w:rPr>
          <w:rFonts w:ascii="AvantGarde Bk BT" w:eastAsia="Calibri" w:hAnsi="AvantGarde Bk BT" w:cs="Arial"/>
          <w:lang w:val="es-MX"/>
        </w:rPr>
        <w:t xml:space="preserve">15 quince de febrero </w:t>
      </w:r>
      <w:r w:rsidR="00962AF1">
        <w:rPr>
          <w:rFonts w:ascii="AvantGarde Bk BT" w:eastAsia="Calibri" w:hAnsi="AvantGarde Bk BT" w:cs="Arial"/>
          <w:lang w:val="es-MX"/>
        </w:rPr>
        <w:t>de 2024 dos mil veinticuatro</w:t>
      </w:r>
      <w:r w:rsidRPr="00493780">
        <w:rPr>
          <w:rFonts w:ascii="AvantGarde Bk BT" w:eastAsia="Calibri" w:hAnsi="AvantGarde Bk BT" w:cs="Arial"/>
          <w:lang w:val="es-MX"/>
        </w:rPr>
        <w:t>.</w:t>
      </w:r>
    </w:p>
    <w:p w14:paraId="43C8F25D" w14:textId="1674F90E" w:rsidR="00CA777A" w:rsidRPr="004453E8" w:rsidRDefault="00CA777A" w:rsidP="00E021BE">
      <w:pPr>
        <w:spacing w:line="360" w:lineRule="auto"/>
        <w:ind w:firstLine="708"/>
        <w:jc w:val="both"/>
        <w:rPr>
          <w:rFonts w:ascii="AvantGarde Bk BT" w:hAnsi="AvantGarde Bk BT" w:cs="Arial"/>
          <w:b/>
        </w:rPr>
      </w:pPr>
      <w:r w:rsidRPr="00493780">
        <w:rPr>
          <w:rFonts w:ascii="AvantGarde Bk BT" w:hAnsi="AvantGarde Bk BT" w:cs="Arial"/>
        </w:rPr>
        <w:t>Visto el estado que guardan los presentes autos y de una revisión a las constancias que integran el expediente, co</w:t>
      </w:r>
      <w:r w:rsidR="00535463">
        <w:rPr>
          <w:rFonts w:ascii="AvantGarde Bk BT" w:hAnsi="AvantGarde Bk BT" w:cs="Arial"/>
        </w:rPr>
        <w:t>n fundamento en los artículos 8, 10,</w:t>
      </w:r>
      <w:r w:rsidRPr="00493780">
        <w:rPr>
          <w:rFonts w:ascii="AvantGarde Bk BT" w:hAnsi="AvantGarde Bk BT" w:cs="Arial"/>
        </w:rPr>
        <w:t xml:space="preserve">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Pr="00493780">
        <w:rPr>
          <w:rFonts w:ascii="AvantGarde Bk BT" w:hAnsi="AvantGarde Bk BT" w:cs="Arial"/>
          <w:b/>
        </w:rPr>
        <w:t>RR-</w:t>
      </w:r>
      <w:r w:rsidR="002675CE">
        <w:rPr>
          <w:rFonts w:ascii="AvantGarde Bk BT" w:hAnsi="AvantGarde Bk BT" w:cs="Arial"/>
          <w:b/>
        </w:rPr>
        <w:t>2577</w:t>
      </w:r>
      <w:r w:rsidR="000C5E27">
        <w:rPr>
          <w:rFonts w:ascii="AvantGarde Bk BT" w:hAnsi="AvantGarde Bk BT" w:cs="Arial"/>
          <w:b/>
        </w:rPr>
        <w:t>/2019</w:t>
      </w:r>
      <w:r w:rsidRPr="00493780">
        <w:rPr>
          <w:rFonts w:ascii="AvantGarde Bk BT" w:hAnsi="AvantGarde Bk BT" w:cs="Arial"/>
          <w:b/>
        </w:rPr>
        <w:t xml:space="preserve">-1, </w:t>
      </w:r>
      <w:r w:rsidRPr="00493780">
        <w:rPr>
          <w:rFonts w:ascii="AvantGarde Bk BT" w:hAnsi="AvantGarde Bk BT" w:cs="Arial"/>
        </w:rPr>
        <w:t xml:space="preserve">con folio </w:t>
      </w:r>
      <w:r w:rsidR="002C4A76">
        <w:rPr>
          <w:rFonts w:ascii="AvantGarde Bk BT" w:hAnsi="AvantGarde Bk BT" w:cs="Arial"/>
          <w:b/>
        </w:rPr>
        <w:t>0</w:t>
      </w:r>
      <w:r w:rsidR="002675CE">
        <w:rPr>
          <w:rFonts w:ascii="AvantGarde Bk BT" w:hAnsi="AvantGarde Bk BT" w:cs="Arial"/>
          <w:b/>
        </w:rPr>
        <w:t>14459</w:t>
      </w:r>
      <w:r w:rsidR="00F47A09">
        <w:rPr>
          <w:rFonts w:ascii="AvantGarde Bk BT" w:hAnsi="AvantGarde Bk BT" w:cs="Arial"/>
          <w:b/>
        </w:rPr>
        <w:t>19</w:t>
      </w:r>
      <w:r w:rsidRPr="00493780">
        <w:rPr>
          <w:rFonts w:ascii="AvantGarde Bk BT" w:hAnsi="AvantGarde Bk BT" w:cs="Arial"/>
        </w:rPr>
        <w:t>,</w:t>
      </w:r>
      <w:r w:rsidRPr="00493780">
        <w:rPr>
          <w:rFonts w:ascii="AvantGarde Bk BT" w:hAnsi="AvantGarde Bk BT" w:cs="Arial"/>
          <w:b/>
        </w:rPr>
        <w:t xml:space="preserve"> </w:t>
      </w:r>
      <w:r w:rsidRPr="00493780">
        <w:rPr>
          <w:rFonts w:ascii="AvantGarde Bk BT" w:hAnsi="AvantGarde Bk BT" w:cs="Arial"/>
        </w:rPr>
        <w:t>del</w:t>
      </w:r>
      <w:r w:rsidRPr="00493780">
        <w:rPr>
          <w:rFonts w:ascii="AvantGarde Bk BT" w:hAnsi="AvantGarde Bk BT" w:cs="Arial"/>
          <w:b/>
        </w:rPr>
        <w:t xml:space="preserve"> </w:t>
      </w:r>
      <w:r w:rsidRPr="00493780">
        <w:rPr>
          <w:rFonts w:ascii="AvantGarde Bk BT" w:hAnsi="AvantGarde Bk BT" w:cs="Arial"/>
        </w:rPr>
        <w:t>sujeto obligado</w:t>
      </w:r>
      <w:r w:rsidR="000F1938">
        <w:rPr>
          <w:rFonts w:ascii="AvantGarde Bk BT" w:hAnsi="AvantGarde Bk BT" w:cs="Arial"/>
          <w:b/>
        </w:rPr>
        <w:t xml:space="preserve"> </w:t>
      </w:r>
      <w:r w:rsidR="00F47A09">
        <w:rPr>
          <w:rFonts w:ascii="AvantGarde Bk BT" w:hAnsi="AvantGarde Bk BT" w:cs="Arial"/>
          <w:b/>
        </w:rPr>
        <w:t>MUNICIPIO DE SAN LUIS POTOSÍ</w:t>
      </w:r>
      <w:r w:rsidR="008E3F83" w:rsidRPr="00493780">
        <w:rPr>
          <w:rFonts w:ascii="AvantGarde Bk BT" w:hAnsi="AvantGarde Bk BT" w:cs="Arial"/>
        </w:rPr>
        <w:t>.</w:t>
      </w:r>
    </w:p>
    <w:p w14:paraId="0F06C071" w14:textId="17D4ECC2" w:rsidR="00CA777A" w:rsidRPr="00493780" w:rsidRDefault="00CA777A" w:rsidP="00CA777A">
      <w:pPr>
        <w:spacing w:line="360" w:lineRule="auto"/>
        <w:ind w:firstLine="680"/>
        <w:jc w:val="both"/>
        <w:rPr>
          <w:rFonts w:ascii="AvantGarde Bk BT" w:hAnsi="AvantGarde Bk BT" w:cs="Arial"/>
        </w:rPr>
      </w:pPr>
      <w:r w:rsidRPr="00493780">
        <w:rPr>
          <w:rFonts w:ascii="AvantGarde Bk BT" w:hAnsi="AvantGarde Bk BT" w:cs="Arial"/>
        </w:rPr>
        <w:t>En primer término, resulta necesario insertar los efectos dictados en la resolución:</w:t>
      </w:r>
    </w:p>
    <w:p w14:paraId="11115CAF" w14:textId="77777777" w:rsidR="00CA777A" w:rsidRPr="00493780" w:rsidRDefault="00CA777A" w:rsidP="00CA777A">
      <w:pPr>
        <w:pStyle w:val="corte4fondo"/>
        <w:tabs>
          <w:tab w:val="left" w:pos="567"/>
        </w:tabs>
        <w:spacing w:line="240" w:lineRule="auto"/>
        <w:rPr>
          <w:rFonts w:ascii="AvantGarde Bk BT" w:hAnsi="AvantGarde Bk BT" w:cs="Arial"/>
          <w:i/>
          <w:sz w:val="22"/>
        </w:rPr>
      </w:pPr>
    </w:p>
    <w:p w14:paraId="00B47369" w14:textId="77777777" w:rsidR="002675CE" w:rsidRPr="002675CE" w:rsidRDefault="00BE69EE" w:rsidP="002675CE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b/>
          <w:sz w:val="22"/>
        </w:rPr>
      </w:pPr>
      <w:r w:rsidRPr="003244C4">
        <w:rPr>
          <w:rFonts w:ascii="AvantGarde Bk BT" w:hAnsi="AvantGarde Bk BT" w:cs="Arial"/>
          <w:color w:val="000000" w:themeColor="text1"/>
          <w:sz w:val="22"/>
        </w:rPr>
        <w:t>“</w:t>
      </w:r>
      <w:r w:rsidR="002675CE" w:rsidRPr="002675CE">
        <w:rPr>
          <w:rFonts w:ascii="AvantGarde Bk BT" w:hAnsi="AvantGarde Bk BT" w:cs="Arial"/>
          <w:b/>
          <w:sz w:val="22"/>
        </w:rPr>
        <w:t>6.1. Efectos de esta resolución.</w:t>
      </w:r>
    </w:p>
    <w:p w14:paraId="25BC2637" w14:textId="77777777" w:rsidR="002675CE" w:rsidRPr="002675CE" w:rsidRDefault="002675CE" w:rsidP="002675CE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2"/>
        </w:rPr>
      </w:pPr>
      <w:r w:rsidRPr="002675CE">
        <w:rPr>
          <w:rFonts w:ascii="AvantGarde Bk BT" w:hAnsi="AvantGarde Bk BT" w:cs="Arial"/>
          <w:sz w:val="22"/>
        </w:rPr>
        <w:t xml:space="preserve">Por las consideraciones expuestas, esta Comisión Estatal de Garantía de Acceso a la Información Pública de conformidad con el artículo 175 fracción III de la Ley de Transparencia y Acceso a la Información Pública del Estado, </w:t>
      </w:r>
      <w:r w:rsidRPr="002675CE">
        <w:rPr>
          <w:rFonts w:ascii="AvantGarde Bk BT" w:hAnsi="AvantGarde Bk BT" w:cs="Arial"/>
          <w:b/>
          <w:sz w:val="22"/>
        </w:rPr>
        <w:t xml:space="preserve">MODIFICA </w:t>
      </w:r>
      <w:r w:rsidRPr="002675CE">
        <w:rPr>
          <w:rFonts w:ascii="AvantGarde Bk BT" w:hAnsi="AvantGarde Bk BT" w:cs="Arial"/>
          <w:sz w:val="22"/>
        </w:rPr>
        <w:t xml:space="preserve">el acto impugnado y conmina al sujeto obligado para que: </w:t>
      </w:r>
    </w:p>
    <w:p w14:paraId="3E12BFC2" w14:textId="77777777" w:rsidR="002675CE" w:rsidRPr="002675CE" w:rsidRDefault="002675CE" w:rsidP="002675CE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sz w:val="22"/>
        </w:rPr>
      </w:pPr>
      <w:r w:rsidRPr="002675CE">
        <w:rPr>
          <w:rFonts w:ascii="AvantGarde Bk BT" w:hAnsi="AvantGarde Bk BT" w:cs="Arial"/>
          <w:b/>
          <w:sz w:val="22"/>
        </w:rPr>
        <w:t>6.1.1.</w:t>
      </w:r>
      <w:r w:rsidRPr="002675CE">
        <w:rPr>
          <w:rFonts w:ascii="AvantGarde Bk BT" w:hAnsi="AvantGarde Bk BT" w:cs="Arial"/>
          <w:sz w:val="22"/>
        </w:rPr>
        <w:t xml:space="preserve"> </w:t>
      </w:r>
      <w:proofErr w:type="gramStart"/>
      <w:r w:rsidRPr="002675CE">
        <w:rPr>
          <w:rFonts w:ascii="AvantGarde Bk BT" w:hAnsi="AvantGarde Bk BT" w:cs="Arial"/>
          <w:sz w:val="22"/>
        </w:rPr>
        <w:t>Elabore  una</w:t>
      </w:r>
      <w:proofErr w:type="gramEnd"/>
      <w:r w:rsidRPr="002675CE">
        <w:rPr>
          <w:rFonts w:ascii="AvantGarde Bk BT" w:hAnsi="AvantGarde Bk BT" w:cs="Arial"/>
          <w:sz w:val="22"/>
        </w:rPr>
        <w:t xml:space="preserve"> nueva respuesta en la que proporcione:</w:t>
      </w:r>
    </w:p>
    <w:p w14:paraId="70534828" w14:textId="77777777" w:rsidR="002675CE" w:rsidRPr="002675CE" w:rsidRDefault="002675CE" w:rsidP="002675CE">
      <w:pPr>
        <w:pStyle w:val="corte4fondo"/>
        <w:numPr>
          <w:ilvl w:val="0"/>
          <w:numId w:val="5"/>
        </w:numPr>
        <w:tabs>
          <w:tab w:val="left" w:pos="567"/>
        </w:tabs>
        <w:spacing w:after="240"/>
        <w:rPr>
          <w:rFonts w:ascii="AvantGarde Bk BT" w:hAnsi="AvantGarde Bk BT" w:cs="Arial"/>
          <w:i/>
          <w:sz w:val="22"/>
        </w:rPr>
      </w:pPr>
      <w:r w:rsidRPr="002675CE">
        <w:rPr>
          <w:rFonts w:ascii="AvantGarde Bk BT" w:hAnsi="AvantGarde Bk BT" w:cs="Arial"/>
          <w:i/>
          <w:sz w:val="22"/>
        </w:rPr>
        <w:t xml:space="preserve">La información correspondiente a la donación de tinacos para el almacenamiento de agua que abastecen de agua en viviendas que no cuentan con servicio de agua potable entubada, así </w:t>
      </w:r>
      <w:proofErr w:type="gramStart"/>
      <w:r w:rsidRPr="002675CE">
        <w:rPr>
          <w:rFonts w:ascii="AvantGarde Bk BT" w:hAnsi="AvantGarde Bk BT" w:cs="Arial"/>
          <w:i/>
          <w:sz w:val="22"/>
        </w:rPr>
        <w:t>como  contratos</w:t>
      </w:r>
      <w:proofErr w:type="gramEnd"/>
      <w:r w:rsidRPr="002675CE">
        <w:rPr>
          <w:rFonts w:ascii="AvantGarde Bk BT" w:hAnsi="AvantGarde Bk BT" w:cs="Arial"/>
          <w:i/>
          <w:sz w:val="22"/>
        </w:rPr>
        <w:t>, facturas y pagos que prueben el gasto.</w:t>
      </w:r>
    </w:p>
    <w:p w14:paraId="46042469" w14:textId="77777777" w:rsidR="002675CE" w:rsidRPr="002675CE" w:rsidRDefault="002675CE" w:rsidP="002675CE">
      <w:pPr>
        <w:pStyle w:val="corte4fondo"/>
        <w:numPr>
          <w:ilvl w:val="0"/>
          <w:numId w:val="5"/>
        </w:numPr>
        <w:tabs>
          <w:tab w:val="left" w:pos="567"/>
        </w:tabs>
        <w:spacing w:after="240"/>
        <w:rPr>
          <w:rFonts w:ascii="AvantGarde Bk BT" w:hAnsi="AvantGarde Bk BT" w:cs="Arial"/>
          <w:i/>
          <w:sz w:val="22"/>
        </w:rPr>
      </w:pPr>
      <w:r w:rsidRPr="002675CE">
        <w:rPr>
          <w:rFonts w:ascii="AvantGarde Bk BT" w:hAnsi="AvantGarde Bk BT" w:cs="Arial"/>
          <w:i/>
          <w:sz w:val="22"/>
        </w:rPr>
        <w:t>Elabore un nuevo acuerdo de clasificación particular a la información correspondiente a dicha obra.</w:t>
      </w:r>
    </w:p>
    <w:p w14:paraId="27F5AFFB" w14:textId="77777777" w:rsidR="002675CE" w:rsidRPr="002675CE" w:rsidRDefault="002675CE" w:rsidP="002675CE">
      <w:pPr>
        <w:pStyle w:val="corte4fondo"/>
        <w:numPr>
          <w:ilvl w:val="0"/>
          <w:numId w:val="5"/>
        </w:numPr>
        <w:tabs>
          <w:tab w:val="left" w:pos="567"/>
        </w:tabs>
        <w:spacing w:after="240"/>
        <w:rPr>
          <w:rFonts w:ascii="AvantGarde Bk BT" w:hAnsi="AvantGarde Bk BT" w:cs="Arial"/>
          <w:i/>
          <w:sz w:val="22"/>
        </w:rPr>
      </w:pPr>
      <w:r w:rsidRPr="002675CE">
        <w:rPr>
          <w:rFonts w:ascii="AvantGarde Bk BT" w:hAnsi="AvantGarde Bk BT" w:cs="Arial"/>
          <w:i/>
          <w:sz w:val="22"/>
        </w:rPr>
        <w:t>Elabore una nueva Versión Pública conforme a los lineamientos generales en Materia de Clasificación y Desclasificación de Información y Elaboración de Versiones Públicas, con su acta del comité de Transparencia.</w:t>
      </w:r>
    </w:p>
    <w:p w14:paraId="176CEFE0" w14:textId="77777777" w:rsidR="002675CE" w:rsidRPr="002675CE" w:rsidRDefault="002675CE" w:rsidP="002675CE">
      <w:pPr>
        <w:pStyle w:val="corte4fondo"/>
        <w:numPr>
          <w:ilvl w:val="0"/>
          <w:numId w:val="5"/>
        </w:numPr>
        <w:tabs>
          <w:tab w:val="left" w:pos="567"/>
        </w:tabs>
        <w:spacing w:after="240"/>
        <w:rPr>
          <w:rFonts w:ascii="AvantGarde Bk BT" w:hAnsi="AvantGarde Bk BT" w:cs="Arial"/>
          <w:i/>
          <w:sz w:val="22"/>
        </w:rPr>
      </w:pPr>
      <w:r w:rsidRPr="002675CE">
        <w:rPr>
          <w:rFonts w:ascii="AvantGarde Bk BT" w:hAnsi="AvantGarde Bk BT" w:cs="Arial"/>
          <w:i/>
          <w:sz w:val="22"/>
        </w:rPr>
        <w:t>Proporcione el contrato que acredite la compra con las firmas correspondientes.</w:t>
      </w:r>
    </w:p>
    <w:p w14:paraId="5FCAC6CF" w14:textId="3024B220" w:rsidR="002C4A76" w:rsidRPr="002675CE" w:rsidRDefault="002675CE" w:rsidP="002675CE">
      <w:pPr>
        <w:pStyle w:val="corte4fondo"/>
        <w:numPr>
          <w:ilvl w:val="0"/>
          <w:numId w:val="5"/>
        </w:numPr>
        <w:tabs>
          <w:tab w:val="left" w:pos="567"/>
        </w:tabs>
        <w:spacing w:after="240"/>
        <w:rPr>
          <w:rFonts w:ascii="AvantGarde Bk BT" w:hAnsi="AvantGarde Bk BT" w:cs="Arial"/>
          <w:i/>
          <w:sz w:val="24"/>
          <w:szCs w:val="24"/>
        </w:rPr>
      </w:pPr>
      <w:r w:rsidRPr="002675CE">
        <w:rPr>
          <w:rFonts w:ascii="AvantGarde Bk BT" w:hAnsi="AvantGarde Bk BT" w:cs="Arial"/>
          <w:i/>
          <w:sz w:val="22"/>
        </w:rPr>
        <w:t xml:space="preserve">Acreditar la inexistencia de la información y en su caso proporcionar la resolución que confirme la inexistencia de la misma que deberá contener los elementos mínimos que </w:t>
      </w:r>
      <w:r w:rsidRPr="002675CE">
        <w:rPr>
          <w:rFonts w:ascii="AvantGarde Bk BT" w:hAnsi="AvantGarde Bk BT" w:cs="Arial"/>
          <w:i/>
          <w:sz w:val="22"/>
        </w:rPr>
        <w:lastRenderedPageBreak/>
        <w:t>proporcionen certeza de que se utilizó un criterio de búsqueda exhaustivo.</w:t>
      </w:r>
      <w:r w:rsidR="00BE69EE" w:rsidRPr="002675CE">
        <w:rPr>
          <w:rFonts w:ascii="AvantGarde Bk BT" w:hAnsi="AvantGarde Bk BT" w:cs="Arial"/>
          <w:color w:val="000000" w:themeColor="text1"/>
          <w:sz w:val="22"/>
        </w:rPr>
        <w:t>”</w:t>
      </w:r>
    </w:p>
    <w:p w14:paraId="02BC9F1A" w14:textId="0EDFFB8B" w:rsidR="00CA777A" w:rsidRPr="00493780" w:rsidRDefault="00CA777A" w:rsidP="007C1FC2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En virtud de lo anterior, el sujeto obligado, mediante oficio </w:t>
      </w:r>
      <w:r w:rsidR="008D39C1">
        <w:rPr>
          <w:rFonts w:ascii="AvantGarde Bk BT" w:hAnsi="AvantGarde Bk BT" w:cs="Arial"/>
          <w:sz w:val="22"/>
        </w:rPr>
        <w:t>número</w:t>
      </w:r>
      <w:r w:rsidR="001A0DA2">
        <w:rPr>
          <w:rFonts w:ascii="AvantGarde Bk BT" w:hAnsi="AvantGarde Bk BT" w:cs="Arial"/>
          <w:sz w:val="22"/>
        </w:rPr>
        <w:t xml:space="preserve"> </w:t>
      </w:r>
      <w:r w:rsidR="009379A5">
        <w:rPr>
          <w:rFonts w:ascii="AvantGarde Bk BT" w:hAnsi="AvantGarde Bk BT" w:cs="Arial"/>
          <w:sz w:val="22"/>
        </w:rPr>
        <w:t xml:space="preserve">U.T. </w:t>
      </w:r>
      <w:r w:rsidR="00441C37">
        <w:rPr>
          <w:rFonts w:ascii="AvantGarde Bk BT" w:hAnsi="AvantGarde Bk BT" w:cs="Arial"/>
          <w:sz w:val="22"/>
        </w:rPr>
        <w:t>3549</w:t>
      </w:r>
      <w:r w:rsidR="009379A5">
        <w:rPr>
          <w:rFonts w:ascii="AvantGarde Bk BT" w:hAnsi="AvantGarde Bk BT" w:cs="Arial"/>
          <w:sz w:val="22"/>
        </w:rPr>
        <w:t>/2020</w:t>
      </w:r>
      <w:r>
        <w:rPr>
          <w:rFonts w:ascii="AvantGarde Bk BT" w:hAnsi="AvantGarde Bk BT" w:cs="Arial"/>
          <w:sz w:val="22"/>
        </w:rPr>
        <w:t xml:space="preserve">, </w:t>
      </w:r>
      <w:r w:rsidR="00E021BE">
        <w:rPr>
          <w:rFonts w:ascii="AvantGarde Bk BT" w:hAnsi="AvantGarde Bk BT" w:cs="Arial"/>
          <w:sz w:val="22"/>
        </w:rPr>
        <w:t xml:space="preserve">de fecha </w:t>
      </w:r>
      <w:r w:rsidR="00441C37">
        <w:rPr>
          <w:rFonts w:ascii="AvantGarde Bk BT" w:hAnsi="AvantGarde Bk BT" w:cs="Arial"/>
          <w:sz w:val="22"/>
        </w:rPr>
        <w:t xml:space="preserve">15 quince de octubre </w:t>
      </w:r>
      <w:r w:rsidR="009379A5">
        <w:rPr>
          <w:rFonts w:ascii="AvantGarde Bk BT" w:hAnsi="AvantGarde Bk BT" w:cs="Arial"/>
          <w:sz w:val="22"/>
        </w:rPr>
        <w:t>de 2020 dos mil veinte</w:t>
      </w:r>
      <w:r w:rsidRPr="00493780">
        <w:rPr>
          <w:rFonts w:ascii="AvantGarde Bk BT" w:hAnsi="AvantGarde Bk BT" w:cs="Arial"/>
          <w:sz w:val="22"/>
        </w:rPr>
        <w:t xml:space="preserve">, visible </w:t>
      </w:r>
      <w:r w:rsidR="00000FF2">
        <w:rPr>
          <w:rFonts w:ascii="AvantGarde Bk BT" w:hAnsi="AvantGarde Bk BT" w:cs="Arial"/>
          <w:sz w:val="22"/>
        </w:rPr>
        <w:t>a</w:t>
      </w:r>
      <w:r w:rsidR="00512A6E">
        <w:rPr>
          <w:rFonts w:ascii="AvantGarde Bk BT" w:hAnsi="AvantGarde Bk BT" w:cs="Arial"/>
          <w:sz w:val="22"/>
        </w:rPr>
        <w:t xml:space="preserve"> foja </w:t>
      </w:r>
      <w:r w:rsidR="00441C37">
        <w:rPr>
          <w:rFonts w:ascii="AvantGarde Bk BT" w:hAnsi="AvantGarde Bk BT" w:cs="Arial"/>
          <w:sz w:val="22"/>
        </w:rPr>
        <w:t>64 sesenta y cuatro</w:t>
      </w:r>
      <w:r w:rsidR="00512A6E">
        <w:rPr>
          <w:rFonts w:ascii="AvantGarde Bk BT" w:hAnsi="AvantGarde Bk BT" w:cs="Arial"/>
          <w:sz w:val="22"/>
        </w:rPr>
        <w:t xml:space="preserve"> </w:t>
      </w:r>
      <w:r w:rsidR="00000FF2">
        <w:rPr>
          <w:rFonts w:ascii="AvantGarde Bk BT" w:hAnsi="AvantGarde Bk BT" w:cs="Arial"/>
          <w:sz w:val="22"/>
        </w:rPr>
        <w:t>de autos</w:t>
      </w:r>
      <w:r w:rsidRPr="00493780">
        <w:rPr>
          <w:rFonts w:ascii="AvantGarde Bk BT" w:hAnsi="AvantGarde Bk BT" w:cs="Arial"/>
          <w:sz w:val="22"/>
        </w:rPr>
        <w:t xml:space="preserve">, compareció ante esta comisión para efecto de informar el cumplimiento a la resolución de fecha </w:t>
      </w:r>
      <w:r w:rsidR="002675CE" w:rsidRPr="002675CE">
        <w:rPr>
          <w:rFonts w:ascii="AvantGarde Bk BT" w:hAnsi="AvantGarde Bk BT" w:cs="Arial"/>
          <w:sz w:val="22"/>
        </w:rPr>
        <w:t>05 cinco de febrero de 2020 dos mil veinte</w:t>
      </w:r>
      <w:r w:rsidRPr="00493780">
        <w:rPr>
          <w:rFonts w:ascii="AvantGarde Bk BT" w:hAnsi="AvantGarde Bk BT" w:cs="Arial"/>
          <w:sz w:val="22"/>
        </w:rPr>
        <w:t>.</w:t>
      </w:r>
    </w:p>
    <w:p w14:paraId="157E2B32" w14:textId="77777777" w:rsidR="004F4DF8" w:rsidRDefault="00CA777A" w:rsidP="007A7505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ab/>
      </w:r>
    </w:p>
    <w:p w14:paraId="7ACECFBC" w14:textId="531AFECD" w:rsidR="00D91E3A" w:rsidRDefault="00CA777A" w:rsidP="00512A6E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Pues bien, del estudio de las constancias remitidas por el sujeto obligado, </w:t>
      </w:r>
      <w:r w:rsidR="00000FF2">
        <w:rPr>
          <w:rFonts w:ascii="AvantGarde Bk BT" w:hAnsi="AvantGarde Bk BT" w:cs="Arial"/>
          <w:sz w:val="22"/>
        </w:rPr>
        <w:t xml:space="preserve">que obran </w:t>
      </w:r>
      <w:r w:rsidR="00E34EB7">
        <w:rPr>
          <w:rFonts w:ascii="AvantGarde Bk BT" w:hAnsi="AvantGarde Bk BT" w:cs="Arial"/>
          <w:sz w:val="22"/>
        </w:rPr>
        <w:t xml:space="preserve">en disco compacto visible </w:t>
      </w:r>
      <w:r w:rsidR="002F6830">
        <w:rPr>
          <w:rFonts w:ascii="AvantGarde Bk BT" w:hAnsi="AvantGarde Bk BT" w:cs="Arial"/>
          <w:sz w:val="22"/>
        </w:rPr>
        <w:t>a</w:t>
      </w:r>
      <w:r w:rsidR="00000FF2">
        <w:rPr>
          <w:rFonts w:ascii="AvantGarde Bk BT" w:hAnsi="AvantGarde Bk BT" w:cs="Arial"/>
          <w:sz w:val="22"/>
        </w:rPr>
        <w:t xml:space="preserve"> foja </w:t>
      </w:r>
      <w:r w:rsidR="00441C37">
        <w:rPr>
          <w:rFonts w:ascii="AvantGarde Bk BT" w:hAnsi="AvantGarde Bk BT" w:cs="Arial"/>
          <w:sz w:val="22"/>
        </w:rPr>
        <w:t>74 setenta y cuatro</w:t>
      </w:r>
      <w:r w:rsidR="007D2174">
        <w:rPr>
          <w:rFonts w:ascii="AvantGarde Bk BT" w:hAnsi="AvantGarde Bk BT" w:cs="Arial"/>
          <w:sz w:val="22"/>
        </w:rPr>
        <w:t xml:space="preserve"> de autos</w:t>
      </w:r>
      <w:r w:rsidR="00000FF2">
        <w:rPr>
          <w:rFonts w:ascii="AvantGarde Bk BT" w:hAnsi="AvantGarde Bk BT" w:cs="Arial"/>
          <w:sz w:val="22"/>
        </w:rPr>
        <w:t xml:space="preserve">, </w:t>
      </w:r>
      <w:r w:rsidRPr="00493780">
        <w:rPr>
          <w:rFonts w:ascii="AvantGarde Bk BT" w:hAnsi="AvantGarde Bk BT" w:cs="Arial"/>
          <w:sz w:val="22"/>
        </w:rPr>
        <w:t xml:space="preserve">puede advertirse que </w:t>
      </w:r>
      <w:r>
        <w:rPr>
          <w:rFonts w:ascii="AvantGarde Bk BT" w:hAnsi="AvantGarde Bk BT" w:cs="Arial"/>
          <w:sz w:val="22"/>
        </w:rPr>
        <w:t xml:space="preserve">corresponden </w:t>
      </w:r>
      <w:r w:rsidR="00DA5A8C">
        <w:rPr>
          <w:rFonts w:ascii="AvantGarde Bk BT" w:hAnsi="AvantGarde Bk BT" w:cs="Arial"/>
          <w:sz w:val="22"/>
        </w:rPr>
        <w:t xml:space="preserve">a </w:t>
      </w:r>
      <w:r w:rsidR="00DA5A8C" w:rsidRPr="00E34EB7">
        <w:rPr>
          <w:rFonts w:ascii="AvantGarde Bk BT" w:hAnsi="AvantGarde Bk BT" w:cs="Arial"/>
          <w:sz w:val="22"/>
        </w:rPr>
        <w:t>documentos que guar</w:t>
      </w:r>
      <w:r w:rsidR="00CB137F" w:rsidRPr="00E34EB7">
        <w:rPr>
          <w:rFonts w:ascii="AvantGarde Bk BT" w:hAnsi="AvantGarde Bk BT" w:cs="Arial"/>
          <w:sz w:val="22"/>
        </w:rPr>
        <w:t xml:space="preserve">dan relación con lo </w:t>
      </w:r>
      <w:r w:rsidR="00E34EB7" w:rsidRPr="00E34EB7">
        <w:rPr>
          <w:rFonts w:ascii="AvantGarde Bk BT" w:hAnsi="AvantGarde Bk BT" w:cs="Arial"/>
          <w:sz w:val="22"/>
        </w:rPr>
        <w:t>ordenado</w:t>
      </w:r>
      <w:r w:rsidR="00725757">
        <w:rPr>
          <w:rFonts w:ascii="AvantGarde Bk BT" w:hAnsi="AvantGarde Bk BT" w:cs="Arial"/>
          <w:color w:val="000000" w:themeColor="text1"/>
          <w:sz w:val="22"/>
        </w:rPr>
        <w:t>.</w:t>
      </w:r>
    </w:p>
    <w:p w14:paraId="2AAD6672" w14:textId="593FEA12" w:rsidR="00DA5A8C" w:rsidRDefault="00DA5A8C" w:rsidP="004F4DF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</w:p>
    <w:p w14:paraId="04039966" w14:textId="285955AC" w:rsidR="00DA5A8C" w:rsidRDefault="00DA5A8C" w:rsidP="004F4DF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  <w:r>
        <w:rPr>
          <w:rFonts w:ascii="AvantGarde Bk BT" w:hAnsi="AvantGarde Bk BT" w:cs="Arial"/>
          <w:sz w:val="22"/>
        </w:rPr>
        <w:t xml:space="preserve">Asimismo, acompañó </w:t>
      </w:r>
      <w:r w:rsidR="0048643D">
        <w:rPr>
          <w:rFonts w:ascii="AvantGarde Bk BT" w:hAnsi="AvantGarde Bk BT" w:cs="Arial"/>
          <w:sz w:val="22"/>
        </w:rPr>
        <w:t>las constancias en las que consta</w:t>
      </w:r>
      <w:r>
        <w:rPr>
          <w:rFonts w:ascii="AvantGarde Bk BT" w:hAnsi="AvantGarde Bk BT" w:cs="Arial"/>
          <w:sz w:val="22"/>
        </w:rPr>
        <w:t xml:space="preserve"> la notificación realizada al recurrente al medio que designó para recibir notificaciones, </w:t>
      </w:r>
      <w:r w:rsidR="0048643D">
        <w:rPr>
          <w:rFonts w:ascii="AvantGarde Bk BT" w:hAnsi="AvantGarde Bk BT" w:cs="Arial"/>
          <w:sz w:val="22"/>
        </w:rPr>
        <w:t xml:space="preserve">visibles </w:t>
      </w:r>
      <w:r>
        <w:rPr>
          <w:rFonts w:ascii="AvantGarde Bk BT" w:hAnsi="AvantGarde Bk BT" w:cs="Arial"/>
          <w:sz w:val="22"/>
        </w:rPr>
        <w:t xml:space="preserve">a foja </w:t>
      </w:r>
      <w:r w:rsidR="00441C37">
        <w:rPr>
          <w:rFonts w:ascii="AvantGarde Bk BT" w:hAnsi="AvantGarde Bk BT" w:cs="Arial"/>
          <w:sz w:val="22"/>
        </w:rPr>
        <w:t>72 setenta y dos y 73 setenta y tres</w:t>
      </w:r>
      <w:r w:rsidR="009379A5">
        <w:rPr>
          <w:rFonts w:ascii="AvantGarde Bk BT" w:hAnsi="AvantGarde Bk BT" w:cs="Arial"/>
          <w:sz w:val="22"/>
        </w:rPr>
        <w:t xml:space="preserve"> </w:t>
      </w:r>
      <w:r>
        <w:rPr>
          <w:rFonts w:ascii="AvantGarde Bk BT" w:hAnsi="AvantGarde Bk BT" w:cs="Arial"/>
          <w:sz w:val="22"/>
        </w:rPr>
        <w:t>de autos.</w:t>
      </w:r>
    </w:p>
    <w:p w14:paraId="2918F669" w14:textId="6AEF098D" w:rsidR="0098210D" w:rsidRDefault="0098210D" w:rsidP="004F4DF8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4EABC8FF" w14:textId="611974CC" w:rsidR="00E021BE" w:rsidRDefault="00CA777A" w:rsidP="00777B73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Por otra parte, esta </w:t>
      </w:r>
      <w:r>
        <w:rPr>
          <w:rFonts w:ascii="AvantGarde Bk BT" w:hAnsi="AvantGarde Bk BT" w:cs="Arial"/>
          <w:sz w:val="22"/>
        </w:rPr>
        <w:t>Unidad de Ponencia</w:t>
      </w:r>
      <w:r w:rsidRPr="00493780">
        <w:rPr>
          <w:rFonts w:ascii="AvantGarde Bk BT" w:hAnsi="AvantGarde Bk BT" w:cs="Arial"/>
          <w:sz w:val="22"/>
        </w:rPr>
        <w:t xml:space="preserve"> por medio de proveído de fecha </w:t>
      </w:r>
      <w:r w:rsidR="00512A6E">
        <w:rPr>
          <w:rFonts w:ascii="AvantGarde Bk BT" w:hAnsi="AvantGarde Bk BT" w:cs="Arial"/>
          <w:sz w:val="22"/>
        </w:rPr>
        <w:t>15 quince</w:t>
      </w:r>
      <w:r w:rsidR="006001CB">
        <w:rPr>
          <w:rFonts w:ascii="AvantGarde Bk BT" w:hAnsi="AvantGarde Bk BT" w:cs="Arial"/>
          <w:sz w:val="22"/>
        </w:rPr>
        <w:t xml:space="preserve"> de diciembre de 2020 dos mil veinte</w:t>
      </w:r>
      <w:r w:rsidRPr="00493780">
        <w:rPr>
          <w:rFonts w:ascii="AvantGarde Bk BT" w:hAnsi="AvantGarde Bk BT" w:cs="Arial"/>
          <w:sz w:val="22"/>
        </w:rPr>
        <w:t>, dio vista a la parte recurrente con las constancias remitidas por el sujeto obligado, para efecto de que realizara las manifestaciones que a su interés conviniera</w:t>
      </w:r>
      <w:r w:rsidR="00512A6E">
        <w:rPr>
          <w:rFonts w:ascii="AvantGarde Bk BT" w:hAnsi="AvantGarde Bk BT" w:cs="Arial"/>
          <w:sz w:val="22"/>
        </w:rPr>
        <w:t>, ante lo que no realizó manifestación alguna pese a haber sido debidamente notificado.</w:t>
      </w:r>
    </w:p>
    <w:p w14:paraId="28A29425" w14:textId="77777777" w:rsidR="00512A6E" w:rsidRDefault="00512A6E" w:rsidP="00777B73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6FDF35A2" w14:textId="77777777" w:rsidR="00512A6E" w:rsidRPr="00493780" w:rsidRDefault="00512A6E" w:rsidP="00512A6E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>De tal suerte, que las documentales remitidas por el sujeto obligado resultan suficientes para colmar los extremos fijados en la resolución de mérito y por tanto la misma se encuentra cumplida.</w:t>
      </w:r>
    </w:p>
    <w:p w14:paraId="18C92522" w14:textId="6EDF1EA0" w:rsidR="005F5910" w:rsidRDefault="005F5910" w:rsidP="000220B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26DFD073" w14:textId="2EFE91EF" w:rsidR="00CA777A" w:rsidRDefault="00CA777A" w:rsidP="00C534E2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En ese sentido, es dable asentar que no existe constancia alguna agregada a los autos que contravenga las documentales remitidas por el sujeto obligado para acreditar el cumplimiento de la resolución. </w:t>
      </w:r>
    </w:p>
    <w:p w14:paraId="734C8A57" w14:textId="0672238C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5A641F25" w14:textId="088B16DE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2"/>
        </w:rPr>
      </w:pPr>
      <w:r w:rsidRPr="00493780">
        <w:rPr>
          <w:rFonts w:ascii="AvantGarde Bk BT" w:hAnsi="AvantGarde Bk BT" w:cs="Arial"/>
          <w:sz w:val="22"/>
        </w:rPr>
        <w:t xml:space="preserve">En consecuencia, con fundamento en los artículos 27° primer párrafo y 185 de la Ley de Transparencia y Acceso a la Información Pública del Estado, </w:t>
      </w:r>
      <w:r w:rsidRPr="00493780">
        <w:rPr>
          <w:rFonts w:ascii="AvantGarde Bk BT" w:hAnsi="AvantGarde Bk BT" w:cs="Arial"/>
          <w:b/>
          <w:sz w:val="22"/>
          <w:u w:val="single"/>
        </w:rPr>
        <w:t>se tiene por cumplida la resolución dictada en el recurso de revisión RR-</w:t>
      </w:r>
      <w:r w:rsidR="00441C37">
        <w:rPr>
          <w:rFonts w:ascii="AvantGarde Bk BT" w:hAnsi="AvantGarde Bk BT" w:cs="Arial"/>
          <w:b/>
          <w:sz w:val="22"/>
          <w:u w:val="single"/>
        </w:rPr>
        <w:t>2577</w:t>
      </w:r>
      <w:r w:rsidRPr="00493780">
        <w:rPr>
          <w:rFonts w:ascii="AvantGarde Bk BT" w:hAnsi="AvantGarde Bk BT" w:cs="Arial"/>
          <w:b/>
          <w:sz w:val="22"/>
          <w:u w:val="single"/>
        </w:rPr>
        <w:t>/201</w:t>
      </w:r>
      <w:r w:rsidR="00783325">
        <w:rPr>
          <w:rFonts w:ascii="AvantGarde Bk BT" w:hAnsi="AvantGarde Bk BT" w:cs="Arial"/>
          <w:b/>
          <w:sz w:val="22"/>
          <w:u w:val="single"/>
        </w:rPr>
        <w:t>9</w:t>
      </w:r>
      <w:r w:rsidRPr="00493780">
        <w:rPr>
          <w:rFonts w:ascii="AvantGarde Bk BT" w:hAnsi="AvantGarde Bk BT" w:cs="Arial"/>
          <w:b/>
          <w:sz w:val="22"/>
          <w:u w:val="single"/>
        </w:rPr>
        <w:t>-1</w:t>
      </w:r>
      <w:r w:rsidRPr="00493780">
        <w:rPr>
          <w:rFonts w:ascii="AvantGarde Bk BT" w:hAnsi="AvantGarde Bk BT" w:cs="Arial"/>
          <w:b/>
          <w:sz w:val="22"/>
        </w:rPr>
        <w:t>.</w:t>
      </w:r>
    </w:p>
    <w:p w14:paraId="4E0BABE0" w14:textId="77777777" w:rsidR="00CA777A" w:rsidRPr="00493780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2"/>
        </w:rPr>
      </w:pPr>
    </w:p>
    <w:p w14:paraId="30CD9D9F" w14:textId="77777777" w:rsidR="00CA777A" w:rsidRPr="00493780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ab/>
        <w:t xml:space="preserve"> Por último, archívese en su oportunidad este expediente como asunto totalmente concluido. </w:t>
      </w:r>
      <w:r w:rsidRPr="00493780">
        <w:rPr>
          <w:rFonts w:ascii="AvantGarde Bk BT" w:hAnsi="AvantGarde Bk BT" w:cs="Arial"/>
          <w:b/>
          <w:sz w:val="22"/>
        </w:rPr>
        <w:t>Notifíquese por lista y personalmente a las partes</w:t>
      </w:r>
      <w:r w:rsidRPr="00493780">
        <w:rPr>
          <w:rFonts w:ascii="AvantGarde Bk BT" w:hAnsi="AvantGarde Bk BT" w:cs="Arial"/>
          <w:sz w:val="22"/>
        </w:rPr>
        <w:t>.</w:t>
      </w:r>
    </w:p>
    <w:p w14:paraId="5B24B028" w14:textId="77777777" w:rsidR="00CA777A" w:rsidRPr="00493780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510C03AE" w14:textId="1B4D7641" w:rsidR="00D91E3A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493780">
        <w:rPr>
          <w:rFonts w:ascii="AvantGarde Bk BT" w:hAnsi="AvantGarde Bk BT" w:cs="Arial"/>
          <w:sz w:val="22"/>
        </w:rPr>
        <w:tab/>
        <w:t xml:space="preserve">Así lo proveyó y firma </w:t>
      </w:r>
      <w:r w:rsidR="00903609">
        <w:rPr>
          <w:rFonts w:ascii="AvantGarde Bk BT" w:hAnsi="AvantGarde Bk BT" w:cs="Arial"/>
          <w:sz w:val="22"/>
        </w:rPr>
        <w:t>la Licenciada Marcela Acosta Ibáñez, Proyectista adscrita a la Ponencia 1</w:t>
      </w:r>
      <w:r w:rsidRPr="00493780">
        <w:rPr>
          <w:rFonts w:ascii="AvantGarde Bk BT" w:hAnsi="AvantGarde Bk BT" w:cs="Arial"/>
          <w:sz w:val="22"/>
        </w:rPr>
        <w:t xml:space="preserve"> de esta Comisión Estatal de Garantía de Acceso a la Información </w:t>
      </w:r>
      <w:r w:rsidR="00903609" w:rsidRPr="00493780">
        <w:rPr>
          <w:rFonts w:ascii="AvantGarde Bk BT" w:hAnsi="AvantGarde Bk BT" w:cs="Arial"/>
          <w:sz w:val="22"/>
        </w:rPr>
        <w:t>Pública. -</w:t>
      </w:r>
    </w:p>
    <w:p w14:paraId="21026E35" w14:textId="40B3B0CF" w:rsidR="002B316C" w:rsidRDefault="00CA777A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12"/>
          <w:szCs w:val="12"/>
        </w:rPr>
      </w:pPr>
      <w:r w:rsidRPr="00493780">
        <w:rPr>
          <w:rFonts w:ascii="AvantGarde Bk BT" w:hAnsi="AvantGarde Bk BT" w:cs="Arial"/>
          <w:sz w:val="12"/>
          <w:szCs w:val="12"/>
        </w:rPr>
        <w:t>MAI</w:t>
      </w:r>
    </w:p>
    <w:p w14:paraId="4892D196" w14:textId="77777777" w:rsidR="0098210D" w:rsidRPr="0073139A" w:rsidRDefault="0098210D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6189759A" w14:textId="77777777" w:rsidR="00544E56" w:rsidRDefault="00544E56" w:rsidP="00DB7260">
      <w:pPr>
        <w:jc w:val="center"/>
        <w:rPr>
          <w:rFonts w:ascii="Arial" w:hAnsi="Arial" w:cs="Arial"/>
          <w:b/>
        </w:rPr>
      </w:pPr>
    </w:p>
    <w:p w14:paraId="2AD302BE" w14:textId="77777777" w:rsidR="00544E56" w:rsidRDefault="00544E56" w:rsidP="00DB7260">
      <w:pPr>
        <w:jc w:val="center"/>
        <w:rPr>
          <w:rFonts w:ascii="Arial" w:hAnsi="Arial" w:cs="Arial"/>
          <w:b/>
        </w:rPr>
      </w:pPr>
    </w:p>
    <w:p w14:paraId="7C7B85E4" w14:textId="77777777" w:rsidR="00544E56" w:rsidRDefault="00544E56" w:rsidP="00DB7260">
      <w:pPr>
        <w:jc w:val="center"/>
        <w:rPr>
          <w:rFonts w:ascii="Arial" w:hAnsi="Arial" w:cs="Arial"/>
          <w:b/>
        </w:rPr>
      </w:pPr>
    </w:p>
    <w:p w14:paraId="512ADEEC" w14:textId="7C1CEB4B" w:rsidR="00DB7260" w:rsidRPr="004453E8" w:rsidRDefault="00DB7260" w:rsidP="00DB7260">
      <w:pPr>
        <w:jc w:val="center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>Licenciada</w:t>
      </w:r>
      <w:r w:rsidRPr="004453E8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Marcela Acosta Ibáñez</w:t>
      </w:r>
      <w:r w:rsidRPr="004453E8">
        <w:rPr>
          <w:rFonts w:ascii="Arial" w:hAnsi="Arial" w:cs="Arial"/>
          <w:b/>
        </w:rPr>
        <w:t>.</w:t>
      </w:r>
    </w:p>
    <w:p w14:paraId="74B6EFA1" w14:textId="77777777" w:rsidR="00DB7260" w:rsidRPr="004453E8" w:rsidRDefault="00DB7260" w:rsidP="00DB72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Proyectista Ponencia 1</w:t>
      </w:r>
      <w:r w:rsidRPr="004453E8">
        <w:rPr>
          <w:rFonts w:ascii="Arial" w:hAnsi="Arial" w:cs="Arial"/>
          <w:b/>
        </w:rPr>
        <w:t>.</w:t>
      </w:r>
    </w:p>
    <w:p w14:paraId="4634D006" w14:textId="0EEA64D4" w:rsidR="00BB58C4" w:rsidRPr="002A7359" w:rsidRDefault="00BB58C4" w:rsidP="002A7359">
      <w:pPr>
        <w:jc w:val="both"/>
        <w:rPr>
          <w:rFonts w:ascii="AvantGarde Bk BT" w:hAnsi="AvantGarde Bk BT" w:cs="Arial"/>
        </w:rPr>
      </w:pPr>
    </w:p>
    <w:sectPr w:rsidR="00BB58C4" w:rsidRPr="002A7359" w:rsidSect="00894923">
      <w:headerReference w:type="default" r:id="rId8"/>
      <w:pgSz w:w="12242" w:h="19442" w:code="19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E26AF6" w14:textId="77777777" w:rsidR="002A0EC9" w:rsidRDefault="002A0EC9" w:rsidP="00BB58C4">
      <w:pPr>
        <w:spacing w:after="0" w:line="240" w:lineRule="auto"/>
      </w:pPr>
      <w:r>
        <w:separator/>
      </w:r>
    </w:p>
  </w:endnote>
  <w:endnote w:type="continuationSeparator" w:id="0">
    <w:p w14:paraId="316F2B41" w14:textId="77777777" w:rsidR="002A0EC9" w:rsidRDefault="002A0EC9" w:rsidP="00BB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FCF133" w14:textId="77777777" w:rsidR="002A0EC9" w:rsidRDefault="002A0EC9" w:rsidP="00BB58C4">
      <w:pPr>
        <w:spacing w:after="0" w:line="240" w:lineRule="auto"/>
      </w:pPr>
      <w:r>
        <w:separator/>
      </w:r>
    </w:p>
  </w:footnote>
  <w:footnote w:type="continuationSeparator" w:id="0">
    <w:p w14:paraId="57E90E3F" w14:textId="77777777" w:rsidR="002A0EC9" w:rsidRDefault="002A0EC9" w:rsidP="00BB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5FFEF8" w14:textId="15017BA3" w:rsidR="00BB58C4" w:rsidRPr="0073139A" w:rsidRDefault="00BB58C4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 w:rsidRPr="0073139A">
      <w:rPr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8240" behindDoc="1" locked="0" layoutInCell="1" allowOverlap="1" wp14:anchorId="12D78600" wp14:editId="664EBFB8">
          <wp:simplePos x="0" y="0"/>
          <wp:positionH relativeFrom="margin">
            <wp:align>center</wp:align>
          </wp:positionH>
          <wp:positionV relativeFrom="paragraph">
            <wp:posOffset>-678180</wp:posOffset>
          </wp:positionV>
          <wp:extent cx="7836014" cy="1294447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6014" cy="12944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39A" w:rsidRPr="0073139A">
      <w:rPr>
        <w:b/>
        <w:sz w:val="24"/>
        <w:szCs w:val="24"/>
      </w:rPr>
      <w:t xml:space="preserve">                                </w:t>
    </w:r>
    <w:r w:rsidR="008E3F83">
      <w:rPr>
        <w:b/>
        <w:sz w:val="24"/>
        <w:szCs w:val="24"/>
      </w:rPr>
      <w:t xml:space="preserve">                            RR-</w:t>
    </w:r>
    <w:r w:rsidR="002675CE">
      <w:rPr>
        <w:b/>
        <w:sz w:val="24"/>
        <w:szCs w:val="24"/>
      </w:rPr>
      <w:t>2577</w:t>
    </w:r>
    <w:r w:rsidR="006248AC">
      <w:rPr>
        <w:b/>
        <w:sz w:val="24"/>
        <w:szCs w:val="24"/>
      </w:rPr>
      <w:t>/</w:t>
    </w:r>
    <w:r w:rsidR="0073139A" w:rsidRPr="0073139A">
      <w:rPr>
        <w:b/>
        <w:sz w:val="24"/>
        <w:szCs w:val="24"/>
      </w:rPr>
      <w:t>2019-1</w:t>
    </w:r>
    <w:r w:rsidR="000C5E27" w:rsidRPr="0073139A">
      <w:rPr>
        <w:b/>
        <w:sz w:val="24"/>
        <w:szCs w:val="24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4D63FA"/>
    <w:multiLevelType w:val="hybridMultilevel"/>
    <w:tmpl w:val="59FA2EB2"/>
    <w:lvl w:ilvl="0" w:tplc="08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" w15:restartNumberingAfterBreak="0">
    <w:nsid w:val="1D5C094B"/>
    <w:multiLevelType w:val="hybridMultilevel"/>
    <w:tmpl w:val="41E8E6C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02145FC"/>
    <w:multiLevelType w:val="hybridMultilevel"/>
    <w:tmpl w:val="2A9E6F26"/>
    <w:lvl w:ilvl="0" w:tplc="080A000F">
      <w:start w:val="1"/>
      <w:numFmt w:val="decimal"/>
      <w:lvlText w:val="%1."/>
      <w:lvlJc w:val="left"/>
      <w:pPr>
        <w:ind w:left="2109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3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4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3916E5D"/>
    <w:multiLevelType w:val="hybridMultilevel"/>
    <w:tmpl w:val="858E271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6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5D363471"/>
    <w:multiLevelType w:val="hybridMultilevel"/>
    <w:tmpl w:val="2AA08DA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7"/>
  </w:num>
  <w:num w:numId="5">
    <w:abstractNumId w:val="3"/>
  </w:num>
  <w:num w:numId="6">
    <w:abstractNumId w:val="2"/>
  </w:num>
  <w:num w:numId="7">
    <w:abstractNumId w:val="1"/>
  </w:num>
  <w:num w:numId="8">
    <w:abstractNumId w:val="5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C4"/>
    <w:rsid w:val="00000FF2"/>
    <w:rsid w:val="000220B7"/>
    <w:rsid w:val="00050C1D"/>
    <w:rsid w:val="00063DDF"/>
    <w:rsid w:val="000A07C8"/>
    <w:rsid w:val="000B50D8"/>
    <w:rsid w:val="000C4007"/>
    <w:rsid w:val="000C5E27"/>
    <w:rsid w:val="000C7531"/>
    <w:rsid w:val="000D213A"/>
    <w:rsid w:val="000E016B"/>
    <w:rsid w:val="000F1938"/>
    <w:rsid w:val="00101E83"/>
    <w:rsid w:val="0012275F"/>
    <w:rsid w:val="00155775"/>
    <w:rsid w:val="00157814"/>
    <w:rsid w:val="00177816"/>
    <w:rsid w:val="001A0DA2"/>
    <w:rsid w:val="001B1950"/>
    <w:rsid w:val="001D6EE0"/>
    <w:rsid w:val="001E0BA8"/>
    <w:rsid w:val="00203C6E"/>
    <w:rsid w:val="0021280E"/>
    <w:rsid w:val="002219FD"/>
    <w:rsid w:val="00245024"/>
    <w:rsid w:val="002675CE"/>
    <w:rsid w:val="002945A8"/>
    <w:rsid w:val="00297950"/>
    <w:rsid w:val="002A0EC9"/>
    <w:rsid w:val="002A7359"/>
    <w:rsid w:val="002B316C"/>
    <w:rsid w:val="002C4A76"/>
    <w:rsid w:val="002F6830"/>
    <w:rsid w:val="00313744"/>
    <w:rsid w:val="003244C4"/>
    <w:rsid w:val="0032558E"/>
    <w:rsid w:val="00347EB6"/>
    <w:rsid w:val="003805C5"/>
    <w:rsid w:val="0039684F"/>
    <w:rsid w:val="003A1A25"/>
    <w:rsid w:val="003A39D4"/>
    <w:rsid w:val="003A423A"/>
    <w:rsid w:val="003F5D78"/>
    <w:rsid w:val="00424F4B"/>
    <w:rsid w:val="0043771F"/>
    <w:rsid w:val="00441C37"/>
    <w:rsid w:val="004453E8"/>
    <w:rsid w:val="0048643D"/>
    <w:rsid w:val="004F4DF8"/>
    <w:rsid w:val="00512A6E"/>
    <w:rsid w:val="0053527C"/>
    <w:rsid w:val="00535463"/>
    <w:rsid w:val="00541ABA"/>
    <w:rsid w:val="00544E56"/>
    <w:rsid w:val="00565716"/>
    <w:rsid w:val="005742DD"/>
    <w:rsid w:val="00577E2A"/>
    <w:rsid w:val="005F5910"/>
    <w:rsid w:val="006001CB"/>
    <w:rsid w:val="0060615D"/>
    <w:rsid w:val="006248AC"/>
    <w:rsid w:val="00635970"/>
    <w:rsid w:val="00677F8F"/>
    <w:rsid w:val="00693556"/>
    <w:rsid w:val="00695539"/>
    <w:rsid w:val="006C0A87"/>
    <w:rsid w:val="006E46B7"/>
    <w:rsid w:val="00722524"/>
    <w:rsid w:val="00725757"/>
    <w:rsid w:val="0073139A"/>
    <w:rsid w:val="0073286D"/>
    <w:rsid w:val="00777B73"/>
    <w:rsid w:val="00783325"/>
    <w:rsid w:val="00787BAA"/>
    <w:rsid w:val="00792618"/>
    <w:rsid w:val="007A7505"/>
    <w:rsid w:val="007C1FC2"/>
    <w:rsid w:val="007D2174"/>
    <w:rsid w:val="0082297A"/>
    <w:rsid w:val="0082309A"/>
    <w:rsid w:val="00866932"/>
    <w:rsid w:val="0089007B"/>
    <w:rsid w:val="00894923"/>
    <w:rsid w:val="008D39C1"/>
    <w:rsid w:val="008D5757"/>
    <w:rsid w:val="008E3F83"/>
    <w:rsid w:val="00900A3A"/>
    <w:rsid w:val="00903609"/>
    <w:rsid w:val="00910430"/>
    <w:rsid w:val="009379A5"/>
    <w:rsid w:val="00944FC0"/>
    <w:rsid w:val="00960459"/>
    <w:rsid w:val="00962AF1"/>
    <w:rsid w:val="0098210D"/>
    <w:rsid w:val="00986305"/>
    <w:rsid w:val="009947D7"/>
    <w:rsid w:val="009E1193"/>
    <w:rsid w:val="00A30EDC"/>
    <w:rsid w:val="00A56375"/>
    <w:rsid w:val="00A774C9"/>
    <w:rsid w:val="00AB52A8"/>
    <w:rsid w:val="00AD0240"/>
    <w:rsid w:val="00AF1702"/>
    <w:rsid w:val="00B31384"/>
    <w:rsid w:val="00B4223C"/>
    <w:rsid w:val="00B61ECF"/>
    <w:rsid w:val="00B71D30"/>
    <w:rsid w:val="00BB46F8"/>
    <w:rsid w:val="00BB58C4"/>
    <w:rsid w:val="00BC1219"/>
    <w:rsid w:val="00BD42FD"/>
    <w:rsid w:val="00BE69EE"/>
    <w:rsid w:val="00C534E2"/>
    <w:rsid w:val="00CA2AEC"/>
    <w:rsid w:val="00CA6259"/>
    <w:rsid w:val="00CA777A"/>
    <w:rsid w:val="00CB1075"/>
    <w:rsid w:val="00CB137F"/>
    <w:rsid w:val="00CB4D6A"/>
    <w:rsid w:val="00CD6030"/>
    <w:rsid w:val="00CE1D87"/>
    <w:rsid w:val="00D12FC1"/>
    <w:rsid w:val="00D1472E"/>
    <w:rsid w:val="00D24FDB"/>
    <w:rsid w:val="00D25A13"/>
    <w:rsid w:val="00D351AD"/>
    <w:rsid w:val="00D40D85"/>
    <w:rsid w:val="00D712B9"/>
    <w:rsid w:val="00D7406E"/>
    <w:rsid w:val="00D91E3A"/>
    <w:rsid w:val="00D93C7C"/>
    <w:rsid w:val="00DA5A8C"/>
    <w:rsid w:val="00DB7260"/>
    <w:rsid w:val="00E014D4"/>
    <w:rsid w:val="00E021BE"/>
    <w:rsid w:val="00E233EB"/>
    <w:rsid w:val="00E34EB7"/>
    <w:rsid w:val="00E45A66"/>
    <w:rsid w:val="00E94596"/>
    <w:rsid w:val="00F115E0"/>
    <w:rsid w:val="00F37BF2"/>
    <w:rsid w:val="00F40419"/>
    <w:rsid w:val="00F46E0D"/>
    <w:rsid w:val="00F4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0563C"/>
  <w15:chartTrackingRefBased/>
  <w15:docId w15:val="{6762A07A-DFAC-4698-A1DB-BBFA9945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58C4"/>
  </w:style>
  <w:style w:type="paragraph" w:styleId="Piedepgina">
    <w:name w:val="footer"/>
    <w:basedOn w:val="Normal"/>
    <w:link w:val="Piedepgina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58C4"/>
  </w:style>
  <w:style w:type="character" w:customStyle="1" w:styleId="corte4fondoCar1">
    <w:name w:val="corte4 fondo Car1"/>
    <w:link w:val="corte4fondo"/>
    <w:locked/>
    <w:rsid w:val="00CA777A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CA777A"/>
    <w:pPr>
      <w:spacing w:after="0" w:line="360" w:lineRule="auto"/>
      <w:ind w:firstLine="709"/>
      <w:jc w:val="both"/>
    </w:pPr>
    <w:rPr>
      <w:rFonts w:ascii="Arial" w:eastAsia="Times New Roman" w:hAnsi="Arial"/>
      <w:sz w:val="30"/>
    </w:rPr>
  </w:style>
  <w:style w:type="paragraph" w:customStyle="1" w:styleId="xmsonormal">
    <w:name w:val="x_msonormal"/>
    <w:basedOn w:val="Normal"/>
    <w:rsid w:val="00CA7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CA777A"/>
  </w:style>
  <w:style w:type="paragraph" w:styleId="Textodeglobo">
    <w:name w:val="Balloon Text"/>
    <w:basedOn w:val="Normal"/>
    <w:link w:val="TextodegloboCar"/>
    <w:uiPriority w:val="99"/>
    <w:semiHidden/>
    <w:unhideWhenUsed/>
    <w:rsid w:val="006955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55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5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91F7C7-C83E-4F88-9BF7-3856AEC1E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3</Pages>
  <Words>628</Words>
  <Characters>3459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Pedro</cp:lastModifiedBy>
  <cp:revision>98</cp:revision>
  <cp:lastPrinted>2024-05-16T17:49:00Z</cp:lastPrinted>
  <dcterms:created xsi:type="dcterms:W3CDTF">2020-06-17T19:11:00Z</dcterms:created>
  <dcterms:modified xsi:type="dcterms:W3CDTF">2024-05-27T15:46:00Z</dcterms:modified>
</cp:coreProperties>
</file>