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60CDB8FC"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E4386E">
        <w:rPr>
          <w:rFonts w:ascii="AvantGarde Bk BT" w:hAnsi="AvantGarde Bk BT" w:cs="Arial"/>
          <w:b/>
          <w:color w:val="000000" w:themeColor="text1"/>
          <w:sz w:val="24"/>
          <w:szCs w:val="24"/>
        </w:rPr>
        <w:t>2</w:t>
      </w:r>
      <w:r w:rsidR="00805CC7">
        <w:rPr>
          <w:rFonts w:ascii="AvantGarde Bk BT" w:hAnsi="AvantGarde Bk BT" w:cs="Arial"/>
          <w:b/>
          <w:color w:val="000000" w:themeColor="text1"/>
          <w:sz w:val="24"/>
          <w:szCs w:val="24"/>
        </w:rPr>
        <w:t>30</w:t>
      </w:r>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w:t>
      </w:r>
      <w:r w:rsidR="00E4386E">
        <w:rPr>
          <w:rFonts w:ascii="AvantGarde Bk BT" w:hAnsi="AvantGarde Bk BT" w:cs="Arial"/>
          <w:b/>
          <w:color w:val="000000" w:themeColor="text1"/>
          <w:sz w:val="24"/>
          <w:szCs w:val="24"/>
        </w:rPr>
        <w:t>4</w:t>
      </w:r>
      <w:r w:rsidR="00A2443F" w:rsidRPr="007C5605">
        <w:rPr>
          <w:rFonts w:ascii="AvantGarde Bk BT" w:hAnsi="AvantGarde Bk BT" w:cs="Arial"/>
          <w:b/>
          <w:color w:val="000000" w:themeColor="text1"/>
          <w:sz w:val="24"/>
          <w:szCs w:val="24"/>
        </w:rPr>
        <w:t>-1</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340D480D" w14:textId="3EBDB7AE" w:rsidR="008A7FF4" w:rsidRDefault="00805CC7"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Pr>
          <w:rFonts w:ascii="AvantGarde Bk BT" w:hAnsi="AvantGarde Bk BT" w:cs="Arial"/>
          <w:b/>
          <w:color w:val="000000" w:themeColor="text1"/>
          <w:sz w:val="24"/>
          <w:szCs w:val="24"/>
        </w:rPr>
        <w:t>MUNICIPIO DE GUADALCAZAR</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57148B5D"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805CC7">
        <w:rPr>
          <w:rFonts w:ascii="AvantGarde Bk BT" w:hAnsi="AvantGarde Bk BT" w:cs="Arial"/>
          <w:color w:val="000000" w:themeColor="text1"/>
          <w:sz w:val="24"/>
          <w:szCs w:val="24"/>
        </w:rPr>
        <w:t>05 cinco de abril</w:t>
      </w:r>
      <w:r w:rsidR="00E0516D">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6237F21B" w:rsidR="0018577C" w:rsidRPr="00805CC7" w:rsidRDefault="0004274F" w:rsidP="00805CC7">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BD6004">
        <w:rPr>
          <w:rFonts w:ascii="AvantGarde Bk BT" w:hAnsi="AvantGarde Bk BT" w:cs="Arial"/>
          <w:color w:val="000000" w:themeColor="text1"/>
          <w:sz w:val="24"/>
          <w:szCs w:val="24"/>
        </w:rPr>
        <w:t xml:space="preserve">El </w:t>
      </w:r>
      <w:r w:rsidR="00805CC7">
        <w:rPr>
          <w:rFonts w:ascii="AvantGarde Bk BT" w:hAnsi="AvantGarde Bk BT" w:cs="Arial"/>
          <w:color w:val="000000" w:themeColor="text1"/>
          <w:sz w:val="24"/>
          <w:szCs w:val="24"/>
        </w:rPr>
        <w:t>26 veintiséis de enero de 2024 d</w:t>
      </w:r>
      <w:r w:rsidR="00805CC7" w:rsidRPr="00805CC7">
        <w:rPr>
          <w:rFonts w:ascii="AvantGarde Bk BT" w:hAnsi="AvantGarde Bk BT" w:cs="Arial"/>
          <w:color w:val="000000" w:themeColor="text1"/>
          <w:sz w:val="24"/>
          <w:szCs w:val="24"/>
        </w:rPr>
        <w:t>os mil veinticuatro</w:t>
      </w:r>
      <w:r w:rsidR="002B2C9C">
        <w:rPr>
          <w:rFonts w:ascii="AvantGarde Bk BT" w:hAnsi="AvantGarde Bk BT" w:cs="Arial"/>
          <w:color w:val="000000" w:themeColor="text1"/>
          <w:sz w:val="24"/>
          <w:szCs w:val="24"/>
        </w:rPr>
        <w:t xml:space="preserve"> </w:t>
      </w:r>
      <w:r w:rsidR="00805CC7">
        <w:rPr>
          <w:rFonts w:ascii="AvantGarde Bk BT" w:hAnsi="AvantGarde Bk BT" w:cs="Arial"/>
          <w:color w:val="000000" w:themeColor="text1"/>
          <w:sz w:val="24"/>
          <w:szCs w:val="24"/>
        </w:rPr>
        <w:t>e</w:t>
      </w:r>
      <w:r w:rsidR="001B16FB">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805CC7">
        <w:rPr>
          <w:rFonts w:ascii="AvantGarde Bk BT" w:hAnsi="AvantGarde Bk BT" w:cs="Arial"/>
          <w:b/>
          <w:color w:val="000000" w:themeColor="text1"/>
          <w:sz w:val="24"/>
          <w:szCs w:val="24"/>
        </w:rPr>
        <w:t>MUNICIPIO DE GUADALCAZAR</w:t>
      </w:r>
      <w:r w:rsidR="00BD6004">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xml:space="preserve">, misma que quedó registrada con número de folio </w:t>
      </w:r>
      <w:r w:rsidR="001F32C2">
        <w:rPr>
          <w:rFonts w:ascii="AvantGarde Bk BT" w:hAnsi="AvantGarde Bk BT" w:cs="Arial"/>
          <w:color w:val="000000" w:themeColor="text1"/>
          <w:sz w:val="24"/>
          <w:szCs w:val="24"/>
        </w:rPr>
        <w:t>24</w:t>
      </w:r>
      <w:r w:rsidR="00BD6004">
        <w:rPr>
          <w:rFonts w:ascii="AvantGarde Bk BT" w:hAnsi="AvantGarde Bk BT" w:cs="Arial"/>
          <w:color w:val="000000" w:themeColor="text1"/>
          <w:sz w:val="24"/>
          <w:szCs w:val="24"/>
        </w:rPr>
        <w:t>0</w:t>
      </w:r>
      <w:r w:rsidR="00530A0B">
        <w:rPr>
          <w:rFonts w:ascii="AvantGarde Bk BT" w:hAnsi="AvantGarde Bk BT" w:cs="Arial"/>
          <w:color w:val="000000" w:themeColor="text1"/>
          <w:sz w:val="24"/>
          <w:szCs w:val="24"/>
        </w:rPr>
        <w:t>4</w:t>
      </w:r>
      <w:r w:rsidR="00805CC7">
        <w:rPr>
          <w:rFonts w:ascii="AvantGarde Bk BT" w:hAnsi="AvantGarde Bk BT" w:cs="Arial"/>
          <w:color w:val="000000" w:themeColor="text1"/>
          <w:sz w:val="24"/>
          <w:szCs w:val="24"/>
        </w:rPr>
        <w:t>733</w:t>
      </w:r>
      <w:r w:rsidR="008B217F">
        <w:rPr>
          <w:rFonts w:ascii="AvantGarde Bk BT" w:hAnsi="AvantGarde Bk BT" w:cs="Arial"/>
          <w:color w:val="000000" w:themeColor="text1"/>
          <w:sz w:val="24"/>
          <w:szCs w:val="24"/>
        </w:rPr>
        <w:t>2</w:t>
      </w:r>
      <w:r w:rsidR="00805CC7">
        <w:rPr>
          <w:rFonts w:ascii="AvantGarde Bk BT" w:hAnsi="AvantGarde Bk BT" w:cs="Arial"/>
          <w:color w:val="000000" w:themeColor="text1"/>
          <w:sz w:val="24"/>
          <w:szCs w:val="24"/>
        </w:rPr>
        <w:t>4</w:t>
      </w:r>
      <w:r w:rsidR="00F36C8C">
        <w:rPr>
          <w:rFonts w:ascii="AvantGarde Bk BT" w:hAnsi="AvantGarde Bk BT" w:cs="Arial"/>
          <w:color w:val="000000" w:themeColor="text1"/>
          <w:sz w:val="24"/>
          <w:szCs w:val="24"/>
        </w:rPr>
        <w:t>000</w:t>
      </w:r>
      <w:r w:rsidR="00805CC7">
        <w:rPr>
          <w:rFonts w:ascii="AvantGarde Bk BT" w:hAnsi="AvantGarde Bk BT" w:cs="Arial"/>
          <w:color w:val="000000" w:themeColor="text1"/>
          <w:sz w:val="24"/>
          <w:szCs w:val="24"/>
        </w:rPr>
        <w:t>003</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E4386E">
        <w:rPr>
          <w:rFonts w:ascii="AvantGarde Bk BT" w:hAnsi="AvantGarde Bk BT" w:cs="Arial"/>
          <w:color w:val="000000" w:themeColor="text1"/>
          <w:sz w:val="24"/>
          <w:szCs w:val="24"/>
        </w:rPr>
        <w:t>06</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3D9AC32D" w14:textId="61873977" w:rsidR="00805CC7" w:rsidRPr="00805CC7"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805CC7">
        <w:rPr>
          <w:rFonts w:ascii="AvantGarde Bk BT" w:hAnsi="AvantGarde Bk BT" w:cs="Arial"/>
          <w:b/>
          <w:color w:val="000000" w:themeColor="text1"/>
          <w:sz w:val="24"/>
          <w:szCs w:val="24"/>
        </w:rPr>
        <w:t xml:space="preserve">Prórroga. </w:t>
      </w:r>
      <w:r w:rsidR="00805CC7">
        <w:rPr>
          <w:rFonts w:ascii="AvantGarde Bk BT" w:hAnsi="AvantGarde Bk BT" w:cs="Arial"/>
          <w:color w:val="000000" w:themeColor="text1"/>
          <w:sz w:val="24"/>
          <w:szCs w:val="24"/>
        </w:rPr>
        <w:t xml:space="preserve">El 12 doce de febrero de 2024 dos mil veinticuatro, el </w:t>
      </w:r>
      <w:r w:rsidR="00805CC7">
        <w:rPr>
          <w:rFonts w:ascii="AvantGarde Bk BT" w:hAnsi="AvantGarde Bk BT" w:cs="Arial"/>
          <w:b/>
          <w:color w:val="000000" w:themeColor="text1"/>
          <w:sz w:val="24"/>
          <w:szCs w:val="24"/>
        </w:rPr>
        <w:t>MUNICIPIO DE GUADALCAZAR</w:t>
      </w:r>
      <w:r w:rsidR="00805CC7">
        <w:rPr>
          <w:rFonts w:ascii="AvantGarde Bk BT" w:hAnsi="AvantGarde Bk BT" w:cs="Arial"/>
          <w:color w:val="000000" w:themeColor="text1"/>
          <w:sz w:val="24"/>
          <w:szCs w:val="24"/>
        </w:rPr>
        <w:t xml:space="preserve"> notificó al particular la ampliación del plazo de respuesta.</w:t>
      </w:r>
    </w:p>
    <w:p w14:paraId="7D6F44D3" w14:textId="399ED201" w:rsidR="007A62CF" w:rsidRPr="007A62CF" w:rsidRDefault="00805CC7"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91D8E">
        <w:rPr>
          <w:rFonts w:ascii="AvantGarde Bk BT" w:hAnsi="AvantGarde Bk BT" w:cs="Arial"/>
          <w:b/>
          <w:color w:val="000000" w:themeColor="text1"/>
          <w:sz w:val="24"/>
          <w:szCs w:val="24"/>
        </w:rPr>
        <w:t xml:space="preserve">Respuesta a la solicitud. </w:t>
      </w:r>
      <w:r w:rsidR="00A130D4">
        <w:rPr>
          <w:rFonts w:ascii="AvantGarde Bk BT" w:hAnsi="AvantGarde Bk BT" w:cs="Arial"/>
          <w:color w:val="000000" w:themeColor="text1"/>
          <w:sz w:val="24"/>
          <w:szCs w:val="24"/>
        </w:rPr>
        <w:t xml:space="preserve">El </w:t>
      </w:r>
      <w:r>
        <w:rPr>
          <w:rFonts w:ascii="AvantGarde Bk BT" w:hAnsi="AvantGarde Bk BT" w:cs="Arial"/>
          <w:color w:val="000000" w:themeColor="text1"/>
          <w:sz w:val="24"/>
          <w:szCs w:val="24"/>
        </w:rPr>
        <w:t>26 veintiséis de febrero</w:t>
      </w:r>
      <w:r w:rsidR="00E4386E">
        <w:rPr>
          <w:rFonts w:ascii="AvantGarde Bk BT" w:hAnsi="AvantGarde Bk BT" w:cs="Arial"/>
          <w:color w:val="000000" w:themeColor="text1"/>
          <w:sz w:val="24"/>
          <w:szCs w:val="24"/>
        </w:rPr>
        <w:t xml:space="preserve"> de 2024 dos mil veinticuatro</w:t>
      </w:r>
      <w:r w:rsidR="00291D8E" w:rsidRPr="00266A9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00291D8E">
        <w:rPr>
          <w:rFonts w:ascii="AvantGarde Bk BT" w:hAnsi="AvantGarde Bk BT" w:cs="Arial"/>
          <w:color w:val="000000" w:themeColor="text1"/>
          <w:sz w:val="24"/>
          <w:szCs w:val="24"/>
        </w:rPr>
        <w:t xml:space="preserve"> </w:t>
      </w:r>
      <w:r>
        <w:rPr>
          <w:rFonts w:ascii="AvantGarde Bk BT" w:hAnsi="AvantGarde Bk BT" w:cs="Arial"/>
          <w:b/>
          <w:color w:val="000000" w:themeColor="text1"/>
          <w:sz w:val="24"/>
          <w:szCs w:val="24"/>
        </w:rPr>
        <w:t>MUNICIPIO DE GUADALCAZAR</w:t>
      </w:r>
      <w:r w:rsidRPr="00266A95">
        <w:rPr>
          <w:rFonts w:ascii="AvantGarde Bk BT" w:hAnsi="AvantGarde Bk BT" w:cs="Arial"/>
          <w:color w:val="000000" w:themeColor="text1"/>
          <w:sz w:val="24"/>
          <w:szCs w:val="24"/>
        </w:rPr>
        <w:t xml:space="preserve"> </w:t>
      </w:r>
      <w:r w:rsidR="00291D8E" w:rsidRPr="00266A95">
        <w:rPr>
          <w:rFonts w:ascii="AvantGarde Bk BT" w:hAnsi="AvantGarde Bk BT" w:cs="Arial"/>
          <w:color w:val="000000" w:themeColor="text1"/>
          <w:sz w:val="24"/>
          <w:szCs w:val="24"/>
        </w:rPr>
        <w:t>respondió a la solicitud de información.</w:t>
      </w:r>
    </w:p>
    <w:p w14:paraId="0F9092F1" w14:textId="300EDC51" w:rsidR="001F32C2" w:rsidRPr="001F32C2" w:rsidRDefault="00805CC7" w:rsidP="002B2C9C">
      <w:pPr>
        <w:pStyle w:val="corte4fondo"/>
        <w:spacing w:after="240"/>
        <w:ind w:left="142" w:firstLine="680"/>
        <w:rPr>
          <w:rFonts w:ascii="AvantGarde Bk BT" w:hAnsi="AvantGarde Bk BT" w:cs="Arial"/>
          <w:color w:val="000000" w:themeColor="text1"/>
          <w:sz w:val="24"/>
          <w:szCs w:val="24"/>
        </w:rPr>
      </w:pPr>
      <w:r w:rsidRPr="00825DCA">
        <w:rPr>
          <w:rFonts w:ascii="AvantGarde Bk BT" w:hAnsi="AvantGarde Bk BT" w:cs="Arial"/>
          <w:b/>
          <w:color w:val="000000" w:themeColor="text1"/>
          <w:sz w:val="24"/>
          <w:szCs w:val="24"/>
        </w:rPr>
        <w:t xml:space="preserve">CUARTO. </w:t>
      </w:r>
      <w:r w:rsidR="00291D8E" w:rsidRPr="007C5605">
        <w:rPr>
          <w:rFonts w:ascii="AvantGarde Bk BT" w:hAnsi="AvantGarde Bk BT" w:cs="Arial"/>
          <w:b/>
          <w:color w:val="000000" w:themeColor="text1"/>
          <w:sz w:val="24"/>
          <w:szCs w:val="24"/>
        </w:rPr>
        <w:t>Interposición del recurso.</w:t>
      </w:r>
      <w:r w:rsidR="00291D8E" w:rsidRPr="007C5605">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28 veintiocho de febrero</w:t>
      </w:r>
      <w:r w:rsidR="00E4386E">
        <w:rPr>
          <w:rFonts w:ascii="AvantGarde Bk BT" w:hAnsi="AvantGarde Bk BT" w:cs="Arial"/>
          <w:color w:val="000000" w:themeColor="text1"/>
          <w:sz w:val="24"/>
          <w:szCs w:val="24"/>
        </w:rPr>
        <w:t xml:space="preserve"> de 2024 dos mil veinticuatro</w:t>
      </w:r>
      <w:r w:rsidR="00291D8E" w:rsidRPr="007C5605">
        <w:rPr>
          <w:rFonts w:ascii="AvantGarde Bk BT" w:hAnsi="AvantGarde Bk BT" w:cs="Arial"/>
          <w:color w:val="000000" w:themeColor="text1"/>
          <w:sz w:val="24"/>
          <w:szCs w:val="24"/>
        </w:rPr>
        <w:t xml:space="preserve"> </w:t>
      </w:r>
      <w:r w:rsidR="00291D8E">
        <w:rPr>
          <w:rFonts w:ascii="AvantGarde Bk BT" w:hAnsi="AvantGarde Bk BT" w:cs="Arial"/>
          <w:color w:val="000000" w:themeColor="text1"/>
          <w:sz w:val="24"/>
          <w:szCs w:val="24"/>
        </w:rPr>
        <w:t>el</w:t>
      </w:r>
      <w:r w:rsidR="00291D8E" w:rsidRPr="007C5605">
        <w:rPr>
          <w:rFonts w:ascii="AvantGarde Bk BT" w:hAnsi="AvantGarde Bk BT" w:cs="Arial"/>
          <w:color w:val="000000" w:themeColor="text1"/>
          <w:sz w:val="24"/>
          <w:szCs w:val="24"/>
        </w:rPr>
        <w:t xml:space="preserve"> solicitante de la información interpuso el recurso de revisión en contra de la respuesta </w:t>
      </w:r>
      <w:r w:rsidR="00291D8E">
        <w:rPr>
          <w:rFonts w:ascii="AvantGarde Bk BT" w:hAnsi="AvantGarde Bk BT" w:cs="Arial"/>
          <w:color w:val="000000" w:themeColor="text1"/>
          <w:sz w:val="24"/>
          <w:szCs w:val="24"/>
        </w:rPr>
        <w:t>emitida por el sujeto obligado. (Foja 01 de autos.)</w:t>
      </w:r>
    </w:p>
    <w:p w14:paraId="28F1F8A5" w14:textId="7C186338" w:rsidR="001F32C2" w:rsidRPr="001F32C2" w:rsidRDefault="00805CC7"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QUINTO. </w:t>
      </w:r>
      <w:r w:rsidR="00291D8E" w:rsidRPr="00825DCA">
        <w:rPr>
          <w:rFonts w:ascii="AvantGarde Bk BT" w:hAnsi="AvantGarde Bk BT" w:cs="Arial"/>
          <w:b/>
          <w:color w:val="000000" w:themeColor="text1"/>
          <w:sz w:val="24"/>
          <w:szCs w:val="24"/>
        </w:rPr>
        <w:t>Trámite del recurso de revisión ante esta Comisión Estatal de Garantía de Acceso a la Información Pública.</w:t>
      </w:r>
      <w:r w:rsidR="00291D8E" w:rsidRPr="00825DCA">
        <w:rPr>
          <w:rFonts w:ascii="AvantGarde Bk BT" w:hAnsi="AvantGarde Bk BT" w:cs="Arial"/>
          <w:color w:val="000000" w:themeColor="text1"/>
          <w:sz w:val="24"/>
          <w:szCs w:val="24"/>
        </w:rPr>
        <w:t xml:space="preserve"> Mediante auto del </w:t>
      </w:r>
      <w:r>
        <w:rPr>
          <w:rFonts w:ascii="AvantGarde Bk BT" w:hAnsi="AvantGarde Bk BT" w:cs="Arial"/>
          <w:color w:val="000000" w:themeColor="text1"/>
          <w:sz w:val="24"/>
          <w:szCs w:val="24"/>
        </w:rPr>
        <w:t>28 veintiocho de febrero</w:t>
      </w:r>
      <w:r w:rsidR="000A350B">
        <w:rPr>
          <w:rFonts w:ascii="AvantGarde Bk BT" w:hAnsi="AvantGarde Bk BT" w:cs="Arial"/>
          <w:color w:val="000000" w:themeColor="text1"/>
          <w:sz w:val="24"/>
          <w:szCs w:val="24"/>
        </w:rPr>
        <w:t xml:space="preserve"> de 2024 dos mil veinticuatro</w:t>
      </w:r>
      <w:r w:rsidR="00291D8E" w:rsidRPr="00825DCA">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91D8E" w:rsidRPr="00825DCA">
        <w:rPr>
          <w:rFonts w:ascii="AvantGarde Bk BT" w:hAnsi="AvantGarde Bk BT" w:cs="Arial"/>
          <w:color w:val="000000" w:themeColor="text1"/>
          <w:sz w:val="24"/>
          <w:szCs w:val="24"/>
        </w:rPr>
        <w:t>que</w:t>
      </w:r>
      <w:proofErr w:type="gramEnd"/>
      <w:r w:rsidR="00291D8E" w:rsidRPr="00825DCA">
        <w:rPr>
          <w:rFonts w:ascii="AvantGarde Bk BT" w:hAnsi="AvantGarde Bk BT" w:cs="Arial"/>
          <w:color w:val="000000" w:themeColor="text1"/>
          <w:sz w:val="24"/>
          <w:szCs w:val="24"/>
        </w:rPr>
        <w:t xml:space="preserve"> por razón de turno, tocó conocer a la ponencia </w:t>
      </w:r>
      <w:r w:rsidR="00291D8E" w:rsidRPr="00825DCA">
        <w:rPr>
          <w:rFonts w:ascii="AvantGarde Bk BT" w:hAnsi="AvantGarde Bk BT" w:cs="Arial"/>
          <w:color w:val="000000" w:themeColor="text1"/>
          <w:sz w:val="24"/>
          <w:szCs w:val="24"/>
        </w:rPr>
        <w:lastRenderedPageBreak/>
        <w:t>del Licenciado David Enrique Menchaca Zúñiga para que procediera, previo su análisis, a su admisión o desechamiento según fuera el caso.</w:t>
      </w:r>
    </w:p>
    <w:p w14:paraId="1844B904" w14:textId="6D6ECF80" w:rsidR="00291D8E" w:rsidRPr="007C5605" w:rsidRDefault="00805CC7" w:rsidP="00A130D4">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291D8E" w:rsidRPr="007C5605">
        <w:rPr>
          <w:rFonts w:ascii="AvantGarde Bk BT" w:hAnsi="AvantGarde Bk BT" w:cs="Arial"/>
          <w:b/>
          <w:color w:val="000000" w:themeColor="text1"/>
          <w:sz w:val="24"/>
          <w:szCs w:val="24"/>
        </w:rPr>
        <w:t xml:space="preserve">Auto de </w:t>
      </w:r>
      <w:r w:rsidR="00291D8E">
        <w:rPr>
          <w:rFonts w:ascii="AvantGarde Bk BT" w:hAnsi="AvantGarde Bk BT" w:cs="Arial"/>
          <w:b/>
          <w:color w:val="000000" w:themeColor="text1"/>
          <w:sz w:val="24"/>
          <w:szCs w:val="24"/>
        </w:rPr>
        <w:t>admisión</w:t>
      </w:r>
      <w:r w:rsidR="00291D8E" w:rsidRPr="007C5605">
        <w:rPr>
          <w:rFonts w:ascii="AvantGarde Bk BT" w:hAnsi="AvantGarde Bk BT" w:cs="Arial"/>
          <w:b/>
          <w:color w:val="000000" w:themeColor="text1"/>
          <w:sz w:val="24"/>
          <w:szCs w:val="24"/>
        </w:rPr>
        <w:t>.</w:t>
      </w:r>
      <w:r w:rsidR="00291D8E" w:rsidRPr="007C5605">
        <w:rPr>
          <w:rFonts w:ascii="AvantGarde Bk BT" w:hAnsi="AvantGarde Bk BT" w:cs="Arial"/>
          <w:color w:val="000000" w:themeColor="text1"/>
          <w:sz w:val="24"/>
          <w:szCs w:val="24"/>
        </w:rPr>
        <w:t xml:space="preserve"> Por proveído del </w:t>
      </w:r>
      <w:r>
        <w:rPr>
          <w:rFonts w:ascii="AvantGarde Bk BT" w:hAnsi="AvantGarde Bk BT" w:cs="Arial"/>
          <w:color w:val="000000" w:themeColor="text1"/>
          <w:sz w:val="24"/>
          <w:szCs w:val="24"/>
        </w:rPr>
        <w:t>2</w:t>
      </w:r>
      <w:r w:rsidR="000A350B">
        <w:rPr>
          <w:rFonts w:ascii="AvantGarde Bk BT" w:hAnsi="AvantGarde Bk BT" w:cs="Arial"/>
          <w:color w:val="000000" w:themeColor="text1"/>
          <w:sz w:val="24"/>
          <w:szCs w:val="24"/>
        </w:rPr>
        <w:t xml:space="preserve">9 </w:t>
      </w:r>
      <w:r>
        <w:rPr>
          <w:rFonts w:ascii="AvantGarde Bk BT" w:hAnsi="AvantGarde Bk BT" w:cs="Arial"/>
          <w:color w:val="000000" w:themeColor="text1"/>
          <w:sz w:val="24"/>
          <w:szCs w:val="24"/>
        </w:rPr>
        <w:t>veinti</w:t>
      </w:r>
      <w:r w:rsidR="000A350B">
        <w:rPr>
          <w:rFonts w:ascii="AvantGarde Bk BT" w:hAnsi="AvantGarde Bk BT" w:cs="Arial"/>
          <w:color w:val="000000" w:themeColor="text1"/>
          <w:sz w:val="24"/>
          <w:szCs w:val="24"/>
        </w:rPr>
        <w:t xml:space="preserve">nueve de </w:t>
      </w:r>
      <w:r>
        <w:rPr>
          <w:rFonts w:ascii="AvantGarde Bk BT" w:hAnsi="AvantGarde Bk BT" w:cs="Arial"/>
          <w:color w:val="000000" w:themeColor="text1"/>
          <w:sz w:val="24"/>
          <w:szCs w:val="24"/>
        </w:rPr>
        <w:t>febrero</w:t>
      </w:r>
      <w:r w:rsidR="000A350B">
        <w:rPr>
          <w:rFonts w:ascii="AvantGarde Bk BT" w:hAnsi="AvantGarde Bk BT" w:cs="Arial"/>
          <w:color w:val="000000" w:themeColor="text1"/>
          <w:sz w:val="24"/>
          <w:szCs w:val="24"/>
        </w:rPr>
        <w:t xml:space="preserve"> de 2024 dos mil veinticuatro</w:t>
      </w:r>
      <w:r w:rsidR="00291D8E" w:rsidRPr="007C5605">
        <w:rPr>
          <w:rFonts w:ascii="AvantGarde Bk BT" w:hAnsi="AvantGarde Bk BT" w:cs="Arial"/>
          <w:color w:val="000000" w:themeColor="text1"/>
          <w:sz w:val="24"/>
          <w:szCs w:val="24"/>
        </w:rPr>
        <w:t xml:space="preserve"> </w:t>
      </w:r>
      <w:r w:rsidR="000A350B">
        <w:rPr>
          <w:rFonts w:ascii="AvantGarde Bk BT" w:hAnsi="AvantGarde Bk BT" w:cs="Arial"/>
          <w:color w:val="000000" w:themeColor="text1"/>
          <w:sz w:val="24"/>
          <w:szCs w:val="24"/>
        </w:rPr>
        <w:t>la Secretaria Proyectista de la Ponencia 1</w:t>
      </w:r>
      <w:r w:rsidR="00291D8E" w:rsidRPr="007C5605">
        <w:rPr>
          <w:rFonts w:ascii="AvantGarde Bk BT" w:hAnsi="AvantGarde Bk BT" w:cs="Arial"/>
          <w:color w:val="000000" w:themeColor="text1"/>
          <w:sz w:val="24"/>
          <w:szCs w:val="24"/>
        </w:rPr>
        <w:t>:</w:t>
      </w:r>
    </w:p>
    <w:p w14:paraId="1ECE19F1"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3C600C6" w14:textId="3A6FA524"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Instruyó la integración del expediente respectivo bajo el número </w:t>
      </w:r>
      <w:r w:rsidR="00805CC7">
        <w:rPr>
          <w:rFonts w:ascii="AvantGarde Bk BT" w:hAnsi="AvantGarde Bk BT" w:cs="Arial"/>
          <w:b/>
          <w:color w:val="000000" w:themeColor="text1"/>
          <w:sz w:val="24"/>
          <w:szCs w:val="24"/>
        </w:rPr>
        <w:t>RR-</w:t>
      </w:r>
      <w:r w:rsidR="00E4386E">
        <w:rPr>
          <w:rFonts w:ascii="AvantGarde Bk BT" w:hAnsi="AvantGarde Bk BT" w:cs="Arial"/>
          <w:b/>
          <w:color w:val="000000" w:themeColor="text1"/>
          <w:sz w:val="24"/>
          <w:szCs w:val="24"/>
        </w:rPr>
        <w:t>2</w:t>
      </w:r>
      <w:r w:rsidR="00805CC7">
        <w:rPr>
          <w:rFonts w:ascii="AvantGarde Bk BT" w:hAnsi="AvantGarde Bk BT" w:cs="Arial"/>
          <w:b/>
          <w:color w:val="000000" w:themeColor="text1"/>
          <w:sz w:val="24"/>
          <w:szCs w:val="24"/>
        </w:rPr>
        <w:t>30</w:t>
      </w:r>
      <w:r w:rsidR="00E4386E">
        <w:rPr>
          <w:rFonts w:ascii="AvantGarde Bk BT" w:hAnsi="AvantGarde Bk BT" w:cs="Arial"/>
          <w:b/>
          <w:color w:val="000000" w:themeColor="text1"/>
          <w:sz w:val="24"/>
          <w:szCs w:val="24"/>
        </w:rPr>
        <w:t>/2024</w:t>
      </w:r>
      <w:r>
        <w:rPr>
          <w:rFonts w:ascii="AvantGarde Bk BT" w:hAnsi="AvantGarde Bk BT" w:cs="Arial"/>
          <w:b/>
          <w:color w:val="000000" w:themeColor="text1"/>
          <w:sz w:val="24"/>
          <w:szCs w:val="24"/>
        </w:rPr>
        <w:t xml:space="preserve">-1 </w:t>
      </w:r>
      <w:r>
        <w:rPr>
          <w:rFonts w:ascii="AvantGarde Bk BT" w:hAnsi="AvantGarde Bk BT" w:cs="Arial"/>
          <w:color w:val="000000" w:themeColor="text1"/>
          <w:sz w:val="24"/>
          <w:szCs w:val="24"/>
        </w:rPr>
        <w:t>con las constancias turnadas por la Secretaría de Pleno.</w:t>
      </w:r>
    </w:p>
    <w:p w14:paraId="3E189E0C" w14:textId="677B4FEF"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V y VII de la Ley de la materia analizó las constancias remitidas y advirtió que el medio de impugnación fue presentado en tiempo y forma y cumplió con los requisitos previstos en los artículos 166 y 168 de la Ley en comento.</w:t>
      </w:r>
    </w:p>
    <w:p w14:paraId="5173FE56" w14:textId="4014D885"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Admitió en tiempo y forma el medio de impugnación en atención a </w:t>
      </w:r>
      <w:r w:rsidRPr="003F2A97">
        <w:rPr>
          <w:rFonts w:ascii="AvantGarde Bk BT" w:hAnsi="AvantGarde Bk BT" w:cs="Arial"/>
          <w:b/>
          <w:color w:val="000000" w:themeColor="text1"/>
          <w:sz w:val="24"/>
          <w:szCs w:val="24"/>
        </w:rPr>
        <w:t>la hipóte</w:t>
      </w:r>
      <w:r w:rsidR="00CE7EBC" w:rsidRPr="003F2A97">
        <w:rPr>
          <w:rFonts w:ascii="AvantGarde Bk BT" w:hAnsi="AvantGarde Bk BT" w:cs="Arial"/>
          <w:b/>
          <w:color w:val="000000" w:themeColor="text1"/>
          <w:sz w:val="24"/>
          <w:szCs w:val="24"/>
        </w:rPr>
        <w:t>s</w:t>
      </w:r>
      <w:r w:rsidR="003F2A97">
        <w:rPr>
          <w:rFonts w:ascii="AvantGarde Bk BT" w:hAnsi="AvantGarde Bk BT" w:cs="Arial"/>
          <w:b/>
          <w:color w:val="000000" w:themeColor="text1"/>
          <w:sz w:val="24"/>
          <w:szCs w:val="24"/>
        </w:rPr>
        <w:t xml:space="preserve">is establecida en la fracción </w:t>
      </w:r>
      <w:r w:rsidR="00530A0B">
        <w:rPr>
          <w:rFonts w:ascii="AvantGarde Bk BT" w:hAnsi="AvantGarde Bk BT" w:cs="Arial"/>
          <w:b/>
          <w:color w:val="000000" w:themeColor="text1"/>
          <w:sz w:val="24"/>
          <w:szCs w:val="24"/>
        </w:rPr>
        <w:t>V</w:t>
      </w:r>
      <w:r w:rsidR="00A01903">
        <w:rPr>
          <w:rFonts w:ascii="AvantGarde Bk BT" w:hAnsi="AvantGarde Bk BT" w:cs="Arial"/>
          <w:b/>
          <w:color w:val="000000" w:themeColor="text1"/>
          <w:sz w:val="24"/>
          <w:szCs w:val="24"/>
        </w:rPr>
        <w:t xml:space="preserve"> </w:t>
      </w:r>
      <w:r w:rsidR="00E4386E">
        <w:rPr>
          <w:rFonts w:ascii="AvantGarde Bk BT" w:hAnsi="AvantGarde Bk BT" w:cs="Arial"/>
          <w:b/>
          <w:color w:val="000000" w:themeColor="text1"/>
          <w:sz w:val="24"/>
          <w:szCs w:val="24"/>
        </w:rPr>
        <w:t xml:space="preserve">y VIII </w:t>
      </w:r>
      <w:r w:rsidRPr="003F2A97">
        <w:rPr>
          <w:rFonts w:ascii="AvantGarde Bk BT" w:hAnsi="AvantGarde Bk BT" w:cs="Arial"/>
          <w:b/>
          <w:color w:val="000000" w:themeColor="text1"/>
          <w:sz w:val="24"/>
          <w:szCs w:val="24"/>
        </w:rPr>
        <w:t>del artículo 167 de la Ley de la materia.</w:t>
      </w:r>
    </w:p>
    <w:p w14:paraId="69F10A1F" w14:textId="4F813376" w:rsidR="00172203" w:rsidRDefault="00F438E9"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 obligado</w:t>
      </w:r>
      <w:r w:rsidR="00530A0B">
        <w:rPr>
          <w:rFonts w:ascii="AvantGarde Bk BT" w:hAnsi="AvantGarde Bk BT" w:cs="Arial"/>
          <w:color w:val="000000" w:themeColor="text1"/>
          <w:sz w:val="24"/>
          <w:szCs w:val="24"/>
        </w:rPr>
        <w:t xml:space="preserve"> al</w:t>
      </w:r>
      <w:r>
        <w:rPr>
          <w:rFonts w:ascii="AvantGarde Bk BT" w:hAnsi="AvantGarde Bk BT" w:cs="Arial"/>
          <w:color w:val="000000" w:themeColor="text1"/>
          <w:sz w:val="24"/>
          <w:szCs w:val="24"/>
        </w:rPr>
        <w:t xml:space="preserve"> </w:t>
      </w:r>
      <w:r w:rsidR="00805CC7">
        <w:rPr>
          <w:rFonts w:ascii="AvantGarde Bk BT" w:hAnsi="AvantGarde Bk BT" w:cs="Arial"/>
          <w:b/>
          <w:color w:val="000000" w:themeColor="text1"/>
          <w:sz w:val="24"/>
          <w:szCs w:val="24"/>
        </w:rPr>
        <w:t>MUNICIPIO DE GUADALCAZAR</w:t>
      </w:r>
      <w:r w:rsidR="00172203">
        <w:rPr>
          <w:rFonts w:ascii="AvantGarde Bk BT" w:hAnsi="AvantGarde Bk BT" w:cs="Arial"/>
          <w:b/>
          <w:color w:val="000000" w:themeColor="text1"/>
          <w:sz w:val="24"/>
          <w:szCs w:val="24"/>
        </w:rPr>
        <w:t>, por conducto de su TITULAR y</w:t>
      </w:r>
      <w:r w:rsidR="00172203">
        <w:rPr>
          <w:rFonts w:ascii="AvantGarde Bk BT" w:hAnsi="AvantGarde Bk BT" w:cs="Arial"/>
          <w:color w:val="000000" w:themeColor="text1"/>
          <w:sz w:val="24"/>
          <w:szCs w:val="24"/>
        </w:rPr>
        <w:t xml:space="preserve"> </w:t>
      </w:r>
      <w:r w:rsidR="00172203">
        <w:rPr>
          <w:rFonts w:ascii="AvantGarde Bk BT" w:hAnsi="AvantGarde Bk BT" w:cs="Arial"/>
          <w:b/>
          <w:color w:val="000000" w:themeColor="text1"/>
          <w:sz w:val="24"/>
          <w:szCs w:val="24"/>
        </w:rPr>
        <w:t xml:space="preserve">del TITULAR DE LA UNIDAD DE TRANSPARENCIA. </w:t>
      </w:r>
    </w:p>
    <w:p w14:paraId="5F1E4224"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Puso a disposición de las partes el expediente para que en un plazo máximo de 7 siete días manifestaran lo que a su derecho conviniera –ofrecer pruebas, alegar y para que rindiera un informe acerca de la información solicitada. </w:t>
      </w:r>
    </w:p>
    <w:p w14:paraId="26DC5B16"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6E9F2611"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Con fundamento en el artículo 220 del Código Procesal Administrativo, de aplicación supletoria a la Ley de Transparencia local, precisó al servidor público que comparezca a realizar manifestaciones deberá acreditar estar legalmente facultado para comparecer en representación del sujeto obligado, ya sea al señalar la disposición jurídica que lo faculte para tal efecto o mediante el acuerdo delegatorio que lo habilite para ello y apercibió que en caso de no </w:t>
      </w:r>
      <w:r>
        <w:rPr>
          <w:rFonts w:ascii="AvantGarde Bk BT" w:hAnsi="AvantGarde Bk BT" w:cs="Arial"/>
          <w:color w:val="000000" w:themeColor="text1"/>
          <w:sz w:val="24"/>
          <w:szCs w:val="24"/>
        </w:rPr>
        <w:lastRenderedPageBreak/>
        <w:t>demostrar dicha calidad, sus manifestaciones no serán tomadas en consideración al momento de resolver el recurso de revisión.</w:t>
      </w:r>
    </w:p>
    <w:p w14:paraId="6A845A87" w14:textId="2C55E3E2"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7614178F" w14:textId="19314420" w:rsidR="00805CC7" w:rsidRDefault="00805CC7"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Decretó la ampliación del plazo para resolver el recurso de revisión en términos del artículo 170 de la Ley de Transparencia local.</w:t>
      </w:r>
    </w:p>
    <w:p w14:paraId="7291CCB9" w14:textId="77777777" w:rsidR="00172203" w:rsidRDefault="00172203" w:rsidP="00172203">
      <w:pPr>
        <w:pStyle w:val="corte4fondo"/>
        <w:numPr>
          <w:ilvl w:val="0"/>
          <w:numId w:val="31"/>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p>
    <w:p w14:paraId="1C1A2720" w14:textId="4522CE16" w:rsidR="005621FF" w:rsidRDefault="00805CC7" w:rsidP="00172203">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SÉPTIMO. C</w:t>
      </w:r>
      <w:r w:rsidR="00530A0B">
        <w:rPr>
          <w:rFonts w:ascii="AvantGarde Bk BT" w:hAnsi="AvantGarde Bk BT" w:cs="Arial"/>
          <w:b/>
          <w:color w:val="000000" w:themeColor="text1"/>
          <w:sz w:val="24"/>
          <w:szCs w:val="24"/>
        </w:rPr>
        <w:t>ierre del periodo de instrucción</w:t>
      </w:r>
      <w:r w:rsidR="005621FF">
        <w:rPr>
          <w:rFonts w:ascii="AvantGarde Bk BT" w:hAnsi="AvantGarde Bk BT" w:cs="Arial"/>
          <w:b/>
          <w:color w:val="000000" w:themeColor="text1"/>
          <w:sz w:val="24"/>
          <w:szCs w:val="24"/>
        </w:rPr>
        <w:t xml:space="preserve">. </w:t>
      </w:r>
      <w:r w:rsidR="005621FF">
        <w:rPr>
          <w:rFonts w:ascii="AvantGarde Bk BT" w:hAnsi="AvantGarde Bk BT" w:cs="Arial"/>
          <w:color w:val="000000" w:themeColor="text1"/>
          <w:sz w:val="24"/>
          <w:szCs w:val="24"/>
        </w:rPr>
        <w:t xml:space="preserve">Mediante el auto del </w:t>
      </w:r>
      <w:r>
        <w:rPr>
          <w:rFonts w:ascii="AvantGarde Bk BT" w:hAnsi="AvantGarde Bk BT" w:cs="Arial"/>
          <w:color w:val="000000" w:themeColor="text1"/>
          <w:sz w:val="24"/>
          <w:szCs w:val="24"/>
        </w:rPr>
        <w:t>01 uno de abril</w:t>
      </w:r>
      <w:r w:rsidR="00A01903">
        <w:rPr>
          <w:rFonts w:ascii="AvantGarde Bk BT" w:hAnsi="AvantGarde Bk BT" w:cs="Arial"/>
          <w:color w:val="000000" w:themeColor="text1"/>
          <w:sz w:val="24"/>
          <w:szCs w:val="24"/>
        </w:rPr>
        <w:t xml:space="preserve"> </w:t>
      </w:r>
      <w:r w:rsidR="000A350B">
        <w:rPr>
          <w:rFonts w:ascii="AvantGarde Bk BT" w:hAnsi="AvantGarde Bk BT" w:cs="Arial"/>
          <w:color w:val="000000" w:themeColor="text1"/>
          <w:sz w:val="24"/>
          <w:szCs w:val="24"/>
        </w:rPr>
        <w:t>del 2024 dos mil veinticuatro</w:t>
      </w:r>
      <w:r w:rsidR="005621FF">
        <w:rPr>
          <w:rFonts w:ascii="AvantGarde Bk BT" w:hAnsi="AvantGarde Bk BT" w:cs="Arial"/>
          <w:color w:val="000000" w:themeColor="text1"/>
          <w:sz w:val="24"/>
          <w:szCs w:val="24"/>
        </w:rPr>
        <w:t xml:space="preserve">, </w:t>
      </w:r>
      <w:r w:rsidR="000A350B">
        <w:rPr>
          <w:rFonts w:ascii="AvantGarde Bk BT" w:hAnsi="AvantGarde Bk BT" w:cs="Arial"/>
          <w:color w:val="000000" w:themeColor="text1"/>
          <w:sz w:val="24"/>
          <w:szCs w:val="24"/>
        </w:rPr>
        <w:t>la Secretaria Proyectista</w:t>
      </w:r>
      <w:r w:rsidR="005621FF">
        <w:rPr>
          <w:rFonts w:ascii="AvantGarde Bk BT" w:hAnsi="AvantGarde Bk BT" w:cs="Arial"/>
          <w:color w:val="000000" w:themeColor="text1"/>
          <w:sz w:val="24"/>
          <w:szCs w:val="24"/>
        </w:rPr>
        <w:t>:</w:t>
      </w:r>
    </w:p>
    <w:p w14:paraId="5F6A8F86" w14:textId="500EA536" w:rsidR="00805CC7" w:rsidRDefault="00805CC7" w:rsidP="002B1CE6">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Certificó que el plazo de 07 siete días concedido a las partes para que aportaran pruebas y realizaran manifestaciones en vía de alegatos transcurrió sin que las partes lo hicieren.</w:t>
      </w:r>
    </w:p>
    <w:p w14:paraId="264407C8" w14:textId="4894E86E" w:rsidR="002B1CE6" w:rsidRDefault="002B1CE6" w:rsidP="002B1CE6">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Tuvo </w:t>
      </w:r>
      <w:r w:rsidR="00805CC7">
        <w:rPr>
          <w:rFonts w:ascii="AvantGarde Bk BT" w:hAnsi="AvantGarde Bk BT" w:cs="Arial"/>
          <w:sz w:val="24"/>
          <w:szCs w:val="24"/>
        </w:rPr>
        <w:t xml:space="preserve">al sujeto obligado </w:t>
      </w:r>
      <w:r>
        <w:rPr>
          <w:rFonts w:ascii="AvantGarde Bk BT" w:hAnsi="AvantGarde Bk BT" w:cs="Arial"/>
          <w:sz w:val="24"/>
          <w:szCs w:val="24"/>
        </w:rPr>
        <w:t xml:space="preserve">por </w:t>
      </w:r>
      <w:r w:rsidR="00805CC7">
        <w:rPr>
          <w:rFonts w:ascii="AvantGarde Bk BT" w:hAnsi="AvantGarde Bk BT" w:cs="Arial"/>
          <w:sz w:val="24"/>
          <w:szCs w:val="24"/>
        </w:rPr>
        <w:t xml:space="preserve">omiso en rendir </w:t>
      </w:r>
      <w:r>
        <w:rPr>
          <w:rFonts w:ascii="AvantGarde Bk BT" w:hAnsi="AvantGarde Bk BT" w:cs="Arial"/>
          <w:sz w:val="24"/>
          <w:szCs w:val="24"/>
        </w:rPr>
        <w:t xml:space="preserve">el informe justificado. </w:t>
      </w:r>
    </w:p>
    <w:p w14:paraId="1AEB594D" w14:textId="77777777" w:rsidR="002B1CE6" w:rsidRDefault="002B1CE6" w:rsidP="002B1CE6">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al peticionario por omiso en ofrecer pruebas y manifestar lo que a su derecho conviniera.</w:t>
      </w:r>
    </w:p>
    <w:p w14:paraId="51CDAA0D" w14:textId="77777777" w:rsidR="002B1CE6" w:rsidRDefault="002B1CE6" w:rsidP="002B1CE6">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Para concluir, el ponente declaró cerrado el periodo de instrucción y procedió a elaborar el proyecto de resolución respectivo.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675FC373" w:rsidR="00AE015D" w:rsidRPr="0061190E" w:rsidRDefault="007B1265" w:rsidP="00A130D4">
      <w:pPr>
        <w:pStyle w:val="corte4fondo"/>
        <w:tabs>
          <w:tab w:val="left" w:pos="567"/>
        </w:tabs>
        <w:rPr>
          <w:rFonts w:ascii="AvantGarde Bk BT" w:hAnsi="AvantGarde Bk BT" w:cs="Arial"/>
          <w:sz w:val="24"/>
          <w:szCs w:val="24"/>
        </w:rPr>
      </w:pPr>
      <w:r w:rsidRPr="00B0548A">
        <w:rPr>
          <w:rFonts w:ascii="AvantGarde Bk BT" w:hAnsi="AvantGarde Bk BT" w:cs="Arial"/>
          <w:b/>
          <w:color w:val="000000" w:themeColor="text1"/>
          <w:sz w:val="24"/>
          <w:szCs w:val="24"/>
        </w:rPr>
        <w:t>CUARTO</w:t>
      </w:r>
      <w:r w:rsidR="00E215D2" w:rsidRPr="00B0548A">
        <w:rPr>
          <w:rFonts w:ascii="AvantGarde Bk BT" w:hAnsi="AvantGarde Bk BT" w:cs="Arial"/>
          <w:b/>
          <w:color w:val="000000" w:themeColor="text1"/>
          <w:sz w:val="24"/>
          <w:szCs w:val="24"/>
        </w:rPr>
        <w:t>. Oportunidad del recurso.</w:t>
      </w:r>
      <w:r w:rsidR="00E215D2" w:rsidRPr="00B0548A">
        <w:rPr>
          <w:rFonts w:ascii="AvantGarde Bk BT" w:hAnsi="AvantGarde Bk BT" w:cs="Arial"/>
          <w:color w:val="000000" w:themeColor="text1"/>
          <w:sz w:val="24"/>
          <w:szCs w:val="24"/>
        </w:rPr>
        <w:t xml:space="preserve"> </w:t>
      </w:r>
      <w:r w:rsidR="00AE015D" w:rsidRPr="00B0548A">
        <w:rPr>
          <w:rFonts w:ascii="AvantGarde Bk BT" w:hAnsi="AvantGarde Bk BT" w:cs="Arial"/>
          <w:sz w:val="24"/>
          <w:szCs w:val="24"/>
        </w:rPr>
        <w:t xml:space="preserve">La interposición del escrito inicial del recurso de revisión fue oportuna al presentarse dentro del plazo que se refiere el artículo 166 de la Ley de Transparencia y Acceso a la </w:t>
      </w:r>
      <w:r w:rsidR="00042C37" w:rsidRPr="00B0548A">
        <w:rPr>
          <w:rFonts w:ascii="AvantGarde Bk BT" w:hAnsi="AvantGarde Bk BT" w:cs="Arial"/>
          <w:sz w:val="24"/>
          <w:szCs w:val="24"/>
        </w:rPr>
        <w:t>Información Pública del Estado</w:t>
      </w:r>
      <w:r w:rsidR="00AE015D" w:rsidRPr="00B0548A">
        <w:rPr>
          <w:rFonts w:ascii="AvantGarde Bk BT" w:hAnsi="AvantGarde Bk BT" w:cs="Arial"/>
          <w:sz w:val="24"/>
          <w:szCs w:val="24"/>
        </w:rPr>
        <w:t>, como se expone a continuación:</w:t>
      </w:r>
    </w:p>
    <w:p w14:paraId="47121FED" w14:textId="7238D572" w:rsidR="00464B8B" w:rsidRDefault="00464B8B"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C6105F">
        <w:rPr>
          <w:rFonts w:ascii="AvantGarde Bk BT" w:hAnsi="AvantGarde Bk BT" w:cs="Arial"/>
          <w:color w:val="000000" w:themeColor="text1"/>
          <w:sz w:val="24"/>
          <w:szCs w:val="24"/>
        </w:rPr>
        <w:t xml:space="preserve"> El </w:t>
      </w:r>
      <w:r w:rsidR="00B601BD">
        <w:rPr>
          <w:rFonts w:ascii="AvantGarde Bk BT" w:hAnsi="AvantGarde Bk BT" w:cs="Arial"/>
          <w:color w:val="000000" w:themeColor="text1"/>
          <w:sz w:val="24"/>
          <w:szCs w:val="24"/>
        </w:rPr>
        <w:t>26 veintiséis de febrero</w:t>
      </w:r>
      <w:r w:rsidR="00202EE2">
        <w:rPr>
          <w:rFonts w:ascii="AvantGarde Bk BT" w:hAnsi="AvantGarde Bk BT" w:cs="Arial"/>
          <w:color w:val="000000" w:themeColor="text1"/>
          <w:sz w:val="24"/>
          <w:szCs w:val="24"/>
        </w:rPr>
        <w:t xml:space="preserve"> de 2024 dos mil veinticuatro</w:t>
      </w:r>
      <w:r w:rsidR="00021ED8">
        <w:rPr>
          <w:rFonts w:ascii="AvantGarde Bk BT" w:hAnsi="AvantGarde Bk BT" w:cs="Arial"/>
          <w:color w:val="000000" w:themeColor="text1"/>
          <w:sz w:val="24"/>
          <w:szCs w:val="24"/>
        </w:rPr>
        <w:t>, el sujeto obligado respondió la sol</w:t>
      </w:r>
      <w:r w:rsidR="00C90EE7">
        <w:rPr>
          <w:rFonts w:ascii="AvantGarde Bk BT" w:hAnsi="AvantGarde Bk BT" w:cs="Arial"/>
          <w:color w:val="000000" w:themeColor="text1"/>
          <w:sz w:val="24"/>
          <w:szCs w:val="24"/>
        </w:rPr>
        <w:t>icitud de información.</w:t>
      </w:r>
    </w:p>
    <w:p w14:paraId="31473C44" w14:textId="0E0B036E"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recurso de revisión transcurrió del</w:t>
      </w:r>
      <w:r w:rsidR="00622835">
        <w:rPr>
          <w:rFonts w:ascii="AvantGarde Bk BT" w:hAnsi="AvantGarde Bk BT" w:cs="Arial"/>
          <w:color w:val="000000" w:themeColor="text1"/>
          <w:sz w:val="24"/>
          <w:szCs w:val="24"/>
        </w:rPr>
        <w:t xml:space="preserve"> </w:t>
      </w:r>
      <w:r w:rsidR="00B601BD">
        <w:rPr>
          <w:rFonts w:ascii="AvantGarde Bk BT" w:hAnsi="AvantGarde Bk BT" w:cs="Arial"/>
          <w:color w:val="000000" w:themeColor="text1"/>
          <w:sz w:val="24"/>
          <w:szCs w:val="24"/>
        </w:rPr>
        <w:t>27 veintisiete de febrero al 19 diecinueve de marzo</w:t>
      </w:r>
      <w:r w:rsidR="000A350B">
        <w:rPr>
          <w:rFonts w:ascii="AvantGarde Bk BT" w:hAnsi="AvantGarde Bk BT" w:cs="Arial"/>
          <w:color w:val="000000" w:themeColor="text1"/>
          <w:sz w:val="24"/>
          <w:szCs w:val="24"/>
        </w:rPr>
        <w:t xml:space="preserve"> de 2024 dos mil veinticuatro</w:t>
      </w:r>
      <w:r w:rsidRPr="00726D64">
        <w:rPr>
          <w:rFonts w:ascii="AvantGarde Bk BT" w:hAnsi="AvantGarde Bk BT" w:cs="Arial"/>
          <w:color w:val="000000" w:themeColor="text1"/>
          <w:sz w:val="24"/>
          <w:szCs w:val="24"/>
        </w:rPr>
        <w:t>.</w:t>
      </w:r>
    </w:p>
    <w:p w14:paraId="14DFC649" w14:textId="2ECB1172"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58149A">
        <w:rPr>
          <w:rFonts w:ascii="AvantGarde Bk BT" w:hAnsi="AvantGarde Bk BT" w:cs="Arial"/>
          <w:color w:val="000000" w:themeColor="text1"/>
          <w:sz w:val="24"/>
          <w:szCs w:val="24"/>
        </w:rPr>
        <w:t>• Sin tomar en cuenta los</w:t>
      </w:r>
      <w:r w:rsidR="00042C37" w:rsidRPr="0058149A">
        <w:rPr>
          <w:rFonts w:ascii="AvantGarde Bk BT" w:hAnsi="AvantGarde Bk BT" w:cs="Arial"/>
          <w:color w:val="000000" w:themeColor="text1"/>
          <w:sz w:val="24"/>
          <w:szCs w:val="24"/>
        </w:rPr>
        <w:t xml:space="preserve"> días</w:t>
      </w:r>
      <w:r w:rsidRPr="0058149A">
        <w:rPr>
          <w:rFonts w:ascii="AvantGarde Bk BT" w:hAnsi="AvantGarde Bk BT" w:cs="Arial"/>
          <w:color w:val="000000" w:themeColor="text1"/>
          <w:sz w:val="24"/>
          <w:szCs w:val="24"/>
        </w:rPr>
        <w:t xml:space="preserve"> </w:t>
      </w:r>
      <w:r w:rsidR="00A60470">
        <w:rPr>
          <w:rFonts w:ascii="AvantGarde Bk BT" w:hAnsi="AvantGarde Bk BT" w:cs="Arial"/>
          <w:color w:val="000000" w:themeColor="text1"/>
          <w:sz w:val="24"/>
          <w:szCs w:val="24"/>
        </w:rPr>
        <w:t xml:space="preserve">de </w:t>
      </w:r>
      <w:r w:rsidR="00B601BD">
        <w:rPr>
          <w:rFonts w:ascii="AvantGarde Bk BT" w:hAnsi="AvantGarde Bk BT" w:cs="Arial"/>
          <w:color w:val="000000" w:themeColor="text1"/>
          <w:sz w:val="24"/>
          <w:szCs w:val="24"/>
        </w:rPr>
        <w:t>02 dos, 03 tres, 09 nueve, 10 diez, 16 dieciséis, 17 diecisiete y 18 dieciocho de marzo</w:t>
      </w:r>
      <w:r w:rsidR="000A350B">
        <w:rPr>
          <w:rFonts w:ascii="AvantGarde Bk BT" w:hAnsi="AvantGarde Bk BT" w:cs="Arial"/>
          <w:color w:val="000000" w:themeColor="text1"/>
          <w:sz w:val="24"/>
          <w:szCs w:val="24"/>
        </w:rPr>
        <w:t xml:space="preserve"> de 2024 dos mil veinticuatro</w:t>
      </w:r>
      <w:r w:rsidR="00640A87" w:rsidRPr="0058149A">
        <w:rPr>
          <w:rFonts w:ascii="AvantGarde Bk BT" w:hAnsi="AvantGarde Bk BT" w:cs="Arial"/>
          <w:color w:val="000000" w:themeColor="text1"/>
          <w:sz w:val="24"/>
          <w:szCs w:val="24"/>
        </w:rPr>
        <w:t>,</w:t>
      </w:r>
      <w:r w:rsidR="00EA2555" w:rsidRPr="0058149A">
        <w:rPr>
          <w:rFonts w:ascii="AvantGarde Bk BT" w:hAnsi="AvantGarde Bk BT" w:cs="Arial"/>
          <w:color w:val="000000" w:themeColor="text1"/>
          <w:sz w:val="24"/>
          <w:szCs w:val="24"/>
        </w:rPr>
        <w:t xml:space="preserve"> </w:t>
      </w:r>
      <w:r w:rsidRPr="0058149A">
        <w:rPr>
          <w:rFonts w:ascii="AvantGarde Bk BT" w:hAnsi="AvantGarde Bk BT" w:cs="Arial"/>
          <w:color w:val="000000" w:themeColor="text1"/>
          <w:sz w:val="24"/>
          <w:szCs w:val="24"/>
        </w:rPr>
        <w:t>por ser inhábiles.</w:t>
      </w:r>
    </w:p>
    <w:p w14:paraId="49FDDCBD" w14:textId="30855913"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B601BD">
        <w:rPr>
          <w:rFonts w:ascii="AvantGarde Bk BT" w:hAnsi="AvantGarde Bk BT" w:cs="Arial"/>
          <w:color w:val="000000" w:themeColor="text1"/>
          <w:sz w:val="24"/>
          <w:szCs w:val="24"/>
        </w:rPr>
        <w:t>28 veintiocho de febrero</w:t>
      </w:r>
      <w:r w:rsidR="00A60470">
        <w:rPr>
          <w:rFonts w:ascii="AvantGarde Bk BT" w:hAnsi="AvantGarde Bk BT" w:cs="Arial"/>
          <w:color w:val="000000" w:themeColor="text1"/>
          <w:sz w:val="24"/>
          <w:szCs w:val="24"/>
        </w:rPr>
        <w:t xml:space="preserve"> de 2024 dos mil veinticuatro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0483272A" w14:textId="77777777" w:rsidR="00EF38FC" w:rsidRPr="00627F78" w:rsidRDefault="00E215D2" w:rsidP="00A130D4">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EF38FC" w:rsidRPr="007C5605">
        <w:rPr>
          <w:rFonts w:ascii="AvantGarde Bk BT" w:hAnsi="AvantGarde Bk BT" w:cs="Arial"/>
          <w:b/>
          <w:color w:val="000000" w:themeColor="text1"/>
          <w:sz w:val="24"/>
          <w:szCs w:val="24"/>
        </w:rPr>
        <w:t>Causales de improcedencia.</w:t>
      </w:r>
      <w:r w:rsidR="00EF38FC" w:rsidRPr="00627F78">
        <w:t xml:space="preserve"> </w:t>
      </w:r>
      <w:r w:rsidR="00EF38FC">
        <w:rPr>
          <w:rFonts w:ascii="AvantGarde Bk BT" w:hAnsi="AvantGarde Bk BT" w:cs="Arial"/>
          <w:color w:val="000000" w:themeColor="text1"/>
          <w:sz w:val="24"/>
          <w:szCs w:val="24"/>
        </w:rPr>
        <w:t xml:space="preserve">Las causales de improcedencia </w:t>
      </w:r>
      <w:r w:rsidR="00EF38FC" w:rsidRPr="00627F78">
        <w:rPr>
          <w:rFonts w:ascii="AvantGarde Bk BT" w:hAnsi="AvantGarde Bk BT" w:cs="Arial"/>
          <w:color w:val="000000" w:themeColor="text1"/>
          <w:sz w:val="24"/>
          <w:szCs w:val="24"/>
        </w:rPr>
        <w:t>previstas en el artículo 179 de la Ley de Transparencia son de estudio oficioso y</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preferente a cualquier otra cuestión planteada, atento a lo establecido por la</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Jurisprudencia que por analogía resulta aplicable y, que a la letra señala:</w:t>
      </w:r>
    </w:p>
    <w:p w14:paraId="3682222B" w14:textId="77777777" w:rsidR="00EF38FC" w:rsidRPr="00627F78" w:rsidRDefault="00EF38FC" w:rsidP="00EF38FC">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39659008"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alguna de las hipótesis </w:t>
      </w:r>
      <w:r w:rsidRPr="00627F78">
        <w:rPr>
          <w:rFonts w:ascii="AvantGarde Bk BT" w:hAnsi="AvantGarde Bk BT" w:cs="Arial"/>
          <w:color w:val="000000" w:themeColor="text1"/>
          <w:sz w:val="24"/>
          <w:szCs w:val="24"/>
        </w:rPr>
        <w:lastRenderedPageBreak/>
        <w:t>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08535688" w14:textId="77777777" w:rsidR="00EF38FC" w:rsidRPr="00627F78" w:rsidRDefault="00EF38FC" w:rsidP="00A130D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002B47CC"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176E0CEB"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73F2428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2FEE1A6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5C7693E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4C14627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4511C0B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551A7495"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72F764FF" w14:textId="77777777" w:rsidR="00EF38FC" w:rsidRPr="00627F78" w:rsidRDefault="00EF38FC" w:rsidP="002C15AD">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17EA87EB"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VI, VII y VIII 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1B6D10D3" w14:textId="77777777" w:rsidR="00EF38FC" w:rsidRPr="00456856"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esté </w:t>
      </w:r>
      <w:r w:rsidRPr="00627F78">
        <w:rPr>
          <w:rFonts w:ascii="AvantGarde Bk BT" w:hAnsi="AvantGarde Bk BT" w:cs="Arial"/>
          <w:color w:val="000000" w:themeColor="text1"/>
          <w:sz w:val="24"/>
          <w:szCs w:val="24"/>
        </w:rPr>
        <w:lastRenderedPageBreak/>
        <w:t>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6D8C920E" w14:textId="335950F2" w:rsidR="00D1145B" w:rsidRDefault="00D1145B" w:rsidP="00D1145B">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16CA5937" w14:textId="1E5ECDCF" w:rsidR="002968AA" w:rsidRPr="00D60F34" w:rsidRDefault="00D1145B" w:rsidP="00F9704D">
      <w:pPr>
        <w:pStyle w:val="corte4fondo"/>
        <w:tabs>
          <w:tab w:val="left" w:pos="567"/>
        </w:tabs>
        <w:rPr>
          <w:rFonts w:ascii="AvantGarde Bk BT" w:hAnsi="AvantGarde Bk BT" w:cs="Arial"/>
          <w:color w:val="000000" w:themeColor="text1"/>
          <w:sz w:val="24"/>
          <w:szCs w:val="24"/>
        </w:rPr>
      </w:pPr>
      <w:r w:rsidRPr="005E1968">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3CB6496C" w14:textId="68254696" w:rsidR="002968AA" w:rsidRPr="00D60F34" w:rsidRDefault="00825DCA" w:rsidP="00A60470">
      <w:pPr>
        <w:pStyle w:val="corte4fondo"/>
        <w:tabs>
          <w:tab w:val="left" w:pos="567"/>
        </w:tabs>
        <w:spacing w:after="240"/>
        <w:ind w:left="680" w:righ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w:t>
      </w:r>
      <w:r w:rsidR="00B601BD" w:rsidRPr="00B601BD">
        <w:rPr>
          <w:rFonts w:ascii="AvantGarde Bk BT" w:hAnsi="AvantGarde Bk BT" w:cs="Arial"/>
          <w:bCs/>
          <w:i/>
          <w:color w:val="000000" w:themeColor="text1"/>
          <w:sz w:val="22"/>
          <w:szCs w:val="24"/>
        </w:rPr>
        <w:t xml:space="preserve">“Tabulador de sueldos del personal de base </w:t>
      </w:r>
      <w:proofErr w:type="spellStart"/>
      <w:r w:rsidR="00B601BD" w:rsidRPr="00B601BD">
        <w:rPr>
          <w:rFonts w:ascii="AvantGarde Bk BT" w:hAnsi="AvantGarde Bk BT" w:cs="Arial"/>
          <w:bCs/>
          <w:i/>
          <w:color w:val="000000" w:themeColor="text1"/>
          <w:sz w:val="22"/>
          <w:szCs w:val="24"/>
        </w:rPr>
        <w:t>sindicalizable</w:t>
      </w:r>
      <w:proofErr w:type="spellEnd"/>
      <w:r w:rsidR="00B601BD" w:rsidRPr="00B601BD">
        <w:rPr>
          <w:rFonts w:ascii="AvantGarde Bk BT" w:hAnsi="AvantGarde Bk BT" w:cs="Arial"/>
          <w:bCs/>
          <w:i/>
          <w:color w:val="000000" w:themeColor="text1"/>
          <w:sz w:val="22"/>
          <w:szCs w:val="24"/>
        </w:rPr>
        <w:t xml:space="preserve"> de Gobierno del Estado de San Luis Potosí de los años 2017,2018, 2019,2020,2021,2022 y 2023 así </w:t>
      </w:r>
      <w:proofErr w:type="spellStart"/>
      <w:r w:rsidR="00B601BD" w:rsidRPr="00B601BD">
        <w:rPr>
          <w:rFonts w:ascii="AvantGarde Bk BT" w:hAnsi="AvantGarde Bk BT" w:cs="Arial"/>
          <w:bCs/>
          <w:i/>
          <w:color w:val="000000" w:themeColor="text1"/>
          <w:sz w:val="22"/>
          <w:szCs w:val="24"/>
        </w:rPr>
        <w:t>cómo</w:t>
      </w:r>
      <w:proofErr w:type="spellEnd"/>
      <w:r w:rsidR="00B601BD" w:rsidRPr="00B601BD">
        <w:rPr>
          <w:rFonts w:ascii="AvantGarde Bk BT" w:hAnsi="AvantGarde Bk BT" w:cs="Arial"/>
          <w:bCs/>
          <w:i/>
          <w:color w:val="000000" w:themeColor="text1"/>
          <w:sz w:val="22"/>
          <w:szCs w:val="24"/>
        </w:rPr>
        <w:t xml:space="preserve"> las presentaciones otorgadas al personal base </w:t>
      </w:r>
      <w:proofErr w:type="spellStart"/>
      <w:r w:rsidR="00B601BD" w:rsidRPr="00B601BD">
        <w:rPr>
          <w:rFonts w:ascii="AvantGarde Bk BT" w:hAnsi="AvantGarde Bk BT" w:cs="Arial"/>
          <w:bCs/>
          <w:i/>
          <w:color w:val="000000" w:themeColor="text1"/>
          <w:sz w:val="22"/>
          <w:szCs w:val="24"/>
        </w:rPr>
        <w:t>sindicalizable</w:t>
      </w:r>
      <w:proofErr w:type="spellEnd"/>
      <w:r w:rsidR="00B601BD" w:rsidRPr="00B601BD">
        <w:rPr>
          <w:rFonts w:ascii="AvantGarde Bk BT" w:hAnsi="AvantGarde Bk BT" w:cs="Arial"/>
          <w:bCs/>
          <w:i/>
          <w:color w:val="000000" w:themeColor="text1"/>
          <w:sz w:val="22"/>
          <w:szCs w:val="24"/>
        </w:rPr>
        <w:t xml:space="preserve"> y confianza a partir del año 2011 hasta el presente año 2023</w:t>
      </w:r>
      <w:r w:rsidR="00F410D8" w:rsidRPr="00F410D8">
        <w:rPr>
          <w:rFonts w:ascii="AvantGarde Bk BT" w:hAnsi="AvantGarde Bk BT" w:cs="Arial"/>
          <w:i/>
          <w:color w:val="000000" w:themeColor="text1"/>
          <w:sz w:val="22"/>
          <w:szCs w:val="24"/>
        </w:rPr>
        <w:t>.</w:t>
      </w:r>
      <w:r w:rsidR="002968AA" w:rsidRPr="007655BD">
        <w:rPr>
          <w:rFonts w:ascii="AvantGarde Bk BT" w:hAnsi="AvantGarde Bk BT" w:cs="Arial"/>
          <w:color w:val="000000" w:themeColor="text1"/>
          <w:sz w:val="24"/>
          <w:szCs w:val="24"/>
        </w:rPr>
        <w:t>”</w:t>
      </w:r>
      <w:r w:rsidR="00CE5FC0">
        <w:rPr>
          <w:rFonts w:ascii="AvantGarde Bk BT" w:hAnsi="AvantGarde Bk BT" w:cs="Arial"/>
          <w:color w:val="000000" w:themeColor="text1"/>
          <w:sz w:val="24"/>
          <w:szCs w:val="24"/>
        </w:rPr>
        <w:t xml:space="preserve"> SIC. (Visible a</w:t>
      </w:r>
      <w:r w:rsidR="00A60470">
        <w:rPr>
          <w:rFonts w:ascii="AvantGarde Bk BT" w:hAnsi="AvantGarde Bk BT" w:cs="Arial"/>
          <w:color w:val="000000" w:themeColor="text1"/>
          <w:sz w:val="24"/>
          <w:szCs w:val="24"/>
        </w:rPr>
        <w:t xml:space="preserve"> foja 06</w:t>
      </w:r>
      <w:r w:rsidR="00ED39E9">
        <w:rPr>
          <w:rFonts w:ascii="AvantGarde Bk BT" w:hAnsi="AvantGarde Bk BT" w:cs="Arial"/>
          <w:color w:val="000000" w:themeColor="text1"/>
          <w:sz w:val="24"/>
          <w:szCs w:val="24"/>
        </w:rPr>
        <w:t xml:space="preserve"> de autos)</w:t>
      </w:r>
    </w:p>
    <w:p w14:paraId="3715D31B" w14:textId="6D478DC7" w:rsidR="00ED39E9" w:rsidRDefault="00ED39E9" w:rsidP="004142DB">
      <w:pPr>
        <w:pStyle w:val="corte4fondo"/>
        <w:tabs>
          <w:tab w:val="left" w:pos="567"/>
        </w:tabs>
        <w:spacing w:after="240"/>
        <w:rPr>
          <w:rFonts w:ascii="AvantGarde Bk BT" w:hAnsi="AvantGarde Bk BT" w:cs="Arial"/>
          <w:color w:val="000000" w:themeColor="text1"/>
          <w:sz w:val="24"/>
          <w:szCs w:val="24"/>
        </w:rPr>
      </w:pPr>
      <w:r w:rsidRPr="007C3FC2">
        <w:rPr>
          <w:rFonts w:ascii="AvantGarde Bk BT" w:hAnsi="AvantGarde Bk BT" w:cs="Arial"/>
          <w:color w:val="000000" w:themeColor="text1"/>
          <w:sz w:val="24"/>
          <w:szCs w:val="24"/>
        </w:rPr>
        <w:t>Hecho lo anterior, el sujeto obligado respondió lo siguiente:</w:t>
      </w:r>
    </w:p>
    <w:tbl>
      <w:tblPr>
        <w:tblStyle w:val="Tabladelista6concolores"/>
        <w:tblpPr w:leftFromText="141" w:rightFromText="141" w:vertAnchor="text" w:horzAnchor="margin" w:tblpY="1"/>
        <w:tblW w:w="10261" w:type="dxa"/>
        <w:tblLayout w:type="fixed"/>
        <w:tblLook w:val="04A0" w:firstRow="1" w:lastRow="0" w:firstColumn="1" w:lastColumn="0" w:noHBand="0" w:noVBand="1"/>
      </w:tblPr>
      <w:tblGrid>
        <w:gridCol w:w="1843"/>
        <w:gridCol w:w="8418"/>
      </w:tblGrid>
      <w:tr w:rsidR="00B77563" w14:paraId="69E46D38" w14:textId="77777777" w:rsidTr="00A05D4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54B8F893" w14:textId="77777777" w:rsidR="00B77563" w:rsidRPr="00AB774C" w:rsidRDefault="00B77563" w:rsidP="00AB774C">
            <w:pPr>
              <w:pStyle w:val="corte4fondo"/>
              <w:tabs>
                <w:tab w:val="left" w:pos="567"/>
              </w:tabs>
              <w:ind w:firstLine="0"/>
              <w:jc w:val="center"/>
              <w:rPr>
                <w:rFonts w:ascii="AvantGarde Bk BT" w:hAnsi="AvantGarde Bk BT" w:cs="Arial"/>
                <w:sz w:val="22"/>
                <w:szCs w:val="22"/>
              </w:rPr>
            </w:pPr>
            <w:r w:rsidRPr="00AB774C">
              <w:rPr>
                <w:rFonts w:ascii="AvantGarde Bk BT" w:hAnsi="AvantGarde Bk BT" w:cs="Arial"/>
                <w:sz w:val="22"/>
                <w:szCs w:val="22"/>
              </w:rPr>
              <w:t>Área administrativa</w:t>
            </w:r>
          </w:p>
        </w:tc>
        <w:tc>
          <w:tcPr>
            <w:tcW w:w="8418" w:type="dxa"/>
          </w:tcPr>
          <w:p w14:paraId="434930DD" w14:textId="184280D1" w:rsidR="00B77563" w:rsidRPr="00AB774C" w:rsidRDefault="00B77563" w:rsidP="00AB774C">
            <w:pPr>
              <w:pStyle w:val="corte4fondo"/>
              <w:tabs>
                <w:tab w:val="left" w:pos="567"/>
              </w:tabs>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2"/>
                <w:szCs w:val="22"/>
              </w:rPr>
            </w:pPr>
            <w:r w:rsidRPr="00AB774C">
              <w:rPr>
                <w:rFonts w:ascii="AvantGarde Bk BT" w:hAnsi="AvantGarde Bk BT" w:cs="Arial"/>
                <w:sz w:val="22"/>
                <w:szCs w:val="22"/>
              </w:rPr>
              <w:t>Sentido de la respuesta</w:t>
            </w:r>
          </w:p>
        </w:tc>
      </w:tr>
      <w:tr w:rsidR="00B77563" w14:paraId="506E45C9" w14:textId="77777777" w:rsidTr="00A05D4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7B3EDC80" w14:textId="185BFEC8" w:rsidR="00B77563" w:rsidRPr="00AB774C" w:rsidRDefault="00421E15" w:rsidP="005808FA">
            <w:pPr>
              <w:pStyle w:val="corte4fondo"/>
              <w:tabs>
                <w:tab w:val="left" w:pos="567"/>
              </w:tabs>
              <w:spacing w:after="240"/>
              <w:ind w:firstLine="0"/>
              <w:rPr>
                <w:rFonts w:ascii="AvantGarde Bk BT" w:hAnsi="AvantGarde Bk BT" w:cs="Arial"/>
                <w:b w:val="0"/>
                <w:sz w:val="22"/>
                <w:szCs w:val="22"/>
              </w:rPr>
            </w:pPr>
            <w:r>
              <w:rPr>
                <w:rFonts w:ascii="AvantGarde Bk BT" w:hAnsi="AvantGarde Bk BT" w:cs="Arial"/>
                <w:b w:val="0"/>
                <w:sz w:val="22"/>
                <w:szCs w:val="22"/>
              </w:rPr>
              <w:t>Tesorería Municipal</w:t>
            </w:r>
            <w:r w:rsidR="00B77563" w:rsidRPr="00AB774C">
              <w:rPr>
                <w:rFonts w:ascii="AvantGarde Bk BT" w:hAnsi="AvantGarde Bk BT" w:cs="Arial"/>
                <w:b w:val="0"/>
                <w:sz w:val="22"/>
                <w:szCs w:val="22"/>
              </w:rPr>
              <w:t>.</w:t>
            </w:r>
          </w:p>
        </w:tc>
        <w:tc>
          <w:tcPr>
            <w:tcW w:w="8418" w:type="dxa"/>
          </w:tcPr>
          <w:p w14:paraId="42D7B29B" w14:textId="3F5A055E" w:rsidR="00421E15" w:rsidRPr="00421E15" w:rsidRDefault="00421E15" w:rsidP="00421E15">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421E15">
              <w:rPr>
                <w:rFonts w:ascii="AvantGarde Bk BT" w:hAnsi="AvantGarde Bk BT" w:cs="Arial"/>
              </w:rPr>
              <w:t xml:space="preserve">Por medio del presente escrito, le envió un cordial saludo y a la vez hacerle de su conocimiento que de acuerdo a la solicitud de información presentada con número de folio 240473324000003, el día 26 del mes de </w:t>
            </w:r>
            <w:proofErr w:type="gramStart"/>
            <w:r w:rsidRPr="00421E15">
              <w:rPr>
                <w:rFonts w:ascii="AvantGarde Bk BT" w:hAnsi="AvantGarde Bk BT" w:cs="Arial"/>
              </w:rPr>
              <w:t>Enero</w:t>
            </w:r>
            <w:proofErr w:type="gramEnd"/>
            <w:r w:rsidRPr="00421E15">
              <w:rPr>
                <w:rFonts w:ascii="AvantGarde Bk BT" w:hAnsi="AvantGarde Bk BT" w:cs="Arial"/>
              </w:rPr>
              <w:t xml:space="preserve"> del 2024, Donde solicita "Montó de la remuneración neta que percibe el Titular/Encargado de la Unidad de Transparencia por concepto de sueldos/salario/pago de la quincena'.</w:t>
            </w:r>
          </w:p>
          <w:p w14:paraId="67EBC56A" w14:textId="77777777" w:rsidR="00421E15" w:rsidRPr="00421E15" w:rsidRDefault="00421E15" w:rsidP="00421E15">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421E15">
              <w:rPr>
                <w:rFonts w:ascii="AvantGarde Bk BT" w:hAnsi="AvantGarde Bk BT" w:cs="Arial"/>
              </w:rPr>
              <w:t>A lo anterior hacemos de su conocimiento que dicha información se encuentra en el Tabulador de Remuneraciones 2024 publicado conjuntamente con el Presupuesto de Egresos 2024 en el Periódico Oficial del Estado de San Luis Potosí que puede ser consultado en la siguiente liga:</w:t>
            </w:r>
          </w:p>
          <w:p w14:paraId="5B015CEE" w14:textId="77777777" w:rsidR="00421E15" w:rsidRPr="00421E15" w:rsidRDefault="00421E15" w:rsidP="00421E15">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hyperlink r:id="rId8" w:tgtFrame="_blank" w:history="1">
              <w:r w:rsidRPr="00421E15">
                <w:rPr>
                  <w:rStyle w:val="Hipervnculo"/>
                  <w:rFonts w:ascii="AvantGarde Bk BT" w:hAnsi="AvantGarde Bk BT" w:cs="Arial"/>
                </w:rPr>
                <w:t>http://periodicooficial.slp.gob.mx/BuscarDocumentos.aspx</w:t>
              </w:r>
            </w:hyperlink>
          </w:p>
          <w:p w14:paraId="4B920603" w14:textId="649297DE" w:rsidR="00421E15" w:rsidRPr="00421E15" w:rsidRDefault="00421E15" w:rsidP="00421E15">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421E15">
              <w:rPr>
                <w:rFonts w:ascii="AvantGarde Bk BT" w:hAnsi="AvantGarde Bk BT" w:cs="Arial"/>
              </w:rPr>
              <w:t>Y en la Plataforma Estatal de Transparencia en el Artículo 84 Fracción XI del Municipio de</w:t>
            </w:r>
            <w:r>
              <w:rPr>
                <w:rFonts w:ascii="AvantGarde Bk BT" w:hAnsi="AvantGarde Bk BT" w:cs="Arial"/>
              </w:rPr>
              <w:t xml:space="preserve"> </w:t>
            </w:r>
            <w:proofErr w:type="spellStart"/>
            <w:r w:rsidRPr="00421E15">
              <w:rPr>
                <w:rFonts w:ascii="AvantGarde Bk BT" w:hAnsi="AvantGarde Bk BT" w:cs="Arial"/>
              </w:rPr>
              <w:t>Guadalcazar</w:t>
            </w:r>
            <w:proofErr w:type="spellEnd"/>
            <w:r w:rsidRPr="00421E15">
              <w:rPr>
                <w:rFonts w:ascii="AvantGarde Bk BT" w:hAnsi="AvantGarde Bk BT" w:cs="Arial"/>
              </w:rPr>
              <w:t xml:space="preserve"> en la liga:</w:t>
            </w:r>
          </w:p>
          <w:p w14:paraId="58DCB0D4" w14:textId="77777777" w:rsidR="00B77563" w:rsidRDefault="00421E15" w:rsidP="00421E15">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hyperlink r:id="rId9" w:history="1">
              <w:r w:rsidRPr="00103D1B">
                <w:rPr>
                  <w:rStyle w:val="Hipervnculo"/>
                  <w:rFonts w:ascii="AvantGarde Bk BT" w:hAnsi="AvantGarde Bk BT" w:cs="Arial"/>
                </w:rPr>
                <w:t>http://www.cegaipslp.org.mx/webcegaip2024.nst/nombre_de_la_vista/D9EAC6CSCD05E63006258ABC00652D9E/SFile/LTAIPSLP84XI+(2)+(1).xIsx</w:t>
              </w:r>
            </w:hyperlink>
            <w:r>
              <w:rPr>
                <w:rFonts w:ascii="AvantGarde Bk BT" w:hAnsi="AvantGarde Bk BT" w:cs="Arial"/>
              </w:rPr>
              <w:t xml:space="preserve"> </w:t>
            </w:r>
          </w:p>
          <w:p w14:paraId="70BB41BA" w14:textId="3B8BE76A" w:rsidR="00421E15" w:rsidRPr="00421E15" w:rsidRDefault="00421E15" w:rsidP="00421E15">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421E15">
              <w:rPr>
                <w:rFonts w:ascii="AvantGarde Bk BT" w:hAnsi="AvantGarde Bk BT" w:cs="Arial"/>
              </w:rPr>
              <w:lastRenderedPageBreak/>
              <w:t>Conforme a lo dispuesto por la Ley de Transparencia y Acceso a la Información Pública del Estado de San L</w:t>
            </w:r>
            <w:r>
              <w:rPr>
                <w:rFonts w:ascii="AvantGarde Bk BT" w:hAnsi="AvantGarde Bk BT" w:cs="Arial"/>
              </w:rPr>
              <w:t>uis Potosí que a la letra dice:</w:t>
            </w:r>
          </w:p>
          <w:p w14:paraId="4B31C8E6" w14:textId="289BB768" w:rsidR="00421E15" w:rsidRPr="00421E15" w:rsidRDefault="00421E15" w:rsidP="00421E15">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roofErr w:type="spellStart"/>
            <w:r>
              <w:rPr>
                <w:rFonts w:ascii="AvantGarde Bk BT" w:hAnsi="AvantGarde Bk BT" w:cs="Arial"/>
              </w:rPr>
              <w:t>Articulo</w:t>
            </w:r>
            <w:proofErr w:type="spellEnd"/>
            <w:r>
              <w:rPr>
                <w:rFonts w:ascii="AvantGarde Bk BT" w:hAnsi="AvantGarde Bk BT" w:cs="Arial"/>
              </w:rPr>
              <w:t xml:space="preserve"> 3°</w:t>
            </w:r>
          </w:p>
          <w:p w14:paraId="0A3C491F" w14:textId="7260C34E" w:rsidR="00421E15" w:rsidRPr="00421E15" w:rsidRDefault="00421E15" w:rsidP="00421E15">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roofErr w:type="spellStart"/>
            <w:r w:rsidRPr="00421E15">
              <w:rPr>
                <w:rFonts w:ascii="AvantGarde Bk BT" w:hAnsi="AvantGarde Bk BT" w:cs="Arial"/>
              </w:rPr>
              <w:t>Fracc</w:t>
            </w:r>
            <w:proofErr w:type="spellEnd"/>
            <w:r w:rsidRPr="00421E15">
              <w:rPr>
                <w:rFonts w:ascii="AvantGarde Bk BT" w:hAnsi="AvantGarde Bk BT" w:cs="Arial"/>
              </w:rPr>
              <w:t xml:space="preserve">. XI Datos Personales: Toda la información sobre una persona física identificada o identificable, como lo es la relativa a su origen étnico o racial, características físicas, morales o emocionales, a su vida efectiva y familiar, domicilio, número </w:t>
            </w:r>
            <w:r>
              <w:rPr>
                <w:rFonts w:ascii="AvantGarde Bk BT" w:hAnsi="AvantGarde Bk BT" w:cs="Arial"/>
              </w:rPr>
              <w:t xml:space="preserve">telefónico, correo electrónico, </w:t>
            </w:r>
            <w:r w:rsidRPr="00421E15">
              <w:rPr>
                <w:rFonts w:ascii="AvantGarde Bk BT" w:hAnsi="AvantGarde Bk BT" w:cs="Arial"/>
              </w:rPr>
              <w:t>patrimonio, ideología y opiniones políticas, afiliación sindical, creencias o convicciones religiosas o filosóficas, los estados de salud físicos o mentales, información genética, preferencia sexual, y otras aná</w:t>
            </w:r>
            <w:r>
              <w:rPr>
                <w:rFonts w:ascii="AvantGarde Bk BT" w:hAnsi="AvantGarde Bk BT" w:cs="Arial"/>
              </w:rPr>
              <w:t>logas que afecten su intimidad.</w:t>
            </w:r>
          </w:p>
          <w:p w14:paraId="05675158" w14:textId="65F5FB8C" w:rsidR="00421E15" w:rsidRPr="00421E15" w:rsidRDefault="00421E15" w:rsidP="00421E15">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proofErr w:type="spellStart"/>
            <w:r w:rsidRPr="00421E15">
              <w:rPr>
                <w:rFonts w:ascii="AvantGarde Bk BT" w:hAnsi="AvantGarde Bk BT" w:cs="Arial"/>
              </w:rPr>
              <w:t>Fracc</w:t>
            </w:r>
            <w:proofErr w:type="spellEnd"/>
            <w:r w:rsidRPr="00421E15">
              <w:rPr>
                <w:rFonts w:ascii="AvantGarde Bk BT" w:hAnsi="AvantGarde Bk BT" w:cs="Arial"/>
              </w:rPr>
              <w:t>. XVIII. Protección de Datos Personales: La tutela de datos personales en ejercic</w:t>
            </w:r>
            <w:r>
              <w:rPr>
                <w:rFonts w:ascii="AvantGarde Bk BT" w:hAnsi="AvantGarde Bk BT" w:cs="Arial"/>
              </w:rPr>
              <w:t>io del derecho a la privacidad.</w:t>
            </w:r>
          </w:p>
          <w:p w14:paraId="40F78202" w14:textId="17894E1E" w:rsidR="00421E15" w:rsidRPr="00421E15" w:rsidRDefault="00421E15" w:rsidP="00421E15">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421E15">
              <w:rPr>
                <w:rFonts w:ascii="AvantGarde Bk BT" w:hAnsi="AvantGarde Bk BT" w:cs="Arial"/>
              </w:rPr>
              <w:t>ARTÍCULO 23. Son sujetos obligados a transparentar y permitir el acceso a su información y proteger los datos personales que obren en su poder: cualquier autoridad, entidad, órgano y organismo de los poderes, Ejecutivo; Legislativo; y Judicial y Municipios, Órganos autónomos, partidos políticos, candidatas y candidatos independientes, fideicomisos y fondos públicos, así como cualquier persona física, moral o sindicatos que reciban y ejerzan recursos públicos o realicen actos de autoridad en</w:t>
            </w:r>
            <w:r>
              <w:rPr>
                <w:rFonts w:ascii="AvantGarde Bk BT" w:hAnsi="AvantGarde Bk BT" w:cs="Arial"/>
              </w:rPr>
              <w:t xml:space="preserve"> el ámbito estatal y municipal.</w:t>
            </w:r>
          </w:p>
          <w:p w14:paraId="27DDA02A" w14:textId="6A82447D" w:rsidR="00421E15" w:rsidRPr="00421E15" w:rsidRDefault="00421E15" w:rsidP="00421E15">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421E15">
              <w:rPr>
                <w:rFonts w:ascii="AvantGarde Bk BT" w:hAnsi="AvantGarde Bk BT" w:cs="Arial"/>
              </w:rPr>
              <w:t>ARTÍCULO 82. Los sujetos obligados serán responsables de los datos personales en su posesión y, en relación con éstos, deberán: VI. Adoptar las medidas necesarias que garanticen la seguridad de los datos personales y eviten su alteración pérdida, transmisión y acceso no autorizado. Los sujetos obligados no podrán difundir, distribuir comercializar los datos personales contenidos en los sistemas de información, desarrollados en el ejercicio de sus funciones, salvo que haya medido el consentimiento expreso, por escrito o por un medio de autentificación similar, de los individuos a que haga referencia la información de acuer</w:t>
            </w:r>
            <w:r>
              <w:rPr>
                <w:rFonts w:ascii="AvantGarde Bk BT" w:hAnsi="AvantGarde Bk BT" w:cs="Arial"/>
              </w:rPr>
              <w:t>do a la normatividad aplicable.</w:t>
            </w:r>
          </w:p>
          <w:p w14:paraId="14D95F6E" w14:textId="6FED3211" w:rsidR="00421E15" w:rsidRPr="00421E15" w:rsidRDefault="00421E15" w:rsidP="00421E15">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421E15">
              <w:rPr>
                <w:rFonts w:ascii="AvantGarde Bk BT" w:hAnsi="AvantGarde Bk BT" w:cs="Arial"/>
              </w:rPr>
              <w:t>Por lo tanto y en virtud de no contar con la autorización expresa de los beneficiarios, esta autoridad está impedida para difundir información sob</w:t>
            </w:r>
            <w:r>
              <w:rPr>
                <w:rFonts w:ascii="AvantGarde Bk BT" w:hAnsi="AvantGarde Bk BT" w:cs="Arial"/>
              </w:rPr>
              <w:t>re:</w:t>
            </w:r>
          </w:p>
          <w:p w14:paraId="0BA19217" w14:textId="33C3F797" w:rsidR="00421E15" w:rsidRPr="00AB774C" w:rsidRDefault="00421E15" w:rsidP="00421E15">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rPr>
            </w:pPr>
            <w:r w:rsidRPr="00421E15">
              <w:rPr>
                <w:rFonts w:ascii="AvantGarde Bk BT" w:hAnsi="AvantGarde Bk BT" w:cs="Arial"/>
              </w:rPr>
              <w:lastRenderedPageBreak/>
              <w:t>1.- Detallar la información bruta y neta del Presidente Municipal, Síndico y Regidores toda vez que ya se encuentra detallada en el tabulador de sueldos y</w:t>
            </w:r>
            <w:r>
              <w:rPr>
                <w:rFonts w:ascii="AvantGarde Bk BT" w:hAnsi="AvantGarde Bk BT" w:cs="Arial"/>
              </w:rPr>
              <w:t xml:space="preserve"> en el portal antes mencionado.</w:t>
            </w:r>
          </w:p>
        </w:tc>
      </w:tr>
    </w:tbl>
    <w:p w14:paraId="0C30D7E6" w14:textId="41475DE0" w:rsidR="00F9297C" w:rsidRDefault="00F9297C" w:rsidP="00F9297C">
      <w:pPr>
        <w:spacing w:before="240" w:line="360" w:lineRule="auto"/>
        <w:ind w:firstLine="709"/>
        <w:jc w:val="both"/>
        <w:rPr>
          <w:rFonts w:ascii="AvantGarde Bk BT" w:hAnsi="AvantGarde Bk BT" w:cs="Arial"/>
          <w:color w:val="000000" w:themeColor="text1"/>
          <w:sz w:val="24"/>
          <w:szCs w:val="24"/>
        </w:rPr>
      </w:pPr>
      <w:r w:rsidRPr="003F6E9C">
        <w:rPr>
          <w:rFonts w:ascii="AvantGarde Bk BT" w:hAnsi="AvantGarde Bk BT" w:cs="Arial"/>
          <w:color w:val="000000" w:themeColor="text1"/>
          <w:sz w:val="24"/>
          <w:szCs w:val="24"/>
        </w:rPr>
        <w:lastRenderedPageBreak/>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48D7589D" w14:textId="05E91435" w:rsidR="00F9297C" w:rsidRDefault="00F9297C" w:rsidP="00381C75">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w:t>
      </w:r>
      <w:r w:rsidR="001B0CE4">
        <w:rPr>
          <w:rFonts w:ascii="AvantGarde Bk BT" w:hAnsi="AvantGarde Bk BT" w:cs="Arial"/>
          <w:color w:val="000000" w:themeColor="text1"/>
          <w:sz w:val="24"/>
          <w:szCs w:val="24"/>
        </w:rPr>
        <w:t>, con fundamento en la</w:t>
      </w:r>
      <w:r>
        <w:rPr>
          <w:rFonts w:ascii="AvantGarde Bk BT" w:hAnsi="AvantGarde Bk BT" w:cs="Arial"/>
          <w:color w:val="000000" w:themeColor="text1"/>
          <w:sz w:val="24"/>
          <w:szCs w:val="24"/>
        </w:rPr>
        <w:t xml:space="preserve"> jurisprudencia</w:t>
      </w:r>
      <w:r w:rsidR="001B0CE4" w:rsidRPr="001B0CE4">
        <w:rPr>
          <w:rFonts w:ascii="AvantGarde Bk BT" w:hAnsi="AvantGarde Bk BT" w:cs="Arial"/>
          <w:color w:val="000000" w:themeColor="text1"/>
          <w:sz w:val="24"/>
          <w:szCs w:val="24"/>
        </w:rPr>
        <w:t xml:space="preserve"> </w:t>
      </w:r>
      <w:r w:rsidR="001B0CE4">
        <w:rPr>
          <w:rFonts w:ascii="AvantGarde Bk BT" w:hAnsi="AvantGarde Bk BT" w:cs="Arial"/>
          <w:color w:val="000000" w:themeColor="text1"/>
          <w:sz w:val="24"/>
          <w:szCs w:val="24"/>
        </w:rPr>
        <w:t xml:space="preserve">que cuenta con los siguientes datos de identificación: </w:t>
      </w:r>
      <w:r w:rsidR="001B0CE4"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001B0CE4" w:rsidRPr="001B0CE4">
        <w:rPr>
          <w:rFonts w:ascii="AvantGarde Bk BT" w:hAnsi="AvantGarde Bk BT" w:cs="Arial"/>
          <w:color w:val="000000" w:themeColor="text1"/>
          <w:sz w:val="24"/>
          <w:szCs w:val="24"/>
        </w:rPr>
        <w:t>Mayo</w:t>
      </w:r>
      <w:proofErr w:type="gramEnd"/>
      <w:r w:rsidR="001B0CE4" w:rsidRPr="001B0CE4">
        <w:rPr>
          <w:rFonts w:ascii="AvantGarde Bk BT" w:hAnsi="AvantGarde Bk BT" w:cs="Arial"/>
          <w:color w:val="000000" w:themeColor="text1"/>
          <w:sz w:val="24"/>
          <w:szCs w:val="24"/>
        </w:rPr>
        <w:t xml:space="preserve"> de 2010, página 830, Tipo: Jurisprudencia</w:t>
      </w:r>
      <w:r w:rsidR="001B0CE4">
        <w:rPr>
          <w:rFonts w:ascii="AvantGarde Bk BT" w:hAnsi="AvantGarde Bk BT" w:cs="Arial"/>
          <w:color w:val="000000" w:themeColor="text1"/>
          <w:sz w:val="24"/>
          <w:szCs w:val="24"/>
        </w:rPr>
        <w:t>; misma que resulta</w:t>
      </w:r>
      <w:r>
        <w:rPr>
          <w:rFonts w:ascii="AvantGarde Bk BT" w:hAnsi="AvantGarde Bk BT" w:cs="Arial"/>
          <w:color w:val="000000" w:themeColor="text1"/>
          <w:sz w:val="24"/>
          <w:szCs w:val="24"/>
        </w:rPr>
        <w:t xml:space="preserve"> aplicable por analogía de razón:</w:t>
      </w:r>
    </w:p>
    <w:p w14:paraId="086F5282" w14:textId="776B3B25" w:rsidR="00F9297C" w:rsidRDefault="00F9297C" w:rsidP="00F9297C">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6D534D">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6D534D">
        <w:rPr>
          <w:rFonts w:ascii="AvantGarde Bk BT" w:hAnsi="AvantGarde Bk BT" w:cs="Arial"/>
          <w:i/>
          <w:color w:val="000000" w:themeColor="text1"/>
          <w:szCs w:val="24"/>
        </w:rPr>
        <w:t>litis</w:t>
      </w:r>
      <w:proofErr w:type="spellEnd"/>
      <w:r w:rsidRPr="006D534D">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p>
    <w:p w14:paraId="31BD060A" w14:textId="77777777" w:rsidR="00F9297C" w:rsidRDefault="00F9297C" w:rsidP="00F9704D">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En este contexto, el solicitante de la información interpuso este recurso de revisión contra dicha respuesta y medularmente señaló como agravio:</w:t>
      </w:r>
    </w:p>
    <w:p w14:paraId="10EAFF9F" w14:textId="50013B6B" w:rsidR="004F21A0" w:rsidRDefault="004F21A0" w:rsidP="004F21A0">
      <w:pPr>
        <w:pStyle w:val="Prrafodelista"/>
        <w:numPr>
          <w:ilvl w:val="0"/>
          <w:numId w:val="1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La entrega de información inaccesible.</w:t>
      </w:r>
      <w:r w:rsidRPr="004F21A0">
        <w:rPr>
          <w:rFonts w:ascii="AvantGarde Bk BT" w:hAnsi="AvantGarde Bk BT" w:cs="Arial"/>
          <w:color w:val="000000" w:themeColor="text1"/>
          <w:sz w:val="24"/>
          <w:szCs w:val="24"/>
        </w:rPr>
        <w:t xml:space="preserve"> </w:t>
      </w:r>
    </w:p>
    <w:p w14:paraId="4B08EBA4" w14:textId="5DDCBAE3" w:rsidR="004F21A0" w:rsidRPr="004F21A0" w:rsidRDefault="004F21A0" w:rsidP="004F21A0">
      <w:pPr>
        <w:pStyle w:val="Prrafodelista"/>
        <w:numPr>
          <w:ilvl w:val="0"/>
          <w:numId w:val="1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La entrega de información incompleta.</w:t>
      </w:r>
    </w:p>
    <w:p w14:paraId="397873C0" w14:textId="77777777" w:rsidR="003E4D1E" w:rsidRDefault="003E4D1E" w:rsidP="00381C75">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5CFD5188" w14:textId="77777777" w:rsidR="003E4D1E" w:rsidRDefault="003E4D1E" w:rsidP="003E4D1E">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Criterio 01/</w:t>
      </w:r>
      <w:proofErr w:type="gramStart"/>
      <w:r w:rsidRPr="006D534D">
        <w:rPr>
          <w:rFonts w:ascii="AvantGarde Bk BT" w:hAnsi="AvantGarde Bk BT" w:cs="Arial"/>
          <w:b/>
          <w:i/>
          <w:color w:val="000000" w:themeColor="text1"/>
          <w:szCs w:val="24"/>
        </w:rPr>
        <w:t>20 .</w:t>
      </w:r>
      <w:proofErr w:type="gramEnd"/>
      <w:r w:rsidRPr="006D534D">
        <w:rPr>
          <w:rFonts w:ascii="AvantGarde Bk BT" w:hAnsi="AvantGarde Bk BT" w:cs="Arial"/>
          <w:b/>
          <w:i/>
          <w:color w:val="000000" w:themeColor="text1"/>
          <w:szCs w:val="24"/>
        </w:rPr>
        <w:t xml:space="preserve"> Actos consentidos tácitamente. Improcedencia de su análisis.</w:t>
      </w:r>
      <w:r w:rsidRPr="006D534D">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7D2DC4DD" w14:textId="77777777" w:rsidR="003E4D1E" w:rsidRDefault="003E4D1E" w:rsidP="003E4D1E">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0FC61313" w14:textId="3AC0196F" w:rsidR="007D0A40" w:rsidRPr="00F337EC" w:rsidRDefault="005C1EA8" w:rsidP="005808FA">
      <w:pPr>
        <w:pStyle w:val="corte4fondo"/>
        <w:tabs>
          <w:tab w:val="left" w:pos="567"/>
        </w:tabs>
        <w:spacing w:after="240"/>
        <w:ind w:firstLine="680"/>
        <w:rPr>
          <w:rFonts w:ascii="AvantGarde Bk BT" w:hAnsi="AvantGarde Bk BT" w:cs="Arial"/>
          <w:sz w:val="24"/>
          <w:szCs w:val="24"/>
        </w:rPr>
      </w:pPr>
      <w:r w:rsidRPr="003C2839">
        <w:rPr>
          <w:rFonts w:ascii="AvantGarde Bk BT" w:hAnsi="AvantGarde Bk BT" w:cs="Arial"/>
          <w:sz w:val="24"/>
          <w:szCs w:val="24"/>
        </w:rPr>
        <w:t xml:space="preserve">Pues bien, </w:t>
      </w:r>
      <w:r w:rsidR="005808FA">
        <w:rPr>
          <w:rFonts w:ascii="AvantGarde Bk BT" w:hAnsi="AvantGarde Bk BT" w:cs="Arial"/>
          <w:sz w:val="24"/>
          <w:szCs w:val="24"/>
        </w:rPr>
        <w:t>e</w:t>
      </w:r>
      <w:r w:rsidRPr="002E2FA1">
        <w:rPr>
          <w:rFonts w:ascii="AvantGarde Bk BT" w:hAnsi="AvantGarde Bk BT" w:cs="Arial"/>
          <w:sz w:val="24"/>
          <w:szCs w:val="24"/>
        </w:rPr>
        <w:t xml:space="preserve">n primer término, </w:t>
      </w:r>
      <w:r w:rsidR="007D0A40">
        <w:rPr>
          <w:rFonts w:ascii="AvantGarde Bk BT" w:hAnsi="AvantGarde Bk BT" w:cs="Arial"/>
          <w:sz w:val="24"/>
          <w:szCs w:val="24"/>
        </w:rPr>
        <w:t xml:space="preserve">resulta </w:t>
      </w:r>
      <w:r w:rsidR="007D0A40" w:rsidRPr="00C4060A">
        <w:rPr>
          <w:rFonts w:ascii="AvantGarde Bk BT" w:hAnsi="AvantGarde Bk BT" w:cs="Arial"/>
          <w:sz w:val="24"/>
          <w:szCs w:val="24"/>
        </w:rPr>
        <w:t xml:space="preserve">oportuno recordar que la Ley de Transparencia prevé que los sujetos obligados se encuentran constreñidos </w:t>
      </w:r>
      <w:r w:rsidR="007D0A40" w:rsidRPr="002773B4">
        <w:rPr>
          <w:rFonts w:ascii="AvantGarde Bk BT" w:hAnsi="AvantGarde Bk BT" w:cs="Arial"/>
          <w:sz w:val="24"/>
          <w:szCs w:val="24"/>
          <w:u w:val="single"/>
        </w:rPr>
        <w:t>a proporcionar la información que se encuentra en su posesión, lo anterior para efecto de permitir que el derecho de acceso a la información se encuentre satisfecho</w:t>
      </w:r>
      <w:r w:rsidR="007D0A40" w:rsidRPr="00C4060A">
        <w:rPr>
          <w:rFonts w:ascii="AvantGarde Bk BT" w:hAnsi="AvantGarde Bk BT" w:cs="Arial"/>
          <w:sz w:val="24"/>
          <w:szCs w:val="24"/>
        </w:rPr>
        <w:t>. (Artículo 61).</w:t>
      </w:r>
    </w:p>
    <w:p w14:paraId="3CD679F9" w14:textId="77777777" w:rsidR="007D0A40" w:rsidRDefault="007D0A40" w:rsidP="007D0A4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B121688" w14:textId="686E25FF" w:rsidR="007D0A40" w:rsidRDefault="00B528AA" w:rsidP="007D0A4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lastRenderedPageBreak/>
        <w:t>En é</w:t>
      </w:r>
      <w:r w:rsidR="007D0A40">
        <w:rPr>
          <w:rFonts w:ascii="AvantGarde Bk BT" w:hAnsi="AvantGarde Bk BT" w:cs="Arial"/>
          <w:sz w:val="24"/>
          <w:szCs w:val="24"/>
        </w:rPr>
        <w:t xml:space="preserve">ste contexto, es necesario reiterar que los sujetos obligados </w:t>
      </w:r>
      <w:r w:rsidR="007D0A40"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sidR="007D0A40">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4FF72769" w14:textId="77777777" w:rsidR="007D0A40" w:rsidRDefault="007D0A40" w:rsidP="00381C7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7AFD656" w14:textId="77777777" w:rsidR="007D0A40" w:rsidRPr="00204353" w:rsidRDefault="007D0A40" w:rsidP="00381C75">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6D534D">
        <w:rPr>
          <w:rFonts w:ascii="AvantGarde Bk BT" w:hAnsi="AvantGarde Bk BT" w:cs="Arial"/>
          <w:b/>
          <w:i/>
          <w:sz w:val="22"/>
          <w:szCs w:val="24"/>
        </w:rPr>
        <w:t xml:space="preserve">Criterio 03/17.- No existe obligación de elaborar documentos ad hoc para atender las solicitudes de acceso a la información. </w:t>
      </w:r>
      <w:r w:rsidRPr="006D534D">
        <w:rPr>
          <w:rFonts w:ascii="AvantGarde Bk BT" w:hAnsi="AvantGarde Bk BT" w:cs="Arial"/>
          <w:i/>
          <w:sz w:val="22"/>
          <w:szCs w:val="24"/>
        </w:rPr>
        <w:t xml:space="preserve">Los artículos 129 de la Ley General de Transparencia y Acceso a la Información Pública y 130, párrafo cuarto, de la Ley Federal de Transparencia y Acceso a la Información Pública, señalan que </w:t>
      </w:r>
      <w:r w:rsidRPr="006D534D">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6D534D">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 de manera intencional.)</w:t>
      </w:r>
    </w:p>
    <w:p w14:paraId="5E677C74" w14:textId="22AD2CC3" w:rsidR="007D0A40" w:rsidRPr="007D0A40" w:rsidRDefault="007D0A40" w:rsidP="007D0A40">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6D534D">
        <w:rPr>
          <w:rFonts w:ascii="AvantGarde Bk BT" w:hAnsi="AvantGarde Bk BT" w:cs="Arial"/>
          <w:b/>
          <w:i/>
          <w:sz w:val="22"/>
          <w:szCs w:val="24"/>
        </w:rPr>
        <w:t xml:space="preserve">Criterio 16/17. Expresión </w:t>
      </w:r>
      <w:proofErr w:type="gramStart"/>
      <w:r w:rsidRPr="006D534D">
        <w:rPr>
          <w:rFonts w:ascii="AvantGarde Bk BT" w:hAnsi="AvantGarde Bk BT" w:cs="Arial"/>
          <w:b/>
          <w:i/>
          <w:sz w:val="22"/>
          <w:szCs w:val="24"/>
        </w:rPr>
        <w:t>documental.-</w:t>
      </w:r>
      <w:proofErr w:type="gramEnd"/>
      <w:r w:rsidRPr="006D534D">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6D534D">
        <w:rPr>
          <w:rFonts w:ascii="AvantGarde Bk BT" w:hAnsi="AvantGarde Bk BT" w:cs="Arial"/>
          <w:i/>
          <w:sz w:val="24"/>
          <w:szCs w:val="24"/>
        </w:rPr>
        <w:t>.</w:t>
      </w:r>
      <w:r w:rsidRPr="00F90B0A">
        <w:rPr>
          <w:rFonts w:ascii="AvantGarde Bk BT" w:hAnsi="AvantGarde Bk BT" w:cs="Arial"/>
          <w:sz w:val="22"/>
          <w:szCs w:val="24"/>
        </w:rPr>
        <w:t>”</w:t>
      </w:r>
    </w:p>
    <w:p w14:paraId="33C3944C" w14:textId="12041B9D" w:rsidR="00E1765F" w:rsidRDefault="00E1765F" w:rsidP="00E1765F">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resulta oportuno precisar que conforme a la Ley de la materia la Unidad de Transparencia debe garantizar que la solicitud de Información a todas aquellas áreas administrativas que cuenten con facultades para generar, archivar y/o resguardarla información requerida. (Artículo 153).</w:t>
      </w:r>
    </w:p>
    <w:p w14:paraId="258FBD94" w14:textId="22A506EE" w:rsidR="001B6206" w:rsidRDefault="001B6206" w:rsidP="0095294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Pues bien, conforme a las constancias de autos se advierte que el particular solicitó el monto de la remuneración neta que percibe el Titular de la Unidad de Transparencia por concepto de sueldo a la quincena</w:t>
      </w:r>
      <w:r w:rsidR="007E6C98">
        <w:rPr>
          <w:rFonts w:ascii="AvantGarde Bk BT" w:hAnsi="AvantGarde Bk BT" w:cs="Arial"/>
          <w:color w:val="000000" w:themeColor="text1"/>
          <w:sz w:val="24"/>
          <w:szCs w:val="24"/>
        </w:rPr>
        <w:t>; mientras que la Tesorería Municipal respondió que la información requerida se encontraba disponible en los siguientes enlaces electrónicos:</w:t>
      </w:r>
    </w:p>
    <w:p w14:paraId="30078A97" w14:textId="47F74091" w:rsidR="007E6C98" w:rsidRDefault="007E6C98" w:rsidP="007E6C98">
      <w:pPr>
        <w:pStyle w:val="corte4fondo"/>
        <w:numPr>
          <w:ilvl w:val="0"/>
          <w:numId w:val="36"/>
        </w:numPr>
        <w:tabs>
          <w:tab w:val="left" w:pos="567"/>
        </w:tabs>
        <w:spacing w:after="240"/>
        <w:ind w:left="680" w:firstLine="0"/>
        <w:rPr>
          <w:rFonts w:ascii="AvantGarde Bk BT" w:hAnsi="AvantGarde Bk BT" w:cs="Arial"/>
          <w:color w:val="000000" w:themeColor="text1"/>
          <w:sz w:val="24"/>
          <w:szCs w:val="24"/>
        </w:rPr>
      </w:pPr>
      <w:r w:rsidRPr="007E6C98">
        <w:rPr>
          <w:rFonts w:ascii="AvantGarde Bk BT" w:hAnsi="AvantGarde Bk BT" w:cs="Arial"/>
          <w:color w:val="000000" w:themeColor="text1"/>
          <w:sz w:val="24"/>
          <w:szCs w:val="24"/>
        </w:rPr>
        <w:drawing>
          <wp:anchor distT="0" distB="0" distL="114300" distR="114300" simplePos="0" relativeHeight="251659264" behindDoc="0" locked="0" layoutInCell="1" allowOverlap="1" wp14:anchorId="2C198B8B" wp14:editId="2344B3A5">
            <wp:simplePos x="0" y="0"/>
            <wp:positionH relativeFrom="page">
              <wp:align>center</wp:align>
            </wp:positionH>
            <wp:positionV relativeFrom="paragraph">
              <wp:posOffset>359410</wp:posOffset>
            </wp:positionV>
            <wp:extent cx="5730240" cy="2869565"/>
            <wp:effectExtent l="0" t="0" r="3810" b="698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0240" cy="2869565"/>
                    </a:xfrm>
                    <a:prstGeom prst="rect">
                      <a:avLst/>
                    </a:prstGeom>
                  </pic:spPr>
                </pic:pic>
              </a:graphicData>
            </a:graphic>
            <wp14:sizeRelH relativeFrom="page">
              <wp14:pctWidth>0</wp14:pctWidth>
            </wp14:sizeRelH>
            <wp14:sizeRelV relativeFrom="page">
              <wp14:pctHeight>0</wp14:pctHeight>
            </wp14:sizeRelV>
          </wp:anchor>
        </w:drawing>
      </w:r>
      <w:hyperlink r:id="rId11" w:history="1">
        <w:r w:rsidRPr="00103D1B">
          <w:rPr>
            <w:rStyle w:val="Hipervnculo"/>
            <w:rFonts w:ascii="AvantGarde Bk BT" w:hAnsi="AvantGarde Bk BT" w:cs="Arial"/>
            <w:sz w:val="24"/>
            <w:szCs w:val="24"/>
          </w:rPr>
          <w:t>http://periodicooficial.slp.gob.mx/BuscarDocu</w:t>
        </w:r>
        <w:r w:rsidRPr="00103D1B">
          <w:rPr>
            <w:rStyle w:val="Hipervnculo"/>
            <w:rFonts w:ascii="AvantGarde Bk BT" w:hAnsi="AvantGarde Bk BT" w:cs="Arial"/>
            <w:sz w:val="24"/>
            <w:szCs w:val="24"/>
          </w:rPr>
          <w:t>m</w:t>
        </w:r>
        <w:r w:rsidRPr="00103D1B">
          <w:rPr>
            <w:rStyle w:val="Hipervnculo"/>
            <w:rFonts w:ascii="AvantGarde Bk BT" w:hAnsi="AvantGarde Bk BT" w:cs="Arial"/>
            <w:sz w:val="24"/>
            <w:szCs w:val="24"/>
          </w:rPr>
          <w:t>entos.aspx</w:t>
        </w:r>
      </w:hyperlink>
      <w:r>
        <w:rPr>
          <w:rFonts w:ascii="AvantGarde Bk BT" w:hAnsi="AvantGarde Bk BT" w:cs="Arial"/>
          <w:color w:val="000000" w:themeColor="text1"/>
          <w:sz w:val="24"/>
          <w:szCs w:val="24"/>
        </w:rPr>
        <w:t xml:space="preserve"> </w:t>
      </w:r>
    </w:p>
    <w:p w14:paraId="34D783F4" w14:textId="1151A055" w:rsidR="007E6C98" w:rsidRDefault="007E6C98" w:rsidP="007E6C98">
      <w:pPr>
        <w:pStyle w:val="corte4fondo"/>
        <w:tabs>
          <w:tab w:val="left" w:pos="567"/>
        </w:tabs>
        <w:spacing w:after="240"/>
        <w:ind w:left="1429" w:firstLine="0"/>
        <w:rPr>
          <w:rFonts w:ascii="AvantGarde Bk BT" w:hAnsi="AvantGarde Bk BT" w:cs="Arial"/>
          <w:color w:val="000000" w:themeColor="text1"/>
          <w:sz w:val="24"/>
          <w:szCs w:val="24"/>
        </w:rPr>
      </w:pPr>
    </w:p>
    <w:p w14:paraId="11BC62CC" w14:textId="0380905C" w:rsidR="007E6C98" w:rsidRPr="007E6C98" w:rsidRDefault="00A05D4C" w:rsidP="007E6C98">
      <w:pPr>
        <w:pStyle w:val="corte4fondo"/>
        <w:numPr>
          <w:ilvl w:val="0"/>
          <w:numId w:val="36"/>
        </w:numPr>
        <w:tabs>
          <w:tab w:val="left" w:pos="567"/>
        </w:tabs>
        <w:spacing w:after="240"/>
        <w:ind w:left="680" w:firstLine="0"/>
        <w:rPr>
          <w:rFonts w:ascii="AvantGarde Bk BT" w:hAnsi="AvantGarde Bk BT" w:cs="Arial"/>
          <w:color w:val="000000" w:themeColor="text1"/>
          <w:sz w:val="24"/>
          <w:szCs w:val="24"/>
        </w:rPr>
      </w:pPr>
      <w:r w:rsidRPr="005F6648">
        <w:rPr>
          <w:rFonts w:ascii="AvantGarde Bk BT" w:hAnsi="AvantGarde Bk BT" w:cs="Arial"/>
          <w:color w:val="000000" w:themeColor="text1"/>
          <w:sz w:val="24"/>
          <w:szCs w:val="24"/>
        </w:rPr>
        <w:drawing>
          <wp:anchor distT="0" distB="0" distL="114300" distR="114300" simplePos="0" relativeHeight="251660288" behindDoc="0" locked="0" layoutInCell="1" allowOverlap="1" wp14:anchorId="51568AF7" wp14:editId="2508CB98">
            <wp:simplePos x="0" y="0"/>
            <wp:positionH relativeFrom="margin">
              <wp:posOffset>76200</wp:posOffset>
            </wp:positionH>
            <wp:positionV relativeFrom="paragraph">
              <wp:posOffset>2947035</wp:posOffset>
            </wp:positionV>
            <wp:extent cx="6336030" cy="772795"/>
            <wp:effectExtent l="0" t="0" r="7620" b="825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336030" cy="772795"/>
                    </a:xfrm>
                    <a:prstGeom prst="rect">
                      <a:avLst/>
                    </a:prstGeom>
                  </pic:spPr>
                </pic:pic>
              </a:graphicData>
            </a:graphic>
            <wp14:sizeRelH relativeFrom="page">
              <wp14:pctWidth>0</wp14:pctWidth>
            </wp14:sizeRelH>
            <wp14:sizeRelV relativeFrom="page">
              <wp14:pctHeight>0</wp14:pctHeight>
            </wp14:sizeRelV>
          </wp:anchor>
        </w:drawing>
      </w:r>
      <w:hyperlink r:id="rId13" w:history="1">
        <w:r w:rsidR="005F6648" w:rsidRPr="00103D1B">
          <w:rPr>
            <w:rStyle w:val="Hipervnculo"/>
            <w:rFonts w:ascii="AvantGarde Bk BT" w:hAnsi="AvantGarde Bk BT" w:cs="Arial"/>
            <w:sz w:val="24"/>
            <w:szCs w:val="24"/>
          </w:rPr>
          <w:t>http://www.cegaipslp.org.mx/webcegaip2024.nsf/nombre_de_la_vista/D9EAC6CSCD05E63006</w:t>
        </w:r>
        <w:r w:rsidR="005F6648" w:rsidRPr="00103D1B">
          <w:rPr>
            <w:rStyle w:val="Hipervnculo"/>
            <w:rFonts w:ascii="AvantGarde Bk BT" w:hAnsi="AvantGarde Bk BT" w:cs="Arial"/>
            <w:sz w:val="24"/>
            <w:szCs w:val="24"/>
          </w:rPr>
          <w:t>2</w:t>
        </w:r>
        <w:r w:rsidR="005F6648" w:rsidRPr="00103D1B">
          <w:rPr>
            <w:rStyle w:val="Hipervnculo"/>
            <w:rFonts w:ascii="AvantGarde Bk BT" w:hAnsi="AvantGarde Bk BT" w:cs="Arial"/>
            <w:sz w:val="24"/>
            <w:szCs w:val="24"/>
          </w:rPr>
          <w:t>58ABC00</w:t>
        </w:r>
        <w:r w:rsidR="005F6648" w:rsidRPr="00103D1B">
          <w:rPr>
            <w:rStyle w:val="Hipervnculo"/>
            <w:rFonts w:ascii="AvantGarde Bk BT" w:hAnsi="AvantGarde Bk BT" w:cs="Arial"/>
            <w:sz w:val="24"/>
            <w:szCs w:val="24"/>
          </w:rPr>
          <w:t>6</w:t>
        </w:r>
        <w:r w:rsidR="005F6648" w:rsidRPr="00103D1B">
          <w:rPr>
            <w:rStyle w:val="Hipervnculo"/>
            <w:rFonts w:ascii="AvantGarde Bk BT" w:hAnsi="AvantGarde Bk BT" w:cs="Arial"/>
            <w:sz w:val="24"/>
            <w:szCs w:val="24"/>
          </w:rPr>
          <w:t>52D9E/$File/LTAIPSLP</w:t>
        </w:r>
        <w:r w:rsidR="005F6648" w:rsidRPr="00103D1B">
          <w:rPr>
            <w:rStyle w:val="Hipervnculo"/>
            <w:rFonts w:ascii="AvantGarde Bk BT" w:hAnsi="AvantGarde Bk BT" w:cs="Arial"/>
            <w:sz w:val="24"/>
            <w:szCs w:val="24"/>
          </w:rPr>
          <w:t>8</w:t>
        </w:r>
        <w:r w:rsidR="005F6648" w:rsidRPr="00103D1B">
          <w:rPr>
            <w:rStyle w:val="Hipervnculo"/>
            <w:rFonts w:ascii="AvantGarde Bk BT" w:hAnsi="AvantGarde Bk BT" w:cs="Arial"/>
            <w:sz w:val="24"/>
            <w:szCs w:val="24"/>
          </w:rPr>
          <w:t>4XI+(2)+(1).xIsx</w:t>
        </w:r>
      </w:hyperlink>
      <w:r w:rsidR="005F6648">
        <w:rPr>
          <w:rFonts w:ascii="AvantGarde Bk BT" w:hAnsi="AvantGarde Bk BT" w:cs="Arial"/>
          <w:color w:val="000000" w:themeColor="text1"/>
          <w:sz w:val="24"/>
          <w:szCs w:val="24"/>
        </w:rPr>
        <w:t xml:space="preserve"> </w:t>
      </w:r>
    </w:p>
    <w:p w14:paraId="5374B0F1" w14:textId="77777777" w:rsidR="00B3044D" w:rsidRDefault="005F6648" w:rsidP="0095294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resulta oportuno precisar que la información requerida corresponde</w:t>
      </w:r>
      <w:r w:rsidR="00B3044D">
        <w:rPr>
          <w:rFonts w:ascii="AvantGarde Bk BT" w:hAnsi="AvantGarde Bk BT" w:cs="Arial"/>
          <w:color w:val="000000" w:themeColor="text1"/>
          <w:sz w:val="24"/>
          <w:szCs w:val="24"/>
        </w:rPr>
        <w:t xml:space="preserve"> a información considerada como obligación de transparencia por encontrarse prevista en el artículo 84, fracción XI de la Ley de Transparencia y Acceso a la información Pública.</w:t>
      </w:r>
    </w:p>
    <w:p w14:paraId="77D7EA35" w14:textId="2A8505BA" w:rsidR="005F6648" w:rsidRDefault="00B3044D" w:rsidP="00347E9F">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Así, conforme a los Lineamientos Estatales </w:t>
      </w:r>
      <w:r w:rsidRPr="00B3044D">
        <w:rPr>
          <w:rFonts w:ascii="AvantGarde Bk BT" w:hAnsi="AvantGarde Bk BT" w:cs="Arial"/>
          <w:color w:val="000000" w:themeColor="text1"/>
          <w:sz w:val="24"/>
          <w:szCs w:val="24"/>
        </w:rPr>
        <w:t>para la Difusión de las Obligaciones de Transparencia Comunes y Especificas</w:t>
      </w:r>
      <w:r>
        <w:rPr>
          <w:rFonts w:ascii="AvantGarde Bk BT" w:hAnsi="AvantGarde Bk BT" w:cs="Arial"/>
          <w:color w:val="000000" w:themeColor="text1"/>
          <w:sz w:val="24"/>
          <w:szCs w:val="24"/>
        </w:rPr>
        <w:t>, el formato que corresponde a la obligación de transparencia prevista en la fracción XI del artículo 84 debe contener la siguiente información:</w:t>
      </w:r>
    </w:p>
    <w:p w14:paraId="4598AADA" w14:textId="2D825810"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1) Ejercicio.</w:t>
      </w:r>
    </w:p>
    <w:p w14:paraId="0CDF49CF" w14:textId="6C2D50FC" w:rsidR="00B3044D" w:rsidRPr="00347E9F" w:rsidRDefault="00B3044D" w:rsidP="00347E9F">
      <w:pPr>
        <w:pStyle w:val="corte4fondo"/>
        <w:tabs>
          <w:tab w:val="left" w:pos="567"/>
        </w:tabs>
        <w:ind w:left="680" w:firstLine="0"/>
        <w:rPr>
          <w:rFonts w:ascii="AvantGarde Bk BT" w:hAnsi="AvantGarde Bk BT" w:cs="Arial"/>
          <w:b/>
          <w:color w:val="000000" w:themeColor="text1"/>
          <w:sz w:val="24"/>
          <w:szCs w:val="24"/>
        </w:rPr>
      </w:pPr>
      <w:r w:rsidRPr="00347E9F">
        <w:rPr>
          <w:rFonts w:ascii="AvantGarde Bk BT" w:hAnsi="AvantGarde Bk BT" w:cs="Arial"/>
          <w:b/>
          <w:color w:val="000000" w:themeColor="text1"/>
          <w:sz w:val="24"/>
          <w:szCs w:val="24"/>
        </w:rPr>
        <w:t>2) Fecha de inicio del periodo que se informa (día/mes/año).</w:t>
      </w:r>
    </w:p>
    <w:p w14:paraId="6D1F5127" w14:textId="2ACFF13A" w:rsidR="00B3044D" w:rsidRPr="00347E9F" w:rsidRDefault="00B3044D" w:rsidP="00347E9F">
      <w:pPr>
        <w:pStyle w:val="corte4fondo"/>
        <w:tabs>
          <w:tab w:val="left" w:pos="567"/>
        </w:tabs>
        <w:ind w:left="680" w:firstLine="0"/>
        <w:rPr>
          <w:rFonts w:ascii="AvantGarde Bk BT" w:hAnsi="AvantGarde Bk BT" w:cs="Arial"/>
          <w:b/>
          <w:color w:val="000000" w:themeColor="text1"/>
          <w:sz w:val="24"/>
          <w:szCs w:val="24"/>
        </w:rPr>
      </w:pPr>
      <w:r w:rsidRPr="00347E9F">
        <w:rPr>
          <w:rFonts w:ascii="AvantGarde Bk BT" w:hAnsi="AvantGarde Bk BT" w:cs="Arial"/>
          <w:b/>
          <w:color w:val="000000" w:themeColor="text1"/>
          <w:sz w:val="24"/>
          <w:szCs w:val="24"/>
        </w:rPr>
        <w:lastRenderedPageBreak/>
        <w:t>3) Fecha de término del periodo que se informa (día/mes/año).</w:t>
      </w:r>
    </w:p>
    <w:p w14:paraId="2B16CC71" w14:textId="0A3BA7DF" w:rsidR="00B3044D" w:rsidRPr="00347E9F" w:rsidRDefault="00B3044D" w:rsidP="00347E9F">
      <w:pPr>
        <w:pStyle w:val="corte4fondo"/>
        <w:tabs>
          <w:tab w:val="left" w:pos="567"/>
        </w:tabs>
        <w:ind w:left="680" w:firstLine="0"/>
        <w:rPr>
          <w:rFonts w:ascii="AvantGarde Bk BT" w:hAnsi="AvantGarde Bk BT" w:cs="Arial"/>
          <w:b/>
          <w:color w:val="000000" w:themeColor="text1"/>
          <w:sz w:val="24"/>
          <w:szCs w:val="24"/>
        </w:rPr>
      </w:pPr>
      <w:r w:rsidRPr="00347E9F">
        <w:rPr>
          <w:rFonts w:ascii="AvantGarde Bk BT" w:hAnsi="AvantGarde Bk BT" w:cs="Arial"/>
          <w:b/>
          <w:color w:val="000000" w:themeColor="text1"/>
          <w:sz w:val="24"/>
          <w:szCs w:val="24"/>
        </w:rPr>
        <w:t>4) Tipo de integrante del sujeto obligado (funcionario, servidor(a) público(a), servidor (a) público (a) eventua</w:t>
      </w:r>
      <w:r w:rsidR="00347E9F" w:rsidRPr="00347E9F">
        <w:rPr>
          <w:rFonts w:ascii="AvantGarde Bk BT" w:hAnsi="AvantGarde Bk BT" w:cs="Arial"/>
          <w:b/>
          <w:color w:val="000000" w:themeColor="text1"/>
          <w:sz w:val="24"/>
          <w:szCs w:val="24"/>
        </w:rPr>
        <w:t xml:space="preserve">l, integrante, </w:t>
      </w:r>
      <w:r w:rsidRPr="00347E9F">
        <w:rPr>
          <w:rFonts w:ascii="AvantGarde Bk BT" w:hAnsi="AvantGarde Bk BT" w:cs="Arial"/>
          <w:b/>
          <w:color w:val="000000" w:themeColor="text1"/>
          <w:sz w:val="24"/>
          <w:szCs w:val="24"/>
        </w:rPr>
        <w:t>empleado, representante popular, miembro del poder judicial, miembro de órgano autónomo, personal de confianza, prestador de</w:t>
      </w:r>
      <w:r w:rsidR="00347E9F" w:rsidRPr="00347E9F">
        <w:rPr>
          <w:rFonts w:ascii="AvantGarde Bk BT" w:hAnsi="AvantGarde Bk BT" w:cs="Arial"/>
          <w:b/>
          <w:color w:val="000000" w:themeColor="text1"/>
          <w:sz w:val="24"/>
          <w:szCs w:val="24"/>
        </w:rPr>
        <w:t xml:space="preserve"> </w:t>
      </w:r>
      <w:r w:rsidRPr="00347E9F">
        <w:rPr>
          <w:rFonts w:ascii="AvantGarde Bk BT" w:hAnsi="AvantGarde Bk BT" w:cs="Arial"/>
          <w:b/>
          <w:color w:val="000000" w:themeColor="text1"/>
          <w:sz w:val="24"/>
          <w:szCs w:val="24"/>
        </w:rPr>
        <w:t>servicios profesionales, otro.</w:t>
      </w:r>
    </w:p>
    <w:p w14:paraId="24ADD3CF" w14:textId="04847D6F"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5) Clave o nivel del puesto (de acuerdo con el catálogo que regule la actividad del sujeto obligado).</w:t>
      </w:r>
    </w:p>
    <w:p w14:paraId="3BA36DFD" w14:textId="2D18E0BD" w:rsidR="00B3044D" w:rsidRPr="00347E9F" w:rsidRDefault="00B3044D" w:rsidP="00347E9F">
      <w:pPr>
        <w:pStyle w:val="corte4fondo"/>
        <w:tabs>
          <w:tab w:val="left" w:pos="567"/>
        </w:tabs>
        <w:ind w:left="680" w:firstLine="0"/>
        <w:rPr>
          <w:rFonts w:ascii="AvantGarde Bk BT" w:hAnsi="AvantGarde Bk BT" w:cs="Arial"/>
          <w:b/>
          <w:color w:val="000000" w:themeColor="text1"/>
          <w:sz w:val="24"/>
          <w:szCs w:val="24"/>
        </w:rPr>
      </w:pPr>
      <w:r w:rsidRPr="00347E9F">
        <w:rPr>
          <w:rFonts w:ascii="AvantGarde Bk BT" w:hAnsi="AvantGarde Bk BT" w:cs="Arial"/>
          <w:b/>
          <w:color w:val="000000" w:themeColor="text1"/>
          <w:sz w:val="24"/>
          <w:szCs w:val="24"/>
        </w:rPr>
        <w:t>6) Denominación o descripción del puesto (de acuerdo con el catálogo que regule la actividad del sujeto obligado).</w:t>
      </w:r>
    </w:p>
    <w:p w14:paraId="07BF48D2" w14:textId="51B0AFC1" w:rsidR="00B3044D" w:rsidRPr="00347E9F" w:rsidRDefault="00B3044D" w:rsidP="00347E9F">
      <w:pPr>
        <w:pStyle w:val="corte4fondo"/>
        <w:tabs>
          <w:tab w:val="left" w:pos="567"/>
        </w:tabs>
        <w:ind w:left="680" w:firstLine="0"/>
        <w:rPr>
          <w:rFonts w:ascii="AvantGarde Bk BT" w:hAnsi="AvantGarde Bk BT" w:cs="Arial"/>
          <w:b/>
          <w:color w:val="000000" w:themeColor="text1"/>
          <w:sz w:val="24"/>
          <w:szCs w:val="24"/>
        </w:rPr>
      </w:pPr>
      <w:r w:rsidRPr="00347E9F">
        <w:rPr>
          <w:rFonts w:ascii="AvantGarde Bk BT" w:hAnsi="AvantGarde Bk BT" w:cs="Arial"/>
          <w:b/>
          <w:color w:val="000000" w:themeColor="text1"/>
          <w:sz w:val="24"/>
          <w:szCs w:val="24"/>
        </w:rPr>
        <w:t>7) Denominación del cargo (de conformidad con el nombramiento otorgado).</w:t>
      </w:r>
    </w:p>
    <w:p w14:paraId="505965D2" w14:textId="61B9BF8B" w:rsidR="00B3044D" w:rsidRPr="00347E9F" w:rsidRDefault="00B3044D" w:rsidP="00347E9F">
      <w:pPr>
        <w:pStyle w:val="corte4fondo"/>
        <w:tabs>
          <w:tab w:val="left" w:pos="567"/>
        </w:tabs>
        <w:ind w:left="680" w:firstLine="0"/>
        <w:rPr>
          <w:rFonts w:ascii="AvantGarde Bk BT" w:hAnsi="AvantGarde Bk BT" w:cs="Arial"/>
          <w:b/>
          <w:color w:val="000000" w:themeColor="text1"/>
          <w:sz w:val="24"/>
          <w:szCs w:val="24"/>
        </w:rPr>
      </w:pPr>
      <w:r w:rsidRPr="00347E9F">
        <w:rPr>
          <w:rFonts w:ascii="AvantGarde Bk BT" w:hAnsi="AvantGarde Bk BT" w:cs="Arial"/>
          <w:b/>
          <w:color w:val="000000" w:themeColor="text1"/>
          <w:sz w:val="24"/>
          <w:szCs w:val="24"/>
        </w:rPr>
        <w:t>8) Área de adscripción (de acuerdo con el catálogo de áreas o puestos, si así corresponde).</w:t>
      </w:r>
    </w:p>
    <w:p w14:paraId="0254B56B" w14:textId="21647367" w:rsidR="00B3044D" w:rsidRPr="00347E9F" w:rsidRDefault="00B3044D" w:rsidP="00347E9F">
      <w:pPr>
        <w:pStyle w:val="corte4fondo"/>
        <w:tabs>
          <w:tab w:val="left" w:pos="567"/>
        </w:tabs>
        <w:ind w:left="680" w:firstLine="0"/>
        <w:rPr>
          <w:rFonts w:ascii="AvantGarde Bk BT" w:hAnsi="AvantGarde Bk BT" w:cs="Arial"/>
          <w:b/>
          <w:color w:val="000000" w:themeColor="text1"/>
          <w:sz w:val="24"/>
          <w:szCs w:val="24"/>
        </w:rPr>
      </w:pPr>
      <w:r w:rsidRPr="00347E9F">
        <w:rPr>
          <w:rFonts w:ascii="AvantGarde Bk BT" w:hAnsi="AvantGarde Bk BT" w:cs="Arial"/>
          <w:b/>
          <w:color w:val="000000" w:themeColor="text1"/>
          <w:sz w:val="24"/>
          <w:szCs w:val="24"/>
        </w:rPr>
        <w:t>9) Nombre completo del(a) servidor(a) público(a) y/o toda persona que desempeñe un emple</w:t>
      </w:r>
      <w:r w:rsidR="00347E9F" w:rsidRPr="00347E9F">
        <w:rPr>
          <w:rFonts w:ascii="AvantGarde Bk BT" w:hAnsi="AvantGarde Bk BT" w:cs="Arial"/>
          <w:b/>
          <w:color w:val="000000" w:themeColor="text1"/>
          <w:sz w:val="24"/>
          <w:szCs w:val="24"/>
        </w:rPr>
        <w:t xml:space="preserve">o, cargo o comisión y/o ejerzan </w:t>
      </w:r>
      <w:r w:rsidRPr="00347E9F">
        <w:rPr>
          <w:rFonts w:ascii="AvantGarde Bk BT" w:hAnsi="AvantGarde Bk BT" w:cs="Arial"/>
          <w:b/>
          <w:color w:val="000000" w:themeColor="text1"/>
          <w:sz w:val="24"/>
          <w:szCs w:val="24"/>
        </w:rPr>
        <w:t>actos de autoridad (nombre [s], primer apellido, segundo apellido).</w:t>
      </w:r>
    </w:p>
    <w:p w14:paraId="06C07F4C" w14:textId="579CB567"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10) Sexo: Femenino / Masculino.</w:t>
      </w:r>
    </w:p>
    <w:p w14:paraId="350F84E8" w14:textId="19E322A2" w:rsidR="00B3044D" w:rsidRPr="00347E9F" w:rsidRDefault="00B3044D" w:rsidP="00347E9F">
      <w:pPr>
        <w:pStyle w:val="corte4fondo"/>
        <w:tabs>
          <w:tab w:val="left" w:pos="567"/>
        </w:tabs>
        <w:ind w:left="680" w:firstLine="0"/>
        <w:rPr>
          <w:rFonts w:ascii="AvantGarde Bk BT" w:hAnsi="AvantGarde Bk BT" w:cs="Arial"/>
          <w:color w:val="000000" w:themeColor="text1"/>
          <w:sz w:val="24"/>
          <w:szCs w:val="24"/>
        </w:rPr>
      </w:pPr>
      <w:r w:rsidRPr="00347E9F">
        <w:rPr>
          <w:rFonts w:ascii="AvantGarde Bk BT" w:hAnsi="AvantGarde Bk BT" w:cs="Arial"/>
          <w:color w:val="000000" w:themeColor="text1"/>
          <w:sz w:val="24"/>
          <w:szCs w:val="24"/>
        </w:rPr>
        <w:t>11) Monto de la remuneración mensual bruta, de conformidad al Tabulador de sueldos y salarios que corresponda (se refiere a</w:t>
      </w:r>
      <w:r w:rsidR="00347E9F" w:rsidRPr="00347E9F">
        <w:rPr>
          <w:rFonts w:ascii="AvantGarde Bk BT" w:hAnsi="AvantGarde Bk BT" w:cs="Arial"/>
          <w:color w:val="000000" w:themeColor="text1"/>
          <w:sz w:val="24"/>
          <w:szCs w:val="24"/>
        </w:rPr>
        <w:t xml:space="preserve"> </w:t>
      </w:r>
      <w:r w:rsidRPr="00347E9F">
        <w:rPr>
          <w:rFonts w:ascii="AvantGarde Bk BT" w:hAnsi="AvantGarde Bk BT" w:cs="Arial"/>
          <w:color w:val="000000" w:themeColor="text1"/>
          <w:sz w:val="24"/>
          <w:szCs w:val="24"/>
        </w:rPr>
        <w:t>las percepciones totales sin descuento alguno).</w:t>
      </w:r>
    </w:p>
    <w:p w14:paraId="2F6A77EF" w14:textId="33C60729" w:rsidR="00B3044D" w:rsidRPr="00347E9F" w:rsidRDefault="00B3044D" w:rsidP="00347E9F">
      <w:pPr>
        <w:pStyle w:val="corte4fondo"/>
        <w:tabs>
          <w:tab w:val="left" w:pos="567"/>
        </w:tabs>
        <w:ind w:left="680" w:firstLine="0"/>
        <w:rPr>
          <w:rFonts w:ascii="AvantGarde Bk BT" w:hAnsi="AvantGarde Bk BT" w:cs="Arial"/>
          <w:color w:val="000000" w:themeColor="text1"/>
          <w:sz w:val="24"/>
          <w:szCs w:val="24"/>
        </w:rPr>
      </w:pPr>
      <w:r w:rsidRPr="00347E9F">
        <w:rPr>
          <w:rFonts w:ascii="AvantGarde Bk BT" w:hAnsi="AvantGarde Bk BT" w:cs="Arial"/>
          <w:color w:val="000000" w:themeColor="text1"/>
          <w:sz w:val="24"/>
          <w:szCs w:val="24"/>
        </w:rPr>
        <w:t>12) Tipo de moneda de la remuneración bruta. Por ejemplo: Peso, Dólar, Euro, Libra, Yen.</w:t>
      </w:r>
    </w:p>
    <w:p w14:paraId="5161996D" w14:textId="202D9CA6" w:rsidR="00B3044D" w:rsidRPr="00347E9F" w:rsidRDefault="00B3044D" w:rsidP="00347E9F">
      <w:pPr>
        <w:pStyle w:val="corte4fondo"/>
        <w:tabs>
          <w:tab w:val="left" w:pos="567"/>
        </w:tabs>
        <w:ind w:left="680" w:firstLine="0"/>
        <w:rPr>
          <w:rFonts w:ascii="AvantGarde Bk BT" w:hAnsi="AvantGarde Bk BT" w:cs="Arial"/>
          <w:b/>
          <w:color w:val="000000" w:themeColor="text1"/>
          <w:sz w:val="24"/>
          <w:szCs w:val="24"/>
        </w:rPr>
      </w:pPr>
      <w:r w:rsidRPr="00347E9F">
        <w:rPr>
          <w:rFonts w:ascii="AvantGarde Bk BT" w:hAnsi="AvantGarde Bk BT" w:cs="Arial"/>
          <w:b/>
          <w:color w:val="000000" w:themeColor="text1"/>
          <w:sz w:val="24"/>
          <w:szCs w:val="24"/>
        </w:rPr>
        <w:t>13) Monto de la remuneración mensual neta, de conformidad al Tabulador de sueldos y salario</w:t>
      </w:r>
      <w:r w:rsidR="00347E9F" w:rsidRPr="00347E9F">
        <w:rPr>
          <w:rFonts w:ascii="AvantGarde Bk BT" w:hAnsi="AvantGarde Bk BT" w:cs="Arial"/>
          <w:b/>
          <w:color w:val="000000" w:themeColor="text1"/>
          <w:sz w:val="24"/>
          <w:szCs w:val="24"/>
        </w:rPr>
        <w:t xml:space="preserve">s que corresponda (se refiere a </w:t>
      </w:r>
      <w:r w:rsidRPr="00347E9F">
        <w:rPr>
          <w:rFonts w:ascii="AvantGarde Bk BT" w:hAnsi="AvantGarde Bk BT" w:cs="Arial"/>
          <w:b/>
          <w:color w:val="000000" w:themeColor="text1"/>
          <w:sz w:val="24"/>
          <w:szCs w:val="24"/>
        </w:rPr>
        <w:t>la remuneración mensual bruta menos las deducciones genéricas previstas por ley: ISR, ISSSTE, otra).</w:t>
      </w:r>
    </w:p>
    <w:p w14:paraId="2847CF57" w14:textId="3F268CC9" w:rsidR="00B3044D" w:rsidRPr="00347E9F" w:rsidRDefault="00B3044D" w:rsidP="00347E9F">
      <w:pPr>
        <w:pStyle w:val="corte4fondo"/>
        <w:tabs>
          <w:tab w:val="left" w:pos="567"/>
        </w:tabs>
        <w:ind w:left="680" w:firstLine="0"/>
        <w:rPr>
          <w:rFonts w:ascii="AvantGarde Bk BT" w:hAnsi="AvantGarde Bk BT" w:cs="Arial"/>
          <w:b/>
          <w:color w:val="000000" w:themeColor="text1"/>
          <w:sz w:val="24"/>
          <w:szCs w:val="24"/>
        </w:rPr>
      </w:pPr>
      <w:r w:rsidRPr="00347E9F">
        <w:rPr>
          <w:rFonts w:ascii="AvantGarde Bk BT" w:hAnsi="AvantGarde Bk BT" w:cs="Arial"/>
          <w:b/>
          <w:color w:val="000000" w:themeColor="text1"/>
          <w:sz w:val="24"/>
          <w:szCs w:val="24"/>
        </w:rPr>
        <w:t>14) Tipo de moneda de la remuneración neta. Por ejemplo: Peso, Dólar, Euro, Libra, Yen.</w:t>
      </w:r>
    </w:p>
    <w:p w14:paraId="65EA0B94" w14:textId="7A1573B8"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15) Denominación de las percepciones adicionales en dinero.</w:t>
      </w:r>
    </w:p>
    <w:p w14:paraId="5ECB17D6" w14:textId="3EAF32F3"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16) Monto bruto de las percepciones adicionales en dinero.</w:t>
      </w:r>
    </w:p>
    <w:p w14:paraId="305E5C3D" w14:textId="2D821B08"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17) Monto neto de las percepciones adicionales en dinero.</w:t>
      </w:r>
    </w:p>
    <w:p w14:paraId="2F054E6D" w14:textId="33AD3C96"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18) Tipo de moneda de las percepciones adicionales en especie. Por ejemplo: Peso, Dólar, Euro, Libra, Yen.</w:t>
      </w:r>
    </w:p>
    <w:p w14:paraId="799E8343" w14:textId="258F2AAA"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19) Periodicidad de las percepciones adicionales en dinero.</w:t>
      </w:r>
    </w:p>
    <w:p w14:paraId="511E8F1C" w14:textId="3441AF9E"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lastRenderedPageBreak/>
        <w:t>20) Descripción de las percepciones adicionales en especie.</w:t>
      </w:r>
    </w:p>
    <w:p w14:paraId="1C65030F" w14:textId="17E18FE3"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21) Periodicidad de las percepciones adicionales en especie.</w:t>
      </w:r>
    </w:p>
    <w:p w14:paraId="6A3320C7" w14:textId="16ABD2F4"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22) Denominación de los ingresos.</w:t>
      </w:r>
    </w:p>
    <w:p w14:paraId="467D5353" w14:textId="50F1625D"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23) Monto bruto de los ingresos.</w:t>
      </w:r>
    </w:p>
    <w:p w14:paraId="50F2799B" w14:textId="37CD74E7"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24) Monto neto de los ingresos.</w:t>
      </w:r>
    </w:p>
    <w:p w14:paraId="01302314" w14:textId="156954FD"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25) Tipo de moneda de los ingresos. Por ejemplo: Peso, Dólar, Euro, Libra, Yen.</w:t>
      </w:r>
    </w:p>
    <w:p w14:paraId="2EBE5BBB" w14:textId="02581B83"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26) Periodicidad de los ingresos.</w:t>
      </w:r>
    </w:p>
    <w:p w14:paraId="57D1E7E1" w14:textId="676C6B01"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27) Denominación de los sistemas de compensación.</w:t>
      </w:r>
    </w:p>
    <w:p w14:paraId="2AB98B01" w14:textId="71A1B2A3"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29) Monto bruto de los sistemas de compensación.</w:t>
      </w:r>
    </w:p>
    <w:p w14:paraId="2B166282" w14:textId="2F972B1F"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30) Monto neto de los sistemas de compensación.</w:t>
      </w:r>
    </w:p>
    <w:p w14:paraId="14CDD119" w14:textId="5AB3F54E"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31) Tipo de moneda de los sistemas de compensación. Por ejemplo: Peso, Dólar, Euro, Libra, Yen.</w:t>
      </w:r>
    </w:p>
    <w:p w14:paraId="36DB6494" w14:textId="6916B659"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32) Periodicidad de los sistemas de compensación.</w:t>
      </w:r>
    </w:p>
    <w:p w14:paraId="2B6E19EE" w14:textId="77777777" w:rsidR="00347E9F"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 xml:space="preserve">33) Denominación de las gratificaciones. a.34) Monto </w:t>
      </w:r>
      <w:r w:rsidR="00347E9F">
        <w:rPr>
          <w:rFonts w:ascii="AvantGarde Bk BT" w:hAnsi="AvantGarde Bk BT" w:cs="Arial"/>
          <w:color w:val="000000" w:themeColor="text1"/>
          <w:sz w:val="24"/>
          <w:szCs w:val="24"/>
        </w:rPr>
        <w:t xml:space="preserve">bruto de las gratificaciones. </w:t>
      </w:r>
    </w:p>
    <w:p w14:paraId="19AE59F5" w14:textId="02C06EFA"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35) Monto neto de las gratificaciones.</w:t>
      </w:r>
    </w:p>
    <w:p w14:paraId="372E13B4" w14:textId="77777777" w:rsidR="00347E9F"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36) Tipo de moneda de las gratificaciones. Por ejemplo: P</w:t>
      </w:r>
      <w:r w:rsidR="00347E9F">
        <w:rPr>
          <w:rFonts w:ascii="AvantGarde Bk BT" w:hAnsi="AvantGarde Bk BT" w:cs="Arial"/>
          <w:color w:val="000000" w:themeColor="text1"/>
          <w:sz w:val="24"/>
          <w:szCs w:val="24"/>
        </w:rPr>
        <w:t xml:space="preserve">eso, Dólar, Euro, Libra, Yen. </w:t>
      </w:r>
    </w:p>
    <w:p w14:paraId="0B24301A" w14:textId="77777777" w:rsidR="00347E9F"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37) Periodi</w:t>
      </w:r>
      <w:r w:rsidR="00347E9F">
        <w:rPr>
          <w:rFonts w:ascii="AvantGarde Bk BT" w:hAnsi="AvantGarde Bk BT" w:cs="Arial"/>
          <w:color w:val="000000" w:themeColor="text1"/>
          <w:sz w:val="24"/>
          <w:szCs w:val="24"/>
        </w:rPr>
        <w:t xml:space="preserve">cidad de las gratificaciones. </w:t>
      </w:r>
    </w:p>
    <w:p w14:paraId="1EF3CEFB" w14:textId="54563B0C"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38) Denominación de las primas.</w:t>
      </w:r>
    </w:p>
    <w:p w14:paraId="40E60FD3" w14:textId="77777777" w:rsidR="00347E9F"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3</w:t>
      </w:r>
      <w:r w:rsidR="00347E9F">
        <w:rPr>
          <w:rFonts w:ascii="AvantGarde Bk BT" w:hAnsi="AvantGarde Bk BT" w:cs="Arial"/>
          <w:color w:val="000000" w:themeColor="text1"/>
          <w:sz w:val="24"/>
          <w:szCs w:val="24"/>
        </w:rPr>
        <w:t xml:space="preserve">9) Monto bruto de las primas. 40) Monto neto de las primas. </w:t>
      </w:r>
    </w:p>
    <w:p w14:paraId="0A58392C" w14:textId="68A945C2"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41) Tipo de moneda de las primas. Por ejemplo: Peso, Dólar, Euro, Libra, Yen</w:t>
      </w:r>
    </w:p>
    <w:p w14:paraId="7595F31F" w14:textId="13F7FF27"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42) Periodicidad de las primas</w:t>
      </w:r>
    </w:p>
    <w:p w14:paraId="149CD790" w14:textId="2A19C7F0"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43) Denominación de las comisiones</w:t>
      </w:r>
    </w:p>
    <w:p w14:paraId="600666FC" w14:textId="6B2E95D2"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44) Monto bruto de las comisiones</w:t>
      </w:r>
    </w:p>
    <w:p w14:paraId="70A9A9CF" w14:textId="3F903033"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45) Monto neto de las comisiones</w:t>
      </w:r>
    </w:p>
    <w:p w14:paraId="6C18498F" w14:textId="77777777" w:rsidR="00347E9F"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46) Tipo de moneda de las comisiones. Por ejemplo: P</w:t>
      </w:r>
      <w:r w:rsidR="00347E9F">
        <w:rPr>
          <w:rFonts w:ascii="AvantGarde Bk BT" w:hAnsi="AvantGarde Bk BT" w:cs="Arial"/>
          <w:color w:val="000000" w:themeColor="text1"/>
          <w:sz w:val="24"/>
          <w:szCs w:val="24"/>
        </w:rPr>
        <w:t xml:space="preserve">eso, Dólar, Euro, Libra, Yen. </w:t>
      </w:r>
    </w:p>
    <w:p w14:paraId="25A8C91A" w14:textId="77777777" w:rsidR="00347E9F"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47) Peri</w:t>
      </w:r>
      <w:r w:rsidR="00347E9F">
        <w:rPr>
          <w:rFonts w:ascii="AvantGarde Bk BT" w:hAnsi="AvantGarde Bk BT" w:cs="Arial"/>
          <w:color w:val="000000" w:themeColor="text1"/>
          <w:sz w:val="24"/>
          <w:szCs w:val="24"/>
        </w:rPr>
        <w:t xml:space="preserve">odicidad de las comisiones. </w:t>
      </w:r>
    </w:p>
    <w:p w14:paraId="37E4695A" w14:textId="004301CD"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48) Denominación de las dietas.</w:t>
      </w:r>
    </w:p>
    <w:p w14:paraId="50AA84F9" w14:textId="2259B434"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49) Monto bruto de las dietas.</w:t>
      </w:r>
    </w:p>
    <w:p w14:paraId="38BC3826" w14:textId="78590B90"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50) Monto neto de las dietas.</w:t>
      </w:r>
    </w:p>
    <w:p w14:paraId="27C2CEAA" w14:textId="6500EED4"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51) Tipo de moneda de las dietas. Por ejemplo: Peso, Dólar, Euro, Libra, Yen</w:t>
      </w:r>
    </w:p>
    <w:p w14:paraId="777F26D2" w14:textId="0F988FBE"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lastRenderedPageBreak/>
        <w:t>52) Periodicidad de las dietas.</w:t>
      </w:r>
    </w:p>
    <w:p w14:paraId="64014909" w14:textId="1704E3AF"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53) Denominación de los bonos.</w:t>
      </w:r>
    </w:p>
    <w:p w14:paraId="205BDD20" w14:textId="2D01F48B"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54) Monto bruto de los bonos.</w:t>
      </w:r>
    </w:p>
    <w:p w14:paraId="7F3EDBF4" w14:textId="2305F8F5"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55) Monto neto de los bonos.</w:t>
      </w:r>
    </w:p>
    <w:p w14:paraId="29891CD9" w14:textId="6048387F"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56) Tipo de moneda de los bonos. Por ejemplo: Peso, Dólar, Euro, Libra, Yen.</w:t>
      </w:r>
    </w:p>
    <w:p w14:paraId="0C247864" w14:textId="6FA9CF3C"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57) Periodicidad de los bonos.</w:t>
      </w:r>
    </w:p>
    <w:p w14:paraId="6E2B59B6" w14:textId="3D36FA4F"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58) Denominación de los estímulos.</w:t>
      </w:r>
    </w:p>
    <w:p w14:paraId="101D7C9A" w14:textId="1368BAFB"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59) Monto bruto de los estímulos.</w:t>
      </w:r>
    </w:p>
    <w:p w14:paraId="5641DF8F" w14:textId="5D0ADFED"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60) Monto neto de los estímulos.</w:t>
      </w:r>
    </w:p>
    <w:p w14:paraId="382A52F5" w14:textId="75944541"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61) Tipo de moneda de los estímulos. Por ejemplo: Peso, Dólar, Euro, Libra, Yen.</w:t>
      </w:r>
    </w:p>
    <w:p w14:paraId="4ABD4AF5" w14:textId="52373D15"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62) Periodicidad de los estímulos.</w:t>
      </w:r>
    </w:p>
    <w:p w14:paraId="7D6AA7A5" w14:textId="658222B9"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63) Denominación de los apoyos económicos. Por ejemplo, la asistencia legislativa que cubr</w:t>
      </w:r>
      <w:r w:rsidR="00347E9F">
        <w:rPr>
          <w:rFonts w:ascii="AvantGarde Bk BT" w:hAnsi="AvantGarde Bk BT" w:cs="Arial"/>
          <w:color w:val="000000" w:themeColor="text1"/>
          <w:sz w:val="24"/>
          <w:szCs w:val="24"/>
        </w:rPr>
        <w:t xml:space="preserve">e a los CC. Diputados en apoyo </w:t>
      </w:r>
      <w:r w:rsidRPr="00B3044D">
        <w:rPr>
          <w:rFonts w:ascii="AvantGarde Bk BT" w:hAnsi="AvantGarde Bk BT" w:cs="Arial"/>
          <w:color w:val="000000" w:themeColor="text1"/>
          <w:sz w:val="24"/>
          <w:szCs w:val="24"/>
        </w:rPr>
        <w:t>para el desempeño de las funciones legislativas.</w:t>
      </w:r>
    </w:p>
    <w:p w14:paraId="7FAE56D4" w14:textId="1DFFDBCB"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64) Monto bruto de los apoyos económicos.</w:t>
      </w:r>
    </w:p>
    <w:p w14:paraId="5E4606D0" w14:textId="29F378ED"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65) Monto neto de los apoyos económicos.</w:t>
      </w:r>
    </w:p>
    <w:p w14:paraId="3F8046E2" w14:textId="5F3C05C0"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66) Tipo de moneda de los apoyos económicos. Por ejemplo: Peso, Dólar, Euro, Libra, Yen.</w:t>
      </w:r>
    </w:p>
    <w:p w14:paraId="372C2677" w14:textId="12431097"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67) Periodicidad de los apoyos económicos</w:t>
      </w:r>
    </w:p>
    <w:p w14:paraId="106772BB" w14:textId="12CB87DC"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 xml:space="preserve">68) Denominación de las prestaciones económicas. Por ejemplo, prestaciones de seguridad </w:t>
      </w:r>
      <w:r w:rsidR="00347E9F">
        <w:rPr>
          <w:rFonts w:ascii="AvantGarde Bk BT" w:hAnsi="AvantGarde Bk BT" w:cs="Arial"/>
          <w:color w:val="000000" w:themeColor="text1"/>
          <w:sz w:val="24"/>
          <w:szCs w:val="24"/>
        </w:rPr>
        <w:t xml:space="preserve">social, seguros y toda cantidad </w:t>
      </w:r>
      <w:r w:rsidRPr="00B3044D">
        <w:rPr>
          <w:rFonts w:ascii="AvantGarde Bk BT" w:hAnsi="AvantGarde Bk BT" w:cs="Arial"/>
          <w:color w:val="000000" w:themeColor="text1"/>
          <w:sz w:val="24"/>
          <w:szCs w:val="24"/>
        </w:rPr>
        <w:t>distinta del sueldo que el servidor público reciba en moneda circulante o en divisas, prevista en el nombramiento, en el contrato o</w:t>
      </w:r>
      <w:r w:rsidR="00347E9F">
        <w:rPr>
          <w:rFonts w:ascii="AvantGarde Bk BT" w:hAnsi="AvantGarde Bk BT" w:cs="Arial"/>
          <w:color w:val="000000" w:themeColor="text1"/>
          <w:sz w:val="24"/>
          <w:szCs w:val="24"/>
        </w:rPr>
        <w:t xml:space="preserve"> </w:t>
      </w:r>
      <w:r w:rsidRPr="00B3044D">
        <w:rPr>
          <w:rFonts w:ascii="AvantGarde Bk BT" w:hAnsi="AvantGarde Bk BT" w:cs="Arial"/>
          <w:color w:val="000000" w:themeColor="text1"/>
          <w:sz w:val="24"/>
          <w:szCs w:val="24"/>
        </w:rPr>
        <w:t>en una disposición legal.</w:t>
      </w:r>
    </w:p>
    <w:p w14:paraId="6BA92308" w14:textId="1F5A155B"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69) Monto bruto de las prestaciones económicas.</w:t>
      </w:r>
    </w:p>
    <w:p w14:paraId="52B1E576" w14:textId="53897198"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70) Monto neto de las prestaciones económicas.</w:t>
      </w:r>
    </w:p>
    <w:p w14:paraId="0DBCCDF1" w14:textId="1A4A66AF"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71) de moneda de las prestaciones económicas. Por ejemplo: Peso, Dólar, Euro, Libra, Yen (especificar nombre).</w:t>
      </w:r>
    </w:p>
    <w:p w14:paraId="1F354383" w14:textId="73FC5F7A"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72) Periodicidad de las prestaciones económicas.</w:t>
      </w:r>
    </w:p>
    <w:p w14:paraId="129DDAE3" w14:textId="48FA557A"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 xml:space="preserve">73) Descripción de las prestaciones en especie. Éstas podrán ser, por ejemplo, todo beneficio que </w:t>
      </w:r>
      <w:r w:rsidR="00347E9F">
        <w:rPr>
          <w:rFonts w:ascii="AvantGarde Bk BT" w:hAnsi="AvantGarde Bk BT" w:cs="Arial"/>
          <w:color w:val="000000" w:themeColor="text1"/>
          <w:sz w:val="24"/>
          <w:szCs w:val="24"/>
        </w:rPr>
        <w:t xml:space="preserve">el servidor(a) público(a)reciba </w:t>
      </w:r>
      <w:r w:rsidRPr="00B3044D">
        <w:rPr>
          <w:rFonts w:ascii="AvantGarde Bk BT" w:hAnsi="AvantGarde Bk BT" w:cs="Arial"/>
          <w:color w:val="000000" w:themeColor="text1"/>
          <w:sz w:val="24"/>
          <w:szCs w:val="24"/>
        </w:rPr>
        <w:t>en bienes distintos de la moneda circulante.</w:t>
      </w:r>
    </w:p>
    <w:p w14:paraId="4CE2E419" w14:textId="0B80059E"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74) Periodicidad de las prestaciones en especie.</w:t>
      </w:r>
    </w:p>
    <w:p w14:paraId="37555E50" w14:textId="2C1E9F92"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lastRenderedPageBreak/>
        <w:t>75) Área(s) Responsable(s) que genera(n), posee(n), publica(n) y actualiza(n) la información.</w:t>
      </w:r>
    </w:p>
    <w:p w14:paraId="610FE4A0" w14:textId="4A0A8565"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76) Fecha de Validación (día/mes/año).</w:t>
      </w:r>
    </w:p>
    <w:p w14:paraId="39C2A57E" w14:textId="606B2CC3" w:rsidR="00B3044D" w:rsidRPr="00B3044D" w:rsidRDefault="00B3044D" w:rsidP="00347E9F">
      <w:pPr>
        <w:pStyle w:val="corte4fondo"/>
        <w:tabs>
          <w:tab w:val="left" w:pos="567"/>
        </w:tabs>
        <w:ind w:left="680" w:firstLine="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77) Fecha de Actualización (día/mes/año).</w:t>
      </w:r>
    </w:p>
    <w:p w14:paraId="61E426F3" w14:textId="05B1DF99" w:rsidR="00B3044D" w:rsidRDefault="00B3044D" w:rsidP="00B3044D">
      <w:pPr>
        <w:pStyle w:val="corte4fondo"/>
        <w:tabs>
          <w:tab w:val="left" w:pos="567"/>
        </w:tabs>
        <w:spacing w:after="240"/>
        <w:rPr>
          <w:rFonts w:ascii="AvantGarde Bk BT" w:hAnsi="AvantGarde Bk BT" w:cs="Arial"/>
          <w:color w:val="000000" w:themeColor="text1"/>
          <w:sz w:val="24"/>
          <w:szCs w:val="24"/>
        </w:rPr>
      </w:pPr>
      <w:r w:rsidRPr="00B3044D">
        <w:rPr>
          <w:rFonts w:ascii="AvantGarde Bk BT" w:hAnsi="AvantGarde Bk BT" w:cs="Arial"/>
          <w:color w:val="000000" w:themeColor="text1"/>
          <w:sz w:val="24"/>
          <w:szCs w:val="24"/>
        </w:rPr>
        <w:t>78) Nota.</w:t>
      </w:r>
    </w:p>
    <w:p w14:paraId="05C0E64B" w14:textId="7762DF8D" w:rsidR="00347E9F" w:rsidRDefault="00347E9F" w:rsidP="0095294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Cabe destacar que la Ley de la materia prescribe que en caso</w:t>
      </w:r>
      <w:r w:rsidR="0029271B">
        <w:rPr>
          <w:rFonts w:ascii="AvantGarde Bk BT" w:hAnsi="AvantGarde Bk BT" w:cs="Arial"/>
          <w:color w:val="000000" w:themeColor="text1"/>
          <w:sz w:val="24"/>
          <w:szCs w:val="24"/>
        </w:rPr>
        <w:t xml:space="preserve"> de</w:t>
      </w:r>
      <w:r>
        <w:rPr>
          <w:rFonts w:ascii="AvantGarde Bk BT" w:hAnsi="AvantGarde Bk BT" w:cs="Arial"/>
          <w:color w:val="000000" w:themeColor="text1"/>
          <w:sz w:val="24"/>
          <w:szCs w:val="24"/>
        </w:rPr>
        <w:t xml:space="preserve"> que la </w:t>
      </w:r>
      <w:r w:rsidR="0029271B">
        <w:rPr>
          <w:rFonts w:ascii="AvantGarde Bk BT" w:hAnsi="AvantGarde Bk BT" w:cs="Arial"/>
          <w:color w:val="000000" w:themeColor="text1"/>
          <w:sz w:val="24"/>
          <w:szCs w:val="24"/>
        </w:rPr>
        <w:t>información</w:t>
      </w:r>
      <w:r>
        <w:rPr>
          <w:rFonts w:ascii="AvantGarde Bk BT" w:hAnsi="AvantGarde Bk BT" w:cs="Arial"/>
          <w:color w:val="000000" w:themeColor="text1"/>
          <w:sz w:val="24"/>
          <w:szCs w:val="24"/>
        </w:rPr>
        <w:t xml:space="preserve"> solicitada ya se encuentre disponible para su consulta en trípticos, libros y/o bases de datos alojadas en internet, el </w:t>
      </w:r>
      <w:r w:rsidR="0029271B">
        <w:rPr>
          <w:rFonts w:ascii="AvantGarde Bk BT" w:hAnsi="AvantGarde Bk BT" w:cs="Arial"/>
          <w:color w:val="000000" w:themeColor="text1"/>
          <w:sz w:val="24"/>
          <w:szCs w:val="24"/>
        </w:rPr>
        <w:t>sujeto</w:t>
      </w:r>
      <w:r>
        <w:rPr>
          <w:rFonts w:ascii="AvantGarde Bk BT" w:hAnsi="AvantGarde Bk BT" w:cs="Arial"/>
          <w:color w:val="000000" w:themeColor="text1"/>
          <w:sz w:val="24"/>
          <w:szCs w:val="24"/>
        </w:rPr>
        <w:t xml:space="preserve"> obligado debe hacer del conocimiento del particular </w:t>
      </w:r>
      <w:r w:rsidR="0029271B">
        <w:rPr>
          <w:rFonts w:ascii="AvantGarde Bk BT" w:hAnsi="AvantGarde Bk BT" w:cs="Arial"/>
          <w:color w:val="000000" w:themeColor="text1"/>
          <w:sz w:val="24"/>
          <w:szCs w:val="24"/>
        </w:rPr>
        <w:t>la forma y el lugar para consultar la información. (Artículo 152).</w:t>
      </w:r>
    </w:p>
    <w:p w14:paraId="26A0086A" w14:textId="03896DE2" w:rsidR="00347E9F" w:rsidRDefault="00347E9F" w:rsidP="0095294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ese contexto, es evidente que el sujeto obligado debe generar la información requerida, por ello, debió proporcionar al particular las instrucciones necesarias para efecto de que este pudiera consultar la información de su interés a través de la Plataforma Estatal de Transparencia.</w:t>
      </w:r>
    </w:p>
    <w:p w14:paraId="4A4929FA" w14:textId="7784A542" w:rsidR="0036378C" w:rsidRDefault="0036378C" w:rsidP="0095294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no pasa por desapercibido que el particular solicitó que la información</w:t>
      </w:r>
      <w:r w:rsidR="00EE6802">
        <w:rPr>
          <w:rFonts w:ascii="AvantGarde Bk BT" w:hAnsi="AvantGarde Bk BT" w:cs="Arial"/>
          <w:color w:val="000000" w:themeColor="text1"/>
          <w:sz w:val="24"/>
          <w:szCs w:val="24"/>
        </w:rPr>
        <w:t xml:space="preserve"> debía corresponder a los pagos quincenales</w:t>
      </w:r>
      <w:r w:rsidR="009D2827">
        <w:rPr>
          <w:rFonts w:ascii="AvantGarde Bk BT" w:hAnsi="AvantGarde Bk BT" w:cs="Arial"/>
          <w:color w:val="000000" w:themeColor="text1"/>
          <w:sz w:val="24"/>
          <w:szCs w:val="24"/>
        </w:rPr>
        <w:t>; sin embargo, como quedo señalado previamente, la información que corresponde a la remuneración bruta y neta de los servidores públicos adscritos al sujeto obligado, debe de publicarse de manera mensual; de ahí que no exista la obligación de generar la información en los términos exigidos por el particular.</w:t>
      </w:r>
    </w:p>
    <w:p w14:paraId="51078B23" w14:textId="2398D3E1" w:rsidR="00347E9F" w:rsidRDefault="009D2827" w:rsidP="0029271B">
      <w:pPr>
        <w:pStyle w:val="corte4fondo"/>
        <w:tabs>
          <w:tab w:val="left" w:pos="567"/>
        </w:tabs>
        <w:rPr>
          <w:rFonts w:ascii="AvantGarde Bk BT" w:hAnsi="AvantGarde Bk BT" w:cs="Arial"/>
          <w:sz w:val="24"/>
          <w:szCs w:val="24"/>
        </w:rPr>
      </w:pPr>
      <w:r>
        <w:rPr>
          <w:rFonts w:ascii="AvantGarde Bk BT" w:hAnsi="AvantGarde Bk BT" w:cs="Arial"/>
          <w:color w:val="000000" w:themeColor="text1"/>
          <w:sz w:val="24"/>
          <w:szCs w:val="24"/>
        </w:rPr>
        <w:t xml:space="preserve">Finalmente, es necesario aclarar que </w:t>
      </w:r>
      <w:r w:rsidR="0029271B">
        <w:rPr>
          <w:rFonts w:ascii="AvantGarde Bk BT" w:hAnsi="AvantGarde Bk BT" w:cs="Arial"/>
          <w:color w:val="000000" w:themeColor="text1"/>
          <w:sz w:val="24"/>
          <w:szCs w:val="24"/>
        </w:rPr>
        <w:t xml:space="preserve">toda vez que el particular no especificó el periodo respecto del cual requirió la información, el sujeto obligado debió aplicar el criterio </w:t>
      </w:r>
      <w:r w:rsidR="0029271B" w:rsidRPr="0029271B">
        <w:rPr>
          <w:rFonts w:ascii="AvantGarde Bk BT" w:hAnsi="AvantGarde Bk BT" w:cs="Arial"/>
          <w:color w:val="000000" w:themeColor="text1"/>
          <w:sz w:val="24"/>
          <w:szCs w:val="24"/>
        </w:rPr>
        <w:t>SO/003/2019</w:t>
      </w:r>
      <w:r w:rsidR="0029271B">
        <w:rPr>
          <w:rFonts w:ascii="AvantGarde Bk BT" w:hAnsi="AvantGarde Bk BT" w:cs="Arial"/>
          <w:color w:val="000000" w:themeColor="text1"/>
          <w:sz w:val="24"/>
          <w:szCs w:val="24"/>
        </w:rPr>
        <w:t xml:space="preserve"> adoptado por el Pleno del </w:t>
      </w:r>
      <w:r w:rsidR="0029271B">
        <w:rPr>
          <w:rFonts w:ascii="AvantGarde Bk BT" w:hAnsi="AvantGarde Bk BT" w:cs="Arial"/>
          <w:sz w:val="24"/>
          <w:szCs w:val="24"/>
        </w:rPr>
        <w:t>Instituto Nacional de Transparencia, Acceso a la Información y Protección de Datos Personales, mismo que se transcribe a continuación:</w:t>
      </w:r>
    </w:p>
    <w:p w14:paraId="486A97E7" w14:textId="20251744" w:rsidR="0029271B" w:rsidRPr="0029271B" w:rsidRDefault="0029271B" w:rsidP="0029271B">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w:t>
      </w:r>
      <w:r w:rsidRPr="0029271B">
        <w:rPr>
          <w:rFonts w:ascii="AvantGarde Bk BT" w:hAnsi="AvantGarde Bk BT" w:cs="Arial"/>
          <w:b/>
          <w:i/>
          <w:sz w:val="22"/>
          <w:szCs w:val="24"/>
        </w:rPr>
        <w:t xml:space="preserve">Periodo de búsqueda de la información. </w:t>
      </w:r>
      <w:r w:rsidRPr="0029271B">
        <w:rPr>
          <w:rFonts w:ascii="AvantGarde Bk BT" w:hAnsi="AvantGarde Bk BT" w:cs="Arial"/>
          <w:i/>
          <w:sz w:val="22"/>
          <w:szCs w:val="24"/>
        </w:rPr>
        <w:t>En el supuesto de que el particular no haya señalado el periodo respecto del cual requiere la información, o bien, de la solicitud presentada no se adviertan elementos que permitan identificarlo, deberá considerarse, para efectos de la búsqueda de la información, que el requerimiento se refiere al año inmediato anterior, contado a partir de la fecha en que se presentó la solicitud</w:t>
      </w:r>
      <w:r w:rsidRPr="0029271B">
        <w:rPr>
          <w:rFonts w:ascii="AvantGarde Bk BT" w:hAnsi="AvantGarde Bk BT" w:cs="Arial"/>
          <w:sz w:val="24"/>
          <w:szCs w:val="24"/>
        </w:rPr>
        <w:t>.</w:t>
      </w:r>
      <w:r>
        <w:rPr>
          <w:rFonts w:ascii="AvantGarde Bk BT" w:hAnsi="AvantGarde Bk BT" w:cs="Arial"/>
          <w:sz w:val="24"/>
          <w:szCs w:val="24"/>
        </w:rPr>
        <w:t>”</w:t>
      </w:r>
    </w:p>
    <w:p w14:paraId="74DDCCA9" w14:textId="64BDA893" w:rsidR="00381C75" w:rsidRDefault="00381C75" w:rsidP="00952942">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Así, conforme a las consideraciones previamente anotadas el Pleno de esta Comisión consideró que los agravios resultaron fundados y operantes, pues por un lado la información contenida en el presupuesto de egresos no corresponde con lo requerido ya que la expresión documental idónea para contestar la solicitud de información es el formato que corresponde a la obligación de transparencia prevista en el artículo 84, fracción XI de la Ley de Transparencia y Acceso a la información Pública y; por otro lado, la liga electrónica proporcionada para acceder a la Plataforma Estatal de Transparencia resultó ser inaccesible.</w:t>
      </w:r>
    </w:p>
    <w:p w14:paraId="671AB9E9" w14:textId="77777777" w:rsidR="00311E09" w:rsidRPr="002109F6" w:rsidRDefault="00311E09" w:rsidP="00311E09">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Sentido y e</w:t>
      </w:r>
      <w:r w:rsidRPr="007C5605">
        <w:rPr>
          <w:rFonts w:ascii="AvantGarde Bk BT" w:hAnsi="AvantGarde Bk BT" w:cs="Arial"/>
          <w:b/>
          <w:color w:val="000000" w:themeColor="text1"/>
          <w:sz w:val="24"/>
          <w:szCs w:val="24"/>
        </w:rPr>
        <w:t>fectos de esta resolución.</w:t>
      </w:r>
    </w:p>
    <w:p w14:paraId="075B19C6" w14:textId="0CD7217F" w:rsidR="00311E09" w:rsidRDefault="00311E09" w:rsidP="00381C75">
      <w:pPr>
        <w:pStyle w:val="corte4fondo"/>
        <w:tabs>
          <w:tab w:val="left" w:pos="567"/>
        </w:tabs>
        <w:rPr>
          <w:rFonts w:ascii="AvantGarde Bk BT" w:hAnsi="AvantGarde Bk BT" w:cs="Arial"/>
          <w:color w:val="000000" w:themeColor="text1"/>
          <w:sz w:val="24"/>
          <w:szCs w:val="24"/>
        </w:rPr>
      </w:pPr>
      <w:r w:rsidRPr="001B70C6">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III de la Ley de Transparencia y Acceso a la Información Pública del Estado </w:t>
      </w:r>
      <w:r w:rsidR="00381C75">
        <w:rPr>
          <w:rFonts w:ascii="AvantGarde Bk BT" w:hAnsi="AvantGarde Bk BT" w:cs="Arial"/>
          <w:b/>
          <w:bCs/>
          <w:color w:val="000000" w:themeColor="text1"/>
          <w:sz w:val="24"/>
          <w:szCs w:val="24"/>
        </w:rPr>
        <w:t>REVO</w:t>
      </w:r>
      <w:r w:rsidRPr="001B70C6">
        <w:rPr>
          <w:rFonts w:ascii="AvantGarde Bk BT" w:hAnsi="AvantGarde Bk BT" w:cs="Arial"/>
          <w:b/>
          <w:bCs/>
          <w:color w:val="000000" w:themeColor="text1"/>
          <w:sz w:val="24"/>
          <w:szCs w:val="24"/>
        </w:rPr>
        <w:t>CA</w:t>
      </w:r>
      <w:r w:rsidRPr="001B70C6">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1B70C6">
        <w:rPr>
          <w:rFonts w:ascii="AvantGarde Bk BT" w:hAnsi="AvantGarde Bk BT" w:cs="Arial"/>
          <w:color w:val="000000" w:themeColor="text1"/>
          <w:sz w:val="24"/>
          <w:szCs w:val="24"/>
        </w:rPr>
        <w:t xml:space="preserve"> obligado y lo conmina para que</w:t>
      </w:r>
      <w:r>
        <w:rPr>
          <w:rFonts w:ascii="AvantGarde Bk BT" w:hAnsi="AvantGarde Bk BT" w:cs="Arial"/>
          <w:color w:val="000000" w:themeColor="text1"/>
          <w:sz w:val="24"/>
          <w:szCs w:val="24"/>
        </w:rPr>
        <w:t xml:space="preserve">:  </w:t>
      </w:r>
    </w:p>
    <w:p w14:paraId="55568402" w14:textId="11CB0B8B" w:rsidR="00381C75" w:rsidRPr="00381C75" w:rsidRDefault="009B3D61" w:rsidP="00381C75">
      <w:pPr>
        <w:pStyle w:val="corte4fondo"/>
        <w:numPr>
          <w:ilvl w:val="0"/>
          <w:numId w:val="11"/>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bCs/>
          <w:color w:val="000000" w:themeColor="text1"/>
          <w:sz w:val="24"/>
          <w:szCs w:val="24"/>
        </w:rPr>
        <w:t>L</w:t>
      </w:r>
      <w:r w:rsidRPr="009B3D61">
        <w:rPr>
          <w:rFonts w:ascii="AvantGarde Bk BT" w:hAnsi="AvantGarde Bk BT" w:cs="Arial"/>
          <w:bCs/>
          <w:color w:val="000000" w:themeColor="text1"/>
          <w:sz w:val="24"/>
          <w:szCs w:val="24"/>
        </w:rPr>
        <w:t xml:space="preserve">a </w:t>
      </w:r>
      <w:r w:rsidR="00381C75">
        <w:rPr>
          <w:rFonts w:ascii="AvantGarde Bk BT" w:hAnsi="AvantGarde Bk BT" w:cs="Arial"/>
          <w:bCs/>
          <w:color w:val="000000" w:themeColor="text1"/>
          <w:sz w:val="24"/>
          <w:szCs w:val="24"/>
        </w:rPr>
        <w:t>Tesorería Municipal proporcione las</w:t>
      </w:r>
      <w:r w:rsidR="00381C75">
        <w:rPr>
          <w:rFonts w:ascii="AvantGarde Bk BT" w:hAnsi="AvantGarde Bk BT" w:cs="Arial"/>
          <w:color w:val="000000" w:themeColor="text1"/>
          <w:sz w:val="24"/>
          <w:szCs w:val="24"/>
        </w:rPr>
        <w:t xml:space="preserve"> instrucciones necesarias para efecto de que este pudiera consultar la información que corresponde a la obligación de transparencia prevista en el artículo 84, fracción XI de la Ley de Transparencia y Acceso a la Información Pública, esto dentro del periodo comprendido dentro del año anterior contado a partir de la fecha de presentación de la solicitud de información.</w:t>
      </w:r>
    </w:p>
    <w:p w14:paraId="70B960EB" w14:textId="77777777" w:rsidR="00311E09" w:rsidRDefault="00311E09" w:rsidP="00311E09">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b/>
          <w:color w:val="000000" w:themeColor="text1"/>
          <w:sz w:val="24"/>
          <w:szCs w:val="24"/>
        </w:rPr>
        <w:t xml:space="preserve">6.2. </w:t>
      </w:r>
      <w:r>
        <w:rPr>
          <w:rFonts w:ascii="AvantGarde Bk BT" w:hAnsi="AvantGarde Bk BT" w:cs="Arial"/>
          <w:b/>
          <w:sz w:val="24"/>
          <w:szCs w:val="24"/>
        </w:rPr>
        <w:t xml:space="preserve">Precisiones para el cumplimiento de la resolución. </w:t>
      </w:r>
    </w:p>
    <w:p w14:paraId="12C810AF" w14:textId="77777777" w:rsidR="00311E09" w:rsidRDefault="00311E09" w:rsidP="00311E09">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2034C00D" w14:textId="77777777" w:rsidR="00311E09" w:rsidRPr="00F331D9" w:rsidRDefault="00311E09" w:rsidP="00311E09">
      <w:pPr>
        <w:pStyle w:val="corte4fondo"/>
        <w:numPr>
          <w:ilvl w:val="3"/>
          <w:numId w:val="10"/>
        </w:numPr>
        <w:tabs>
          <w:tab w:val="left" w:pos="567"/>
        </w:tabs>
        <w:ind w:left="1134"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22B86839" w14:textId="77777777" w:rsidR="00311E09" w:rsidRPr="009959E3" w:rsidRDefault="00311E09" w:rsidP="00311E09">
      <w:pPr>
        <w:pStyle w:val="corte4fondo"/>
        <w:numPr>
          <w:ilvl w:val="3"/>
          <w:numId w:val="10"/>
        </w:numPr>
        <w:tabs>
          <w:tab w:val="left" w:pos="567"/>
        </w:tabs>
        <w:spacing w:after="240"/>
        <w:ind w:left="1134"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178320B6" w14:textId="77777777" w:rsidR="00311E09" w:rsidRDefault="00311E09" w:rsidP="00311E09">
      <w:pPr>
        <w:pStyle w:val="corte4fondo"/>
        <w:tabs>
          <w:tab w:val="left" w:pos="567"/>
        </w:tabs>
        <w:spacing w:after="240"/>
        <w:rPr>
          <w:rFonts w:ascii="AvantGarde Bk BT" w:hAnsi="AvantGarde Bk BT" w:cs="Arial"/>
          <w:b/>
          <w:color w:val="000000" w:themeColor="text1"/>
          <w:sz w:val="24"/>
          <w:szCs w:val="24"/>
        </w:rPr>
      </w:pPr>
      <w:r w:rsidRPr="009350A9">
        <w:rPr>
          <w:rFonts w:ascii="AvantGarde Bk BT" w:hAnsi="AvantGarde Bk BT" w:cs="Arial"/>
          <w:b/>
          <w:color w:val="000000" w:themeColor="text1"/>
          <w:sz w:val="24"/>
          <w:szCs w:val="24"/>
        </w:rPr>
        <w:t xml:space="preserve">6.3. </w:t>
      </w:r>
      <w:r w:rsidRPr="007C5605">
        <w:rPr>
          <w:rFonts w:ascii="AvantGarde Bk BT" w:hAnsi="AvantGarde Bk BT" w:cs="Arial"/>
          <w:b/>
          <w:color w:val="000000" w:themeColor="text1"/>
          <w:sz w:val="24"/>
          <w:szCs w:val="24"/>
        </w:rPr>
        <w:t>Modalidad de la información.</w:t>
      </w:r>
    </w:p>
    <w:p w14:paraId="1C8A9CF8" w14:textId="77777777" w:rsidR="00311E09" w:rsidRDefault="00311E09" w:rsidP="00311E09">
      <w:pPr>
        <w:pStyle w:val="corte4fondo"/>
        <w:tabs>
          <w:tab w:val="left" w:pos="567"/>
        </w:tabs>
        <w:spacing w:after="240"/>
        <w:rPr>
          <w:rFonts w:ascii="AvantGarde Bk BT" w:hAnsi="AvantGarde Bk BT" w:cs="Arial"/>
          <w:color w:val="000000" w:themeColor="text1"/>
          <w:sz w:val="24"/>
          <w:szCs w:val="24"/>
        </w:rPr>
      </w:pPr>
      <w:r w:rsidRPr="00D67102">
        <w:rPr>
          <w:rFonts w:ascii="AvantGarde Bk BT" w:hAnsi="AvantGarde Bk BT" w:cs="Arial"/>
          <w:color w:val="000000" w:themeColor="text1"/>
          <w:sz w:val="24"/>
          <w:szCs w:val="24"/>
        </w:rPr>
        <w:t xml:space="preserve">En virtud de que el recurrente realizó su solicitud de información a través de la Plataforma Nacional de Transparencia </w:t>
      </w:r>
      <w:r>
        <w:rPr>
          <w:rFonts w:ascii="AvantGarde Bk BT" w:hAnsi="AvantGarde Bk BT" w:cs="Arial"/>
          <w:color w:val="000000" w:themeColor="text1"/>
          <w:sz w:val="24"/>
          <w:szCs w:val="24"/>
        </w:rPr>
        <w:t xml:space="preserve">y, dada la imposibilidad entregar la </w:t>
      </w:r>
      <w:r>
        <w:rPr>
          <w:rFonts w:ascii="AvantGarde Bk BT" w:hAnsi="AvantGarde Bk BT" w:cs="Arial"/>
          <w:color w:val="000000" w:themeColor="text1"/>
          <w:sz w:val="24"/>
          <w:szCs w:val="24"/>
        </w:rPr>
        <w:lastRenderedPageBreak/>
        <w:t xml:space="preserve">información por ese mismo medio, </w:t>
      </w:r>
      <w:r w:rsidRPr="00D67102">
        <w:rPr>
          <w:rFonts w:ascii="AvantGarde Bk BT" w:hAnsi="AvantGarde Bk BT" w:cs="Arial"/>
          <w:color w:val="000000" w:themeColor="text1"/>
          <w:sz w:val="24"/>
          <w:szCs w:val="24"/>
        </w:rPr>
        <w:t xml:space="preserve">el sujeto obligado deberá </w:t>
      </w:r>
      <w:r>
        <w:rPr>
          <w:rFonts w:ascii="AvantGarde Bk BT" w:hAnsi="AvantGarde Bk BT" w:cs="Arial"/>
          <w:color w:val="000000" w:themeColor="text1"/>
          <w:sz w:val="24"/>
          <w:szCs w:val="24"/>
        </w:rPr>
        <w:t>notificar la nueva respuesta</w:t>
      </w:r>
      <w:r w:rsidRPr="00D67102">
        <w:rPr>
          <w:rFonts w:ascii="AvantGarde Bk BT" w:hAnsi="AvantGarde Bk BT" w:cs="Arial"/>
          <w:color w:val="000000" w:themeColor="text1"/>
          <w:sz w:val="24"/>
          <w:szCs w:val="24"/>
        </w:rPr>
        <w:t xml:space="preserve"> a través de</w:t>
      </w:r>
      <w:r>
        <w:rPr>
          <w:rFonts w:ascii="AvantGarde Bk BT" w:hAnsi="AvantGarde Bk BT" w:cs="Arial"/>
          <w:color w:val="000000" w:themeColor="text1"/>
          <w:sz w:val="24"/>
          <w:szCs w:val="24"/>
        </w:rPr>
        <w:t xml:space="preserve"> la dirección de correo electrónico que señaló el recurrente para efecto de oír y recibir notificaciones</w:t>
      </w:r>
      <w:r w:rsidRPr="00D67102">
        <w:rPr>
          <w:rFonts w:ascii="AvantGarde Bk BT" w:hAnsi="AvantGarde Bk BT" w:cs="Arial"/>
          <w:color w:val="000000" w:themeColor="text1"/>
          <w:sz w:val="24"/>
          <w:szCs w:val="24"/>
        </w:rPr>
        <w:t>.</w:t>
      </w:r>
    </w:p>
    <w:p w14:paraId="04D4FA4D" w14:textId="77777777" w:rsidR="00311E09" w:rsidRPr="00C12794" w:rsidRDefault="00311E09" w:rsidP="00311E09">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6.4 </w:t>
      </w:r>
      <w:r w:rsidRPr="00C12794">
        <w:rPr>
          <w:rFonts w:ascii="AvantGarde Bk BT" w:hAnsi="AvantGarde Bk BT" w:cs="Arial"/>
          <w:b/>
          <w:color w:val="000000" w:themeColor="text1"/>
          <w:sz w:val="24"/>
          <w:szCs w:val="24"/>
        </w:rPr>
        <w:t xml:space="preserve">Plazo para el cumplimento de esta resolución e informe sobre el cumplimento a la misma. </w:t>
      </w:r>
    </w:p>
    <w:p w14:paraId="799314B1" w14:textId="77777777" w:rsidR="00311E09" w:rsidRPr="00A51A39" w:rsidRDefault="00311E09" w:rsidP="00311E09">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A8DB766" w14:textId="77777777" w:rsidR="00311E09" w:rsidRPr="004C15C0" w:rsidRDefault="00311E09" w:rsidP="00311E0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31D47">
        <w:rPr>
          <w:rFonts w:ascii="AvantGarde Bk BT" w:hAnsi="AvantGarde Bk BT" w:cs="Arial"/>
          <w:b/>
          <w:color w:val="000000" w:themeColor="text1"/>
          <w:sz w:val="24"/>
          <w:szCs w:val="24"/>
        </w:rPr>
        <w:t>. Medida de apremio en caso de incumplimiento a la resolución.</w:t>
      </w:r>
    </w:p>
    <w:p w14:paraId="49C18983" w14:textId="77777777" w:rsidR="00311E09" w:rsidRPr="00002DE6" w:rsidRDefault="00311E09" w:rsidP="00311E09">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FE1468">
        <w:rPr>
          <w:rFonts w:ascii="AvantGarde Bk BT" w:hAnsi="AvantGarde Bk BT" w:cs="Arial"/>
          <w:color w:val="000000" w:themeColor="text1"/>
          <w:sz w:val="24"/>
          <w:szCs w:val="24"/>
        </w:rPr>
        <w:t>que</w:t>
      </w:r>
      <w:proofErr w:type="gramEnd"/>
      <w:r w:rsidRPr="00FE1468">
        <w:rPr>
          <w:rFonts w:ascii="AvantGarde Bk BT" w:hAnsi="AvantGarde Bk BT" w:cs="Arial"/>
          <w:color w:val="000000" w:themeColor="text1"/>
          <w:sz w:val="24"/>
          <w:szCs w:val="24"/>
        </w:rPr>
        <w:t xml:space="preserv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20C54F0B" w14:textId="77777777" w:rsidR="00311E09" w:rsidRPr="00684218" w:rsidRDefault="00311E09" w:rsidP="00311E09">
      <w:pPr>
        <w:pStyle w:val="corte4fondo"/>
        <w:tabs>
          <w:tab w:val="left" w:pos="567"/>
        </w:tabs>
        <w:spacing w:after="240"/>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4C76146A" w14:textId="77777777" w:rsidR="00311E09" w:rsidRPr="003358EE" w:rsidRDefault="00311E09" w:rsidP="00311E09">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68FA01EB" w14:textId="77777777" w:rsidR="00311E09" w:rsidRPr="00E215D2" w:rsidRDefault="00311E09" w:rsidP="00A05D4C">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A288549" w14:textId="77777777" w:rsidR="00311E09" w:rsidRPr="007C5605" w:rsidRDefault="00311E09" w:rsidP="00A05D4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F8E3774" w14:textId="4E182562" w:rsidR="00311E09" w:rsidRPr="007C5605" w:rsidRDefault="00311E09" w:rsidP="00A05D4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381C75">
        <w:rPr>
          <w:rFonts w:ascii="AvantGarde Bk BT" w:hAnsi="AvantGarde Bk BT" w:cs="Arial"/>
          <w:b/>
          <w:bCs/>
          <w:color w:val="000000" w:themeColor="text1"/>
          <w:sz w:val="24"/>
          <w:szCs w:val="24"/>
        </w:rPr>
        <w:t>REVO</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ente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sexto de la presente resolución.</w:t>
      </w:r>
    </w:p>
    <w:p w14:paraId="6DF25998" w14:textId="77777777" w:rsidR="00311E09" w:rsidRPr="007C5605" w:rsidRDefault="00311E09" w:rsidP="00A05D4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Notifíquese</w:t>
      </w:r>
      <w:r w:rsidRPr="007C5605">
        <w:rPr>
          <w:rFonts w:ascii="AvantGarde Bk BT" w:hAnsi="AvantGarde Bk BT" w:cs="Arial"/>
          <w:color w:val="000000" w:themeColor="text1"/>
          <w:sz w:val="24"/>
          <w:szCs w:val="24"/>
        </w:rPr>
        <w:t>; por oficio a las autoridades y al recurrente por el medio que designó.</w:t>
      </w:r>
    </w:p>
    <w:p w14:paraId="097553BF" w14:textId="63F465C9" w:rsidR="0042079B" w:rsidRPr="006809EF" w:rsidRDefault="00311E09" w:rsidP="00381C75">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381C75">
        <w:rPr>
          <w:rFonts w:ascii="AvantGarde Bk BT" w:hAnsi="AvantGarde Bk BT"/>
          <w:sz w:val="24"/>
          <w:szCs w:val="24"/>
        </w:rPr>
        <w:t>O</w:t>
      </w:r>
      <w:r>
        <w:rPr>
          <w:rFonts w:ascii="AvantGarde Bk BT" w:hAnsi="AvantGarde Bk BT"/>
          <w:sz w:val="24"/>
          <w:szCs w:val="24"/>
        </w:rPr>
        <w:t>rdinaria d</w:t>
      </w:r>
      <w:r w:rsidRPr="00E0750B">
        <w:rPr>
          <w:rFonts w:ascii="AvantGarde Bk BT" w:hAnsi="AvantGarde Bk BT"/>
          <w:sz w:val="24"/>
          <w:szCs w:val="24"/>
        </w:rPr>
        <w:t xml:space="preserve">el </w:t>
      </w:r>
      <w:r w:rsidR="00381C75">
        <w:rPr>
          <w:rFonts w:ascii="AvantGarde Bk BT" w:hAnsi="AvantGarde Bk BT"/>
          <w:sz w:val="24"/>
          <w:szCs w:val="24"/>
        </w:rPr>
        <w:t>05 cinco de abril</w:t>
      </w:r>
      <w:r w:rsidR="00AB774C">
        <w:rPr>
          <w:rFonts w:ascii="AvantGarde Bk BT" w:hAnsi="AvantGarde Bk BT"/>
          <w:sz w:val="24"/>
          <w:szCs w:val="24"/>
        </w:rPr>
        <w:t xml:space="preserve"> de 2024 dos mil veinticuatro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Pr>
          <w:rFonts w:ascii="AvantGarde Bk BT" w:hAnsi="AvantGarde Bk BT" w:cs="Arial"/>
          <w:color w:val="000000" w:themeColor="text1"/>
          <w:sz w:val="24"/>
          <w:szCs w:val="24"/>
        </w:rPr>
        <w:t xml:space="preserve">, Maestro José Alfredo </w:t>
      </w:r>
      <w:proofErr w:type="spellStart"/>
      <w:r>
        <w:rPr>
          <w:rFonts w:ascii="AvantGarde Bk BT" w:hAnsi="AvantGarde Bk BT" w:cs="Arial"/>
          <w:color w:val="000000" w:themeColor="text1"/>
          <w:sz w:val="24"/>
          <w:szCs w:val="24"/>
        </w:rPr>
        <w:t>Soli</w:t>
      </w:r>
      <w:r w:rsidRPr="00B37472">
        <w:rPr>
          <w:rFonts w:ascii="AvantGarde Bk BT" w:hAnsi="AvantGarde Bk BT" w:cs="Arial"/>
          <w:color w:val="000000" w:themeColor="text1"/>
          <w:sz w:val="24"/>
          <w:szCs w:val="24"/>
        </w:rPr>
        <w:t>s</w:t>
      </w:r>
      <w:proofErr w:type="spellEnd"/>
      <w:r w:rsidRPr="00B37472">
        <w:rPr>
          <w:rFonts w:ascii="AvantGarde Bk BT" w:hAnsi="AvantGarde Bk BT" w:cs="Arial"/>
          <w:color w:val="000000" w:themeColor="text1"/>
          <w:sz w:val="24"/>
          <w:szCs w:val="24"/>
        </w:rPr>
        <w:t xml:space="preserve"> Ramírez</w:t>
      </w:r>
      <w:r>
        <w:rPr>
          <w:rFonts w:ascii="AvantGarde Bk BT" w:hAnsi="AvantGarde Bk BT" w:cs="Arial"/>
          <w:color w:val="000000" w:themeColor="text1"/>
          <w:sz w:val="24"/>
          <w:szCs w:val="24"/>
        </w:rPr>
        <w:t xml:space="preserve"> y 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3F76242E" w14:textId="77777777" w:rsidR="00311E09" w:rsidRPr="003358EE" w:rsidRDefault="00311E09" w:rsidP="00311E09">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COMISIONADO </w:t>
      </w:r>
    </w:p>
    <w:p w14:paraId="3256DB3E" w14:textId="77777777" w:rsidR="00311E09" w:rsidRDefault="00311E09" w:rsidP="00311E09">
      <w:pPr>
        <w:pStyle w:val="NormalWeb"/>
        <w:spacing w:line="600" w:lineRule="auto"/>
        <w:rPr>
          <w:rFonts w:ascii="AvantGarde Bk BT" w:hAnsi="AvantGarde Bk BT" w:cs="Arial"/>
          <w:b/>
          <w:color w:val="000000" w:themeColor="text1"/>
          <w:lang w:val="es-MX"/>
        </w:rPr>
      </w:pPr>
    </w:p>
    <w:p w14:paraId="072D50BF" w14:textId="49B7F9D5" w:rsidR="0042079B" w:rsidRDefault="00381C75" w:rsidP="00311E09">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MTRO</w:t>
      </w:r>
      <w:r w:rsidR="00311E09">
        <w:rPr>
          <w:rFonts w:ascii="AvantGarde Bk BT" w:hAnsi="AvantGarde Bk BT" w:cs="Arial"/>
          <w:b/>
          <w:color w:val="000000" w:themeColor="text1"/>
          <w:lang w:val="es-MX"/>
        </w:rPr>
        <w:t>. DAVID ENRIQUE MENCHACA ZÚÑIGA.</w:t>
      </w:r>
      <w:r w:rsidR="00311E09" w:rsidRPr="003358EE">
        <w:rPr>
          <w:rFonts w:ascii="AvantGarde Bk BT" w:hAnsi="AvantGarde Bk BT" w:cs="Arial"/>
          <w:b/>
          <w:color w:val="000000" w:themeColor="text1"/>
          <w:lang w:val="es-MX"/>
        </w:rPr>
        <w:t xml:space="preserve"> </w:t>
      </w:r>
      <w:r w:rsidR="00311E09">
        <w:rPr>
          <w:rFonts w:ascii="AvantGarde Bk BT" w:hAnsi="AvantGarde Bk BT" w:cs="Arial"/>
          <w:b/>
          <w:color w:val="000000" w:themeColor="text1"/>
          <w:lang w:val="es-MX"/>
        </w:rPr>
        <w:t xml:space="preserve">        MTRO</w:t>
      </w:r>
      <w:r w:rsidR="00311E09" w:rsidRPr="003358EE">
        <w:rPr>
          <w:rFonts w:ascii="AvantGarde Bk BT" w:hAnsi="AvantGarde Bk BT" w:cs="Arial"/>
          <w:b/>
          <w:color w:val="000000" w:themeColor="text1"/>
          <w:lang w:val="es-MX"/>
        </w:rPr>
        <w:t xml:space="preserve">. </w:t>
      </w:r>
      <w:r w:rsidR="00311E09">
        <w:rPr>
          <w:rFonts w:ascii="AvantGarde Bk BT" w:hAnsi="AvantGarde Bk BT" w:cs="Arial"/>
          <w:b/>
          <w:bCs/>
          <w:color w:val="000000" w:themeColor="text1"/>
          <w:lang w:val="es-MX"/>
        </w:rPr>
        <w:t>JOSÉ ALFREDO SOLI</w:t>
      </w:r>
      <w:r w:rsidR="00311E09" w:rsidRPr="00BC468A">
        <w:rPr>
          <w:rFonts w:ascii="AvantGarde Bk BT" w:hAnsi="AvantGarde Bk BT" w:cs="Arial"/>
          <w:b/>
          <w:bCs/>
          <w:color w:val="000000" w:themeColor="text1"/>
          <w:lang w:val="es-MX"/>
        </w:rPr>
        <w:t>S RAMÍREZ</w:t>
      </w:r>
      <w:r w:rsidR="00311E09" w:rsidRPr="003358EE">
        <w:rPr>
          <w:rFonts w:ascii="AvantGarde Bk BT" w:hAnsi="AvantGarde Bk BT" w:cs="Arial"/>
          <w:b/>
          <w:color w:val="000000" w:themeColor="text1"/>
          <w:lang w:val="es-MX"/>
        </w:rPr>
        <w:t>.</w:t>
      </w:r>
      <w:r w:rsidR="00956AF5">
        <w:rPr>
          <w:rFonts w:ascii="AvantGarde Bk BT" w:hAnsi="AvantGarde Bk BT" w:cs="Arial"/>
          <w:b/>
          <w:color w:val="000000" w:themeColor="text1"/>
          <w:lang w:val="es-MX"/>
        </w:rPr>
        <w:t xml:space="preserve"> </w:t>
      </w:r>
    </w:p>
    <w:p w14:paraId="31F830B4" w14:textId="77777777" w:rsidR="00A05D4C" w:rsidRPr="003358EE" w:rsidRDefault="00A05D4C" w:rsidP="00311E09">
      <w:pPr>
        <w:pStyle w:val="NormalWeb"/>
        <w:spacing w:line="600" w:lineRule="auto"/>
        <w:rPr>
          <w:rFonts w:ascii="AvantGarde Bk BT" w:hAnsi="AvantGarde Bk BT" w:cs="Arial"/>
          <w:b/>
          <w:color w:val="000000" w:themeColor="text1"/>
          <w:lang w:val="es-MX"/>
        </w:rPr>
      </w:pPr>
    </w:p>
    <w:p w14:paraId="4B28D7E0" w14:textId="77777777" w:rsidR="00311E09" w:rsidRPr="003358EE" w:rsidRDefault="00311E09" w:rsidP="00311E09">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8EE859D" w14:textId="77777777" w:rsidR="00311E09" w:rsidRPr="003358EE" w:rsidRDefault="00311E09" w:rsidP="00311E09">
      <w:pPr>
        <w:pStyle w:val="NormalWeb"/>
        <w:rPr>
          <w:rFonts w:ascii="AvantGarde Bk BT" w:hAnsi="AvantGarde Bk BT" w:cs="Arial"/>
          <w:b/>
          <w:color w:val="000000" w:themeColor="text1"/>
          <w:lang w:val="es-MX"/>
        </w:rPr>
      </w:pPr>
    </w:p>
    <w:p w14:paraId="7188BEAF" w14:textId="77777777" w:rsidR="00311E09" w:rsidRPr="0045524D" w:rsidRDefault="00311E09" w:rsidP="00A05D4C">
      <w:pPr>
        <w:pStyle w:val="NormalWeb"/>
        <w:spacing w:after="0" w:afterAutospacing="0"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26083A15" w14:textId="77777777" w:rsidR="00311E09" w:rsidRPr="001314EC" w:rsidRDefault="00311E09" w:rsidP="00311E09">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41A776EA" w14:textId="3A071DC1" w:rsidR="005873DB" w:rsidRPr="004C15C0" w:rsidRDefault="00311E09" w:rsidP="00956AF5">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4364F5">
        <w:rPr>
          <w:rFonts w:ascii="AvantGarde Bk BT" w:hAnsi="AvantGarde Bk BT" w:cs="Arial"/>
          <w:color w:val="000000" w:themeColor="text1"/>
          <w:sz w:val="14"/>
          <w:szCs w:val="14"/>
        </w:rPr>
        <w:t xml:space="preserve"> San Luis Potosí en sesión </w:t>
      </w:r>
      <w:r w:rsidRPr="007E3491">
        <w:rPr>
          <w:rFonts w:ascii="AvantGarde Bk BT" w:hAnsi="AvantGarde Bk BT" w:cs="Arial"/>
          <w:color w:val="000000" w:themeColor="text1"/>
          <w:sz w:val="14"/>
          <w:szCs w:val="14"/>
        </w:rPr>
        <w:t xml:space="preserve">ordinaria </w:t>
      </w:r>
      <w:r w:rsidR="00381C75">
        <w:rPr>
          <w:rFonts w:ascii="AvantGarde Bk BT" w:hAnsi="AvantGarde Bk BT" w:cs="Arial"/>
          <w:color w:val="000000" w:themeColor="text1"/>
          <w:sz w:val="14"/>
          <w:szCs w:val="14"/>
        </w:rPr>
        <w:t>05 cinco de abril</w:t>
      </w:r>
      <w:r w:rsidR="00AB774C">
        <w:rPr>
          <w:rFonts w:ascii="AvantGarde Bk BT" w:hAnsi="AvantGarde Bk BT" w:cs="Arial"/>
          <w:color w:val="000000" w:themeColor="text1"/>
          <w:sz w:val="14"/>
          <w:szCs w:val="14"/>
        </w:rPr>
        <w:t xml:space="preserve"> de 2024 dos mil veinticuatro</w:t>
      </w:r>
      <w:r>
        <w:rPr>
          <w:rFonts w:ascii="AvantGarde Bk BT" w:hAnsi="AvantGarde Bk BT" w:cs="Arial"/>
          <w:color w:val="000000" w:themeColor="text1"/>
          <w:sz w:val="14"/>
          <w:szCs w:val="14"/>
        </w:rPr>
        <w:t xml:space="preserve">, </w:t>
      </w:r>
      <w:bookmarkStart w:id="0" w:name="_GoBack"/>
      <w:bookmarkEnd w:id="0"/>
      <w:r>
        <w:rPr>
          <w:rFonts w:ascii="AvantGarde Bk BT" w:hAnsi="AvantGarde Bk BT" w:cs="Arial"/>
          <w:color w:val="000000" w:themeColor="text1"/>
          <w:sz w:val="14"/>
          <w:szCs w:val="14"/>
        </w:rPr>
        <w:t>dentro de los auto</w:t>
      </w:r>
      <w:r w:rsidR="00227D8C">
        <w:rPr>
          <w:rFonts w:ascii="AvantGarde Bk BT" w:hAnsi="AvantGarde Bk BT" w:cs="Arial"/>
          <w:color w:val="000000" w:themeColor="text1"/>
          <w:sz w:val="14"/>
          <w:szCs w:val="14"/>
        </w:rPr>
        <w:t>s del rec</w:t>
      </w:r>
      <w:r w:rsidR="009B3D61">
        <w:rPr>
          <w:rFonts w:ascii="AvantGarde Bk BT" w:hAnsi="AvantGarde Bk BT" w:cs="Arial"/>
          <w:color w:val="000000" w:themeColor="text1"/>
          <w:sz w:val="14"/>
          <w:szCs w:val="14"/>
        </w:rPr>
        <w:t>urso de revisión RR-</w:t>
      </w:r>
      <w:r w:rsidR="00381C75">
        <w:rPr>
          <w:rFonts w:ascii="AvantGarde Bk BT" w:hAnsi="AvantGarde Bk BT" w:cs="Arial"/>
          <w:color w:val="000000" w:themeColor="text1"/>
          <w:sz w:val="14"/>
          <w:szCs w:val="14"/>
        </w:rPr>
        <w:t>230</w:t>
      </w:r>
      <w:r w:rsidR="00AB774C">
        <w:rPr>
          <w:rFonts w:ascii="AvantGarde Bk BT" w:hAnsi="AvantGarde Bk BT" w:cs="Arial"/>
          <w:color w:val="000000" w:themeColor="text1"/>
          <w:sz w:val="14"/>
          <w:szCs w:val="14"/>
        </w:rPr>
        <w:t>/2024</w:t>
      </w:r>
      <w:r>
        <w:rPr>
          <w:rFonts w:ascii="AvantGarde Bk BT" w:hAnsi="AvantGarde Bk BT" w:cs="Arial"/>
          <w:color w:val="000000" w:themeColor="text1"/>
          <w:sz w:val="14"/>
          <w:szCs w:val="14"/>
        </w:rPr>
        <w:t>-1)</w:t>
      </w:r>
    </w:p>
    <w:sectPr w:rsidR="005873DB" w:rsidRPr="004C15C0" w:rsidSect="000D116D">
      <w:headerReference w:type="even" r:id="rId14"/>
      <w:headerReference w:type="default" r:id="rId15"/>
      <w:footerReference w:type="default" r:id="rId16"/>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70F855" w14:textId="77777777" w:rsidR="006D1D4C" w:rsidRDefault="006D1D4C" w:rsidP="003864ED">
      <w:pPr>
        <w:spacing w:after="0" w:line="240" w:lineRule="auto"/>
      </w:pPr>
      <w:r>
        <w:separator/>
      </w:r>
    </w:p>
  </w:endnote>
  <w:endnote w:type="continuationSeparator" w:id="0">
    <w:p w14:paraId="4B2F3E44" w14:textId="77777777" w:rsidR="006D1D4C" w:rsidRDefault="006D1D4C"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B2A91" w14:textId="4B581221" w:rsidR="00381C75" w:rsidRDefault="00381C75">
    <w:pPr>
      <w:pStyle w:val="Piedepgina"/>
    </w:pPr>
    <w:r>
      <w:rPr>
        <w:noProof/>
      </w:rPr>
      <w:drawing>
        <wp:anchor distT="0" distB="0" distL="114300" distR="114300" simplePos="0" relativeHeight="251661312" behindDoc="1" locked="0" layoutInCell="1" allowOverlap="1" wp14:anchorId="0CBC4F3D" wp14:editId="229B3444">
          <wp:simplePos x="0" y="0"/>
          <wp:positionH relativeFrom="page">
            <wp:align>right</wp:align>
          </wp:positionH>
          <wp:positionV relativeFrom="paragraph">
            <wp:posOffset>-897255</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817AFB" w14:textId="77777777" w:rsidR="006D1D4C" w:rsidRDefault="006D1D4C" w:rsidP="003864ED">
      <w:pPr>
        <w:spacing w:after="0" w:line="240" w:lineRule="auto"/>
      </w:pPr>
      <w:r>
        <w:separator/>
      </w:r>
    </w:p>
  </w:footnote>
  <w:footnote w:type="continuationSeparator" w:id="0">
    <w:p w14:paraId="728C64A0" w14:textId="77777777" w:rsidR="006D1D4C" w:rsidRDefault="006D1D4C"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1104552"/>
      <w:docPartObj>
        <w:docPartGallery w:val="Page Numbers (Top of Page)"/>
        <w:docPartUnique/>
      </w:docPartObj>
    </w:sdtPr>
    <w:sdtContent>
      <w:p w14:paraId="5FBAADC1" w14:textId="3C763C3F" w:rsidR="00381C75" w:rsidRDefault="00381C75">
        <w:pPr>
          <w:pStyle w:val="Encabezado"/>
          <w:jc w:val="center"/>
        </w:pPr>
        <w:r>
          <w:fldChar w:fldCharType="begin"/>
        </w:r>
        <w:r>
          <w:instrText>PAGE   \* MERGEFORMAT</w:instrText>
        </w:r>
        <w:r>
          <w:fldChar w:fldCharType="separate"/>
        </w:r>
        <w:r w:rsidR="00A05D4C" w:rsidRPr="00A05D4C">
          <w:rPr>
            <w:noProof/>
            <w:lang w:val="es-ES"/>
          </w:rPr>
          <w:t>18</w:t>
        </w:r>
        <w:r>
          <w:fldChar w:fldCharType="end"/>
        </w:r>
      </w:p>
    </w:sdtContent>
  </w:sdt>
  <w:p w14:paraId="0BF4FD4E" w14:textId="56A6B7B7" w:rsidR="00381C75" w:rsidRDefault="00381C75" w:rsidP="000D116D">
    <w:pPr>
      <w:pStyle w:val="Encabezado"/>
      <w:jc w:val="right"/>
    </w:pPr>
    <w:r>
      <w:t>RECURSO DE REVISIÓN 230/2024-1</w:t>
    </w:r>
  </w:p>
  <w:p w14:paraId="48EF7EF1" w14:textId="77777777" w:rsidR="00381C75" w:rsidRDefault="00381C75">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504FC57D" w14:textId="5FE729EE" w:rsidR="00381C75" w:rsidRDefault="00381C75" w:rsidP="007E5F3A">
        <w:pPr>
          <w:pStyle w:val="Encabezado"/>
          <w:jc w:val="center"/>
        </w:pPr>
        <w:r w:rsidRPr="00C23AC9">
          <w:rPr>
            <w:noProof/>
          </w:rPr>
          <w:drawing>
            <wp:anchor distT="0" distB="0" distL="114300" distR="114300" simplePos="0" relativeHeight="251659264" behindDoc="1" locked="0" layoutInCell="1" allowOverlap="1" wp14:anchorId="27EE4D6E" wp14:editId="2874793E">
              <wp:simplePos x="0" y="0"/>
              <wp:positionH relativeFrom="page">
                <wp:posOffset>54610</wp:posOffset>
              </wp:positionH>
              <wp:positionV relativeFrom="paragraph">
                <wp:posOffset>-451485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A05D4C" w:rsidRPr="00A05D4C">
          <w:rPr>
            <w:noProof/>
            <w:lang w:val="es-ES"/>
          </w:rPr>
          <w:t>17</w:t>
        </w:r>
        <w:r>
          <w:fldChar w:fldCharType="end"/>
        </w:r>
        <w:r>
          <w:t xml:space="preserve">                                  </w:t>
        </w:r>
      </w:p>
      <w:p w14:paraId="2210749F" w14:textId="77777777" w:rsidR="00381C75" w:rsidRDefault="00381C75" w:rsidP="001B16FB">
        <w:pPr>
          <w:pStyle w:val="Encabezado"/>
          <w:jc w:val="right"/>
        </w:pPr>
      </w:p>
      <w:p w14:paraId="1F581E29" w14:textId="420F8BA8" w:rsidR="00381C75" w:rsidRDefault="00381C75" w:rsidP="001B16FB">
        <w:pPr>
          <w:pStyle w:val="Encabezado"/>
          <w:jc w:val="right"/>
        </w:pPr>
        <w:r>
          <w:t>RECURSO DE REVISIÓN 230/2024-1</w:t>
        </w:r>
      </w:p>
    </w:sdtContent>
  </w:sdt>
  <w:p w14:paraId="1289C4E4" w14:textId="72B69C60" w:rsidR="00381C75" w:rsidRDefault="00381C7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50A12A2"/>
    <w:multiLevelType w:val="hybridMultilevel"/>
    <w:tmpl w:val="1B6EBF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1C517A88"/>
    <w:multiLevelType w:val="hybridMultilevel"/>
    <w:tmpl w:val="30A0EE6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206A28EE"/>
    <w:multiLevelType w:val="hybridMultilevel"/>
    <w:tmpl w:val="441E81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227114BB"/>
    <w:multiLevelType w:val="hybridMultilevel"/>
    <w:tmpl w:val="C8BA18D0"/>
    <w:lvl w:ilvl="0" w:tplc="E718376E">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15:restartNumberingAfterBreak="0">
    <w:nsid w:val="276805DC"/>
    <w:multiLevelType w:val="hybridMultilevel"/>
    <w:tmpl w:val="E61C3F34"/>
    <w:lvl w:ilvl="0" w:tplc="080A000F">
      <w:start w:val="1"/>
      <w:numFmt w:val="decimal"/>
      <w:lvlText w:val="%1."/>
      <w:lvlJc w:val="left"/>
      <w:pPr>
        <w:ind w:left="1400" w:hanging="360"/>
      </w:pPr>
      <w:rPr>
        <w:rFont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280D2DB0"/>
    <w:multiLevelType w:val="hybridMultilevel"/>
    <w:tmpl w:val="E7C637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0" w15:restartNumberingAfterBreak="0">
    <w:nsid w:val="29491D30"/>
    <w:multiLevelType w:val="hybridMultilevel"/>
    <w:tmpl w:val="C780FE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3" w15:restartNumberingAfterBreak="0">
    <w:nsid w:val="2B4C3021"/>
    <w:multiLevelType w:val="hybridMultilevel"/>
    <w:tmpl w:val="4AECB25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4" w15:restartNumberingAfterBreak="0">
    <w:nsid w:val="2BD41A8F"/>
    <w:multiLevelType w:val="hybridMultilevel"/>
    <w:tmpl w:val="1E9C91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5"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2F686BCB"/>
    <w:multiLevelType w:val="hybridMultilevel"/>
    <w:tmpl w:val="3810206C"/>
    <w:lvl w:ilvl="0" w:tplc="25F8106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7"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D0061BA"/>
    <w:multiLevelType w:val="hybridMultilevel"/>
    <w:tmpl w:val="D8FE1FA0"/>
    <w:lvl w:ilvl="0" w:tplc="CBD67CE4">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0" w15:restartNumberingAfterBreak="0">
    <w:nsid w:val="3D594E90"/>
    <w:multiLevelType w:val="hybridMultilevel"/>
    <w:tmpl w:val="81204E7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2185F7D"/>
    <w:multiLevelType w:val="hybridMultilevel"/>
    <w:tmpl w:val="8C868D46"/>
    <w:lvl w:ilvl="0" w:tplc="F78C3B8A">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2" w15:restartNumberingAfterBreak="0">
    <w:nsid w:val="4ED0595E"/>
    <w:multiLevelType w:val="hybridMultilevel"/>
    <w:tmpl w:val="6E2E54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3" w15:restartNumberingAfterBreak="0">
    <w:nsid w:val="51B141C5"/>
    <w:multiLevelType w:val="hybridMultilevel"/>
    <w:tmpl w:val="2BDCDD3E"/>
    <w:lvl w:ilvl="0" w:tplc="1196282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4"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5"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6"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28" w15:restartNumberingAfterBreak="0">
    <w:nsid w:val="5CDA6C86"/>
    <w:multiLevelType w:val="hybridMultilevel"/>
    <w:tmpl w:val="494069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64891BC0"/>
    <w:multiLevelType w:val="hybridMultilevel"/>
    <w:tmpl w:val="F9780290"/>
    <w:lvl w:ilvl="0" w:tplc="F328F950">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0"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1"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32"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3" w15:restartNumberingAfterBreak="0">
    <w:nsid w:val="70721ED1"/>
    <w:multiLevelType w:val="hybridMultilevel"/>
    <w:tmpl w:val="C1849A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4" w15:restartNumberingAfterBreak="0">
    <w:nsid w:val="784C3D66"/>
    <w:multiLevelType w:val="hybridMultilevel"/>
    <w:tmpl w:val="46FCA3D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5" w15:restartNumberingAfterBreak="0">
    <w:nsid w:val="7C3C6640"/>
    <w:multiLevelType w:val="hybridMultilevel"/>
    <w:tmpl w:val="E04EA60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2"/>
  </w:num>
  <w:num w:numId="2">
    <w:abstractNumId w:val="26"/>
  </w:num>
  <w:num w:numId="3">
    <w:abstractNumId w:val="11"/>
  </w:num>
  <w:num w:numId="4">
    <w:abstractNumId w:val="25"/>
  </w:num>
  <w:num w:numId="5">
    <w:abstractNumId w:val="24"/>
  </w:num>
  <w:num w:numId="6">
    <w:abstractNumId w:val="30"/>
  </w:num>
  <w:num w:numId="7">
    <w:abstractNumId w:val="9"/>
  </w:num>
  <w:num w:numId="8">
    <w:abstractNumId w:val="4"/>
  </w:num>
  <w:num w:numId="9">
    <w:abstractNumId w:val="16"/>
  </w:num>
  <w:num w:numId="10">
    <w:abstractNumId w:val="2"/>
  </w:num>
  <w:num w:numId="11">
    <w:abstractNumId w:val="27"/>
  </w:num>
  <w:num w:numId="12">
    <w:abstractNumId w:val="5"/>
  </w:num>
  <w:num w:numId="13">
    <w:abstractNumId w:val="10"/>
  </w:num>
  <w:num w:numId="14">
    <w:abstractNumId w:val="20"/>
  </w:num>
  <w:num w:numId="15">
    <w:abstractNumId w:val="32"/>
  </w:num>
  <w:num w:numId="16">
    <w:abstractNumId w:val="17"/>
  </w:num>
  <w:num w:numId="17">
    <w:abstractNumId w:val="0"/>
  </w:num>
  <w:num w:numId="18">
    <w:abstractNumId w:val="22"/>
  </w:num>
  <w:num w:numId="19">
    <w:abstractNumId w:val="21"/>
  </w:num>
  <w:num w:numId="20">
    <w:abstractNumId w:val="13"/>
  </w:num>
  <w:num w:numId="21">
    <w:abstractNumId w:val="14"/>
  </w:num>
  <w:num w:numId="22">
    <w:abstractNumId w:val="28"/>
  </w:num>
  <w:num w:numId="23">
    <w:abstractNumId w:val="19"/>
  </w:num>
  <w:num w:numId="24">
    <w:abstractNumId w:val="8"/>
  </w:num>
  <w:num w:numId="25">
    <w:abstractNumId w:val="33"/>
  </w:num>
  <w:num w:numId="26">
    <w:abstractNumId w:val="7"/>
  </w:num>
  <w:num w:numId="27">
    <w:abstractNumId w:val="29"/>
  </w:num>
  <w:num w:numId="28">
    <w:abstractNumId w:val="3"/>
  </w:num>
  <w:num w:numId="29">
    <w:abstractNumId w:val="18"/>
  </w:num>
  <w:num w:numId="30">
    <w:abstractNumId w:val="15"/>
  </w:num>
  <w:num w:numId="31">
    <w:abstractNumId w:val="31"/>
  </w:num>
  <w:num w:numId="32">
    <w:abstractNumId w:val="23"/>
  </w:num>
  <w:num w:numId="33">
    <w:abstractNumId w:val="1"/>
  </w:num>
  <w:num w:numId="34">
    <w:abstractNumId w:val="6"/>
  </w:num>
  <w:num w:numId="35">
    <w:abstractNumId w:val="34"/>
  </w:num>
  <w:num w:numId="36">
    <w:abstractNumId w:val="3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239"/>
    <w:rsid w:val="00002547"/>
    <w:rsid w:val="00002CFF"/>
    <w:rsid w:val="00003183"/>
    <w:rsid w:val="00003AB5"/>
    <w:rsid w:val="00003DC1"/>
    <w:rsid w:val="000048AE"/>
    <w:rsid w:val="00004D3C"/>
    <w:rsid w:val="000066AD"/>
    <w:rsid w:val="00007741"/>
    <w:rsid w:val="00010DA2"/>
    <w:rsid w:val="00011D20"/>
    <w:rsid w:val="000122D2"/>
    <w:rsid w:val="00012E2D"/>
    <w:rsid w:val="00012F23"/>
    <w:rsid w:val="00013758"/>
    <w:rsid w:val="000142A2"/>
    <w:rsid w:val="000149F3"/>
    <w:rsid w:val="00015009"/>
    <w:rsid w:val="00015A95"/>
    <w:rsid w:val="00016142"/>
    <w:rsid w:val="0001630E"/>
    <w:rsid w:val="000163C6"/>
    <w:rsid w:val="00016961"/>
    <w:rsid w:val="00017BB1"/>
    <w:rsid w:val="00020321"/>
    <w:rsid w:val="000204DB"/>
    <w:rsid w:val="0002158C"/>
    <w:rsid w:val="00021ED8"/>
    <w:rsid w:val="00022417"/>
    <w:rsid w:val="00022854"/>
    <w:rsid w:val="00023148"/>
    <w:rsid w:val="00023196"/>
    <w:rsid w:val="00023DDC"/>
    <w:rsid w:val="000264CE"/>
    <w:rsid w:val="00026EED"/>
    <w:rsid w:val="00027437"/>
    <w:rsid w:val="000300B1"/>
    <w:rsid w:val="00030726"/>
    <w:rsid w:val="00031AAC"/>
    <w:rsid w:val="000322F3"/>
    <w:rsid w:val="00032C5F"/>
    <w:rsid w:val="0003343A"/>
    <w:rsid w:val="0003354A"/>
    <w:rsid w:val="000338B4"/>
    <w:rsid w:val="0003400F"/>
    <w:rsid w:val="000343A1"/>
    <w:rsid w:val="0003507B"/>
    <w:rsid w:val="00035348"/>
    <w:rsid w:val="00036122"/>
    <w:rsid w:val="000362A8"/>
    <w:rsid w:val="00037BEF"/>
    <w:rsid w:val="0004040F"/>
    <w:rsid w:val="000413FE"/>
    <w:rsid w:val="0004234A"/>
    <w:rsid w:val="0004274F"/>
    <w:rsid w:val="0004294E"/>
    <w:rsid w:val="00042BD6"/>
    <w:rsid w:val="00042C17"/>
    <w:rsid w:val="00042C37"/>
    <w:rsid w:val="00043069"/>
    <w:rsid w:val="00043A51"/>
    <w:rsid w:val="00043BE1"/>
    <w:rsid w:val="000442C8"/>
    <w:rsid w:val="000450EB"/>
    <w:rsid w:val="000456E1"/>
    <w:rsid w:val="000475EF"/>
    <w:rsid w:val="000476BE"/>
    <w:rsid w:val="000524E8"/>
    <w:rsid w:val="00052771"/>
    <w:rsid w:val="000528D0"/>
    <w:rsid w:val="000542D9"/>
    <w:rsid w:val="00054510"/>
    <w:rsid w:val="00055757"/>
    <w:rsid w:val="00055E69"/>
    <w:rsid w:val="00056A72"/>
    <w:rsid w:val="000603D2"/>
    <w:rsid w:val="00060CAD"/>
    <w:rsid w:val="000615A6"/>
    <w:rsid w:val="00061DDD"/>
    <w:rsid w:val="00061E22"/>
    <w:rsid w:val="00061F3E"/>
    <w:rsid w:val="00061F54"/>
    <w:rsid w:val="000641C8"/>
    <w:rsid w:val="00064A61"/>
    <w:rsid w:val="0006659D"/>
    <w:rsid w:val="00066886"/>
    <w:rsid w:val="00067418"/>
    <w:rsid w:val="00067660"/>
    <w:rsid w:val="0007049E"/>
    <w:rsid w:val="0007132B"/>
    <w:rsid w:val="000713A9"/>
    <w:rsid w:val="0007175D"/>
    <w:rsid w:val="00071C60"/>
    <w:rsid w:val="000728F5"/>
    <w:rsid w:val="00073D92"/>
    <w:rsid w:val="00073FAD"/>
    <w:rsid w:val="00075773"/>
    <w:rsid w:val="0007588B"/>
    <w:rsid w:val="00075C71"/>
    <w:rsid w:val="000769EA"/>
    <w:rsid w:val="00076B14"/>
    <w:rsid w:val="00077696"/>
    <w:rsid w:val="000776A8"/>
    <w:rsid w:val="00077C87"/>
    <w:rsid w:val="0008004E"/>
    <w:rsid w:val="00080182"/>
    <w:rsid w:val="00081DA0"/>
    <w:rsid w:val="00083F03"/>
    <w:rsid w:val="00085287"/>
    <w:rsid w:val="00085590"/>
    <w:rsid w:val="00085954"/>
    <w:rsid w:val="000868C7"/>
    <w:rsid w:val="00086C02"/>
    <w:rsid w:val="00087313"/>
    <w:rsid w:val="0008758B"/>
    <w:rsid w:val="000878C8"/>
    <w:rsid w:val="00087AE8"/>
    <w:rsid w:val="000901C0"/>
    <w:rsid w:val="0009032E"/>
    <w:rsid w:val="00090678"/>
    <w:rsid w:val="00092A19"/>
    <w:rsid w:val="000932E8"/>
    <w:rsid w:val="000944FF"/>
    <w:rsid w:val="000946FB"/>
    <w:rsid w:val="000A069A"/>
    <w:rsid w:val="000A1695"/>
    <w:rsid w:val="000A350B"/>
    <w:rsid w:val="000A4CCE"/>
    <w:rsid w:val="000A50F9"/>
    <w:rsid w:val="000A581C"/>
    <w:rsid w:val="000A5B60"/>
    <w:rsid w:val="000A5C54"/>
    <w:rsid w:val="000A65C3"/>
    <w:rsid w:val="000A66E6"/>
    <w:rsid w:val="000A6997"/>
    <w:rsid w:val="000A7695"/>
    <w:rsid w:val="000B0FFC"/>
    <w:rsid w:val="000B14D7"/>
    <w:rsid w:val="000B1C91"/>
    <w:rsid w:val="000B2308"/>
    <w:rsid w:val="000B245A"/>
    <w:rsid w:val="000B2854"/>
    <w:rsid w:val="000B2ACA"/>
    <w:rsid w:val="000B3669"/>
    <w:rsid w:val="000B442D"/>
    <w:rsid w:val="000B4722"/>
    <w:rsid w:val="000B4B68"/>
    <w:rsid w:val="000B5B7E"/>
    <w:rsid w:val="000B65B2"/>
    <w:rsid w:val="000B6D86"/>
    <w:rsid w:val="000B73BE"/>
    <w:rsid w:val="000C0471"/>
    <w:rsid w:val="000C08B0"/>
    <w:rsid w:val="000C2726"/>
    <w:rsid w:val="000C3AC2"/>
    <w:rsid w:val="000C3E7A"/>
    <w:rsid w:val="000C5A0A"/>
    <w:rsid w:val="000C5BA3"/>
    <w:rsid w:val="000C5E37"/>
    <w:rsid w:val="000C651F"/>
    <w:rsid w:val="000C7703"/>
    <w:rsid w:val="000D116D"/>
    <w:rsid w:val="000D26FB"/>
    <w:rsid w:val="000D3CDB"/>
    <w:rsid w:val="000D4362"/>
    <w:rsid w:val="000D4606"/>
    <w:rsid w:val="000D53AA"/>
    <w:rsid w:val="000D7909"/>
    <w:rsid w:val="000D7B0C"/>
    <w:rsid w:val="000D7B1B"/>
    <w:rsid w:val="000E2026"/>
    <w:rsid w:val="000E3219"/>
    <w:rsid w:val="000E33A7"/>
    <w:rsid w:val="000E3441"/>
    <w:rsid w:val="000E3E92"/>
    <w:rsid w:val="000E46E1"/>
    <w:rsid w:val="000E4CA0"/>
    <w:rsid w:val="000E5227"/>
    <w:rsid w:val="000E5430"/>
    <w:rsid w:val="000E6415"/>
    <w:rsid w:val="000E731D"/>
    <w:rsid w:val="000E748F"/>
    <w:rsid w:val="000E7F43"/>
    <w:rsid w:val="000F0FF2"/>
    <w:rsid w:val="000F133E"/>
    <w:rsid w:val="000F1794"/>
    <w:rsid w:val="000F181C"/>
    <w:rsid w:val="000F2BD5"/>
    <w:rsid w:val="000F3E8A"/>
    <w:rsid w:val="000F4347"/>
    <w:rsid w:val="000F4B35"/>
    <w:rsid w:val="000F56CE"/>
    <w:rsid w:val="000F63B8"/>
    <w:rsid w:val="000F6A00"/>
    <w:rsid w:val="000F6A95"/>
    <w:rsid w:val="000F6E8F"/>
    <w:rsid w:val="00100D51"/>
    <w:rsid w:val="00100E65"/>
    <w:rsid w:val="0010246E"/>
    <w:rsid w:val="001024C2"/>
    <w:rsid w:val="00102D16"/>
    <w:rsid w:val="00102E9E"/>
    <w:rsid w:val="001030FB"/>
    <w:rsid w:val="0010335D"/>
    <w:rsid w:val="00105749"/>
    <w:rsid w:val="0010582A"/>
    <w:rsid w:val="00106B48"/>
    <w:rsid w:val="00106E39"/>
    <w:rsid w:val="00107681"/>
    <w:rsid w:val="0011106A"/>
    <w:rsid w:val="0011417A"/>
    <w:rsid w:val="00114B4F"/>
    <w:rsid w:val="001161F1"/>
    <w:rsid w:val="00116CBC"/>
    <w:rsid w:val="00117EFC"/>
    <w:rsid w:val="00117F76"/>
    <w:rsid w:val="001204E0"/>
    <w:rsid w:val="00121981"/>
    <w:rsid w:val="0012340F"/>
    <w:rsid w:val="001234AC"/>
    <w:rsid w:val="00123D7F"/>
    <w:rsid w:val="001246B9"/>
    <w:rsid w:val="001250FF"/>
    <w:rsid w:val="00125FEE"/>
    <w:rsid w:val="00126008"/>
    <w:rsid w:val="0012671C"/>
    <w:rsid w:val="00131414"/>
    <w:rsid w:val="00131457"/>
    <w:rsid w:val="001314EC"/>
    <w:rsid w:val="00131565"/>
    <w:rsid w:val="00131A56"/>
    <w:rsid w:val="00132062"/>
    <w:rsid w:val="00132B4A"/>
    <w:rsid w:val="00133F96"/>
    <w:rsid w:val="00136A7C"/>
    <w:rsid w:val="0013755E"/>
    <w:rsid w:val="001401C5"/>
    <w:rsid w:val="0014135E"/>
    <w:rsid w:val="00141F55"/>
    <w:rsid w:val="001423CB"/>
    <w:rsid w:val="001423D2"/>
    <w:rsid w:val="00143E86"/>
    <w:rsid w:val="001458BC"/>
    <w:rsid w:val="001463BA"/>
    <w:rsid w:val="00146903"/>
    <w:rsid w:val="00146EA8"/>
    <w:rsid w:val="00147084"/>
    <w:rsid w:val="0015001F"/>
    <w:rsid w:val="00150455"/>
    <w:rsid w:val="00150901"/>
    <w:rsid w:val="0015238A"/>
    <w:rsid w:val="00152F21"/>
    <w:rsid w:val="001533C3"/>
    <w:rsid w:val="001533D7"/>
    <w:rsid w:val="00154820"/>
    <w:rsid w:val="00154B3E"/>
    <w:rsid w:val="00155C27"/>
    <w:rsid w:val="0015675B"/>
    <w:rsid w:val="001604E7"/>
    <w:rsid w:val="00160B77"/>
    <w:rsid w:val="00160C23"/>
    <w:rsid w:val="00160D7A"/>
    <w:rsid w:val="001616E5"/>
    <w:rsid w:val="00161D63"/>
    <w:rsid w:val="00162546"/>
    <w:rsid w:val="0016283D"/>
    <w:rsid w:val="00163F4A"/>
    <w:rsid w:val="00164CA6"/>
    <w:rsid w:val="0016537C"/>
    <w:rsid w:val="00165DAD"/>
    <w:rsid w:val="001671DA"/>
    <w:rsid w:val="001679DC"/>
    <w:rsid w:val="001701BC"/>
    <w:rsid w:val="00170741"/>
    <w:rsid w:val="00170C2D"/>
    <w:rsid w:val="001714F5"/>
    <w:rsid w:val="00171533"/>
    <w:rsid w:val="00172203"/>
    <w:rsid w:val="00172252"/>
    <w:rsid w:val="001726AB"/>
    <w:rsid w:val="0017289F"/>
    <w:rsid w:val="0017290F"/>
    <w:rsid w:val="00173389"/>
    <w:rsid w:val="00174877"/>
    <w:rsid w:val="00174C1C"/>
    <w:rsid w:val="00174DCF"/>
    <w:rsid w:val="001767CF"/>
    <w:rsid w:val="0017743B"/>
    <w:rsid w:val="00177917"/>
    <w:rsid w:val="00177E33"/>
    <w:rsid w:val="00180298"/>
    <w:rsid w:val="001805AD"/>
    <w:rsid w:val="00181CEE"/>
    <w:rsid w:val="00181FF7"/>
    <w:rsid w:val="00182748"/>
    <w:rsid w:val="00182ABC"/>
    <w:rsid w:val="001836DB"/>
    <w:rsid w:val="001837C1"/>
    <w:rsid w:val="00183ABD"/>
    <w:rsid w:val="00184D50"/>
    <w:rsid w:val="00185470"/>
    <w:rsid w:val="0018577C"/>
    <w:rsid w:val="00185DFB"/>
    <w:rsid w:val="001872DB"/>
    <w:rsid w:val="00187515"/>
    <w:rsid w:val="00187946"/>
    <w:rsid w:val="00191421"/>
    <w:rsid w:val="0019182F"/>
    <w:rsid w:val="00192395"/>
    <w:rsid w:val="0019294C"/>
    <w:rsid w:val="00192C9E"/>
    <w:rsid w:val="00193878"/>
    <w:rsid w:val="001947D3"/>
    <w:rsid w:val="00194AFB"/>
    <w:rsid w:val="00194D48"/>
    <w:rsid w:val="00196474"/>
    <w:rsid w:val="00196579"/>
    <w:rsid w:val="00196637"/>
    <w:rsid w:val="00197212"/>
    <w:rsid w:val="001A0953"/>
    <w:rsid w:val="001A11F8"/>
    <w:rsid w:val="001A1367"/>
    <w:rsid w:val="001A1B21"/>
    <w:rsid w:val="001A2A61"/>
    <w:rsid w:val="001A2C81"/>
    <w:rsid w:val="001A3A03"/>
    <w:rsid w:val="001A473A"/>
    <w:rsid w:val="001A4D90"/>
    <w:rsid w:val="001A5D5A"/>
    <w:rsid w:val="001A67EA"/>
    <w:rsid w:val="001A78FD"/>
    <w:rsid w:val="001B0CE4"/>
    <w:rsid w:val="001B16FB"/>
    <w:rsid w:val="001B19BD"/>
    <w:rsid w:val="001B210A"/>
    <w:rsid w:val="001B288C"/>
    <w:rsid w:val="001B2998"/>
    <w:rsid w:val="001B2D9C"/>
    <w:rsid w:val="001B3B40"/>
    <w:rsid w:val="001B50BB"/>
    <w:rsid w:val="001B6206"/>
    <w:rsid w:val="001B672C"/>
    <w:rsid w:val="001B7749"/>
    <w:rsid w:val="001B7804"/>
    <w:rsid w:val="001C1864"/>
    <w:rsid w:val="001C1CFD"/>
    <w:rsid w:val="001C2C42"/>
    <w:rsid w:val="001C32FC"/>
    <w:rsid w:val="001C400C"/>
    <w:rsid w:val="001C4F1E"/>
    <w:rsid w:val="001C5317"/>
    <w:rsid w:val="001C54AF"/>
    <w:rsid w:val="001C7B67"/>
    <w:rsid w:val="001C7C3C"/>
    <w:rsid w:val="001D060C"/>
    <w:rsid w:val="001D0ADB"/>
    <w:rsid w:val="001D1C12"/>
    <w:rsid w:val="001D24BF"/>
    <w:rsid w:val="001D24D3"/>
    <w:rsid w:val="001D2B4B"/>
    <w:rsid w:val="001D2BE8"/>
    <w:rsid w:val="001D3081"/>
    <w:rsid w:val="001D3C2E"/>
    <w:rsid w:val="001D4709"/>
    <w:rsid w:val="001D4D02"/>
    <w:rsid w:val="001D5867"/>
    <w:rsid w:val="001D5BF5"/>
    <w:rsid w:val="001D6738"/>
    <w:rsid w:val="001D71DB"/>
    <w:rsid w:val="001E0E77"/>
    <w:rsid w:val="001E17C7"/>
    <w:rsid w:val="001E23E3"/>
    <w:rsid w:val="001E27F5"/>
    <w:rsid w:val="001E46F0"/>
    <w:rsid w:val="001E4A97"/>
    <w:rsid w:val="001E5BCA"/>
    <w:rsid w:val="001E5D8A"/>
    <w:rsid w:val="001E6629"/>
    <w:rsid w:val="001E737D"/>
    <w:rsid w:val="001E75A0"/>
    <w:rsid w:val="001E79BD"/>
    <w:rsid w:val="001E7B06"/>
    <w:rsid w:val="001E7BAE"/>
    <w:rsid w:val="001F1467"/>
    <w:rsid w:val="001F32C2"/>
    <w:rsid w:val="001F38B1"/>
    <w:rsid w:val="001F41F3"/>
    <w:rsid w:val="001F433D"/>
    <w:rsid w:val="001F51BE"/>
    <w:rsid w:val="001F5274"/>
    <w:rsid w:val="001F5396"/>
    <w:rsid w:val="001F5ADD"/>
    <w:rsid w:val="001F64D9"/>
    <w:rsid w:val="001F67F1"/>
    <w:rsid w:val="001F6FCA"/>
    <w:rsid w:val="001F72AD"/>
    <w:rsid w:val="001F73CD"/>
    <w:rsid w:val="002001D1"/>
    <w:rsid w:val="002004E9"/>
    <w:rsid w:val="00200609"/>
    <w:rsid w:val="002008A2"/>
    <w:rsid w:val="00201825"/>
    <w:rsid w:val="00201843"/>
    <w:rsid w:val="00202C33"/>
    <w:rsid w:val="00202EE2"/>
    <w:rsid w:val="00202F95"/>
    <w:rsid w:val="002036B7"/>
    <w:rsid w:val="0020404A"/>
    <w:rsid w:val="0020417A"/>
    <w:rsid w:val="002054DA"/>
    <w:rsid w:val="0020592E"/>
    <w:rsid w:val="002068CA"/>
    <w:rsid w:val="00206F0E"/>
    <w:rsid w:val="00207377"/>
    <w:rsid w:val="0021187D"/>
    <w:rsid w:val="00211C8A"/>
    <w:rsid w:val="0021241B"/>
    <w:rsid w:val="0021356B"/>
    <w:rsid w:val="00213970"/>
    <w:rsid w:val="00214168"/>
    <w:rsid w:val="00214C51"/>
    <w:rsid w:val="0021539B"/>
    <w:rsid w:val="00215BD3"/>
    <w:rsid w:val="0021626A"/>
    <w:rsid w:val="00216991"/>
    <w:rsid w:val="00216AB3"/>
    <w:rsid w:val="00216E89"/>
    <w:rsid w:val="00217203"/>
    <w:rsid w:val="002177B2"/>
    <w:rsid w:val="00217EA4"/>
    <w:rsid w:val="00220823"/>
    <w:rsid w:val="00220846"/>
    <w:rsid w:val="0022109A"/>
    <w:rsid w:val="0022131F"/>
    <w:rsid w:val="00221BDB"/>
    <w:rsid w:val="00221CC5"/>
    <w:rsid w:val="00223C34"/>
    <w:rsid w:val="00225B18"/>
    <w:rsid w:val="00225E11"/>
    <w:rsid w:val="00226C49"/>
    <w:rsid w:val="002274B8"/>
    <w:rsid w:val="00227D8C"/>
    <w:rsid w:val="002306C3"/>
    <w:rsid w:val="00230AA8"/>
    <w:rsid w:val="00230D08"/>
    <w:rsid w:val="00231445"/>
    <w:rsid w:val="00231FF0"/>
    <w:rsid w:val="00232108"/>
    <w:rsid w:val="00232477"/>
    <w:rsid w:val="00233938"/>
    <w:rsid w:val="00233ED1"/>
    <w:rsid w:val="00234478"/>
    <w:rsid w:val="00234ADD"/>
    <w:rsid w:val="00234CBE"/>
    <w:rsid w:val="002350B9"/>
    <w:rsid w:val="00236736"/>
    <w:rsid w:val="002368D1"/>
    <w:rsid w:val="00237B96"/>
    <w:rsid w:val="00237FFD"/>
    <w:rsid w:val="00241713"/>
    <w:rsid w:val="00241820"/>
    <w:rsid w:val="002426AB"/>
    <w:rsid w:val="00243708"/>
    <w:rsid w:val="00243954"/>
    <w:rsid w:val="002441BA"/>
    <w:rsid w:val="0024465B"/>
    <w:rsid w:val="00245AD7"/>
    <w:rsid w:val="00246C15"/>
    <w:rsid w:val="00246EAE"/>
    <w:rsid w:val="00247507"/>
    <w:rsid w:val="002500DA"/>
    <w:rsid w:val="002500E0"/>
    <w:rsid w:val="00250873"/>
    <w:rsid w:val="00250A5F"/>
    <w:rsid w:val="00251305"/>
    <w:rsid w:val="00251778"/>
    <w:rsid w:val="00252A65"/>
    <w:rsid w:val="00252B52"/>
    <w:rsid w:val="00253784"/>
    <w:rsid w:val="00254BB0"/>
    <w:rsid w:val="00255EEA"/>
    <w:rsid w:val="0025606D"/>
    <w:rsid w:val="00256C24"/>
    <w:rsid w:val="002571E3"/>
    <w:rsid w:val="0025729E"/>
    <w:rsid w:val="00257627"/>
    <w:rsid w:val="002578A9"/>
    <w:rsid w:val="00257A62"/>
    <w:rsid w:val="00257B27"/>
    <w:rsid w:val="00257F4C"/>
    <w:rsid w:val="00257F80"/>
    <w:rsid w:val="002617A4"/>
    <w:rsid w:val="00261B9C"/>
    <w:rsid w:val="00261C07"/>
    <w:rsid w:val="00261D77"/>
    <w:rsid w:val="00261EFF"/>
    <w:rsid w:val="002623DE"/>
    <w:rsid w:val="002647EA"/>
    <w:rsid w:val="0026483E"/>
    <w:rsid w:val="00264FAB"/>
    <w:rsid w:val="00265AFF"/>
    <w:rsid w:val="00265D2F"/>
    <w:rsid w:val="00265DA9"/>
    <w:rsid w:val="0026655E"/>
    <w:rsid w:val="00266A95"/>
    <w:rsid w:val="00266F1C"/>
    <w:rsid w:val="00267185"/>
    <w:rsid w:val="0026753A"/>
    <w:rsid w:val="002711B4"/>
    <w:rsid w:val="00271861"/>
    <w:rsid w:val="00271C6C"/>
    <w:rsid w:val="002724F9"/>
    <w:rsid w:val="00273646"/>
    <w:rsid w:val="00275EC6"/>
    <w:rsid w:val="0027610D"/>
    <w:rsid w:val="002763CF"/>
    <w:rsid w:val="002773B4"/>
    <w:rsid w:val="00277C16"/>
    <w:rsid w:val="00281029"/>
    <w:rsid w:val="002818C9"/>
    <w:rsid w:val="00285876"/>
    <w:rsid w:val="00285ED9"/>
    <w:rsid w:val="002860E5"/>
    <w:rsid w:val="00286139"/>
    <w:rsid w:val="0028655D"/>
    <w:rsid w:val="00286C5C"/>
    <w:rsid w:val="00286D54"/>
    <w:rsid w:val="00287225"/>
    <w:rsid w:val="002876C0"/>
    <w:rsid w:val="002902CE"/>
    <w:rsid w:val="002913A7"/>
    <w:rsid w:val="00291AC6"/>
    <w:rsid w:val="00291D8E"/>
    <w:rsid w:val="00292188"/>
    <w:rsid w:val="0029260E"/>
    <w:rsid w:val="0029271B"/>
    <w:rsid w:val="002928BA"/>
    <w:rsid w:val="00294CB3"/>
    <w:rsid w:val="00295FE1"/>
    <w:rsid w:val="00295FFD"/>
    <w:rsid w:val="002965D3"/>
    <w:rsid w:val="002968AA"/>
    <w:rsid w:val="00296B27"/>
    <w:rsid w:val="00297981"/>
    <w:rsid w:val="002A0EFC"/>
    <w:rsid w:val="002A1696"/>
    <w:rsid w:val="002A1D94"/>
    <w:rsid w:val="002A36D9"/>
    <w:rsid w:val="002A3880"/>
    <w:rsid w:val="002A39AB"/>
    <w:rsid w:val="002A4D6F"/>
    <w:rsid w:val="002A5FFE"/>
    <w:rsid w:val="002A615B"/>
    <w:rsid w:val="002A783A"/>
    <w:rsid w:val="002B06B1"/>
    <w:rsid w:val="002B0B52"/>
    <w:rsid w:val="002B19B6"/>
    <w:rsid w:val="002B1CE6"/>
    <w:rsid w:val="002B214E"/>
    <w:rsid w:val="002B236F"/>
    <w:rsid w:val="002B28EF"/>
    <w:rsid w:val="002B2ACB"/>
    <w:rsid w:val="002B2C9C"/>
    <w:rsid w:val="002B39BC"/>
    <w:rsid w:val="002B39F6"/>
    <w:rsid w:val="002B4137"/>
    <w:rsid w:val="002B48D1"/>
    <w:rsid w:val="002B4BF2"/>
    <w:rsid w:val="002B5DC7"/>
    <w:rsid w:val="002B6956"/>
    <w:rsid w:val="002B75F7"/>
    <w:rsid w:val="002B7D79"/>
    <w:rsid w:val="002C12F4"/>
    <w:rsid w:val="002C15AD"/>
    <w:rsid w:val="002C2098"/>
    <w:rsid w:val="002C2184"/>
    <w:rsid w:val="002C2C27"/>
    <w:rsid w:val="002C2E8E"/>
    <w:rsid w:val="002C3369"/>
    <w:rsid w:val="002C3608"/>
    <w:rsid w:val="002C3807"/>
    <w:rsid w:val="002C50B6"/>
    <w:rsid w:val="002C56A8"/>
    <w:rsid w:val="002C7F46"/>
    <w:rsid w:val="002C7FD6"/>
    <w:rsid w:val="002D02CD"/>
    <w:rsid w:val="002D098C"/>
    <w:rsid w:val="002D0EEF"/>
    <w:rsid w:val="002D22E8"/>
    <w:rsid w:val="002D2685"/>
    <w:rsid w:val="002D27A2"/>
    <w:rsid w:val="002D37AC"/>
    <w:rsid w:val="002D4043"/>
    <w:rsid w:val="002D506F"/>
    <w:rsid w:val="002D5CF9"/>
    <w:rsid w:val="002D5E48"/>
    <w:rsid w:val="002D63B1"/>
    <w:rsid w:val="002D68E3"/>
    <w:rsid w:val="002E0CE2"/>
    <w:rsid w:val="002E0F66"/>
    <w:rsid w:val="002E17ED"/>
    <w:rsid w:val="002E1C06"/>
    <w:rsid w:val="002E39ED"/>
    <w:rsid w:val="002E3E6F"/>
    <w:rsid w:val="002E4982"/>
    <w:rsid w:val="002E4EAC"/>
    <w:rsid w:val="002E5C34"/>
    <w:rsid w:val="002E5F5A"/>
    <w:rsid w:val="002E61EF"/>
    <w:rsid w:val="002E64CA"/>
    <w:rsid w:val="002E6B33"/>
    <w:rsid w:val="002E7959"/>
    <w:rsid w:val="002E7B1E"/>
    <w:rsid w:val="002F0788"/>
    <w:rsid w:val="002F1032"/>
    <w:rsid w:val="002F1FD5"/>
    <w:rsid w:val="002F2079"/>
    <w:rsid w:val="002F2B4D"/>
    <w:rsid w:val="002F3814"/>
    <w:rsid w:val="002F451A"/>
    <w:rsid w:val="002F5173"/>
    <w:rsid w:val="002F63E3"/>
    <w:rsid w:val="002F6964"/>
    <w:rsid w:val="002F7939"/>
    <w:rsid w:val="002F7A86"/>
    <w:rsid w:val="002F7D20"/>
    <w:rsid w:val="00301D63"/>
    <w:rsid w:val="003035AD"/>
    <w:rsid w:val="00303BDF"/>
    <w:rsid w:val="00305125"/>
    <w:rsid w:val="003054C7"/>
    <w:rsid w:val="00310B53"/>
    <w:rsid w:val="00310E92"/>
    <w:rsid w:val="00311E09"/>
    <w:rsid w:val="003128D9"/>
    <w:rsid w:val="00312C17"/>
    <w:rsid w:val="00312C5E"/>
    <w:rsid w:val="003131FF"/>
    <w:rsid w:val="00313B85"/>
    <w:rsid w:val="00314293"/>
    <w:rsid w:val="003148C1"/>
    <w:rsid w:val="00315858"/>
    <w:rsid w:val="00315930"/>
    <w:rsid w:val="00315D8F"/>
    <w:rsid w:val="00316466"/>
    <w:rsid w:val="003167AB"/>
    <w:rsid w:val="0031685A"/>
    <w:rsid w:val="00317018"/>
    <w:rsid w:val="003177C5"/>
    <w:rsid w:val="00317D10"/>
    <w:rsid w:val="00317F94"/>
    <w:rsid w:val="00320714"/>
    <w:rsid w:val="003208BE"/>
    <w:rsid w:val="00321700"/>
    <w:rsid w:val="00321CCA"/>
    <w:rsid w:val="0032230D"/>
    <w:rsid w:val="00322574"/>
    <w:rsid w:val="00323873"/>
    <w:rsid w:val="00324547"/>
    <w:rsid w:val="00324733"/>
    <w:rsid w:val="00324A01"/>
    <w:rsid w:val="00325332"/>
    <w:rsid w:val="00325459"/>
    <w:rsid w:val="0032592E"/>
    <w:rsid w:val="003265E3"/>
    <w:rsid w:val="00326C14"/>
    <w:rsid w:val="00327403"/>
    <w:rsid w:val="00327536"/>
    <w:rsid w:val="003279DB"/>
    <w:rsid w:val="0033090A"/>
    <w:rsid w:val="00331AE5"/>
    <w:rsid w:val="003320D4"/>
    <w:rsid w:val="0033362C"/>
    <w:rsid w:val="00333CD5"/>
    <w:rsid w:val="00335567"/>
    <w:rsid w:val="003358EE"/>
    <w:rsid w:val="003364B5"/>
    <w:rsid w:val="003366DC"/>
    <w:rsid w:val="00337387"/>
    <w:rsid w:val="00337CD4"/>
    <w:rsid w:val="00341D49"/>
    <w:rsid w:val="00341E99"/>
    <w:rsid w:val="003422C6"/>
    <w:rsid w:val="003423D8"/>
    <w:rsid w:val="00343B68"/>
    <w:rsid w:val="0034477F"/>
    <w:rsid w:val="00344A6F"/>
    <w:rsid w:val="00344D10"/>
    <w:rsid w:val="00345AAD"/>
    <w:rsid w:val="00347E4E"/>
    <w:rsid w:val="00347E9F"/>
    <w:rsid w:val="0035003F"/>
    <w:rsid w:val="00350884"/>
    <w:rsid w:val="00350D5F"/>
    <w:rsid w:val="003512FB"/>
    <w:rsid w:val="00351B33"/>
    <w:rsid w:val="003527C3"/>
    <w:rsid w:val="00352BE5"/>
    <w:rsid w:val="00353490"/>
    <w:rsid w:val="00353685"/>
    <w:rsid w:val="00354539"/>
    <w:rsid w:val="00354E73"/>
    <w:rsid w:val="003560AE"/>
    <w:rsid w:val="0035655B"/>
    <w:rsid w:val="00356F09"/>
    <w:rsid w:val="00357142"/>
    <w:rsid w:val="00360687"/>
    <w:rsid w:val="00361782"/>
    <w:rsid w:val="00361DFB"/>
    <w:rsid w:val="0036378C"/>
    <w:rsid w:val="00363AE3"/>
    <w:rsid w:val="003641AB"/>
    <w:rsid w:val="003641DE"/>
    <w:rsid w:val="003642CD"/>
    <w:rsid w:val="003658FB"/>
    <w:rsid w:val="00365BBD"/>
    <w:rsid w:val="00365FF4"/>
    <w:rsid w:val="003667D6"/>
    <w:rsid w:val="00366C8D"/>
    <w:rsid w:val="003670C5"/>
    <w:rsid w:val="00370181"/>
    <w:rsid w:val="00370484"/>
    <w:rsid w:val="003715F5"/>
    <w:rsid w:val="003727A6"/>
    <w:rsid w:val="00372D34"/>
    <w:rsid w:val="0037361F"/>
    <w:rsid w:val="0037429D"/>
    <w:rsid w:val="003742DC"/>
    <w:rsid w:val="0037450E"/>
    <w:rsid w:val="00374A00"/>
    <w:rsid w:val="00374A81"/>
    <w:rsid w:val="00374B1A"/>
    <w:rsid w:val="00375757"/>
    <w:rsid w:val="00375770"/>
    <w:rsid w:val="003758E1"/>
    <w:rsid w:val="00375D92"/>
    <w:rsid w:val="003765DF"/>
    <w:rsid w:val="00377A59"/>
    <w:rsid w:val="00380AFE"/>
    <w:rsid w:val="003816EE"/>
    <w:rsid w:val="00381C75"/>
    <w:rsid w:val="0038333D"/>
    <w:rsid w:val="00383717"/>
    <w:rsid w:val="00383944"/>
    <w:rsid w:val="00383BB6"/>
    <w:rsid w:val="00383D2A"/>
    <w:rsid w:val="0038405A"/>
    <w:rsid w:val="003848C3"/>
    <w:rsid w:val="003854F9"/>
    <w:rsid w:val="00385C09"/>
    <w:rsid w:val="003864ED"/>
    <w:rsid w:val="003874B5"/>
    <w:rsid w:val="0038760F"/>
    <w:rsid w:val="003877FA"/>
    <w:rsid w:val="00390B29"/>
    <w:rsid w:val="00391F31"/>
    <w:rsid w:val="00392D97"/>
    <w:rsid w:val="00392F37"/>
    <w:rsid w:val="0039337A"/>
    <w:rsid w:val="00393697"/>
    <w:rsid w:val="00393856"/>
    <w:rsid w:val="00393C44"/>
    <w:rsid w:val="003940D1"/>
    <w:rsid w:val="003944DF"/>
    <w:rsid w:val="00396F07"/>
    <w:rsid w:val="003A0235"/>
    <w:rsid w:val="003A03AA"/>
    <w:rsid w:val="003A0D0E"/>
    <w:rsid w:val="003A0EA0"/>
    <w:rsid w:val="003A2315"/>
    <w:rsid w:val="003A294C"/>
    <w:rsid w:val="003A331B"/>
    <w:rsid w:val="003A3516"/>
    <w:rsid w:val="003A4A76"/>
    <w:rsid w:val="003A4C4E"/>
    <w:rsid w:val="003A512E"/>
    <w:rsid w:val="003A5D8C"/>
    <w:rsid w:val="003A6B86"/>
    <w:rsid w:val="003A73AF"/>
    <w:rsid w:val="003A7A25"/>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1BA6"/>
    <w:rsid w:val="003C2226"/>
    <w:rsid w:val="003C27B4"/>
    <w:rsid w:val="003C2A71"/>
    <w:rsid w:val="003C2A7C"/>
    <w:rsid w:val="003C2C66"/>
    <w:rsid w:val="003C3ECC"/>
    <w:rsid w:val="003C4758"/>
    <w:rsid w:val="003C4BA6"/>
    <w:rsid w:val="003C5864"/>
    <w:rsid w:val="003C59C8"/>
    <w:rsid w:val="003C7A42"/>
    <w:rsid w:val="003D054C"/>
    <w:rsid w:val="003D0979"/>
    <w:rsid w:val="003D129C"/>
    <w:rsid w:val="003D1446"/>
    <w:rsid w:val="003D18F8"/>
    <w:rsid w:val="003D2911"/>
    <w:rsid w:val="003D463B"/>
    <w:rsid w:val="003D5A1A"/>
    <w:rsid w:val="003D6998"/>
    <w:rsid w:val="003D6D50"/>
    <w:rsid w:val="003D6ECF"/>
    <w:rsid w:val="003D7603"/>
    <w:rsid w:val="003D770B"/>
    <w:rsid w:val="003D7984"/>
    <w:rsid w:val="003E0B92"/>
    <w:rsid w:val="003E1283"/>
    <w:rsid w:val="003E15F7"/>
    <w:rsid w:val="003E27EA"/>
    <w:rsid w:val="003E298C"/>
    <w:rsid w:val="003E3F70"/>
    <w:rsid w:val="003E4D1E"/>
    <w:rsid w:val="003E53AD"/>
    <w:rsid w:val="003E5DEE"/>
    <w:rsid w:val="003E5FD1"/>
    <w:rsid w:val="003E6E3E"/>
    <w:rsid w:val="003F0E47"/>
    <w:rsid w:val="003F0FED"/>
    <w:rsid w:val="003F119C"/>
    <w:rsid w:val="003F155E"/>
    <w:rsid w:val="003F1ADE"/>
    <w:rsid w:val="003F1C43"/>
    <w:rsid w:val="003F213F"/>
    <w:rsid w:val="003F2A97"/>
    <w:rsid w:val="003F2E23"/>
    <w:rsid w:val="003F35E3"/>
    <w:rsid w:val="003F39C1"/>
    <w:rsid w:val="003F3F14"/>
    <w:rsid w:val="003F4095"/>
    <w:rsid w:val="003F4B2C"/>
    <w:rsid w:val="003F4CB9"/>
    <w:rsid w:val="003F4DBF"/>
    <w:rsid w:val="003F504F"/>
    <w:rsid w:val="003F6927"/>
    <w:rsid w:val="003F6E9C"/>
    <w:rsid w:val="003F7A79"/>
    <w:rsid w:val="0040059D"/>
    <w:rsid w:val="00402370"/>
    <w:rsid w:val="00402426"/>
    <w:rsid w:val="0040294A"/>
    <w:rsid w:val="00402B2C"/>
    <w:rsid w:val="00403BF0"/>
    <w:rsid w:val="004040D3"/>
    <w:rsid w:val="0040497D"/>
    <w:rsid w:val="00404C55"/>
    <w:rsid w:val="00404D31"/>
    <w:rsid w:val="00404E89"/>
    <w:rsid w:val="004063C9"/>
    <w:rsid w:val="00406B2A"/>
    <w:rsid w:val="00407333"/>
    <w:rsid w:val="0041035D"/>
    <w:rsid w:val="004103C2"/>
    <w:rsid w:val="004115E8"/>
    <w:rsid w:val="004115F8"/>
    <w:rsid w:val="00411B7B"/>
    <w:rsid w:val="00412001"/>
    <w:rsid w:val="00412145"/>
    <w:rsid w:val="004135E1"/>
    <w:rsid w:val="00413789"/>
    <w:rsid w:val="004142DB"/>
    <w:rsid w:val="00414690"/>
    <w:rsid w:val="004146C2"/>
    <w:rsid w:val="00415213"/>
    <w:rsid w:val="0041566E"/>
    <w:rsid w:val="00415B26"/>
    <w:rsid w:val="00415C6E"/>
    <w:rsid w:val="00416942"/>
    <w:rsid w:val="0041746F"/>
    <w:rsid w:val="0042004B"/>
    <w:rsid w:val="0042079B"/>
    <w:rsid w:val="00420835"/>
    <w:rsid w:val="00420E25"/>
    <w:rsid w:val="00420FE9"/>
    <w:rsid w:val="00421E15"/>
    <w:rsid w:val="00422CD1"/>
    <w:rsid w:val="004234A9"/>
    <w:rsid w:val="00423878"/>
    <w:rsid w:val="00423EFB"/>
    <w:rsid w:val="004241F0"/>
    <w:rsid w:val="004242FC"/>
    <w:rsid w:val="0042432F"/>
    <w:rsid w:val="00424FEB"/>
    <w:rsid w:val="00426280"/>
    <w:rsid w:val="004264BB"/>
    <w:rsid w:val="004271DB"/>
    <w:rsid w:val="0042723B"/>
    <w:rsid w:val="00427E66"/>
    <w:rsid w:val="0043015F"/>
    <w:rsid w:val="0043023C"/>
    <w:rsid w:val="00431047"/>
    <w:rsid w:val="00431755"/>
    <w:rsid w:val="00432085"/>
    <w:rsid w:val="00432789"/>
    <w:rsid w:val="004327B3"/>
    <w:rsid w:val="00432EF7"/>
    <w:rsid w:val="00433E04"/>
    <w:rsid w:val="004340E4"/>
    <w:rsid w:val="00434824"/>
    <w:rsid w:val="00435DE5"/>
    <w:rsid w:val="00435EE5"/>
    <w:rsid w:val="004363B0"/>
    <w:rsid w:val="004363BE"/>
    <w:rsid w:val="004364F5"/>
    <w:rsid w:val="0043776E"/>
    <w:rsid w:val="00437C00"/>
    <w:rsid w:val="004403E5"/>
    <w:rsid w:val="00440448"/>
    <w:rsid w:val="004407B8"/>
    <w:rsid w:val="00440FE4"/>
    <w:rsid w:val="004410DC"/>
    <w:rsid w:val="00442C82"/>
    <w:rsid w:val="00443100"/>
    <w:rsid w:val="00443DED"/>
    <w:rsid w:val="00445571"/>
    <w:rsid w:val="00445D2A"/>
    <w:rsid w:val="00446B03"/>
    <w:rsid w:val="004475C3"/>
    <w:rsid w:val="00450040"/>
    <w:rsid w:val="00451541"/>
    <w:rsid w:val="004515BA"/>
    <w:rsid w:val="00451CBA"/>
    <w:rsid w:val="00453FB2"/>
    <w:rsid w:val="0045467A"/>
    <w:rsid w:val="00454BC2"/>
    <w:rsid w:val="00454FA4"/>
    <w:rsid w:val="004550CE"/>
    <w:rsid w:val="0045524D"/>
    <w:rsid w:val="0045648D"/>
    <w:rsid w:val="0045652E"/>
    <w:rsid w:val="00456856"/>
    <w:rsid w:val="00460DFB"/>
    <w:rsid w:val="00461B02"/>
    <w:rsid w:val="00462AFB"/>
    <w:rsid w:val="004640D3"/>
    <w:rsid w:val="00464B8B"/>
    <w:rsid w:val="0046569E"/>
    <w:rsid w:val="00466521"/>
    <w:rsid w:val="00466AFD"/>
    <w:rsid w:val="00470DE8"/>
    <w:rsid w:val="004719E9"/>
    <w:rsid w:val="00472090"/>
    <w:rsid w:val="004742C5"/>
    <w:rsid w:val="00474EE1"/>
    <w:rsid w:val="004751BE"/>
    <w:rsid w:val="004752C8"/>
    <w:rsid w:val="00475471"/>
    <w:rsid w:val="00477104"/>
    <w:rsid w:val="004801F0"/>
    <w:rsid w:val="0048065E"/>
    <w:rsid w:val="00480745"/>
    <w:rsid w:val="00480AB3"/>
    <w:rsid w:val="00480C41"/>
    <w:rsid w:val="00480F0F"/>
    <w:rsid w:val="004814D2"/>
    <w:rsid w:val="00481F16"/>
    <w:rsid w:val="00482B04"/>
    <w:rsid w:val="00483017"/>
    <w:rsid w:val="004834E3"/>
    <w:rsid w:val="004837F0"/>
    <w:rsid w:val="0048445E"/>
    <w:rsid w:val="00484B1D"/>
    <w:rsid w:val="00485ADC"/>
    <w:rsid w:val="004861E9"/>
    <w:rsid w:val="00486204"/>
    <w:rsid w:val="00487182"/>
    <w:rsid w:val="004873AC"/>
    <w:rsid w:val="00487879"/>
    <w:rsid w:val="00487C8B"/>
    <w:rsid w:val="004905F4"/>
    <w:rsid w:val="004908DD"/>
    <w:rsid w:val="00490AAA"/>
    <w:rsid w:val="00491898"/>
    <w:rsid w:val="0049189A"/>
    <w:rsid w:val="00491F18"/>
    <w:rsid w:val="0049219E"/>
    <w:rsid w:val="00493631"/>
    <w:rsid w:val="004939D1"/>
    <w:rsid w:val="004939FA"/>
    <w:rsid w:val="004946B6"/>
    <w:rsid w:val="0049563A"/>
    <w:rsid w:val="00496934"/>
    <w:rsid w:val="00497B79"/>
    <w:rsid w:val="004A0892"/>
    <w:rsid w:val="004A1732"/>
    <w:rsid w:val="004A1B74"/>
    <w:rsid w:val="004A201A"/>
    <w:rsid w:val="004A2171"/>
    <w:rsid w:val="004A2274"/>
    <w:rsid w:val="004A2839"/>
    <w:rsid w:val="004A31B5"/>
    <w:rsid w:val="004A5611"/>
    <w:rsid w:val="004A578D"/>
    <w:rsid w:val="004A5875"/>
    <w:rsid w:val="004A5A71"/>
    <w:rsid w:val="004A768D"/>
    <w:rsid w:val="004A7825"/>
    <w:rsid w:val="004A7F76"/>
    <w:rsid w:val="004B09F6"/>
    <w:rsid w:val="004B0F31"/>
    <w:rsid w:val="004B2EC0"/>
    <w:rsid w:val="004B3580"/>
    <w:rsid w:val="004B3E8F"/>
    <w:rsid w:val="004B4E23"/>
    <w:rsid w:val="004B4EB7"/>
    <w:rsid w:val="004B5810"/>
    <w:rsid w:val="004B5CC0"/>
    <w:rsid w:val="004B5EC8"/>
    <w:rsid w:val="004B709A"/>
    <w:rsid w:val="004B7117"/>
    <w:rsid w:val="004B7C28"/>
    <w:rsid w:val="004C0A71"/>
    <w:rsid w:val="004C0D76"/>
    <w:rsid w:val="004C15C0"/>
    <w:rsid w:val="004C19B3"/>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A69"/>
    <w:rsid w:val="004D2DD0"/>
    <w:rsid w:val="004D3606"/>
    <w:rsid w:val="004D40AC"/>
    <w:rsid w:val="004D5555"/>
    <w:rsid w:val="004D6281"/>
    <w:rsid w:val="004D6B31"/>
    <w:rsid w:val="004D71FC"/>
    <w:rsid w:val="004D7266"/>
    <w:rsid w:val="004D72F6"/>
    <w:rsid w:val="004D7692"/>
    <w:rsid w:val="004D7EEF"/>
    <w:rsid w:val="004E0AAF"/>
    <w:rsid w:val="004E0BCC"/>
    <w:rsid w:val="004E13A6"/>
    <w:rsid w:val="004E1411"/>
    <w:rsid w:val="004E18D8"/>
    <w:rsid w:val="004E1FAB"/>
    <w:rsid w:val="004E2393"/>
    <w:rsid w:val="004E26DC"/>
    <w:rsid w:val="004E317D"/>
    <w:rsid w:val="004E3C80"/>
    <w:rsid w:val="004E3DC4"/>
    <w:rsid w:val="004E4165"/>
    <w:rsid w:val="004E57CF"/>
    <w:rsid w:val="004E5CB8"/>
    <w:rsid w:val="004E73EE"/>
    <w:rsid w:val="004E7C39"/>
    <w:rsid w:val="004F03CD"/>
    <w:rsid w:val="004F108B"/>
    <w:rsid w:val="004F21A0"/>
    <w:rsid w:val="004F279A"/>
    <w:rsid w:val="004F35CA"/>
    <w:rsid w:val="004F497E"/>
    <w:rsid w:val="004F6065"/>
    <w:rsid w:val="004F6314"/>
    <w:rsid w:val="004F6F21"/>
    <w:rsid w:val="00500063"/>
    <w:rsid w:val="0050032E"/>
    <w:rsid w:val="00500EEC"/>
    <w:rsid w:val="00501A84"/>
    <w:rsid w:val="00501BDE"/>
    <w:rsid w:val="00502F67"/>
    <w:rsid w:val="00503888"/>
    <w:rsid w:val="005038E8"/>
    <w:rsid w:val="00504DB1"/>
    <w:rsid w:val="005052AF"/>
    <w:rsid w:val="00506847"/>
    <w:rsid w:val="00511894"/>
    <w:rsid w:val="00511D8A"/>
    <w:rsid w:val="00511F29"/>
    <w:rsid w:val="0051323B"/>
    <w:rsid w:val="005138A0"/>
    <w:rsid w:val="00513B0E"/>
    <w:rsid w:val="00513E31"/>
    <w:rsid w:val="00513FEA"/>
    <w:rsid w:val="00515CA5"/>
    <w:rsid w:val="00515D9F"/>
    <w:rsid w:val="00515F1F"/>
    <w:rsid w:val="00515F9B"/>
    <w:rsid w:val="005160E3"/>
    <w:rsid w:val="0051643D"/>
    <w:rsid w:val="00516646"/>
    <w:rsid w:val="00517C80"/>
    <w:rsid w:val="0052120D"/>
    <w:rsid w:val="005232DE"/>
    <w:rsid w:val="00523917"/>
    <w:rsid w:val="0052442E"/>
    <w:rsid w:val="00524E9A"/>
    <w:rsid w:val="00525D45"/>
    <w:rsid w:val="005303A7"/>
    <w:rsid w:val="00530A0B"/>
    <w:rsid w:val="005314F3"/>
    <w:rsid w:val="00531A71"/>
    <w:rsid w:val="0053206D"/>
    <w:rsid w:val="00532EAD"/>
    <w:rsid w:val="005343EC"/>
    <w:rsid w:val="00534B0E"/>
    <w:rsid w:val="00536017"/>
    <w:rsid w:val="00536463"/>
    <w:rsid w:val="00536873"/>
    <w:rsid w:val="00536966"/>
    <w:rsid w:val="00536BBD"/>
    <w:rsid w:val="00537138"/>
    <w:rsid w:val="00537993"/>
    <w:rsid w:val="0054039F"/>
    <w:rsid w:val="00540FEE"/>
    <w:rsid w:val="00541344"/>
    <w:rsid w:val="0054222F"/>
    <w:rsid w:val="00542BD8"/>
    <w:rsid w:val="00542FF3"/>
    <w:rsid w:val="00543917"/>
    <w:rsid w:val="00544825"/>
    <w:rsid w:val="00545FD3"/>
    <w:rsid w:val="0054603A"/>
    <w:rsid w:val="00546EE9"/>
    <w:rsid w:val="005473AB"/>
    <w:rsid w:val="0054744E"/>
    <w:rsid w:val="00547C17"/>
    <w:rsid w:val="005515BF"/>
    <w:rsid w:val="005519B5"/>
    <w:rsid w:val="005524AA"/>
    <w:rsid w:val="005526C0"/>
    <w:rsid w:val="00552DF8"/>
    <w:rsid w:val="00553010"/>
    <w:rsid w:val="005545CB"/>
    <w:rsid w:val="00554F9D"/>
    <w:rsid w:val="00555517"/>
    <w:rsid w:val="00556C65"/>
    <w:rsid w:val="00556CE3"/>
    <w:rsid w:val="00561A10"/>
    <w:rsid w:val="005621FF"/>
    <w:rsid w:val="005624EA"/>
    <w:rsid w:val="00562569"/>
    <w:rsid w:val="00563BC4"/>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678E"/>
    <w:rsid w:val="00577534"/>
    <w:rsid w:val="00577A3E"/>
    <w:rsid w:val="00577A7A"/>
    <w:rsid w:val="00577EB1"/>
    <w:rsid w:val="005808FA"/>
    <w:rsid w:val="0058149A"/>
    <w:rsid w:val="00581774"/>
    <w:rsid w:val="00581CB4"/>
    <w:rsid w:val="00582443"/>
    <w:rsid w:val="00583B73"/>
    <w:rsid w:val="005853C7"/>
    <w:rsid w:val="00585DA1"/>
    <w:rsid w:val="0058623B"/>
    <w:rsid w:val="0058736A"/>
    <w:rsid w:val="005873DB"/>
    <w:rsid w:val="00587DC2"/>
    <w:rsid w:val="005908E1"/>
    <w:rsid w:val="00591BAC"/>
    <w:rsid w:val="00591E89"/>
    <w:rsid w:val="005933C1"/>
    <w:rsid w:val="00593643"/>
    <w:rsid w:val="00593E21"/>
    <w:rsid w:val="00594CEF"/>
    <w:rsid w:val="005957F6"/>
    <w:rsid w:val="00595D2F"/>
    <w:rsid w:val="00595D79"/>
    <w:rsid w:val="00596EFB"/>
    <w:rsid w:val="00596F3F"/>
    <w:rsid w:val="005A01FF"/>
    <w:rsid w:val="005A06F3"/>
    <w:rsid w:val="005A1B85"/>
    <w:rsid w:val="005A2679"/>
    <w:rsid w:val="005A35EF"/>
    <w:rsid w:val="005A36E3"/>
    <w:rsid w:val="005A3729"/>
    <w:rsid w:val="005A3D47"/>
    <w:rsid w:val="005A4133"/>
    <w:rsid w:val="005A4298"/>
    <w:rsid w:val="005A4D8B"/>
    <w:rsid w:val="005A5AB1"/>
    <w:rsid w:val="005A5C86"/>
    <w:rsid w:val="005A648D"/>
    <w:rsid w:val="005A766F"/>
    <w:rsid w:val="005A7780"/>
    <w:rsid w:val="005A77F7"/>
    <w:rsid w:val="005B1A42"/>
    <w:rsid w:val="005B28C6"/>
    <w:rsid w:val="005B2951"/>
    <w:rsid w:val="005B3150"/>
    <w:rsid w:val="005B3166"/>
    <w:rsid w:val="005B31AE"/>
    <w:rsid w:val="005B3277"/>
    <w:rsid w:val="005B38F0"/>
    <w:rsid w:val="005B666F"/>
    <w:rsid w:val="005B747C"/>
    <w:rsid w:val="005B75CC"/>
    <w:rsid w:val="005B7999"/>
    <w:rsid w:val="005C1EA8"/>
    <w:rsid w:val="005C26EC"/>
    <w:rsid w:val="005C3A22"/>
    <w:rsid w:val="005C3F95"/>
    <w:rsid w:val="005C467A"/>
    <w:rsid w:val="005C4C3F"/>
    <w:rsid w:val="005C6D39"/>
    <w:rsid w:val="005C6DFB"/>
    <w:rsid w:val="005C6E51"/>
    <w:rsid w:val="005C7D85"/>
    <w:rsid w:val="005D00F9"/>
    <w:rsid w:val="005D05E5"/>
    <w:rsid w:val="005D067A"/>
    <w:rsid w:val="005D0C14"/>
    <w:rsid w:val="005D0D7E"/>
    <w:rsid w:val="005D100C"/>
    <w:rsid w:val="005D1642"/>
    <w:rsid w:val="005D1C74"/>
    <w:rsid w:val="005D22F8"/>
    <w:rsid w:val="005D2C05"/>
    <w:rsid w:val="005D2D89"/>
    <w:rsid w:val="005D38CD"/>
    <w:rsid w:val="005D4DC1"/>
    <w:rsid w:val="005D5093"/>
    <w:rsid w:val="005D50A5"/>
    <w:rsid w:val="005D5CBA"/>
    <w:rsid w:val="005D6548"/>
    <w:rsid w:val="005D675B"/>
    <w:rsid w:val="005E0021"/>
    <w:rsid w:val="005E1968"/>
    <w:rsid w:val="005E360F"/>
    <w:rsid w:val="005E495A"/>
    <w:rsid w:val="005E4F04"/>
    <w:rsid w:val="005E5FCC"/>
    <w:rsid w:val="005E6860"/>
    <w:rsid w:val="005E7342"/>
    <w:rsid w:val="005E7E91"/>
    <w:rsid w:val="005E7EFE"/>
    <w:rsid w:val="005F1483"/>
    <w:rsid w:val="005F148E"/>
    <w:rsid w:val="005F1A49"/>
    <w:rsid w:val="005F1DB0"/>
    <w:rsid w:val="005F2C06"/>
    <w:rsid w:val="005F2C1B"/>
    <w:rsid w:val="005F2FC7"/>
    <w:rsid w:val="005F32DD"/>
    <w:rsid w:val="005F35EB"/>
    <w:rsid w:val="005F4231"/>
    <w:rsid w:val="005F469A"/>
    <w:rsid w:val="005F49B3"/>
    <w:rsid w:val="005F55F0"/>
    <w:rsid w:val="005F608C"/>
    <w:rsid w:val="005F6648"/>
    <w:rsid w:val="005F696D"/>
    <w:rsid w:val="005F6FFB"/>
    <w:rsid w:val="005F7824"/>
    <w:rsid w:val="0060124B"/>
    <w:rsid w:val="00602198"/>
    <w:rsid w:val="00602310"/>
    <w:rsid w:val="006033B5"/>
    <w:rsid w:val="006047F1"/>
    <w:rsid w:val="00606219"/>
    <w:rsid w:val="006073DF"/>
    <w:rsid w:val="00607B10"/>
    <w:rsid w:val="00607EBC"/>
    <w:rsid w:val="006100D8"/>
    <w:rsid w:val="006101C7"/>
    <w:rsid w:val="006108F6"/>
    <w:rsid w:val="006118AE"/>
    <w:rsid w:val="006118B1"/>
    <w:rsid w:val="00612A85"/>
    <w:rsid w:val="0061430A"/>
    <w:rsid w:val="006148F4"/>
    <w:rsid w:val="0061495B"/>
    <w:rsid w:val="006159D1"/>
    <w:rsid w:val="006160E9"/>
    <w:rsid w:val="00616F4B"/>
    <w:rsid w:val="00617B18"/>
    <w:rsid w:val="006209E4"/>
    <w:rsid w:val="00620CA5"/>
    <w:rsid w:val="00621433"/>
    <w:rsid w:val="0062168C"/>
    <w:rsid w:val="00622835"/>
    <w:rsid w:val="00622D9B"/>
    <w:rsid w:val="00622E2A"/>
    <w:rsid w:val="006239F0"/>
    <w:rsid w:val="0062536E"/>
    <w:rsid w:val="006254F5"/>
    <w:rsid w:val="00626491"/>
    <w:rsid w:val="00630546"/>
    <w:rsid w:val="00631629"/>
    <w:rsid w:val="006330F1"/>
    <w:rsid w:val="006334B5"/>
    <w:rsid w:val="006338D8"/>
    <w:rsid w:val="00634179"/>
    <w:rsid w:val="00634281"/>
    <w:rsid w:val="00635309"/>
    <w:rsid w:val="00636A24"/>
    <w:rsid w:val="00636A6A"/>
    <w:rsid w:val="00636B2E"/>
    <w:rsid w:val="00637AC5"/>
    <w:rsid w:val="00637FB5"/>
    <w:rsid w:val="00640A87"/>
    <w:rsid w:val="0064134A"/>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62F0"/>
    <w:rsid w:val="00656612"/>
    <w:rsid w:val="0065674B"/>
    <w:rsid w:val="0065732B"/>
    <w:rsid w:val="0066004F"/>
    <w:rsid w:val="00660C6D"/>
    <w:rsid w:val="00660DD6"/>
    <w:rsid w:val="006612AA"/>
    <w:rsid w:val="006614B9"/>
    <w:rsid w:val="006626DD"/>
    <w:rsid w:val="00662DF0"/>
    <w:rsid w:val="00663848"/>
    <w:rsid w:val="0066405E"/>
    <w:rsid w:val="00664380"/>
    <w:rsid w:val="00664830"/>
    <w:rsid w:val="00665586"/>
    <w:rsid w:val="0066607C"/>
    <w:rsid w:val="00666E89"/>
    <w:rsid w:val="00667DF3"/>
    <w:rsid w:val="006709E9"/>
    <w:rsid w:val="006725C0"/>
    <w:rsid w:val="00672F48"/>
    <w:rsid w:val="00673188"/>
    <w:rsid w:val="00673629"/>
    <w:rsid w:val="006738DD"/>
    <w:rsid w:val="00673CD7"/>
    <w:rsid w:val="00673D87"/>
    <w:rsid w:val="006743A8"/>
    <w:rsid w:val="00674C4B"/>
    <w:rsid w:val="00675001"/>
    <w:rsid w:val="0067597D"/>
    <w:rsid w:val="00676058"/>
    <w:rsid w:val="00676C7A"/>
    <w:rsid w:val="006779F7"/>
    <w:rsid w:val="00677BB6"/>
    <w:rsid w:val="00681604"/>
    <w:rsid w:val="00681982"/>
    <w:rsid w:val="00684218"/>
    <w:rsid w:val="0068462C"/>
    <w:rsid w:val="006846F7"/>
    <w:rsid w:val="00684B88"/>
    <w:rsid w:val="00684E2C"/>
    <w:rsid w:val="0068761C"/>
    <w:rsid w:val="00687830"/>
    <w:rsid w:val="00687B56"/>
    <w:rsid w:val="00690065"/>
    <w:rsid w:val="006906F6"/>
    <w:rsid w:val="00691209"/>
    <w:rsid w:val="006927F9"/>
    <w:rsid w:val="0069284E"/>
    <w:rsid w:val="00692A39"/>
    <w:rsid w:val="00693414"/>
    <w:rsid w:val="0069515C"/>
    <w:rsid w:val="006957E1"/>
    <w:rsid w:val="00695C4F"/>
    <w:rsid w:val="00696876"/>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5756"/>
    <w:rsid w:val="006A699D"/>
    <w:rsid w:val="006A6E03"/>
    <w:rsid w:val="006A7089"/>
    <w:rsid w:val="006B1074"/>
    <w:rsid w:val="006B233F"/>
    <w:rsid w:val="006B2688"/>
    <w:rsid w:val="006B34E7"/>
    <w:rsid w:val="006B5647"/>
    <w:rsid w:val="006B564B"/>
    <w:rsid w:val="006B71DD"/>
    <w:rsid w:val="006B74AA"/>
    <w:rsid w:val="006B7996"/>
    <w:rsid w:val="006B7E1C"/>
    <w:rsid w:val="006C0024"/>
    <w:rsid w:val="006C11DF"/>
    <w:rsid w:val="006C1939"/>
    <w:rsid w:val="006C2516"/>
    <w:rsid w:val="006C297E"/>
    <w:rsid w:val="006C3045"/>
    <w:rsid w:val="006C38ED"/>
    <w:rsid w:val="006C3E35"/>
    <w:rsid w:val="006C41B6"/>
    <w:rsid w:val="006C4C86"/>
    <w:rsid w:val="006C4F26"/>
    <w:rsid w:val="006C6175"/>
    <w:rsid w:val="006C6524"/>
    <w:rsid w:val="006C7F03"/>
    <w:rsid w:val="006D0101"/>
    <w:rsid w:val="006D0FFC"/>
    <w:rsid w:val="006D17E1"/>
    <w:rsid w:val="006D1D44"/>
    <w:rsid w:val="006D1D4C"/>
    <w:rsid w:val="006D2705"/>
    <w:rsid w:val="006D2764"/>
    <w:rsid w:val="006D361A"/>
    <w:rsid w:val="006D4F9D"/>
    <w:rsid w:val="006D522D"/>
    <w:rsid w:val="006D5323"/>
    <w:rsid w:val="006D534D"/>
    <w:rsid w:val="006D5A28"/>
    <w:rsid w:val="006D617A"/>
    <w:rsid w:val="006D6A01"/>
    <w:rsid w:val="006D6E45"/>
    <w:rsid w:val="006D7FCD"/>
    <w:rsid w:val="006E07DC"/>
    <w:rsid w:val="006E1F84"/>
    <w:rsid w:val="006E1F8C"/>
    <w:rsid w:val="006E2546"/>
    <w:rsid w:val="006E356A"/>
    <w:rsid w:val="006E396C"/>
    <w:rsid w:val="006E3A19"/>
    <w:rsid w:val="006E406F"/>
    <w:rsid w:val="006E40F1"/>
    <w:rsid w:val="006E4842"/>
    <w:rsid w:val="006E4C44"/>
    <w:rsid w:val="006E7316"/>
    <w:rsid w:val="006E7C51"/>
    <w:rsid w:val="006F15C1"/>
    <w:rsid w:val="006F18D3"/>
    <w:rsid w:val="006F26B4"/>
    <w:rsid w:val="006F309E"/>
    <w:rsid w:val="006F31B6"/>
    <w:rsid w:val="006F35C8"/>
    <w:rsid w:val="006F5037"/>
    <w:rsid w:val="006F5289"/>
    <w:rsid w:val="006F5950"/>
    <w:rsid w:val="006F5E9A"/>
    <w:rsid w:val="006F6EDD"/>
    <w:rsid w:val="006F714A"/>
    <w:rsid w:val="006F7D6A"/>
    <w:rsid w:val="006F7DC4"/>
    <w:rsid w:val="00700086"/>
    <w:rsid w:val="0070153D"/>
    <w:rsid w:val="0070153F"/>
    <w:rsid w:val="00701759"/>
    <w:rsid w:val="00702108"/>
    <w:rsid w:val="007030AE"/>
    <w:rsid w:val="00703A06"/>
    <w:rsid w:val="00705C1A"/>
    <w:rsid w:val="0070687A"/>
    <w:rsid w:val="00707B9D"/>
    <w:rsid w:val="007104B1"/>
    <w:rsid w:val="00710F6D"/>
    <w:rsid w:val="00711241"/>
    <w:rsid w:val="00712839"/>
    <w:rsid w:val="00712FB4"/>
    <w:rsid w:val="00713445"/>
    <w:rsid w:val="007138DE"/>
    <w:rsid w:val="00713B3B"/>
    <w:rsid w:val="00714196"/>
    <w:rsid w:val="00715CEA"/>
    <w:rsid w:val="00716256"/>
    <w:rsid w:val="00716824"/>
    <w:rsid w:val="00716CC0"/>
    <w:rsid w:val="00717216"/>
    <w:rsid w:val="00717599"/>
    <w:rsid w:val="00717FD8"/>
    <w:rsid w:val="00720626"/>
    <w:rsid w:val="00720997"/>
    <w:rsid w:val="00720DB3"/>
    <w:rsid w:val="00721576"/>
    <w:rsid w:val="00722BBB"/>
    <w:rsid w:val="00722F8B"/>
    <w:rsid w:val="00723B08"/>
    <w:rsid w:val="00723CF2"/>
    <w:rsid w:val="007241E1"/>
    <w:rsid w:val="00724932"/>
    <w:rsid w:val="00724B38"/>
    <w:rsid w:val="00724BBF"/>
    <w:rsid w:val="007255B1"/>
    <w:rsid w:val="00726332"/>
    <w:rsid w:val="00726D64"/>
    <w:rsid w:val="00727354"/>
    <w:rsid w:val="00727965"/>
    <w:rsid w:val="00730140"/>
    <w:rsid w:val="0073157A"/>
    <w:rsid w:val="00731B85"/>
    <w:rsid w:val="007326CA"/>
    <w:rsid w:val="0073360E"/>
    <w:rsid w:val="0073399C"/>
    <w:rsid w:val="007343F8"/>
    <w:rsid w:val="00734E7C"/>
    <w:rsid w:val="00735D8C"/>
    <w:rsid w:val="00735EB7"/>
    <w:rsid w:val="00736091"/>
    <w:rsid w:val="00736945"/>
    <w:rsid w:val="00737DDA"/>
    <w:rsid w:val="0074037F"/>
    <w:rsid w:val="007414F4"/>
    <w:rsid w:val="00741579"/>
    <w:rsid w:val="0074446C"/>
    <w:rsid w:val="00744552"/>
    <w:rsid w:val="00744E96"/>
    <w:rsid w:val="00744FF4"/>
    <w:rsid w:val="0074538E"/>
    <w:rsid w:val="00745395"/>
    <w:rsid w:val="00745FFC"/>
    <w:rsid w:val="0074676D"/>
    <w:rsid w:val="00747E68"/>
    <w:rsid w:val="00747E8C"/>
    <w:rsid w:val="00747EFB"/>
    <w:rsid w:val="007501B1"/>
    <w:rsid w:val="007507C4"/>
    <w:rsid w:val="00750B67"/>
    <w:rsid w:val="00751034"/>
    <w:rsid w:val="0075203F"/>
    <w:rsid w:val="007526D4"/>
    <w:rsid w:val="00752729"/>
    <w:rsid w:val="00752E45"/>
    <w:rsid w:val="007533DB"/>
    <w:rsid w:val="0075350F"/>
    <w:rsid w:val="007538A3"/>
    <w:rsid w:val="007540DC"/>
    <w:rsid w:val="0075424D"/>
    <w:rsid w:val="00754683"/>
    <w:rsid w:val="00755031"/>
    <w:rsid w:val="0075543E"/>
    <w:rsid w:val="00756C5F"/>
    <w:rsid w:val="00757636"/>
    <w:rsid w:val="00760A62"/>
    <w:rsid w:val="00761371"/>
    <w:rsid w:val="007633E8"/>
    <w:rsid w:val="00763639"/>
    <w:rsid w:val="00763A05"/>
    <w:rsid w:val="007643F0"/>
    <w:rsid w:val="00764E45"/>
    <w:rsid w:val="00765DA2"/>
    <w:rsid w:val="0076602B"/>
    <w:rsid w:val="00766C98"/>
    <w:rsid w:val="00766F46"/>
    <w:rsid w:val="00771282"/>
    <w:rsid w:val="00771395"/>
    <w:rsid w:val="00771F8F"/>
    <w:rsid w:val="00772DF6"/>
    <w:rsid w:val="007731A9"/>
    <w:rsid w:val="0077399D"/>
    <w:rsid w:val="00774B90"/>
    <w:rsid w:val="007753D8"/>
    <w:rsid w:val="007756E6"/>
    <w:rsid w:val="00777E95"/>
    <w:rsid w:val="007806DB"/>
    <w:rsid w:val="00781974"/>
    <w:rsid w:val="007822EA"/>
    <w:rsid w:val="00782B6B"/>
    <w:rsid w:val="007842E7"/>
    <w:rsid w:val="00784375"/>
    <w:rsid w:val="00784EE3"/>
    <w:rsid w:val="007853BC"/>
    <w:rsid w:val="00785B24"/>
    <w:rsid w:val="00785C76"/>
    <w:rsid w:val="00785CE4"/>
    <w:rsid w:val="0078638B"/>
    <w:rsid w:val="00786918"/>
    <w:rsid w:val="00786E8B"/>
    <w:rsid w:val="00787218"/>
    <w:rsid w:val="00787443"/>
    <w:rsid w:val="007875E0"/>
    <w:rsid w:val="007905D4"/>
    <w:rsid w:val="0079198C"/>
    <w:rsid w:val="00792BB9"/>
    <w:rsid w:val="00792DF5"/>
    <w:rsid w:val="00792E1F"/>
    <w:rsid w:val="00792E6B"/>
    <w:rsid w:val="00793D14"/>
    <w:rsid w:val="0079462B"/>
    <w:rsid w:val="00795BA3"/>
    <w:rsid w:val="00796453"/>
    <w:rsid w:val="0079697E"/>
    <w:rsid w:val="00796C78"/>
    <w:rsid w:val="007976A9"/>
    <w:rsid w:val="007976EE"/>
    <w:rsid w:val="007978E7"/>
    <w:rsid w:val="007A08D9"/>
    <w:rsid w:val="007A1320"/>
    <w:rsid w:val="007A1424"/>
    <w:rsid w:val="007A1973"/>
    <w:rsid w:val="007A1B40"/>
    <w:rsid w:val="007A2A93"/>
    <w:rsid w:val="007A2D84"/>
    <w:rsid w:val="007A314E"/>
    <w:rsid w:val="007A3CDE"/>
    <w:rsid w:val="007A4B4C"/>
    <w:rsid w:val="007A51D1"/>
    <w:rsid w:val="007A51FB"/>
    <w:rsid w:val="007A53D4"/>
    <w:rsid w:val="007A55B7"/>
    <w:rsid w:val="007A55CB"/>
    <w:rsid w:val="007A5DC2"/>
    <w:rsid w:val="007A62CF"/>
    <w:rsid w:val="007A6355"/>
    <w:rsid w:val="007A67A6"/>
    <w:rsid w:val="007A6C05"/>
    <w:rsid w:val="007A716F"/>
    <w:rsid w:val="007A7600"/>
    <w:rsid w:val="007B04B5"/>
    <w:rsid w:val="007B067E"/>
    <w:rsid w:val="007B10F7"/>
    <w:rsid w:val="007B11D4"/>
    <w:rsid w:val="007B1265"/>
    <w:rsid w:val="007B26BE"/>
    <w:rsid w:val="007B360D"/>
    <w:rsid w:val="007B37D2"/>
    <w:rsid w:val="007B3EC8"/>
    <w:rsid w:val="007B3F80"/>
    <w:rsid w:val="007B7C25"/>
    <w:rsid w:val="007B7E6D"/>
    <w:rsid w:val="007C02B3"/>
    <w:rsid w:val="007C038E"/>
    <w:rsid w:val="007C0BA5"/>
    <w:rsid w:val="007C1E05"/>
    <w:rsid w:val="007C1EBC"/>
    <w:rsid w:val="007C2E69"/>
    <w:rsid w:val="007C2F6C"/>
    <w:rsid w:val="007C31AD"/>
    <w:rsid w:val="007C3B10"/>
    <w:rsid w:val="007C3C25"/>
    <w:rsid w:val="007C3FC2"/>
    <w:rsid w:val="007C4ADB"/>
    <w:rsid w:val="007C4B71"/>
    <w:rsid w:val="007C5063"/>
    <w:rsid w:val="007C5605"/>
    <w:rsid w:val="007C7475"/>
    <w:rsid w:val="007C7E86"/>
    <w:rsid w:val="007D007B"/>
    <w:rsid w:val="007D0A40"/>
    <w:rsid w:val="007D20D0"/>
    <w:rsid w:val="007D2ECE"/>
    <w:rsid w:val="007D3289"/>
    <w:rsid w:val="007D3D2A"/>
    <w:rsid w:val="007D5B94"/>
    <w:rsid w:val="007D5E6D"/>
    <w:rsid w:val="007D5F41"/>
    <w:rsid w:val="007D5F51"/>
    <w:rsid w:val="007D7AA6"/>
    <w:rsid w:val="007E0246"/>
    <w:rsid w:val="007E1789"/>
    <w:rsid w:val="007E1EFD"/>
    <w:rsid w:val="007E21B9"/>
    <w:rsid w:val="007E3764"/>
    <w:rsid w:val="007E3BD4"/>
    <w:rsid w:val="007E41BD"/>
    <w:rsid w:val="007E5688"/>
    <w:rsid w:val="007E5F3A"/>
    <w:rsid w:val="007E6130"/>
    <w:rsid w:val="007E6C98"/>
    <w:rsid w:val="007E7090"/>
    <w:rsid w:val="007F0577"/>
    <w:rsid w:val="007F1534"/>
    <w:rsid w:val="007F2081"/>
    <w:rsid w:val="007F2E17"/>
    <w:rsid w:val="007F3262"/>
    <w:rsid w:val="007F489F"/>
    <w:rsid w:val="007F568D"/>
    <w:rsid w:val="007F7631"/>
    <w:rsid w:val="007F7971"/>
    <w:rsid w:val="0080025C"/>
    <w:rsid w:val="00800FFE"/>
    <w:rsid w:val="00801EB9"/>
    <w:rsid w:val="00803489"/>
    <w:rsid w:val="00804D4A"/>
    <w:rsid w:val="00805CC7"/>
    <w:rsid w:val="00805FDE"/>
    <w:rsid w:val="00806191"/>
    <w:rsid w:val="00806924"/>
    <w:rsid w:val="00807736"/>
    <w:rsid w:val="00807E51"/>
    <w:rsid w:val="00807FFA"/>
    <w:rsid w:val="008102AB"/>
    <w:rsid w:val="008108CF"/>
    <w:rsid w:val="008117CD"/>
    <w:rsid w:val="008131C7"/>
    <w:rsid w:val="008131FB"/>
    <w:rsid w:val="008140C1"/>
    <w:rsid w:val="00815030"/>
    <w:rsid w:val="00816ACF"/>
    <w:rsid w:val="008170E7"/>
    <w:rsid w:val="00820FD6"/>
    <w:rsid w:val="008215D3"/>
    <w:rsid w:val="0082204D"/>
    <w:rsid w:val="00822482"/>
    <w:rsid w:val="008231A0"/>
    <w:rsid w:val="00823291"/>
    <w:rsid w:val="00824391"/>
    <w:rsid w:val="008247E0"/>
    <w:rsid w:val="008250DA"/>
    <w:rsid w:val="00825DCA"/>
    <w:rsid w:val="0082669E"/>
    <w:rsid w:val="00827489"/>
    <w:rsid w:val="008278EC"/>
    <w:rsid w:val="00827E5A"/>
    <w:rsid w:val="00827ED6"/>
    <w:rsid w:val="00827F47"/>
    <w:rsid w:val="00831568"/>
    <w:rsid w:val="008318E0"/>
    <w:rsid w:val="00831D47"/>
    <w:rsid w:val="0083211B"/>
    <w:rsid w:val="00832826"/>
    <w:rsid w:val="00832AAB"/>
    <w:rsid w:val="00833676"/>
    <w:rsid w:val="00833AE5"/>
    <w:rsid w:val="00835DD8"/>
    <w:rsid w:val="00835F65"/>
    <w:rsid w:val="00836664"/>
    <w:rsid w:val="00837E12"/>
    <w:rsid w:val="00840288"/>
    <w:rsid w:val="008403C2"/>
    <w:rsid w:val="00841546"/>
    <w:rsid w:val="008418AA"/>
    <w:rsid w:val="00841FBE"/>
    <w:rsid w:val="00843FA5"/>
    <w:rsid w:val="00844336"/>
    <w:rsid w:val="0084484D"/>
    <w:rsid w:val="008449F4"/>
    <w:rsid w:val="00845C98"/>
    <w:rsid w:val="00846809"/>
    <w:rsid w:val="0084778B"/>
    <w:rsid w:val="00847BEF"/>
    <w:rsid w:val="00847E36"/>
    <w:rsid w:val="00847FEA"/>
    <w:rsid w:val="00850490"/>
    <w:rsid w:val="008511E6"/>
    <w:rsid w:val="00851C26"/>
    <w:rsid w:val="00852404"/>
    <w:rsid w:val="00852B70"/>
    <w:rsid w:val="00852DFE"/>
    <w:rsid w:val="0085384B"/>
    <w:rsid w:val="00853A4B"/>
    <w:rsid w:val="008540CA"/>
    <w:rsid w:val="0085533B"/>
    <w:rsid w:val="00855774"/>
    <w:rsid w:val="00855F88"/>
    <w:rsid w:val="00856D00"/>
    <w:rsid w:val="00857E88"/>
    <w:rsid w:val="008609C7"/>
    <w:rsid w:val="00860D39"/>
    <w:rsid w:val="00860FA5"/>
    <w:rsid w:val="00861241"/>
    <w:rsid w:val="00861633"/>
    <w:rsid w:val="00861D26"/>
    <w:rsid w:val="00862BF2"/>
    <w:rsid w:val="00863104"/>
    <w:rsid w:val="00864D33"/>
    <w:rsid w:val="0086514F"/>
    <w:rsid w:val="00865425"/>
    <w:rsid w:val="00865AF0"/>
    <w:rsid w:val="0086766F"/>
    <w:rsid w:val="00867FD9"/>
    <w:rsid w:val="00871C0D"/>
    <w:rsid w:val="00872473"/>
    <w:rsid w:val="00872B8D"/>
    <w:rsid w:val="0087324C"/>
    <w:rsid w:val="0087699A"/>
    <w:rsid w:val="00876B36"/>
    <w:rsid w:val="008772EC"/>
    <w:rsid w:val="00877878"/>
    <w:rsid w:val="008808B2"/>
    <w:rsid w:val="00880ECC"/>
    <w:rsid w:val="0088131C"/>
    <w:rsid w:val="0088176A"/>
    <w:rsid w:val="00881898"/>
    <w:rsid w:val="00882722"/>
    <w:rsid w:val="00882CAF"/>
    <w:rsid w:val="0088364D"/>
    <w:rsid w:val="00883CA2"/>
    <w:rsid w:val="00883F18"/>
    <w:rsid w:val="0088495A"/>
    <w:rsid w:val="00884979"/>
    <w:rsid w:val="00886222"/>
    <w:rsid w:val="0089027D"/>
    <w:rsid w:val="008918EB"/>
    <w:rsid w:val="00891D05"/>
    <w:rsid w:val="00893516"/>
    <w:rsid w:val="0089396A"/>
    <w:rsid w:val="00893AD1"/>
    <w:rsid w:val="00894992"/>
    <w:rsid w:val="00894E12"/>
    <w:rsid w:val="0089569E"/>
    <w:rsid w:val="00897EEA"/>
    <w:rsid w:val="008A0231"/>
    <w:rsid w:val="008A0485"/>
    <w:rsid w:val="008A0F7D"/>
    <w:rsid w:val="008A1715"/>
    <w:rsid w:val="008A1732"/>
    <w:rsid w:val="008A20DC"/>
    <w:rsid w:val="008A2950"/>
    <w:rsid w:val="008A2B8A"/>
    <w:rsid w:val="008A2D48"/>
    <w:rsid w:val="008A38D0"/>
    <w:rsid w:val="008A3BE2"/>
    <w:rsid w:val="008A3E34"/>
    <w:rsid w:val="008A50AF"/>
    <w:rsid w:val="008A671B"/>
    <w:rsid w:val="008A6723"/>
    <w:rsid w:val="008A7642"/>
    <w:rsid w:val="008A77C7"/>
    <w:rsid w:val="008A7F43"/>
    <w:rsid w:val="008A7FF4"/>
    <w:rsid w:val="008B008E"/>
    <w:rsid w:val="008B1706"/>
    <w:rsid w:val="008B19C2"/>
    <w:rsid w:val="008B217F"/>
    <w:rsid w:val="008B2825"/>
    <w:rsid w:val="008B3333"/>
    <w:rsid w:val="008B3601"/>
    <w:rsid w:val="008B3DEE"/>
    <w:rsid w:val="008B6940"/>
    <w:rsid w:val="008B695F"/>
    <w:rsid w:val="008B6972"/>
    <w:rsid w:val="008B74F1"/>
    <w:rsid w:val="008B7F5D"/>
    <w:rsid w:val="008C07DE"/>
    <w:rsid w:val="008C14C2"/>
    <w:rsid w:val="008C14F6"/>
    <w:rsid w:val="008C19C4"/>
    <w:rsid w:val="008C35E6"/>
    <w:rsid w:val="008C3D1B"/>
    <w:rsid w:val="008C41A8"/>
    <w:rsid w:val="008C4CA3"/>
    <w:rsid w:val="008C4F67"/>
    <w:rsid w:val="008C55EB"/>
    <w:rsid w:val="008C5858"/>
    <w:rsid w:val="008C5873"/>
    <w:rsid w:val="008C66AC"/>
    <w:rsid w:val="008C6821"/>
    <w:rsid w:val="008C6DEB"/>
    <w:rsid w:val="008C70F9"/>
    <w:rsid w:val="008C7641"/>
    <w:rsid w:val="008C7CF2"/>
    <w:rsid w:val="008D001D"/>
    <w:rsid w:val="008D2517"/>
    <w:rsid w:val="008D2978"/>
    <w:rsid w:val="008D4048"/>
    <w:rsid w:val="008D52B2"/>
    <w:rsid w:val="008D65DC"/>
    <w:rsid w:val="008D6E96"/>
    <w:rsid w:val="008E010A"/>
    <w:rsid w:val="008E0469"/>
    <w:rsid w:val="008E1CF4"/>
    <w:rsid w:val="008E2665"/>
    <w:rsid w:val="008E26CE"/>
    <w:rsid w:val="008E2ADF"/>
    <w:rsid w:val="008E36A1"/>
    <w:rsid w:val="008E3A87"/>
    <w:rsid w:val="008E4159"/>
    <w:rsid w:val="008E4663"/>
    <w:rsid w:val="008E551F"/>
    <w:rsid w:val="008E57C5"/>
    <w:rsid w:val="008E5D29"/>
    <w:rsid w:val="008E6732"/>
    <w:rsid w:val="008E6CB6"/>
    <w:rsid w:val="008E71C0"/>
    <w:rsid w:val="008F0DFC"/>
    <w:rsid w:val="008F23D5"/>
    <w:rsid w:val="008F33AB"/>
    <w:rsid w:val="008F4777"/>
    <w:rsid w:val="008F5E00"/>
    <w:rsid w:val="008F65E9"/>
    <w:rsid w:val="008F6684"/>
    <w:rsid w:val="008F69C7"/>
    <w:rsid w:val="008F707F"/>
    <w:rsid w:val="00901077"/>
    <w:rsid w:val="00901B0C"/>
    <w:rsid w:val="00902038"/>
    <w:rsid w:val="00902D96"/>
    <w:rsid w:val="00905AF3"/>
    <w:rsid w:val="00906244"/>
    <w:rsid w:val="00906E32"/>
    <w:rsid w:val="00907D72"/>
    <w:rsid w:val="0091068B"/>
    <w:rsid w:val="009115DD"/>
    <w:rsid w:val="009116B5"/>
    <w:rsid w:val="00911E93"/>
    <w:rsid w:val="00912170"/>
    <w:rsid w:val="0091227B"/>
    <w:rsid w:val="00912EB3"/>
    <w:rsid w:val="009131AA"/>
    <w:rsid w:val="0091378D"/>
    <w:rsid w:val="009137B4"/>
    <w:rsid w:val="00914AB6"/>
    <w:rsid w:val="00917B58"/>
    <w:rsid w:val="009212D1"/>
    <w:rsid w:val="00921587"/>
    <w:rsid w:val="00922915"/>
    <w:rsid w:val="00922BEC"/>
    <w:rsid w:val="00923428"/>
    <w:rsid w:val="0092495A"/>
    <w:rsid w:val="00925206"/>
    <w:rsid w:val="00925220"/>
    <w:rsid w:val="00925468"/>
    <w:rsid w:val="0092679D"/>
    <w:rsid w:val="00926B84"/>
    <w:rsid w:val="00926CE2"/>
    <w:rsid w:val="00926F80"/>
    <w:rsid w:val="00927BD8"/>
    <w:rsid w:val="0093241A"/>
    <w:rsid w:val="00932E22"/>
    <w:rsid w:val="009348C8"/>
    <w:rsid w:val="0093490C"/>
    <w:rsid w:val="0093501C"/>
    <w:rsid w:val="0093586B"/>
    <w:rsid w:val="00935E94"/>
    <w:rsid w:val="009369EC"/>
    <w:rsid w:val="00940C09"/>
    <w:rsid w:val="00940CBE"/>
    <w:rsid w:val="00941E32"/>
    <w:rsid w:val="00942F6C"/>
    <w:rsid w:val="0094550D"/>
    <w:rsid w:val="00945F0F"/>
    <w:rsid w:val="0094750B"/>
    <w:rsid w:val="009475C3"/>
    <w:rsid w:val="00947635"/>
    <w:rsid w:val="00947AB0"/>
    <w:rsid w:val="00947CF3"/>
    <w:rsid w:val="009501F2"/>
    <w:rsid w:val="00950241"/>
    <w:rsid w:val="0095133F"/>
    <w:rsid w:val="009515DE"/>
    <w:rsid w:val="00951A5A"/>
    <w:rsid w:val="00951B38"/>
    <w:rsid w:val="0095205B"/>
    <w:rsid w:val="00952942"/>
    <w:rsid w:val="00953D0B"/>
    <w:rsid w:val="00955143"/>
    <w:rsid w:val="00956935"/>
    <w:rsid w:val="00956AF5"/>
    <w:rsid w:val="00960C63"/>
    <w:rsid w:val="00961C71"/>
    <w:rsid w:val="00961FB1"/>
    <w:rsid w:val="00962790"/>
    <w:rsid w:val="00963782"/>
    <w:rsid w:val="00963AC6"/>
    <w:rsid w:val="00964430"/>
    <w:rsid w:val="009653B5"/>
    <w:rsid w:val="009656F1"/>
    <w:rsid w:val="009657C0"/>
    <w:rsid w:val="009662A7"/>
    <w:rsid w:val="00966802"/>
    <w:rsid w:val="00966E13"/>
    <w:rsid w:val="00970059"/>
    <w:rsid w:val="009701FB"/>
    <w:rsid w:val="009712BE"/>
    <w:rsid w:val="0097265D"/>
    <w:rsid w:val="00972ED6"/>
    <w:rsid w:val="00973664"/>
    <w:rsid w:val="009740AF"/>
    <w:rsid w:val="00974EDC"/>
    <w:rsid w:val="00975706"/>
    <w:rsid w:val="00976379"/>
    <w:rsid w:val="0097782A"/>
    <w:rsid w:val="00980C06"/>
    <w:rsid w:val="0098231B"/>
    <w:rsid w:val="00982C87"/>
    <w:rsid w:val="00982E42"/>
    <w:rsid w:val="00983202"/>
    <w:rsid w:val="009833B8"/>
    <w:rsid w:val="009839A2"/>
    <w:rsid w:val="00983FC2"/>
    <w:rsid w:val="009843E5"/>
    <w:rsid w:val="0098526E"/>
    <w:rsid w:val="00985BDF"/>
    <w:rsid w:val="00986042"/>
    <w:rsid w:val="00986F13"/>
    <w:rsid w:val="00986FBE"/>
    <w:rsid w:val="009875AB"/>
    <w:rsid w:val="00987935"/>
    <w:rsid w:val="00987BED"/>
    <w:rsid w:val="00987C25"/>
    <w:rsid w:val="00987DA1"/>
    <w:rsid w:val="0099083D"/>
    <w:rsid w:val="00992849"/>
    <w:rsid w:val="009930C5"/>
    <w:rsid w:val="00993614"/>
    <w:rsid w:val="00994B32"/>
    <w:rsid w:val="00995170"/>
    <w:rsid w:val="00995E2B"/>
    <w:rsid w:val="009964AA"/>
    <w:rsid w:val="00996815"/>
    <w:rsid w:val="0099737A"/>
    <w:rsid w:val="009A162E"/>
    <w:rsid w:val="009A18E3"/>
    <w:rsid w:val="009A269D"/>
    <w:rsid w:val="009A5437"/>
    <w:rsid w:val="009A54F0"/>
    <w:rsid w:val="009A5B83"/>
    <w:rsid w:val="009A73A4"/>
    <w:rsid w:val="009A73BB"/>
    <w:rsid w:val="009A7E4D"/>
    <w:rsid w:val="009B012A"/>
    <w:rsid w:val="009B0644"/>
    <w:rsid w:val="009B1109"/>
    <w:rsid w:val="009B1ADD"/>
    <w:rsid w:val="009B1B1C"/>
    <w:rsid w:val="009B2AC2"/>
    <w:rsid w:val="009B2CA9"/>
    <w:rsid w:val="009B31F5"/>
    <w:rsid w:val="009B3385"/>
    <w:rsid w:val="009B3C40"/>
    <w:rsid w:val="009B3D61"/>
    <w:rsid w:val="009B3D6C"/>
    <w:rsid w:val="009B4BC9"/>
    <w:rsid w:val="009B4CA4"/>
    <w:rsid w:val="009B51C2"/>
    <w:rsid w:val="009B546A"/>
    <w:rsid w:val="009B5723"/>
    <w:rsid w:val="009B575A"/>
    <w:rsid w:val="009B5AEE"/>
    <w:rsid w:val="009B67E0"/>
    <w:rsid w:val="009B722B"/>
    <w:rsid w:val="009B7BE2"/>
    <w:rsid w:val="009C008E"/>
    <w:rsid w:val="009C0691"/>
    <w:rsid w:val="009C079C"/>
    <w:rsid w:val="009C0907"/>
    <w:rsid w:val="009C0AD7"/>
    <w:rsid w:val="009C0E66"/>
    <w:rsid w:val="009C1C3D"/>
    <w:rsid w:val="009C2A0E"/>
    <w:rsid w:val="009C3618"/>
    <w:rsid w:val="009C36CC"/>
    <w:rsid w:val="009C4374"/>
    <w:rsid w:val="009C43EC"/>
    <w:rsid w:val="009C4684"/>
    <w:rsid w:val="009C4C3E"/>
    <w:rsid w:val="009C71E3"/>
    <w:rsid w:val="009D162C"/>
    <w:rsid w:val="009D213E"/>
    <w:rsid w:val="009D2827"/>
    <w:rsid w:val="009D2AB5"/>
    <w:rsid w:val="009D2F04"/>
    <w:rsid w:val="009D3529"/>
    <w:rsid w:val="009D4606"/>
    <w:rsid w:val="009D71D7"/>
    <w:rsid w:val="009E0092"/>
    <w:rsid w:val="009E081E"/>
    <w:rsid w:val="009E136B"/>
    <w:rsid w:val="009E165E"/>
    <w:rsid w:val="009E375F"/>
    <w:rsid w:val="009E4194"/>
    <w:rsid w:val="009E5BBD"/>
    <w:rsid w:val="009E61DF"/>
    <w:rsid w:val="009E6CC7"/>
    <w:rsid w:val="009E7C16"/>
    <w:rsid w:val="009F0742"/>
    <w:rsid w:val="009F1408"/>
    <w:rsid w:val="009F1B70"/>
    <w:rsid w:val="009F31D2"/>
    <w:rsid w:val="009F569F"/>
    <w:rsid w:val="009F673A"/>
    <w:rsid w:val="009F6DBC"/>
    <w:rsid w:val="009F7064"/>
    <w:rsid w:val="009F790D"/>
    <w:rsid w:val="009F7BBE"/>
    <w:rsid w:val="00A0103D"/>
    <w:rsid w:val="00A01601"/>
    <w:rsid w:val="00A01903"/>
    <w:rsid w:val="00A01D9C"/>
    <w:rsid w:val="00A020AA"/>
    <w:rsid w:val="00A02226"/>
    <w:rsid w:val="00A0240E"/>
    <w:rsid w:val="00A02F9C"/>
    <w:rsid w:val="00A03FA8"/>
    <w:rsid w:val="00A043AE"/>
    <w:rsid w:val="00A045EC"/>
    <w:rsid w:val="00A04A3C"/>
    <w:rsid w:val="00A0591E"/>
    <w:rsid w:val="00A05D4C"/>
    <w:rsid w:val="00A07B27"/>
    <w:rsid w:val="00A07B45"/>
    <w:rsid w:val="00A07C02"/>
    <w:rsid w:val="00A113A2"/>
    <w:rsid w:val="00A11972"/>
    <w:rsid w:val="00A11DF0"/>
    <w:rsid w:val="00A124AA"/>
    <w:rsid w:val="00A12D9C"/>
    <w:rsid w:val="00A12F31"/>
    <w:rsid w:val="00A130D4"/>
    <w:rsid w:val="00A13338"/>
    <w:rsid w:val="00A13840"/>
    <w:rsid w:val="00A14344"/>
    <w:rsid w:val="00A14F69"/>
    <w:rsid w:val="00A153DB"/>
    <w:rsid w:val="00A1688A"/>
    <w:rsid w:val="00A168FA"/>
    <w:rsid w:val="00A20BE4"/>
    <w:rsid w:val="00A21034"/>
    <w:rsid w:val="00A22BD9"/>
    <w:rsid w:val="00A22FEA"/>
    <w:rsid w:val="00A232E3"/>
    <w:rsid w:val="00A23E64"/>
    <w:rsid w:val="00A2443F"/>
    <w:rsid w:val="00A245E3"/>
    <w:rsid w:val="00A24D8D"/>
    <w:rsid w:val="00A265FA"/>
    <w:rsid w:val="00A27801"/>
    <w:rsid w:val="00A27E21"/>
    <w:rsid w:val="00A31B2D"/>
    <w:rsid w:val="00A33A5E"/>
    <w:rsid w:val="00A35AC9"/>
    <w:rsid w:val="00A361EF"/>
    <w:rsid w:val="00A36224"/>
    <w:rsid w:val="00A3655A"/>
    <w:rsid w:val="00A369D3"/>
    <w:rsid w:val="00A36F9D"/>
    <w:rsid w:val="00A37050"/>
    <w:rsid w:val="00A375E2"/>
    <w:rsid w:val="00A40783"/>
    <w:rsid w:val="00A40ECF"/>
    <w:rsid w:val="00A410AA"/>
    <w:rsid w:val="00A416CD"/>
    <w:rsid w:val="00A42E17"/>
    <w:rsid w:val="00A4457B"/>
    <w:rsid w:val="00A4468C"/>
    <w:rsid w:val="00A44CD7"/>
    <w:rsid w:val="00A457E5"/>
    <w:rsid w:val="00A45C19"/>
    <w:rsid w:val="00A47B1D"/>
    <w:rsid w:val="00A47E09"/>
    <w:rsid w:val="00A47F17"/>
    <w:rsid w:val="00A50CFA"/>
    <w:rsid w:val="00A51A39"/>
    <w:rsid w:val="00A51F0B"/>
    <w:rsid w:val="00A52428"/>
    <w:rsid w:val="00A52EFE"/>
    <w:rsid w:val="00A53953"/>
    <w:rsid w:val="00A53D13"/>
    <w:rsid w:val="00A53E5A"/>
    <w:rsid w:val="00A53FBD"/>
    <w:rsid w:val="00A54656"/>
    <w:rsid w:val="00A56171"/>
    <w:rsid w:val="00A60470"/>
    <w:rsid w:val="00A6118B"/>
    <w:rsid w:val="00A621E0"/>
    <w:rsid w:val="00A622C6"/>
    <w:rsid w:val="00A63284"/>
    <w:rsid w:val="00A63BED"/>
    <w:rsid w:val="00A643AE"/>
    <w:rsid w:val="00A66405"/>
    <w:rsid w:val="00A70DB9"/>
    <w:rsid w:val="00A718A3"/>
    <w:rsid w:val="00A718AD"/>
    <w:rsid w:val="00A71F5B"/>
    <w:rsid w:val="00A721BA"/>
    <w:rsid w:val="00A725F0"/>
    <w:rsid w:val="00A72A44"/>
    <w:rsid w:val="00A73F45"/>
    <w:rsid w:val="00A753CC"/>
    <w:rsid w:val="00A75D54"/>
    <w:rsid w:val="00A7601B"/>
    <w:rsid w:val="00A76B0F"/>
    <w:rsid w:val="00A77100"/>
    <w:rsid w:val="00A7719F"/>
    <w:rsid w:val="00A808A7"/>
    <w:rsid w:val="00A80934"/>
    <w:rsid w:val="00A81AE1"/>
    <w:rsid w:val="00A822BE"/>
    <w:rsid w:val="00A82E54"/>
    <w:rsid w:val="00A8311C"/>
    <w:rsid w:val="00A83BC1"/>
    <w:rsid w:val="00A84562"/>
    <w:rsid w:val="00A8483F"/>
    <w:rsid w:val="00A84C3B"/>
    <w:rsid w:val="00A8585B"/>
    <w:rsid w:val="00A85ABF"/>
    <w:rsid w:val="00A85F22"/>
    <w:rsid w:val="00A86DF5"/>
    <w:rsid w:val="00A86FA7"/>
    <w:rsid w:val="00A909F9"/>
    <w:rsid w:val="00A90BAF"/>
    <w:rsid w:val="00AA2B12"/>
    <w:rsid w:val="00AA305C"/>
    <w:rsid w:val="00AA5CCF"/>
    <w:rsid w:val="00AA6F94"/>
    <w:rsid w:val="00AA71F6"/>
    <w:rsid w:val="00AA7625"/>
    <w:rsid w:val="00AA7BDA"/>
    <w:rsid w:val="00AB021D"/>
    <w:rsid w:val="00AB2B1C"/>
    <w:rsid w:val="00AB678F"/>
    <w:rsid w:val="00AB774C"/>
    <w:rsid w:val="00AC0256"/>
    <w:rsid w:val="00AC11D6"/>
    <w:rsid w:val="00AC1ADE"/>
    <w:rsid w:val="00AC20E9"/>
    <w:rsid w:val="00AC2F18"/>
    <w:rsid w:val="00AC4A9A"/>
    <w:rsid w:val="00AC4EE1"/>
    <w:rsid w:val="00AC759D"/>
    <w:rsid w:val="00AC75C3"/>
    <w:rsid w:val="00AC7C57"/>
    <w:rsid w:val="00AD1A07"/>
    <w:rsid w:val="00AD2037"/>
    <w:rsid w:val="00AD490A"/>
    <w:rsid w:val="00AD4FE0"/>
    <w:rsid w:val="00AD5172"/>
    <w:rsid w:val="00AD6075"/>
    <w:rsid w:val="00AE015D"/>
    <w:rsid w:val="00AE01EB"/>
    <w:rsid w:val="00AE180A"/>
    <w:rsid w:val="00AE21D1"/>
    <w:rsid w:val="00AE2B49"/>
    <w:rsid w:val="00AE2FD1"/>
    <w:rsid w:val="00AE3199"/>
    <w:rsid w:val="00AE36FC"/>
    <w:rsid w:val="00AE3DCD"/>
    <w:rsid w:val="00AE3E3A"/>
    <w:rsid w:val="00AE3F3A"/>
    <w:rsid w:val="00AE41FF"/>
    <w:rsid w:val="00AE4414"/>
    <w:rsid w:val="00AE48AF"/>
    <w:rsid w:val="00AE6671"/>
    <w:rsid w:val="00AE7284"/>
    <w:rsid w:val="00AE72A1"/>
    <w:rsid w:val="00AF0870"/>
    <w:rsid w:val="00AF0BC5"/>
    <w:rsid w:val="00AF0C26"/>
    <w:rsid w:val="00AF1208"/>
    <w:rsid w:val="00AF1733"/>
    <w:rsid w:val="00AF4670"/>
    <w:rsid w:val="00AF497E"/>
    <w:rsid w:val="00AF591E"/>
    <w:rsid w:val="00AF5DAE"/>
    <w:rsid w:val="00AF5FF1"/>
    <w:rsid w:val="00AF724C"/>
    <w:rsid w:val="00AF7CBD"/>
    <w:rsid w:val="00AF7CDE"/>
    <w:rsid w:val="00B00056"/>
    <w:rsid w:val="00B00C12"/>
    <w:rsid w:val="00B00EA0"/>
    <w:rsid w:val="00B015D9"/>
    <w:rsid w:val="00B02F40"/>
    <w:rsid w:val="00B03979"/>
    <w:rsid w:val="00B0452C"/>
    <w:rsid w:val="00B0548A"/>
    <w:rsid w:val="00B06540"/>
    <w:rsid w:val="00B067AE"/>
    <w:rsid w:val="00B100F8"/>
    <w:rsid w:val="00B10168"/>
    <w:rsid w:val="00B10B8A"/>
    <w:rsid w:val="00B10D6F"/>
    <w:rsid w:val="00B111B6"/>
    <w:rsid w:val="00B1126D"/>
    <w:rsid w:val="00B11D9E"/>
    <w:rsid w:val="00B12605"/>
    <w:rsid w:val="00B13363"/>
    <w:rsid w:val="00B13648"/>
    <w:rsid w:val="00B15F34"/>
    <w:rsid w:val="00B160BD"/>
    <w:rsid w:val="00B163E5"/>
    <w:rsid w:val="00B169DB"/>
    <w:rsid w:val="00B17F58"/>
    <w:rsid w:val="00B204D4"/>
    <w:rsid w:val="00B205DD"/>
    <w:rsid w:val="00B20BBF"/>
    <w:rsid w:val="00B20D2E"/>
    <w:rsid w:val="00B2152E"/>
    <w:rsid w:val="00B2258F"/>
    <w:rsid w:val="00B23F7C"/>
    <w:rsid w:val="00B25155"/>
    <w:rsid w:val="00B25A01"/>
    <w:rsid w:val="00B25FD1"/>
    <w:rsid w:val="00B2797F"/>
    <w:rsid w:val="00B27D30"/>
    <w:rsid w:val="00B27E43"/>
    <w:rsid w:val="00B3044D"/>
    <w:rsid w:val="00B324B8"/>
    <w:rsid w:val="00B328FB"/>
    <w:rsid w:val="00B332DF"/>
    <w:rsid w:val="00B3336E"/>
    <w:rsid w:val="00B3370A"/>
    <w:rsid w:val="00B33FD6"/>
    <w:rsid w:val="00B349EA"/>
    <w:rsid w:val="00B34B1F"/>
    <w:rsid w:val="00B353A5"/>
    <w:rsid w:val="00B358DB"/>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17C"/>
    <w:rsid w:val="00B52313"/>
    <w:rsid w:val="00B528AA"/>
    <w:rsid w:val="00B537C9"/>
    <w:rsid w:val="00B54C68"/>
    <w:rsid w:val="00B54E00"/>
    <w:rsid w:val="00B55DB1"/>
    <w:rsid w:val="00B56E50"/>
    <w:rsid w:val="00B57313"/>
    <w:rsid w:val="00B57546"/>
    <w:rsid w:val="00B601BD"/>
    <w:rsid w:val="00B612B0"/>
    <w:rsid w:val="00B61799"/>
    <w:rsid w:val="00B61C94"/>
    <w:rsid w:val="00B6236C"/>
    <w:rsid w:val="00B62538"/>
    <w:rsid w:val="00B63DCA"/>
    <w:rsid w:val="00B63E86"/>
    <w:rsid w:val="00B65B3C"/>
    <w:rsid w:val="00B67400"/>
    <w:rsid w:val="00B6785B"/>
    <w:rsid w:val="00B67CF6"/>
    <w:rsid w:val="00B70066"/>
    <w:rsid w:val="00B724E5"/>
    <w:rsid w:val="00B72D47"/>
    <w:rsid w:val="00B73756"/>
    <w:rsid w:val="00B739D4"/>
    <w:rsid w:val="00B74240"/>
    <w:rsid w:val="00B74885"/>
    <w:rsid w:val="00B74A23"/>
    <w:rsid w:val="00B75002"/>
    <w:rsid w:val="00B754E9"/>
    <w:rsid w:val="00B76108"/>
    <w:rsid w:val="00B76898"/>
    <w:rsid w:val="00B76DA1"/>
    <w:rsid w:val="00B77563"/>
    <w:rsid w:val="00B77677"/>
    <w:rsid w:val="00B77B7B"/>
    <w:rsid w:val="00B80478"/>
    <w:rsid w:val="00B80546"/>
    <w:rsid w:val="00B8071A"/>
    <w:rsid w:val="00B80AF5"/>
    <w:rsid w:val="00B81424"/>
    <w:rsid w:val="00B83E05"/>
    <w:rsid w:val="00B83E9E"/>
    <w:rsid w:val="00B86832"/>
    <w:rsid w:val="00B86902"/>
    <w:rsid w:val="00B86F4A"/>
    <w:rsid w:val="00B87336"/>
    <w:rsid w:val="00B87807"/>
    <w:rsid w:val="00B879F4"/>
    <w:rsid w:val="00B87B88"/>
    <w:rsid w:val="00B90DBA"/>
    <w:rsid w:val="00B92D72"/>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2066"/>
    <w:rsid w:val="00BA35D9"/>
    <w:rsid w:val="00BA5238"/>
    <w:rsid w:val="00BA7070"/>
    <w:rsid w:val="00BA77B6"/>
    <w:rsid w:val="00BB040D"/>
    <w:rsid w:val="00BB066B"/>
    <w:rsid w:val="00BB09D4"/>
    <w:rsid w:val="00BB228B"/>
    <w:rsid w:val="00BB235C"/>
    <w:rsid w:val="00BB26AD"/>
    <w:rsid w:val="00BB4167"/>
    <w:rsid w:val="00BB4D05"/>
    <w:rsid w:val="00BB4D7C"/>
    <w:rsid w:val="00BB5B54"/>
    <w:rsid w:val="00BB602A"/>
    <w:rsid w:val="00BB76F5"/>
    <w:rsid w:val="00BC061C"/>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6AC9"/>
    <w:rsid w:val="00BC72B6"/>
    <w:rsid w:val="00BD03EC"/>
    <w:rsid w:val="00BD11BF"/>
    <w:rsid w:val="00BD1E22"/>
    <w:rsid w:val="00BD3DB7"/>
    <w:rsid w:val="00BD4310"/>
    <w:rsid w:val="00BD4495"/>
    <w:rsid w:val="00BD4A19"/>
    <w:rsid w:val="00BD5A5A"/>
    <w:rsid w:val="00BD5C8E"/>
    <w:rsid w:val="00BD5CD8"/>
    <w:rsid w:val="00BD6004"/>
    <w:rsid w:val="00BD624D"/>
    <w:rsid w:val="00BD685F"/>
    <w:rsid w:val="00BD6867"/>
    <w:rsid w:val="00BD68DE"/>
    <w:rsid w:val="00BE07E1"/>
    <w:rsid w:val="00BE147A"/>
    <w:rsid w:val="00BE2375"/>
    <w:rsid w:val="00BE3DA0"/>
    <w:rsid w:val="00BE486C"/>
    <w:rsid w:val="00BE4AED"/>
    <w:rsid w:val="00BE4E6C"/>
    <w:rsid w:val="00BE5881"/>
    <w:rsid w:val="00BE59A5"/>
    <w:rsid w:val="00BE69B7"/>
    <w:rsid w:val="00BE6B23"/>
    <w:rsid w:val="00BF058D"/>
    <w:rsid w:val="00BF0C03"/>
    <w:rsid w:val="00BF2296"/>
    <w:rsid w:val="00BF26B9"/>
    <w:rsid w:val="00BF2F77"/>
    <w:rsid w:val="00BF3FA0"/>
    <w:rsid w:val="00BF4287"/>
    <w:rsid w:val="00BF5F47"/>
    <w:rsid w:val="00BF64F0"/>
    <w:rsid w:val="00BF6AAA"/>
    <w:rsid w:val="00BF7B76"/>
    <w:rsid w:val="00C0025E"/>
    <w:rsid w:val="00C006CD"/>
    <w:rsid w:val="00C01536"/>
    <w:rsid w:val="00C023EC"/>
    <w:rsid w:val="00C02FFD"/>
    <w:rsid w:val="00C03F97"/>
    <w:rsid w:val="00C0476C"/>
    <w:rsid w:val="00C04E61"/>
    <w:rsid w:val="00C04EE7"/>
    <w:rsid w:val="00C06237"/>
    <w:rsid w:val="00C06903"/>
    <w:rsid w:val="00C069CE"/>
    <w:rsid w:val="00C06BD4"/>
    <w:rsid w:val="00C0707B"/>
    <w:rsid w:val="00C07217"/>
    <w:rsid w:val="00C0761B"/>
    <w:rsid w:val="00C07713"/>
    <w:rsid w:val="00C07FD3"/>
    <w:rsid w:val="00C11128"/>
    <w:rsid w:val="00C12794"/>
    <w:rsid w:val="00C12921"/>
    <w:rsid w:val="00C139A6"/>
    <w:rsid w:val="00C147F4"/>
    <w:rsid w:val="00C15015"/>
    <w:rsid w:val="00C1512C"/>
    <w:rsid w:val="00C1708F"/>
    <w:rsid w:val="00C178D0"/>
    <w:rsid w:val="00C17EAB"/>
    <w:rsid w:val="00C2008B"/>
    <w:rsid w:val="00C20C2E"/>
    <w:rsid w:val="00C21580"/>
    <w:rsid w:val="00C22162"/>
    <w:rsid w:val="00C22674"/>
    <w:rsid w:val="00C24D48"/>
    <w:rsid w:val="00C25455"/>
    <w:rsid w:val="00C25993"/>
    <w:rsid w:val="00C262CC"/>
    <w:rsid w:val="00C278C5"/>
    <w:rsid w:val="00C27BA1"/>
    <w:rsid w:val="00C30118"/>
    <w:rsid w:val="00C30EBB"/>
    <w:rsid w:val="00C310F9"/>
    <w:rsid w:val="00C32F1C"/>
    <w:rsid w:val="00C34C24"/>
    <w:rsid w:val="00C350FE"/>
    <w:rsid w:val="00C35AEC"/>
    <w:rsid w:val="00C36E14"/>
    <w:rsid w:val="00C37CF7"/>
    <w:rsid w:val="00C37F66"/>
    <w:rsid w:val="00C40511"/>
    <w:rsid w:val="00C4060A"/>
    <w:rsid w:val="00C4069F"/>
    <w:rsid w:val="00C408D4"/>
    <w:rsid w:val="00C40CFA"/>
    <w:rsid w:val="00C4139C"/>
    <w:rsid w:val="00C4163F"/>
    <w:rsid w:val="00C41DC2"/>
    <w:rsid w:val="00C42490"/>
    <w:rsid w:val="00C431A3"/>
    <w:rsid w:val="00C4320F"/>
    <w:rsid w:val="00C4354C"/>
    <w:rsid w:val="00C44D28"/>
    <w:rsid w:val="00C44EB9"/>
    <w:rsid w:val="00C450E3"/>
    <w:rsid w:val="00C45368"/>
    <w:rsid w:val="00C4570D"/>
    <w:rsid w:val="00C47D7A"/>
    <w:rsid w:val="00C50352"/>
    <w:rsid w:val="00C51585"/>
    <w:rsid w:val="00C518CA"/>
    <w:rsid w:val="00C51AAD"/>
    <w:rsid w:val="00C520C6"/>
    <w:rsid w:val="00C523B3"/>
    <w:rsid w:val="00C52EAF"/>
    <w:rsid w:val="00C53225"/>
    <w:rsid w:val="00C5327C"/>
    <w:rsid w:val="00C533B8"/>
    <w:rsid w:val="00C53744"/>
    <w:rsid w:val="00C53BBE"/>
    <w:rsid w:val="00C550D6"/>
    <w:rsid w:val="00C5613F"/>
    <w:rsid w:val="00C568CD"/>
    <w:rsid w:val="00C56DEF"/>
    <w:rsid w:val="00C56EA2"/>
    <w:rsid w:val="00C57701"/>
    <w:rsid w:val="00C57C11"/>
    <w:rsid w:val="00C60600"/>
    <w:rsid w:val="00C6105F"/>
    <w:rsid w:val="00C612E5"/>
    <w:rsid w:val="00C615D8"/>
    <w:rsid w:val="00C61D6D"/>
    <w:rsid w:val="00C6226D"/>
    <w:rsid w:val="00C62336"/>
    <w:rsid w:val="00C63D6E"/>
    <w:rsid w:val="00C646BE"/>
    <w:rsid w:val="00C64BA1"/>
    <w:rsid w:val="00C64E73"/>
    <w:rsid w:val="00C6565B"/>
    <w:rsid w:val="00C66631"/>
    <w:rsid w:val="00C6686D"/>
    <w:rsid w:val="00C67246"/>
    <w:rsid w:val="00C679D5"/>
    <w:rsid w:val="00C70480"/>
    <w:rsid w:val="00C704FA"/>
    <w:rsid w:val="00C71435"/>
    <w:rsid w:val="00C7201C"/>
    <w:rsid w:val="00C73E0D"/>
    <w:rsid w:val="00C7467F"/>
    <w:rsid w:val="00C74762"/>
    <w:rsid w:val="00C74E3E"/>
    <w:rsid w:val="00C7556F"/>
    <w:rsid w:val="00C7569A"/>
    <w:rsid w:val="00C760E1"/>
    <w:rsid w:val="00C7618E"/>
    <w:rsid w:val="00C76A0C"/>
    <w:rsid w:val="00C77B0E"/>
    <w:rsid w:val="00C80D19"/>
    <w:rsid w:val="00C80E62"/>
    <w:rsid w:val="00C81E91"/>
    <w:rsid w:val="00C8222A"/>
    <w:rsid w:val="00C8244A"/>
    <w:rsid w:val="00C8268C"/>
    <w:rsid w:val="00C82D63"/>
    <w:rsid w:val="00C842E4"/>
    <w:rsid w:val="00C85D81"/>
    <w:rsid w:val="00C8633A"/>
    <w:rsid w:val="00C866EF"/>
    <w:rsid w:val="00C86DC0"/>
    <w:rsid w:val="00C872E2"/>
    <w:rsid w:val="00C87388"/>
    <w:rsid w:val="00C87888"/>
    <w:rsid w:val="00C90BF6"/>
    <w:rsid w:val="00C90EE7"/>
    <w:rsid w:val="00C92FD4"/>
    <w:rsid w:val="00C93B47"/>
    <w:rsid w:val="00C95386"/>
    <w:rsid w:val="00C95DCE"/>
    <w:rsid w:val="00C95E93"/>
    <w:rsid w:val="00C964CB"/>
    <w:rsid w:val="00C978B2"/>
    <w:rsid w:val="00CA0D0B"/>
    <w:rsid w:val="00CA0E99"/>
    <w:rsid w:val="00CA0F2E"/>
    <w:rsid w:val="00CA1703"/>
    <w:rsid w:val="00CA176D"/>
    <w:rsid w:val="00CA2E96"/>
    <w:rsid w:val="00CA366F"/>
    <w:rsid w:val="00CA432B"/>
    <w:rsid w:val="00CA51FC"/>
    <w:rsid w:val="00CA58C4"/>
    <w:rsid w:val="00CA5928"/>
    <w:rsid w:val="00CA749B"/>
    <w:rsid w:val="00CA795F"/>
    <w:rsid w:val="00CA7BA9"/>
    <w:rsid w:val="00CA7C1E"/>
    <w:rsid w:val="00CB029F"/>
    <w:rsid w:val="00CB0593"/>
    <w:rsid w:val="00CB0626"/>
    <w:rsid w:val="00CB06F1"/>
    <w:rsid w:val="00CB1B2B"/>
    <w:rsid w:val="00CB2F7B"/>
    <w:rsid w:val="00CB4246"/>
    <w:rsid w:val="00CB4B29"/>
    <w:rsid w:val="00CB5707"/>
    <w:rsid w:val="00CB636A"/>
    <w:rsid w:val="00CB64F2"/>
    <w:rsid w:val="00CB6AEF"/>
    <w:rsid w:val="00CB6BCF"/>
    <w:rsid w:val="00CB7AA5"/>
    <w:rsid w:val="00CC033A"/>
    <w:rsid w:val="00CC04C8"/>
    <w:rsid w:val="00CC06AF"/>
    <w:rsid w:val="00CC0E73"/>
    <w:rsid w:val="00CC1768"/>
    <w:rsid w:val="00CC1982"/>
    <w:rsid w:val="00CC3163"/>
    <w:rsid w:val="00CC3347"/>
    <w:rsid w:val="00CC35B6"/>
    <w:rsid w:val="00CC3DC2"/>
    <w:rsid w:val="00CC46B0"/>
    <w:rsid w:val="00CC474D"/>
    <w:rsid w:val="00CC4E80"/>
    <w:rsid w:val="00CC5573"/>
    <w:rsid w:val="00CC618C"/>
    <w:rsid w:val="00CC6951"/>
    <w:rsid w:val="00CC6995"/>
    <w:rsid w:val="00CC6F7B"/>
    <w:rsid w:val="00CC7615"/>
    <w:rsid w:val="00CD17DA"/>
    <w:rsid w:val="00CD1D12"/>
    <w:rsid w:val="00CD26C5"/>
    <w:rsid w:val="00CD2722"/>
    <w:rsid w:val="00CD33DF"/>
    <w:rsid w:val="00CD37EE"/>
    <w:rsid w:val="00CD3864"/>
    <w:rsid w:val="00CD390F"/>
    <w:rsid w:val="00CD4FE6"/>
    <w:rsid w:val="00CD56B2"/>
    <w:rsid w:val="00CD570B"/>
    <w:rsid w:val="00CD61E4"/>
    <w:rsid w:val="00CD6603"/>
    <w:rsid w:val="00CD7B5A"/>
    <w:rsid w:val="00CE0C42"/>
    <w:rsid w:val="00CE110C"/>
    <w:rsid w:val="00CE18D3"/>
    <w:rsid w:val="00CE1B43"/>
    <w:rsid w:val="00CE1E98"/>
    <w:rsid w:val="00CE2870"/>
    <w:rsid w:val="00CE2CC1"/>
    <w:rsid w:val="00CE3F0D"/>
    <w:rsid w:val="00CE4083"/>
    <w:rsid w:val="00CE4542"/>
    <w:rsid w:val="00CE46A7"/>
    <w:rsid w:val="00CE598C"/>
    <w:rsid w:val="00CE5C8C"/>
    <w:rsid w:val="00CE5FC0"/>
    <w:rsid w:val="00CE7334"/>
    <w:rsid w:val="00CE7468"/>
    <w:rsid w:val="00CE7658"/>
    <w:rsid w:val="00CE7D21"/>
    <w:rsid w:val="00CE7EBC"/>
    <w:rsid w:val="00CF0EA9"/>
    <w:rsid w:val="00CF1523"/>
    <w:rsid w:val="00CF1FB5"/>
    <w:rsid w:val="00CF27C8"/>
    <w:rsid w:val="00CF2BAE"/>
    <w:rsid w:val="00CF474C"/>
    <w:rsid w:val="00CF7485"/>
    <w:rsid w:val="00D00017"/>
    <w:rsid w:val="00D00877"/>
    <w:rsid w:val="00D0124B"/>
    <w:rsid w:val="00D0124D"/>
    <w:rsid w:val="00D0288D"/>
    <w:rsid w:val="00D03077"/>
    <w:rsid w:val="00D03EF1"/>
    <w:rsid w:val="00D041A5"/>
    <w:rsid w:val="00D045C2"/>
    <w:rsid w:val="00D05639"/>
    <w:rsid w:val="00D058C0"/>
    <w:rsid w:val="00D06F1B"/>
    <w:rsid w:val="00D0725B"/>
    <w:rsid w:val="00D0740D"/>
    <w:rsid w:val="00D07951"/>
    <w:rsid w:val="00D07ABE"/>
    <w:rsid w:val="00D1145B"/>
    <w:rsid w:val="00D11536"/>
    <w:rsid w:val="00D11D06"/>
    <w:rsid w:val="00D123E8"/>
    <w:rsid w:val="00D12577"/>
    <w:rsid w:val="00D13A12"/>
    <w:rsid w:val="00D1450E"/>
    <w:rsid w:val="00D14995"/>
    <w:rsid w:val="00D14BE2"/>
    <w:rsid w:val="00D150D6"/>
    <w:rsid w:val="00D1581D"/>
    <w:rsid w:val="00D1586D"/>
    <w:rsid w:val="00D16929"/>
    <w:rsid w:val="00D17806"/>
    <w:rsid w:val="00D21576"/>
    <w:rsid w:val="00D215AD"/>
    <w:rsid w:val="00D22D10"/>
    <w:rsid w:val="00D230E7"/>
    <w:rsid w:val="00D2320E"/>
    <w:rsid w:val="00D24564"/>
    <w:rsid w:val="00D247F7"/>
    <w:rsid w:val="00D24D2D"/>
    <w:rsid w:val="00D24FBB"/>
    <w:rsid w:val="00D2532D"/>
    <w:rsid w:val="00D265C2"/>
    <w:rsid w:val="00D27FED"/>
    <w:rsid w:val="00D30D15"/>
    <w:rsid w:val="00D316A6"/>
    <w:rsid w:val="00D31755"/>
    <w:rsid w:val="00D32523"/>
    <w:rsid w:val="00D326F9"/>
    <w:rsid w:val="00D32BDF"/>
    <w:rsid w:val="00D33584"/>
    <w:rsid w:val="00D33950"/>
    <w:rsid w:val="00D3461B"/>
    <w:rsid w:val="00D34F67"/>
    <w:rsid w:val="00D35487"/>
    <w:rsid w:val="00D413D6"/>
    <w:rsid w:val="00D4233F"/>
    <w:rsid w:val="00D428EC"/>
    <w:rsid w:val="00D429EB"/>
    <w:rsid w:val="00D42AE6"/>
    <w:rsid w:val="00D445A6"/>
    <w:rsid w:val="00D4467E"/>
    <w:rsid w:val="00D4529D"/>
    <w:rsid w:val="00D45BEA"/>
    <w:rsid w:val="00D4607E"/>
    <w:rsid w:val="00D46164"/>
    <w:rsid w:val="00D47B22"/>
    <w:rsid w:val="00D5184A"/>
    <w:rsid w:val="00D51867"/>
    <w:rsid w:val="00D51D1E"/>
    <w:rsid w:val="00D52533"/>
    <w:rsid w:val="00D531CC"/>
    <w:rsid w:val="00D5489C"/>
    <w:rsid w:val="00D54B01"/>
    <w:rsid w:val="00D5587F"/>
    <w:rsid w:val="00D563C3"/>
    <w:rsid w:val="00D602D4"/>
    <w:rsid w:val="00D60E55"/>
    <w:rsid w:val="00D61733"/>
    <w:rsid w:val="00D6264D"/>
    <w:rsid w:val="00D63009"/>
    <w:rsid w:val="00D644D6"/>
    <w:rsid w:val="00D65468"/>
    <w:rsid w:val="00D66586"/>
    <w:rsid w:val="00D668E8"/>
    <w:rsid w:val="00D6699C"/>
    <w:rsid w:val="00D67102"/>
    <w:rsid w:val="00D676DD"/>
    <w:rsid w:val="00D67BD3"/>
    <w:rsid w:val="00D67E3C"/>
    <w:rsid w:val="00D70138"/>
    <w:rsid w:val="00D7038B"/>
    <w:rsid w:val="00D70733"/>
    <w:rsid w:val="00D707CC"/>
    <w:rsid w:val="00D72593"/>
    <w:rsid w:val="00D725A8"/>
    <w:rsid w:val="00D72637"/>
    <w:rsid w:val="00D72A74"/>
    <w:rsid w:val="00D731BE"/>
    <w:rsid w:val="00D73C2B"/>
    <w:rsid w:val="00D73CCA"/>
    <w:rsid w:val="00D74B3B"/>
    <w:rsid w:val="00D76BAA"/>
    <w:rsid w:val="00D801A2"/>
    <w:rsid w:val="00D80A66"/>
    <w:rsid w:val="00D80C6D"/>
    <w:rsid w:val="00D81085"/>
    <w:rsid w:val="00D813CE"/>
    <w:rsid w:val="00D829D5"/>
    <w:rsid w:val="00D82AF2"/>
    <w:rsid w:val="00D82C88"/>
    <w:rsid w:val="00D82E38"/>
    <w:rsid w:val="00D83324"/>
    <w:rsid w:val="00D833F9"/>
    <w:rsid w:val="00D837C5"/>
    <w:rsid w:val="00D84878"/>
    <w:rsid w:val="00D84978"/>
    <w:rsid w:val="00D84A7A"/>
    <w:rsid w:val="00D8550F"/>
    <w:rsid w:val="00D8596F"/>
    <w:rsid w:val="00D85E01"/>
    <w:rsid w:val="00D866CB"/>
    <w:rsid w:val="00D868A3"/>
    <w:rsid w:val="00D86A51"/>
    <w:rsid w:val="00D86CE8"/>
    <w:rsid w:val="00D873A5"/>
    <w:rsid w:val="00D87983"/>
    <w:rsid w:val="00D9004A"/>
    <w:rsid w:val="00D9027D"/>
    <w:rsid w:val="00D90419"/>
    <w:rsid w:val="00D90988"/>
    <w:rsid w:val="00D909F7"/>
    <w:rsid w:val="00D90E97"/>
    <w:rsid w:val="00D91870"/>
    <w:rsid w:val="00D927AA"/>
    <w:rsid w:val="00D930ED"/>
    <w:rsid w:val="00D9322D"/>
    <w:rsid w:val="00D938A7"/>
    <w:rsid w:val="00D939F6"/>
    <w:rsid w:val="00D94478"/>
    <w:rsid w:val="00D9518B"/>
    <w:rsid w:val="00D962FB"/>
    <w:rsid w:val="00D975F8"/>
    <w:rsid w:val="00D97C50"/>
    <w:rsid w:val="00DA0596"/>
    <w:rsid w:val="00DA0B69"/>
    <w:rsid w:val="00DA100E"/>
    <w:rsid w:val="00DA1E46"/>
    <w:rsid w:val="00DA405C"/>
    <w:rsid w:val="00DA413B"/>
    <w:rsid w:val="00DA515C"/>
    <w:rsid w:val="00DA5276"/>
    <w:rsid w:val="00DA5C57"/>
    <w:rsid w:val="00DA5F9A"/>
    <w:rsid w:val="00DA7E59"/>
    <w:rsid w:val="00DA7FED"/>
    <w:rsid w:val="00DB058B"/>
    <w:rsid w:val="00DB0D57"/>
    <w:rsid w:val="00DB1274"/>
    <w:rsid w:val="00DB32BE"/>
    <w:rsid w:val="00DB3CFA"/>
    <w:rsid w:val="00DB4203"/>
    <w:rsid w:val="00DB5148"/>
    <w:rsid w:val="00DB5870"/>
    <w:rsid w:val="00DB6F12"/>
    <w:rsid w:val="00DB7125"/>
    <w:rsid w:val="00DB76CA"/>
    <w:rsid w:val="00DB7CA7"/>
    <w:rsid w:val="00DC06E2"/>
    <w:rsid w:val="00DC0AF0"/>
    <w:rsid w:val="00DC1704"/>
    <w:rsid w:val="00DC1AB3"/>
    <w:rsid w:val="00DC1F76"/>
    <w:rsid w:val="00DC212D"/>
    <w:rsid w:val="00DC28BE"/>
    <w:rsid w:val="00DC2B9E"/>
    <w:rsid w:val="00DC2F1E"/>
    <w:rsid w:val="00DC38FB"/>
    <w:rsid w:val="00DC55B4"/>
    <w:rsid w:val="00DC5AFF"/>
    <w:rsid w:val="00DC5D47"/>
    <w:rsid w:val="00DC60A5"/>
    <w:rsid w:val="00DC7931"/>
    <w:rsid w:val="00DD211A"/>
    <w:rsid w:val="00DD2816"/>
    <w:rsid w:val="00DD3536"/>
    <w:rsid w:val="00DD54D0"/>
    <w:rsid w:val="00DD5E79"/>
    <w:rsid w:val="00DD7276"/>
    <w:rsid w:val="00DD798D"/>
    <w:rsid w:val="00DE03AC"/>
    <w:rsid w:val="00DE05E5"/>
    <w:rsid w:val="00DE09FD"/>
    <w:rsid w:val="00DE1A71"/>
    <w:rsid w:val="00DE1B67"/>
    <w:rsid w:val="00DE288E"/>
    <w:rsid w:val="00DE298C"/>
    <w:rsid w:val="00DE3570"/>
    <w:rsid w:val="00DE4081"/>
    <w:rsid w:val="00DE4169"/>
    <w:rsid w:val="00DE49E2"/>
    <w:rsid w:val="00DE68EE"/>
    <w:rsid w:val="00DE740A"/>
    <w:rsid w:val="00DE7AF1"/>
    <w:rsid w:val="00DE7F32"/>
    <w:rsid w:val="00DE7FBA"/>
    <w:rsid w:val="00DF0BA4"/>
    <w:rsid w:val="00DF14AD"/>
    <w:rsid w:val="00DF2407"/>
    <w:rsid w:val="00DF2FD6"/>
    <w:rsid w:val="00DF3389"/>
    <w:rsid w:val="00DF3CCC"/>
    <w:rsid w:val="00DF484A"/>
    <w:rsid w:val="00DF4B5C"/>
    <w:rsid w:val="00DF4FBB"/>
    <w:rsid w:val="00DF5B89"/>
    <w:rsid w:val="00DF5FF4"/>
    <w:rsid w:val="00DF6B36"/>
    <w:rsid w:val="00DF73E8"/>
    <w:rsid w:val="00DF786F"/>
    <w:rsid w:val="00DF7982"/>
    <w:rsid w:val="00E00A17"/>
    <w:rsid w:val="00E00D8D"/>
    <w:rsid w:val="00E01749"/>
    <w:rsid w:val="00E01CEB"/>
    <w:rsid w:val="00E02120"/>
    <w:rsid w:val="00E02BC0"/>
    <w:rsid w:val="00E02C57"/>
    <w:rsid w:val="00E02DD1"/>
    <w:rsid w:val="00E04CAB"/>
    <w:rsid w:val="00E04ED2"/>
    <w:rsid w:val="00E0516D"/>
    <w:rsid w:val="00E0520F"/>
    <w:rsid w:val="00E066CA"/>
    <w:rsid w:val="00E06E62"/>
    <w:rsid w:val="00E10AF9"/>
    <w:rsid w:val="00E11170"/>
    <w:rsid w:val="00E1148C"/>
    <w:rsid w:val="00E12B7F"/>
    <w:rsid w:val="00E12EB7"/>
    <w:rsid w:val="00E13476"/>
    <w:rsid w:val="00E1347D"/>
    <w:rsid w:val="00E1368E"/>
    <w:rsid w:val="00E13AA0"/>
    <w:rsid w:val="00E15257"/>
    <w:rsid w:val="00E15C03"/>
    <w:rsid w:val="00E15DD2"/>
    <w:rsid w:val="00E15ECD"/>
    <w:rsid w:val="00E15FC6"/>
    <w:rsid w:val="00E1765F"/>
    <w:rsid w:val="00E1775C"/>
    <w:rsid w:val="00E17774"/>
    <w:rsid w:val="00E17BFC"/>
    <w:rsid w:val="00E17D31"/>
    <w:rsid w:val="00E17FDD"/>
    <w:rsid w:val="00E17FE3"/>
    <w:rsid w:val="00E20659"/>
    <w:rsid w:val="00E2073C"/>
    <w:rsid w:val="00E20F2C"/>
    <w:rsid w:val="00E215BC"/>
    <w:rsid w:val="00E215D2"/>
    <w:rsid w:val="00E22A85"/>
    <w:rsid w:val="00E234C1"/>
    <w:rsid w:val="00E23642"/>
    <w:rsid w:val="00E23D4E"/>
    <w:rsid w:val="00E2454E"/>
    <w:rsid w:val="00E24BEA"/>
    <w:rsid w:val="00E251B9"/>
    <w:rsid w:val="00E258D0"/>
    <w:rsid w:val="00E2719E"/>
    <w:rsid w:val="00E3102F"/>
    <w:rsid w:val="00E3178B"/>
    <w:rsid w:val="00E31E98"/>
    <w:rsid w:val="00E3265A"/>
    <w:rsid w:val="00E32697"/>
    <w:rsid w:val="00E32F0A"/>
    <w:rsid w:val="00E36277"/>
    <w:rsid w:val="00E36DCC"/>
    <w:rsid w:val="00E376C1"/>
    <w:rsid w:val="00E376F4"/>
    <w:rsid w:val="00E405F6"/>
    <w:rsid w:val="00E40E02"/>
    <w:rsid w:val="00E417D9"/>
    <w:rsid w:val="00E41A5D"/>
    <w:rsid w:val="00E4386E"/>
    <w:rsid w:val="00E4495F"/>
    <w:rsid w:val="00E458B7"/>
    <w:rsid w:val="00E47B00"/>
    <w:rsid w:val="00E47DEE"/>
    <w:rsid w:val="00E509BB"/>
    <w:rsid w:val="00E51BA6"/>
    <w:rsid w:val="00E51D44"/>
    <w:rsid w:val="00E534AD"/>
    <w:rsid w:val="00E53A2C"/>
    <w:rsid w:val="00E544A0"/>
    <w:rsid w:val="00E55371"/>
    <w:rsid w:val="00E5583B"/>
    <w:rsid w:val="00E570A6"/>
    <w:rsid w:val="00E57968"/>
    <w:rsid w:val="00E60A11"/>
    <w:rsid w:val="00E60E11"/>
    <w:rsid w:val="00E612A0"/>
    <w:rsid w:val="00E619F4"/>
    <w:rsid w:val="00E61F20"/>
    <w:rsid w:val="00E6306F"/>
    <w:rsid w:val="00E630DA"/>
    <w:rsid w:val="00E6360E"/>
    <w:rsid w:val="00E6388F"/>
    <w:rsid w:val="00E638BF"/>
    <w:rsid w:val="00E63C11"/>
    <w:rsid w:val="00E6757F"/>
    <w:rsid w:val="00E676C3"/>
    <w:rsid w:val="00E67B42"/>
    <w:rsid w:val="00E67F27"/>
    <w:rsid w:val="00E7030B"/>
    <w:rsid w:val="00E70DD6"/>
    <w:rsid w:val="00E71BA3"/>
    <w:rsid w:val="00E71CBE"/>
    <w:rsid w:val="00E71D6E"/>
    <w:rsid w:val="00E7231D"/>
    <w:rsid w:val="00E725B0"/>
    <w:rsid w:val="00E73642"/>
    <w:rsid w:val="00E742CE"/>
    <w:rsid w:val="00E74C1A"/>
    <w:rsid w:val="00E74C1D"/>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1D78"/>
    <w:rsid w:val="00E91E0B"/>
    <w:rsid w:val="00E9258A"/>
    <w:rsid w:val="00E92B14"/>
    <w:rsid w:val="00E93296"/>
    <w:rsid w:val="00E93F15"/>
    <w:rsid w:val="00E95AFB"/>
    <w:rsid w:val="00E96CC9"/>
    <w:rsid w:val="00EA0911"/>
    <w:rsid w:val="00EA0D54"/>
    <w:rsid w:val="00EA0DA2"/>
    <w:rsid w:val="00EA1412"/>
    <w:rsid w:val="00EA2555"/>
    <w:rsid w:val="00EA2676"/>
    <w:rsid w:val="00EA2797"/>
    <w:rsid w:val="00EA2948"/>
    <w:rsid w:val="00EA2D12"/>
    <w:rsid w:val="00EA4450"/>
    <w:rsid w:val="00EA4D75"/>
    <w:rsid w:val="00EA4E8F"/>
    <w:rsid w:val="00EA54A7"/>
    <w:rsid w:val="00EA557D"/>
    <w:rsid w:val="00EA574C"/>
    <w:rsid w:val="00EA57F9"/>
    <w:rsid w:val="00EA5D60"/>
    <w:rsid w:val="00EA61EC"/>
    <w:rsid w:val="00EA6906"/>
    <w:rsid w:val="00EA7041"/>
    <w:rsid w:val="00EA7057"/>
    <w:rsid w:val="00EA74F7"/>
    <w:rsid w:val="00EA764F"/>
    <w:rsid w:val="00EB088F"/>
    <w:rsid w:val="00EB1058"/>
    <w:rsid w:val="00EB19FF"/>
    <w:rsid w:val="00EB2B26"/>
    <w:rsid w:val="00EB364C"/>
    <w:rsid w:val="00EB36CF"/>
    <w:rsid w:val="00EB49DA"/>
    <w:rsid w:val="00EB516F"/>
    <w:rsid w:val="00EB6B56"/>
    <w:rsid w:val="00EB6D18"/>
    <w:rsid w:val="00EB7097"/>
    <w:rsid w:val="00EB731F"/>
    <w:rsid w:val="00EB73C0"/>
    <w:rsid w:val="00EB7A6A"/>
    <w:rsid w:val="00EC0BFC"/>
    <w:rsid w:val="00EC0F5D"/>
    <w:rsid w:val="00EC191B"/>
    <w:rsid w:val="00EC194D"/>
    <w:rsid w:val="00EC1E47"/>
    <w:rsid w:val="00EC2A5E"/>
    <w:rsid w:val="00EC373E"/>
    <w:rsid w:val="00EC3E3C"/>
    <w:rsid w:val="00EC45B0"/>
    <w:rsid w:val="00EC5F3F"/>
    <w:rsid w:val="00ED08A0"/>
    <w:rsid w:val="00ED0B39"/>
    <w:rsid w:val="00ED17C7"/>
    <w:rsid w:val="00ED225A"/>
    <w:rsid w:val="00ED31A9"/>
    <w:rsid w:val="00ED33B9"/>
    <w:rsid w:val="00ED39E9"/>
    <w:rsid w:val="00ED3EC2"/>
    <w:rsid w:val="00ED3FDA"/>
    <w:rsid w:val="00ED47D7"/>
    <w:rsid w:val="00ED6F2B"/>
    <w:rsid w:val="00EE0C7B"/>
    <w:rsid w:val="00EE0E54"/>
    <w:rsid w:val="00EE1980"/>
    <w:rsid w:val="00EE213F"/>
    <w:rsid w:val="00EE2525"/>
    <w:rsid w:val="00EE3F58"/>
    <w:rsid w:val="00EE3F98"/>
    <w:rsid w:val="00EE42BD"/>
    <w:rsid w:val="00EE4B27"/>
    <w:rsid w:val="00EE6185"/>
    <w:rsid w:val="00EE6802"/>
    <w:rsid w:val="00EE687A"/>
    <w:rsid w:val="00EE6B56"/>
    <w:rsid w:val="00EE6BBE"/>
    <w:rsid w:val="00EE6C49"/>
    <w:rsid w:val="00EE7569"/>
    <w:rsid w:val="00EE7A28"/>
    <w:rsid w:val="00EF10BD"/>
    <w:rsid w:val="00EF1EB2"/>
    <w:rsid w:val="00EF38FC"/>
    <w:rsid w:val="00EF3AE7"/>
    <w:rsid w:val="00EF3EC6"/>
    <w:rsid w:val="00EF3EDF"/>
    <w:rsid w:val="00EF4CC2"/>
    <w:rsid w:val="00EF50D0"/>
    <w:rsid w:val="00EF5615"/>
    <w:rsid w:val="00EF5D7B"/>
    <w:rsid w:val="00EF74DF"/>
    <w:rsid w:val="00EF787A"/>
    <w:rsid w:val="00F006B6"/>
    <w:rsid w:val="00F017E1"/>
    <w:rsid w:val="00F01A62"/>
    <w:rsid w:val="00F01AE2"/>
    <w:rsid w:val="00F036FC"/>
    <w:rsid w:val="00F0545F"/>
    <w:rsid w:val="00F06575"/>
    <w:rsid w:val="00F068AE"/>
    <w:rsid w:val="00F07337"/>
    <w:rsid w:val="00F0768E"/>
    <w:rsid w:val="00F076A1"/>
    <w:rsid w:val="00F11104"/>
    <w:rsid w:val="00F115B0"/>
    <w:rsid w:val="00F12D1E"/>
    <w:rsid w:val="00F134A8"/>
    <w:rsid w:val="00F139DF"/>
    <w:rsid w:val="00F13E7F"/>
    <w:rsid w:val="00F147B9"/>
    <w:rsid w:val="00F14DCC"/>
    <w:rsid w:val="00F14EEC"/>
    <w:rsid w:val="00F15FE9"/>
    <w:rsid w:val="00F20A9D"/>
    <w:rsid w:val="00F20E32"/>
    <w:rsid w:val="00F2143F"/>
    <w:rsid w:val="00F218A4"/>
    <w:rsid w:val="00F21BC4"/>
    <w:rsid w:val="00F241AF"/>
    <w:rsid w:val="00F24A31"/>
    <w:rsid w:val="00F27372"/>
    <w:rsid w:val="00F27575"/>
    <w:rsid w:val="00F27F51"/>
    <w:rsid w:val="00F30130"/>
    <w:rsid w:val="00F30472"/>
    <w:rsid w:val="00F30F32"/>
    <w:rsid w:val="00F328BF"/>
    <w:rsid w:val="00F32D73"/>
    <w:rsid w:val="00F3311A"/>
    <w:rsid w:val="00F337FE"/>
    <w:rsid w:val="00F33E15"/>
    <w:rsid w:val="00F34878"/>
    <w:rsid w:val="00F35358"/>
    <w:rsid w:val="00F35C21"/>
    <w:rsid w:val="00F36033"/>
    <w:rsid w:val="00F36C8C"/>
    <w:rsid w:val="00F371B2"/>
    <w:rsid w:val="00F37A3D"/>
    <w:rsid w:val="00F37BDF"/>
    <w:rsid w:val="00F410D8"/>
    <w:rsid w:val="00F4121A"/>
    <w:rsid w:val="00F42CB9"/>
    <w:rsid w:val="00F42F06"/>
    <w:rsid w:val="00F438E9"/>
    <w:rsid w:val="00F43CC6"/>
    <w:rsid w:val="00F44D83"/>
    <w:rsid w:val="00F45243"/>
    <w:rsid w:val="00F45645"/>
    <w:rsid w:val="00F4608C"/>
    <w:rsid w:val="00F461CE"/>
    <w:rsid w:val="00F501C2"/>
    <w:rsid w:val="00F50C48"/>
    <w:rsid w:val="00F50CE8"/>
    <w:rsid w:val="00F5182C"/>
    <w:rsid w:val="00F51945"/>
    <w:rsid w:val="00F51B24"/>
    <w:rsid w:val="00F52FFC"/>
    <w:rsid w:val="00F5479E"/>
    <w:rsid w:val="00F54EF3"/>
    <w:rsid w:val="00F54F0D"/>
    <w:rsid w:val="00F56693"/>
    <w:rsid w:val="00F613F4"/>
    <w:rsid w:val="00F61638"/>
    <w:rsid w:val="00F621E3"/>
    <w:rsid w:val="00F6252E"/>
    <w:rsid w:val="00F62C48"/>
    <w:rsid w:val="00F64127"/>
    <w:rsid w:val="00F654AF"/>
    <w:rsid w:val="00F65A80"/>
    <w:rsid w:val="00F669B1"/>
    <w:rsid w:val="00F674D9"/>
    <w:rsid w:val="00F67665"/>
    <w:rsid w:val="00F72468"/>
    <w:rsid w:val="00F73F5B"/>
    <w:rsid w:val="00F74290"/>
    <w:rsid w:val="00F752F0"/>
    <w:rsid w:val="00F769EB"/>
    <w:rsid w:val="00F8066D"/>
    <w:rsid w:val="00F81888"/>
    <w:rsid w:val="00F82B31"/>
    <w:rsid w:val="00F82C72"/>
    <w:rsid w:val="00F83753"/>
    <w:rsid w:val="00F83E7D"/>
    <w:rsid w:val="00F86088"/>
    <w:rsid w:val="00F8644A"/>
    <w:rsid w:val="00F87288"/>
    <w:rsid w:val="00F87B25"/>
    <w:rsid w:val="00F90C62"/>
    <w:rsid w:val="00F916A5"/>
    <w:rsid w:val="00F91826"/>
    <w:rsid w:val="00F926C9"/>
    <w:rsid w:val="00F9297C"/>
    <w:rsid w:val="00F929E0"/>
    <w:rsid w:val="00F9314C"/>
    <w:rsid w:val="00F93505"/>
    <w:rsid w:val="00F938D5"/>
    <w:rsid w:val="00F94678"/>
    <w:rsid w:val="00F946FF"/>
    <w:rsid w:val="00F94877"/>
    <w:rsid w:val="00F948BC"/>
    <w:rsid w:val="00F964C8"/>
    <w:rsid w:val="00F966E4"/>
    <w:rsid w:val="00F96F54"/>
    <w:rsid w:val="00F9704D"/>
    <w:rsid w:val="00F97339"/>
    <w:rsid w:val="00FA0C18"/>
    <w:rsid w:val="00FA19DF"/>
    <w:rsid w:val="00FA1BCF"/>
    <w:rsid w:val="00FA1E94"/>
    <w:rsid w:val="00FA1F9C"/>
    <w:rsid w:val="00FA2439"/>
    <w:rsid w:val="00FA24C2"/>
    <w:rsid w:val="00FA2544"/>
    <w:rsid w:val="00FA25A9"/>
    <w:rsid w:val="00FA27E8"/>
    <w:rsid w:val="00FA2937"/>
    <w:rsid w:val="00FA2C72"/>
    <w:rsid w:val="00FA2CCD"/>
    <w:rsid w:val="00FA34FA"/>
    <w:rsid w:val="00FA3D70"/>
    <w:rsid w:val="00FA4237"/>
    <w:rsid w:val="00FA4243"/>
    <w:rsid w:val="00FA457F"/>
    <w:rsid w:val="00FA5CFC"/>
    <w:rsid w:val="00FA6157"/>
    <w:rsid w:val="00FA6DB5"/>
    <w:rsid w:val="00FA7BB3"/>
    <w:rsid w:val="00FA7C8B"/>
    <w:rsid w:val="00FB0B7E"/>
    <w:rsid w:val="00FB0F22"/>
    <w:rsid w:val="00FB20F5"/>
    <w:rsid w:val="00FB23BB"/>
    <w:rsid w:val="00FB2AE1"/>
    <w:rsid w:val="00FB2D2E"/>
    <w:rsid w:val="00FB325F"/>
    <w:rsid w:val="00FB4B76"/>
    <w:rsid w:val="00FB5104"/>
    <w:rsid w:val="00FB5AE8"/>
    <w:rsid w:val="00FB6929"/>
    <w:rsid w:val="00FB6969"/>
    <w:rsid w:val="00FB772A"/>
    <w:rsid w:val="00FB7796"/>
    <w:rsid w:val="00FB7A70"/>
    <w:rsid w:val="00FB7CCF"/>
    <w:rsid w:val="00FB7D87"/>
    <w:rsid w:val="00FC0A50"/>
    <w:rsid w:val="00FC0E6E"/>
    <w:rsid w:val="00FC12FA"/>
    <w:rsid w:val="00FC139C"/>
    <w:rsid w:val="00FC1B8C"/>
    <w:rsid w:val="00FC33BD"/>
    <w:rsid w:val="00FC38F9"/>
    <w:rsid w:val="00FC3965"/>
    <w:rsid w:val="00FC3F72"/>
    <w:rsid w:val="00FC405C"/>
    <w:rsid w:val="00FC40C0"/>
    <w:rsid w:val="00FC523C"/>
    <w:rsid w:val="00FC52AF"/>
    <w:rsid w:val="00FC65CB"/>
    <w:rsid w:val="00FC663D"/>
    <w:rsid w:val="00FC6E86"/>
    <w:rsid w:val="00FC745E"/>
    <w:rsid w:val="00FC7519"/>
    <w:rsid w:val="00FC7F84"/>
    <w:rsid w:val="00FD03B6"/>
    <w:rsid w:val="00FD10B8"/>
    <w:rsid w:val="00FD20B3"/>
    <w:rsid w:val="00FD2213"/>
    <w:rsid w:val="00FD2921"/>
    <w:rsid w:val="00FD747C"/>
    <w:rsid w:val="00FD7A62"/>
    <w:rsid w:val="00FD7EBC"/>
    <w:rsid w:val="00FE0194"/>
    <w:rsid w:val="00FE02D8"/>
    <w:rsid w:val="00FE05BE"/>
    <w:rsid w:val="00FE0969"/>
    <w:rsid w:val="00FE09EE"/>
    <w:rsid w:val="00FE17F0"/>
    <w:rsid w:val="00FE1D17"/>
    <w:rsid w:val="00FE2790"/>
    <w:rsid w:val="00FE3940"/>
    <w:rsid w:val="00FE3A0A"/>
    <w:rsid w:val="00FE3A1A"/>
    <w:rsid w:val="00FE3B91"/>
    <w:rsid w:val="00FE3EE3"/>
    <w:rsid w:val="00FE3EE5"/>
    <w:rsid w:val="00FE43A4"/>
    <w:rsid w:val="00FE53F2"/>
    <w:rsid w:val="00FE5C4F"/>
    <w:rsid w:val="00FE702A"/>
    <w:rsid w:val="00FE70F4"/>
    <w:rsid w:val="00FE77C2"/>
    <w:rsid w:val="00FE7B69"/>
    <w:rsid w:val="00FF044B"/>
    <w:rsid w:val="00FF0979"/>
    <w:rsid w:val="00FF0FEA"/>
    <w:rsid w:val="00FF12A7"/>
    <w:rsid w:val="00FF19A2"/>
    <w:rsid w:val="00FF1A41"/>
    <w:rsid w:val="00FF2485"/>
    <w:rsid w:val="00FF25D2"/>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D7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6concolores">
    <w:name w:val="List Table 6 Colorful"/>
    <w:basedOn w:val="Tablanormal"/>
    <w:uiPriority w:val="51"/>
    <w:rsid w:val="00D7259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44972">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55949772">
      <w:bodyDiv w:val="1"/>
      <w:marLeft w:val="0"/>
      <w:marRight w:val="0"/>
      <w:marTop w:val="0"/>
      <w:marBottom w:val="0"/>
      <w:divBdr>
        <w:top w:val="none" w:sz="0" w:space="0" w:color="auto"/>
        <w:left w:val="none" w:sz="0" w:space="0" w:color="auto"/>
        <w:bottom w:val="none" w:sz="0" w:space="0" w:color="auto"/>
        <w:right w:val="none" w:sz="0" w:space="0" w:color="auto"/>
      </w:divBdr>
    </w:div>
    <w:div w:id="712271371">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37568642">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eriodicooficial.slp.gob.mx/BuscarDocumentos.aspx" TargetMode="External"/><Relationship Id="rId13" Type="http://schemas.openxmlformats.org/officeDocument/2006/relationships/hyperlink" Target="http://www.cegaipslp.org.mx/webcegaip2024.nsf/nombre_de_la_vista/D9EAC6CSCD05E63006258ABC00652D9E/$File/LTAIPSLP84XI+(2)+(1).xIs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eriodicooficial.slp.gob.mx/BuscarDocumentos.asp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cegaipslp.org.mx/webcegaip2024.nst/nombre_de_la_vista/D9EAC6CSCD05E63006258ABC00652D9E/SFile/LTAIPSLP84XI+(2)+(1).xIsx"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8434A4-EA2B-4619-A70B-DB4EAA640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18</Pages>
  <Words>5327</Words>
  <Characters>29303</Characters>
  <Application>Microsoft Office Word</Application>
  <DocSecurity>0</DocSecurity>
  <Lines>244</Lines>
  <Paragraphs>69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2024-02-16T16:12:00Z</cp:lastPrinted>
  <dcterms:created xsi:type="dcterms:W3CDTF">2024-05-07T14:16:00Z</dcterms:created>
  <dcterms:modified xsi:type="dcterms:W3CDTF">2024-05-07T16:39:00Z</dcterms:modified>
</cp:coreProperties>
</file>