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172188BF" w:rsidR="00EB731F"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F964F9">
        <w:rPr>
          <w:rFonts w:ascii="AvantGarde Bk BT" w:hAnsi="AvantGarde Bk BT" w:cs="Arial"/>
          <w:b/>
          <w:color w:val="000000" w:themeColor="text1"/>
          <w:sz w:val="24"/>
          <w:szCs w:val="24"/>
        </w:rPr>
        <w:t>8</w:t>
      </w:r>
      <w:r w:rsidR="00306A1A">
        <w:rPr>
          <w:rFonts w:ascii="AvantGarde Bk BT" w:hAnsi="AvantGarde Bk BT" w:cs="Arial"/>
          <w:b/>
          <w:color w:val="000000" w:themeColor="text1"/>
          <w:sz w:val="24"/>
          <w:szCs w:val="24"/>
        </w:rPr>
        <w:t>69</w:t>
      </w:r>
      <w:r w:rsidR="00126008">
        <w:rPr>
          <w:rFonts w:ascii="AvantGarde Bk BT" w:hAnsi="AvantGarde Bk BT" w:cs="Arial"/>
          <w:b/>
          <w:color w:val="000000" w:themeColor="text1"/>
          <w:sz w:val="24"/>
          <w:szCs w:val="24"/>
        </w:rPr>
        <w:t>/</w:t>
      </w:r>
      <w:r w:rsidR="002B2C9C">
        <w:rPr>
          <w:rFonts w:ascii="AvantGarde Bk BT" w:hAnsi="AvantGarde Bk BT" w:cs="Arial"/>
          <w:b/>
          <w:color w:val="000000" w:themeColor="text1"/>
          <w:sz w:val="24"/>
          <w:szCs w:val="24"/>
        </w:rPr>
        <w:t>202</w:t>
      </w:r>
      <w:r w:rsidR="000D116D">
        <w:rPr>
          <w:rFonts w:ascii="AvantGarde Bk BT" w:hAnsi="AvantGarde Bk BT" w:cs="Arial"/>
          <w:b/>
          <w:color w:val="000000" w:themeColor="text1"/>
          <w:sz w:val="24"/>
          <w:szCs w:val="24"/>
        </w:rPr>
        <w:t>3</w:t>
      </w:r>
      <w:r w:rsidR="00A2443F" w:rsidRPr="007C5605">
        <w:rPr>
          <w:rFonts w:ascii="AvantGarde Bk BT" w:hAnsi="AvantGarde Bk BT" w:cs="Arial"/>
          <w:b/>
          <w:color w:val="000000" w:themeColor="text1"/>
          <w:sz w:val="24"/>
          <w:szCs w:val="24"/>
        </w:rPr>
        <w:t>-1</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77777777" w:rsidR="004363BE" w:rsidRPr="0014179A" w:rsidRDefault="004363BE" w:rsidP="004363B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3564E081" w:rsidR="008A7FF4" w:rsidRDefault="00F964F9"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CONGRESO DEL ESTADO DE SAN LUIS POTOSÍ</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0A4E4E03"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374E12">
        <w:rPr>
          <w:rFonts w:ascii="AvantGarde Bk BT" w:hAnsi="AvantGarde Bk BT" w:cs="Arial"/>
          <w:color w:val="000000" w:themeColor="text1"/>
          <w:sz w:val="24"/>
          <w:szCs w:val="24"/>
        </w:rPr>
        <w:t xml:space="preserve">04 </w:t>
      </w:r>
      <w:r w:rsidR="003F2A97">
        <w:rPr>
          <w:rFonts w:ascii="AvantGarde Bk BT" w:hAnsi="AvantGarde Bk BT" w:cs="Arial"/>
          <w:color w:val="000000" w:themeColor="text1"/>
          <w:sz w:val="24"/>
          <w:szCs w:val="24"/>
        </w:rPr>
        <w:t>cuatro</w:t>
      </w:r>
      <w:r w:rsidR="00237B96">
        <w:rPr>
          <w:rFonts w:ascii="AvantGarde Bk BT" w:hAnsi="AvantGarde Bk BT" w:cs="Arial"/>
          <w:color w:val="000000" w:themeColor="text1"/>
          <w:sz w:val="24"/>
          <w:szCs w:val="24"/>
        </w:rPr>
        <w:t xml:space="preserve"> de agosto</w:t>
      </w:r>
      <w:r w:rsidR="00E0516D">
        <w:rPr>
          <w:rFonts w:ascii="AvantGarde Bk BT" w:hAnsi="AvantGarde Bk BT" w:cs="Arial"/>
          <w:color w:val="000000" w:themeColor="text1"/>
          <w:sz w:val="24"/>
          <w:szCs w:val="24"/>
        </w:rPr>
        <w:t xml:space="preserve"> de 2023 dos mil veintitrés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6F95D496" w:rsidR="0018577C" w:rsidRPr="00A31B2D" w:rsidRDefault="0004274F" w:rsidP="00A31B2D">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306A1A">
        <w:rPr>
          <w:rFonts w:ascii="AvantGarde Bk BT" w:hAnsi="AvantGarde Bk BT" w:cs="Arial"/>
          <w:color w:val="000000" w:themeColor="text1"/>
          <w:sz w:val="24"/>
          <w:szCs w:val="24"/>
        </w:rPr>
        <w:t>13 trece de junio</w:t>
      </w:r>
      <w:r w:rsidR="00E0516D">
        <w:rPr>
          <w:rFonts w:ascii="AvantGarde Bk BT" w:hAnsi="AvantGarde Bk BT" w:cs="Arial"/>
          <w:color w:val="000000" w:themeColor="text1"/>
          <w:sz w:val="24"/>
          <w:szCs w:val="24"/>
        </w:rPr>
        <w:t xml:space="preserve"> de 2023 dos mil veintitrés</w:t>
      </w:r>
      <w:r w:rsidR="002B2C9C">
        <w:rPr>
          <w:rFonts w:ascii="AvantGarde Bk BT" w:hAnsi="AvantGarde Bk BT" w:cs="Arial"/>
          <w:color w:val="000000" w:themeColor="text1"/>
          <w:sz w:val="24"/>
          <w:szCs w:val="24"/>
        </w:rPr>
        <w:t xml:space="preserve"> </w:t>
      </w:r>
      <w:r w:rsidR="00F438E9">
        <w:rPr>
          <w:rFonts w:ascii="AvantGarde Bk BT" w:hAnsi="AvantGarde Bk BT" w:cs="Arial"/>
          <w:color w:val="000000" w:themeColor="text1"/>
          <w:sz w:val="24"/>
          <w:szCs w:val="24"/>
        </w:rPr>
        <w:t>e</w:t>
      </w:r>
      <w:r w:rsidR="001B16FB">
        <w:rPr>
          <w:rFonts w:ascii="AvantGarde Bk BT" w:hAnsi="AvantGarde Bk BT" w:cs="Arial"/>
          <w:color w:val="000000" w:themeColor="text1"/>
          <w:sz w:val="24"/>
          <w:szCs w:val="24"/>
        </w:rPr>
        <w:t>l</w:t>
      </w:r>
      <w:r w:rsidR="00126008">
        <w:rPr>
          <w:rFonts w:ascii="AvantGarde Bk BT" w:hAnsi="AvantGarde Bk BT" w:cs="Arial"/>
          <w:color w:val="000000" w:themeColor="text1"/>
          <w:sz w:val="24"/>
          <w:szCs w:val="24"/>
        </w:rPr>
        <w:t xml:space="preserve"> </w:t>
      </w:r>
      <w:r w:rsidR="00374E12">
        <w:rPr>
          <w:rFonts w:ascii="AvantGarde Bk BT" w:hAnsi="AvantGarde Bk BT" w:cs="Arial"/>
          <w:b/>
          <w:color w:val="000000" w:themeColor="text1"/>
          <w:sz w:val="24"/>
          <w:szCs w:val="24"/>
        </w:rPr>
        <w:t>CONGRESO DEL ESTADO DE SAN LUIS POTOSÍ</w:t>
      </w:r>
      <w:r w:rsidR="00A01903">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8C4F67">
        <w:rPr>
          <w:rFonts w:ascii="AvantGarde Bk BT" w:hAnsi="AvantGarde Bk BT" w:cs="Arial"/>
          <w:color w:val="000000" w:themeColor="text1"/>
          <w:sz w:val="24"/>
          <w:szCs w:val="24"/>
        </w:rPr>
        <w:t>la Plataforma Nacional de Transparencia</w:t>
      </w:r>
      <w:r w:rsidR="000B3669">
        <w:rPr>
          <w:rFonts w:ascii="AvantGarde Bk BT" w:hAnsi="AvantGarde Bk BT" w:cs="Arial"/>
          <w:color w:val="000000" w:themeColor="text1"/>
          <w:sz w:val="24"/>
          <w:szCs w:val="24"/>
        </w:rPr>
        <w:t xml:space="preserve">, misma que quedó registrada con número de folio </w:t>
      </w:r>
      <w:r w:rsidR="001F32C2">
        <w:rPr>
          <w:rFonts w:ascii="AvantGarde Bk BT" w:hAnsi="AvantGarde Bk BT" w:cs="Arial"/>
          <w:color w:val="000000" w:themeColor="text1"/>
          <w:sz w:val="24"/>
          <w:szCs w:val="24"/>
        </w:rPr>
        <w:t>24</w:t>
      </w:r>
      <w:r w:rsidR="00374E12">
        <w:rPr>
          <w:rFonts w:ascii="AvantGarde Bk BT" w:hAnsi="AvantGarde Bk BT" w:cs="Arial"/>
          <w:color w:val="000000" w:themeColor="text1"/>
          <w:sz w:val="24"/>
          <w:szCs w:val="24"/>
        </w:rPr>
        <w:t>04714</w:t>
      </w:r>
      <w:r w:rsidR="008B217F">
        <w:rPr>
          <w:rFonts w:ascii="AvantGarde Bk BT" w:hAnsi="AvantGarde Bk BT" w:cs="Arial"/>
          <w:color w:val="000000" w:themeColor="text1"/>
          <w:sz w:val="24"/>
          <w:szCs w:val="24"/>
        </w:rPr>
        <w:t>2</w:t>
      </w:r>
      <w:r w:rsidR="00E0516D">
        <w:rPr>
          <w:rFonts w:ascii="AvantGarde Bk BT" w:hAnsi="AvantGarde Bk BT" w:cs="Arial"/>
          <w:color w:val="000000" w:themeColor="text1"/>
          <w:sz w:val="24"/>
          <w:szCs w:val="24"/>
        </w:rPr>
        <w:t>3</w:t>
      </w:r>
      <w:r w:rsidR="00F36C8C">
        <w:rPr>
          <w:rFonts w:ascii="AvantGarde Bk BT" w:hAnsi="AvantGarde Bk BT" w:cs="Arial"/>
          <w:color w:val="000000" w:themeColor="text1"/>
          <w:sz w:val="24"/>
          <w:szCs w:val="24"/>
        </w:rPr>
        <w:t>000</w:t>
      </w:r>
      <w:r w:rsidR="00306A1A">
        <w:rPr>
          <w:rFonts w:ascii="AvantGarde Bk BT" w:hAnsi="AvantGarde Bk BT" w:cs="Arial"/>
          <w:color w:val="000000" w:themeColor="text1"/>
          <w:sz w:val="24"/>
          <w:szCs w:val="24"/>
        </w:rPr>
        <w:t>1</w:t>
      </w:r>
      <w:r w:rsidR="00374E12">
        <w:rPr>
          <w:rFonts w:ascii="AvantGarde Bk BT" w:hAnsi="AvantGarde Bk BT" w:cs="Arial"/>
          <w:color w:val="000000" w:themeColor="text1"/>
          <w:sz w:val="24"/>
          <w:szCs w:val="24"/>
        </w:rPr>
        <w:t>4</w:t>
      </w:r>
      <w:r w:rsidR="00306A1A">
        <w:rPr>
          <w:rFonts w:ascii="AvantGarde Bk BT" w:hAnsi="AvantGarde Bk BT" w:cs="Arial"/>
          <w:color w:val="000000" w:themeColor="text1"/>
          <w:sz w:val="24"/>
          <w:szCs w:val="24"/>
        </w:rPr>
        <w:t>5</w:t>
      </w:r>
      <w:r w:rsidR="005D2C05">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(Visible de foja</w:t>
      </w:r>
      <w:r w:rsidR="004D3606">
        <w:rPr>
          <w:rFonts w:ascii="AvantGarde Bk BT" w:hAnsi="AvantGarde Bk BT" w:cs="Arial"/>
          <w:color w:val="000000" w:themeColor="text1"/>
          <w:sz w:val="24"/>
          <w:szCs w:val="24"/>
        </w:rPr>
        <w:t xml:space="preserve"> </w:t>
      </w:r>
      <w:r w:rsidR="00891D05">
        <w:rPr>
          <w:rFonts w:ascii="AvantGarde Bk BT" w:hAnsi="AvantGarde Bk BT" w:cs="Arial"/>
          <w:color w:val="000000" w:themeColor="text1"/>
          <w:sz w:val="24"/>
          <w:szCs w:val="24"/>
        </w:rPr>
        <w:t>0</w:t>
      </w:r>
      <w:r w:rsidR="004550CE">
        <w:rPr>
          <w:rFonts w:ascii="AvantGarde Bk BT" w:hAnsi="AvantGarde Bk BT" w:cs="Arial"/>
          <w:color w:val="000000" w:themeColor="text1"/>
          <w:sz w:val="24"/>
          <w:szCs w:val="24"/>
        </w:rPr>
        <w:t>6</w:t>
      </w:r>
      <w:r w:rsidR="00962790">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7D6F44D3" w14:textId="2CD414ED" w:rsidR="007A62CF" w:rsidRPr="007A62CF" w:rsidRDefault="0004274F" w:rsidP="002B2C9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SEGUNDO.</w:t>
      </w:r>
      <w:r w:rsidR="00715CEA" w:rsidRPr="003E53AD">
        <w:rPr>
          <w:rFonts w:ascii="AvantGarde Bk BT" w:hAnsi="AvantGarde Bk BT" w:cs="Arial"/>
          <w:b/>
          <w:color w:val="000000" w:themeColor="text1"/>
          <w:sz w:val="24"/>
          <w:szCs w:val="24"/>
        </w:rPr>
        <w:t xml:space="preserve"> </w:t>
      </w:r>
      <w:r w:rsidR="00291D8E">
        <w:rPr>
          <w:rFonts w:ascii="AvantGarde Bk BT" w:hAnsi="AvantGarde Bk BT" w:cs="Arial"/>
          <w:b/>
          <w:color w:val="000000" w:themeColor="text1"/>
          <w:sz w:val="24"/>
          <w:szCs w:val="24"/>
        </w:rPr>
        <w:t xml:space="preserve">Respuesta a la solicitud. </w:t>
      </w:r>
      <w:r w:rsidR="00A130D4">
        <w:rPr>
          <w:rFonts w:ascii="AvantGarde Bk BT" w:hAnsi="AvantGarde Bk BT" w:cs="Arial"/>
          <w:color w:val="000000" w:themeColor="text1"/>
          <w:sz w:val="24"/>
          <w:szCs w:val="24"/>
        </w:rPr>
        <w:t xml:space="preserve">El </w:t>
      </w:r>
      <w:r w:rsidR="00306A1A">
        <w:rPr>
          <w:rFonts w:ascii="AvantGarde Bk BT" w:hAnsi="AvantGarde Bk BT" w:cs="Arial"/>
          <w:color w:val="000000" w:themeColor="text1"/>
          <w:sz w:val="24"/>
          <w:szCs w:val="24"/>
        </w:rPr>
        <w:t>16 dieciséis</w:t>
      </w:r>
      <w:r w:rsidR="00374E12">
        <w:rPr>
          <w:rFonts w:ascii="AvantGarde Bk BT" w:hAnsi="AvantGarde Bk BT" w:cs="Arial"/>
          <w:color w:val="000000" w:themeColor="text1"/>
          <w:sz w:val="24"/>
          <w:szCs w:val="24"/>
        </w:rPr>
        <w:t xml:space="preserve"> de junio</w:t>
      </w:r>
      <w:r w:rsidR="00291D8E">
        <w:rPr>
          <w:rFonts w:ascii="AvantGarde Bk BT" w:hAnsi="AvantGarde Bk BT" w:cs="Arial"/>
          <w:color w:val="000000" w:themeColor="text1"/>
          <w:sz w:val="24"/>
          <w:szCs w:val="24"/>
        </w:rPr>
        <w:t xml:space="preserve"> de 2023 dos mil veintitrés</w:t>
      </w:r>
      <w:r w:rsidR="00291D8E" w:rsidRPr="00266A95">
        <w:rPr>
          <w:rFonts w:ascii="AvantGarde Bk BT" w:hAnsi="AvantGarde Bk BT" w:cs="Arial"/>
          <w:color w:val="000000" w:themeColor="text1"/>
          <w:sz w:val="24"/>
          <w:szCs w:val="24"/>
        </w:rPr>
        <w:t xml:space="preserve">, </w:t>
      </w:r>
      <w:r w:rsidR="00F438E9">
        <w:rPr>
          <w:rFonts w:ascii="AvantGarde Bk BT" w:hAnsi="AvantGarde Bk BT" w:cs="Arial"/>
          <w:color w:val="000000" w:themeColor="text1"/>
          <w:sz w:val="24"/>
          <w:szCs w:val="24"/>
        </w:rPr>
        <w:t>e</w:t>
      </w:r>
      <w:r w:rsidR="008B217F">
        <w:rPr>
          <w:rFonts w:ascii="AvantGarde Bk BT" w:hAnsi="AvantGarde Bk BT" w:cs="Arial"/>
          <w:color w:val="000000" w:themeColor="text1"/>
          <w:sz w:val="24"/>
          <w:szCs w:val="24"/>
        </w:rPr>
        <w:t>l</w:t>
      </w:r>
      <w:r w:rsidR="00291D8E">
        <w:rPr>
          <w:rFonts w:ascii="AvantGarde Bk BT" w:hAnsi="AvantGarde Bk BT" w:cs="Arial"/>
          <w:color w:val="000000" w:themeColor="text1"/>
          <w:sz w:val="24"/>
          <w:szCs w:val="24"/>
        </w:rPr>
        <w:t xml:space="preserve"> </w:t>
      </w:r>
      <w:r w:rsidR="00374E12">
        <w:rPr>
          <w:rFonts w:ascii="AvantGarde Bk BT" w:hAnsi="AvantGarde Bk BT" w:cs="Arial"/>
          <w:b/>
          <w:color w:val="000000" w:themeColor="text1"/>
          <w:sz w:val="24"/>
          <w:szCs w:val="24"/>
        </w:rPr>
        <w:t>CONGRESO DEL ESTADO DE SAN LUIS POTOSÍ</w:t>
      </w:r>
      <w:r w:rsidR="00374E12" w:rsidRPr="00266A95">
        <w:rPr>
          <w:rFonts w:ascii="AvantGarde Bk BT" w:hAnsi="AvantGarde Bk BT" w:cs="Arial"/>
          <w:color w:val="000000" w:themeColor="text1"/>
          <w:sz w:val="24"/>
          <w:szCs w:val="24"/>
        </w:rPr>
        <w:t xml:space="preserve"> </w:t>
      </w:r>
      <w:r w:rsidR="00291D8E" w:rsidRPr="00266A95">
        <w:rPr>
          <w:rFonts w:ascii="AvantGarde Bk BT" w:hAnsi="AvantGarde Bk BT" w:cs="Arial"/>
          <w:color w:val="000000" w:themeColor="text1"/>
          <w:sz w:val="24"/>
          <w:szCs w:val="24"/>
        </w:rPr>
        <w:t>respondió a la solicitud de información.</w:t>
      </w:r>
    </w:p>
    <w:p w14:paraId="0F9092F1" w14:textId="4DFFED0C" w:rsidR="001F32C2" w:rsidRPr="001F32C2" w:rsidRDefault="007A62CF" w:rsidP="002B2C9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291D8E" w:rsidRPr="007C5605">
        <w:rPr>
          <w:rFonts w:ascii="AvantGarde Bk BT" w:hAnsi="AvantGarde Bk BT" w:cs="Arial"/>
          <w:b/>
          <w:color w:val="000000" w:themeColor="text1"/>
          <w:sz w:val="24"/>
          <w:szCs w:val="24"/>
        </w:rPr>
        <w:t>Interposición del recurso.</w:t>
      </w:r>
      <w:r w:rsidR="00291D8E" w:rsidRPr="007C5605">
        <w:rPr>
          <w:rFonts w:ascii="AvantGarde Bk BT" w:hAnsi="AvantGarde Bk BT" w:cs="Arial"/>
          <w:color w:val="000000" w:themeColor="text1"/>
          <w:sz w:val="24"/>
          <w:szCs w:val="24"/>
        </w:rPr>
        <w:t xml:space="preserve"> El </w:t>
      </w:r>
      <w:r w:rsidR="00306A1A">
        <w:rPr>
          <w:rFonts w:ascii="AvantGarde Bk BT" w:hAnsi="AvantGarde Bk BT" w:cs="Arial"/>
          <w:color w:val="000000" w:themeColor="text1"/>
          <w:sz w:val="24"/>
          <w:szCs w:val="24"/>
        </w:rPr>
        <w:t>20 veinte de junio</w:t>
      </w:r>
      <w:r w:rsidR="00D12577">
        <w:rPr>
          <w:rFonts w:ascii="AvantGarde Bk BT" w:hAnsi="AvantGarde Bk BT" w:cs="Arial"/>
          <w:color w:val="000000" w:themeColor="text1"/>
          <w:sz w:val="24"/>
          <w:szCs w:val="24"/>
        </w:rPr>
        <w:t xml:space="preserve"> </w:t>
      </w:r>
      <w:r w:rsidR="00291D8E">
        <w:rPr>
          <w:rFonts w:ascii="AvantGarde Bk BT" w:hAnsi="AvantGarde Bk BT" w:cs="Arial"/>
          <w:color w:val="000000" w:themeColor="text1"/>
          <w:sz w:val="24"/>
          <w:szCs w:val="24"/>
        </w:rPr>
        <w:t>de 2023 dos mil veintitrés</w:t>
      </w:r>
      <w:r w:rsidR="00291D8E" w:rsidRPr="007C5605">
        <w:rPr>
          <w:rFonts w:ascii="AvantGarde Bk BT" w:hAnsi="AvantGarde Bk BT" w:cs="Arial"/>
          <w:color w:val="000000" w:themeColor="text1"/>
          <w:sz w:val="24"/>
          <w:szCs w:val="24"/>
        </w:rPr>
        <w:t xml:space="preserve"> </w:t>
      </w:r>
      <w:r w:rsidR="00291D8E">
        <w:rPr>
          <w:rFonts w:ascii="AvantGarde Bk BT" w:hAnsi="AvantGarde Bk BT" w:cs="Arial"/>
          <w:color w:val="000000" w:themeColor="text1"/>
          <w:sz w:val="24"/>
          <w:szCs w:val="24"/>
        </w:rPr>
        <w:t>el</w:t>
      </w:r>
      <w:r w:rsidR="00291D8E" w:rsidRPr="007C5605">
        <w:rPr>
          <w:rFonts w:ascii="AvantGarde Bk BT" w:hAnsi="AvantGarde Bk BT" w:cs="Arial"/>
          <w:color w:val="000000" w:themeColor="text1"/>
          <w:sz w:val="24"/>
          <w:szCs w:val="24"/>
        </w:rPr>
        <w:t xml:space="preserve"> solicitante de la información interpuso el recurso de revisión en contra de la respuesta </w:t>
      </w:r>
      <w:r w:rsidR="00291D8E">
        <w:rPr>
          <w:rFonts w:ascii="AvantGarde Bk BT" w:hAnsi="AvantGarde Bk BT" w:cs="Arial"/>
          <w:color w:val="000000" w:themeColor="text1"/>
          <w:sz w:val="24"/>
          <w:szCs w:val="24"/>
        </w:rPr>
        <w:t>emitida por el sujeto obligado. (Foja 01 de autos.)</w:t>
      </w:r>
    </w:p>
    <w:p w14:paraId="28F1F8A5" w14:textId="26073D6A" w:rsidR="001F32C2" w:rsidRPr="001F32C2" w:rsidRDefault="007A62CF" w:rsidP="002B2C9C">
      <w:pPr>
        <w:pStyle w:val="corte4fondo"/>
        <w:spacing w:after="240"/>
        <w:ind w:left="142" w:firstLine="680"/>
        <w:rPr>
          <w:rFonts w:ascii="AvantGarde Bk BT" w:hAnsi="AvantGarde Bk BT" w:cs="Arial"/>
          <w:color w:val="000000" w:themeColor="text1"/>
          <w:sz w:val="24"/>
          <w:szCs w:val="24"/>
        </w:rPr>
      </w:pPr>
      <w:r w:rsidRPr="00825DCA">
        <w:rPr>
          <w:rFonts w:ascii="AvantGarde Bk BT" w:hAnsi="AvantGarde Bk BT" w:cs="Arial"/>
          <w:b/>
          <w:color w:val="000000" w:themeColor="text1"/>
          <w:sz w:val="24"/>
          <w:szCs w:val="24"/>
        </w:rPr>
        <w:t xml:space="preserve">CUARTO. </w:t>
      </w:r>
      <w:r w:rsidR="00291D8E" w:rsidRPr="00825DCA">
        <w:rPr>
          <w:rFonts w:ascii="AvantGarde Bk BT" w:hAnsi="AvantGarde Bk BT" w:cs="Arial"/>
          <w:b/>
          <w:color w:val="000000" w:themeColor="text1"/>
          <w:sz w:val="24"/>
          <w:szCs w:val="24"/>
        </w:rPr>
        <w:t>Trámite del recurso de revisión ante esta Comisión Estatal de Garantía de Acceso a la Información Pública.</w:t>
      </w:r>
      <w:r w:rsidR="00291D8E" w:rsidRPr="00825DCA">
        <w:rPr>
          <w:rFonts w:ascii="AvantGarde Bk BT" w:hAnsi="AvantGarde Bk BT" w:cs="Arial"/>
          <w:color w:val="000000" w:themeColor="text1"/>
          <w:sz w:val="24"/>
          <w:szCs w:val="24"/>
        </w:rPr>
        <w:t xml:space="preserve"> Mediante auto del </w:t>
      </w:r>
      <w:r w:rsidR="00306A1A">
        <w:rPr>
          <w:rFonts w:ascii="AvantGarde Bk BT" w:hAnsi="AvantGarde Bk BT" w:cs="Arial"/>
          <w:color w:val="000000" w:themeColor="text1"/>
          <w:sz w:val="24"/>
          <w:szCs w:val="24"/>
        </w:rPr>
        <w:t>20 veinte</w:t>
      </w:r>
      <w:r w:rsidR="003F2A97">
        <w:rPr>
          <w:rFonts w:ascii="AvantGarde Bk BT" w:hAnsi="AvantGarde Bk BT" w:cs="Arial"/>
          <w:color w:val="000000" w:themeColor="text1"/>
          <w:sz w:val="24"/>
          <w:szCs w:val="24"/>
        </w:rPr>
        <w:t xml:space="preserve"> de junio</w:t>
      </w:r>
      <w:r w:rsidR="00291D8E">
        <w:rPr>
          <w:rFonts w:ascii="AvantGarde Bk BT" w:hAnsi="AvantGarde Bk BT" w:cs="Arial"/>
          <w:color w:val="000000" w:themeColor="text1"/>
          <w:sz w:val="24"/>
          <w:szCs w:val="24"/>
        </w:rPr>
        <w:t xml:space="preserve"> de 2023 dos mil veintitrés</w:t>
      </w:r>
      <w:r w:rsidR="00291D8E" w:rsidRPr="00825DCA">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291D8E" w:rsidRPr="00825DCA">
        <w:rPr>
          <w:rFonts w:ascii="AvantGarde Bk BT" w:hAnsi="AvantGarde Bk BT" w:cs="Arial"/>
          <w:color w:val="000000" w:themeColor="text1"/>
          <w:sz w:val="24"/>
          <w:szCs w:val="24"/>
        </w:rPr>
        <w:t>que</w:t>
      </w:r>
      <w:proofErr w:type="gramEnd"/>
      <w:r w:rsidR="00291D8E" w:rsidRPr="00825DCA">
        <w:rPr>
          <w:rFonts w:ascii="AvantGarde Bk BT" w:hAnsi="AvantGarde Bk BT" w:cs="Arial"/>
          <w:color w:val="000000" w:themeColor="text1"/>
          <w:sz w:val="24"/>
          <w:szCs w:val="24"/>
        </w:rPr>
        <w:t xml:space="preserve"> por razón de turno, tocó conocer a la ponencia del </w:t>
      </w:r>
      <w:r w:rsidR="00291D8E" w:rsidRPr="00825DCA">
        <w:rPr>
          <w:rFonts w:ascii="AvantGarde Bk BT" w:hAnsi="AvantGarde Bk BT" w:cs="Arial"/>
          <w:color w:val="000000" w:themeColor="text1"/>
          <w:sz w:val="24"/>
          <w:szCs w:val="24"/>
        </w:rPr>
        <w:lastRenderedPageBreak/>
        <w:t>Licenciado David Enrique Menchaca Zúñiga para que procediera, previo su análisis, a su admisión o desechamiento según fuera el caso.</w:t>
      </w:r>
    </w:p>
    <w:p w14:paraId="1844B904" w14:textId="17C14C25" w:rsidR="00291D8E" w:rsidRPr="007C5605" w:rsidRDefault="007A62CF" w:rsidP="00A130D4">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QUINTO. </w:t>
      </w:r>
      <w:r w:rsidR="00291D8E" w:rsidRPr="007C5605">
        <w:rPr>
          <w:rFonts w:ascii="AvantGarde Bk BT" w:hAnsi="AvantGarde Bk BT" w:cs="Arial"/>
          <w:b/>
          <w:color w:val="000000" w:themeColor="text1"/>
          <w:sz w:val="24"/>
          <w:szCs w:val="24"/>
        </w:rPr>
        <w:t xml:space="preserve">Auto de </w:t>
      </w:r>
      <w:r w:rsidR="00291D8E">
        <w:rPr>
          <w:rFonts w:ascii="AvantGarde Bk BT" w:hAnsi="AvantGarde Bk BT" w:cs="Arial"/>
          <w:b/>
          <w:color w:val="000000" w:themeColor="text1"/>
          <w:sz w:val="24"/>
          <w:szCs w:val="24"/>
        </w:rPr>
        <w:t>admisión</w:t>
      </w:r>
      <w:r w:rsidR="00291D8E" w:rsidRPr="007C5605">
        <w:rPr>
          <w:rFonts w:ascii="AvantGarde Bk BT" w:hAnsi="AvantGarde Bk BT" w:cs="Arial"/>
          <w:b/>
          <w:color w:val="000000" w:themeColor="text1"/>
          <w:sz w:val="24"/>
          <w:szCs w:val="24"/>
        </w:rPr>
        <w:t>.</w:t>
      </w:r>
      <w:r w:rsidR="00291D8E" w:rsidRPr="007C5605">
        <w:rPr>
          <w:rFonts w:ascii="AvantGarde Bk BT" w:hAnsi="AvantGarde Bk BT" w:cs="Arial"/>
          <w:color w:val="000000" w:themeColor="text1"/>
          <w:sz w:val="24"/>
          <w:szCs w:val="24"/>
        </w:rPr>
        <w:t xml:space="preserve"> Por proveído del </w:t>
      </w:r>
      <w:r w:rsidR="00374E12">
        <w:rPr>
          <w:rFonts w:ascii="AvantGarde Bk BT" w:hAnsi="AvantGarde Bk BT" w:cs="Arial"/>
          <w:color w:val="000000" w:themeColor="text1"/>
          <w:sz w:val="24"/>
          <w:szCs w:val="24"/>
        </w:rPr>
        <w:t>20 veinte</w:t>
      </w:r>
      <w:r w:rsidR="004550CE">
        <w:rPr>
          <w:rFonts w:ascii="AvantGarde Bk BT" w:hAnsi="AvantGarde Bk BT" w:cs="Arial"/>
          <w:color w:val="000000" w:themeColor="text1"/>
          <w:sz w:val="24"/>
          <w:szCs w:val="24"/>
        </w:rPr>
        <w:t xml:space="preserve"> </w:t>
      </w:r>
      <w:r w:rsidR="003F2A97">
        <w:rPr>
          <w:rFonts w:ascii="AvantGarde Bk BT" w:hAnsi="AvantGarde Bk BT" w:cs="Arial"/>
          <w:color w:val="000000" w:themeColor="text1"/>
          <w:sz w:val="24"/>
          <w:szCs w:val="24"/>
        </w:rPr>
        <w:t>de junio</w:t>
      </w:r>
      <w:r w:rsidR="00291D8E">
        <w:rPr>
          <w:rFonts w:ascii="AvantGarde Bk BT" w:hAnsi="AvantGarde Bk BT" w:cs="Arial"/>
          <w:color w:val="000000" w:themeColor="text1"/>
          <w:sz w:val="24"/>
          <w:szCs w:val="24"/>
        </w:rPr>
        <w:t xml:space="preserve"> de 2023 dos mil veintitrés</w:t>
      </w:r>
      <w:r w:rsidR="00291D8E" w:rsidRPr="007C5605">
        <w:rPr>
          <w:rFonts w:ascii="AvantGarde Bk BT" w:hAnsi="AvantGarde Bk BT" w:cs="Arial"/>
          <w:color w:val="000000" w:themeColor="text1"/>
          <w:sz w:val="24"/>
          <w:szCs w:val="24"/>
        </w:rPr>
        <w:t xml:space="preserve"> el Comisionado Ponente:</w:t>
      </w:r>
    </w:p>
    <w:p w14:paraId="1ECE19F1"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63C600C6" w14:textId="3CB2F66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Instruyó la integración del expediente respectivo bajo el número </w:t>
      </w:r>
      <w:r w:rsidR="00374E12">
        <w:rPr>
          <w:rFonts w:ascii="AvantGarde Bk BT" w:hAnsi="AvantGarde Bk BT" w:cs="Arial"/>
          <w:b/>
          <w:color w:val="000000" w:themeColor="text1"/>
          <w:sz w:val="24"/>
          <w:szCs w:val="24"/>
        </w:rPr>
        <w:t>RR-8</w:t>
      </w:r>
      <w:r w:rsidR="00306A1A">
        <w:rPr>
          <w:rFonts w:ascii="AvantGarde Bk BT" w:hAnsi="AvantGarde Bk BT" w:cs="Arial"/>
          <w:b/>
          <w:color w:val="000000" w:themeColor="text1"/>
          <w:sz w:val="24"/>
          <w:szCs w:val="24"/>
        </w:rPr>
        <w:t>69</w:t>
      </w:r>
      <w:r>
        <w:rPr>
          <w:rFonts w:ascii="AvantGarde Bk BT" w:hAnsi="AvantGarde Bk BT" w:cs="Arial"/>
          <w:b/>
          <w:color w:val="000000" w:themeColor="text1"/>
          <w:sz w:val="24"/>
          <w:szCs w:val="24"/>
        </w:rPr>
        <w:t xml:space="preserve">/2023-1 </w:t>
      </w:r>
      <w:r>
        <w:rPr>
          <w:rFonts w:ascii="AvantGarde Bk BT" w:hAnsi="AvantGarde Bk BT" w:cs="Arial"/>
          <w:color w:val="000000" w:themeColor="text1"/>
          <w:sz w:val="24"/>
          <w:szCs w:val="24"/>
        </w:rPr>
        <w:t>con las constancias turnadas por la Secretaría de Pleno.</w:t>
      </w:r>
    </w:p>
    <w:p w14:paraId="3E189E0C" w14:textId="677B4FEF"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V y VII de la Ley de la materia analizó las constancias remitidas y advirtió que el medio de impugnación fue presentado en tiempo y forma y cumplió con los requisitos previstos en los artículos 166 y 168 de la Ley en comento.</w:t>
      </w:r>
    </w:p>
    <w:p w14:paraId="5173FE56" w14:textId="60D3357F"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Admitió en tiempo y forma el medio de impugnación en atención a </w:t>
      </w:r>
      <w:r w:rsidRPr="003F2A97">
        <w:rPr>
          <w:rFonts w:ascii="AvantGarde Bk BT" w:hAnsi="AvantGarde Bk BT" w:cs="Arial"/>
          <w:b/>
          <w:color w:val="000000" w:themeColor="text1"/>
          <w:sz w:val="24"/>
          <w:szCs w:val="24"/>
        </w:rPr>
        <w:t>la hipóte</w:t>
      </w:r>
      <w:r w:rsidR="00CE7EBC" w:rsidRPr="003F2A97">
        <w:rPr>
          <w:rFonts w:ascii="AvantGarde Bk BT" w:hAnsi="AvantGarde Bk BT" w:cs="Arial"/>
          <w:b/>
          <w:color w:val="000000" w:themeColor="text1"/>
          <w:sz w:val="24"/>
          <w:szCs w:val="24"/>
        </w:rPr>
        <w:t>s</w:t>
      </w:r>
      <w:r w:rsidR="003F2A97">
        <w:rPr>
          <w:rFonts w:ascii="AvantGarde Bk BT" w:hAnsi="AvantGarde Bk BT" w:cs="Arial"/>
          <w:b/>
          <w:color w:val="000000" w:themeColor="text1"/>
          <w:sz w:val="24"/>
          <w:szCs w:val="24"/>
        </w:rPr>
        <w:t xml:space="preserve">is establecida en la fracción </w:t>
      </w:r>
      <w:r w:rsidR="00306A1A">
        <w:rPr>
          <w:rFonts w:ascii="AvantGarde Bk BT" w:hAnsi="AvantGarde Bk BT" w:cs="Arial"/>
          <w:b/>
          <w:color w:val="000000" w:themeColor="text1"/>
          <w:sz w:val="24"/>
          <w:szCs w:val="24"/>
        </w:rPr>
        <w:t>I</w:t>
      </w:r>
      <w:r w:rsidR="00374E12">
        <w:rPr>
          <w:rFonts w:ascii="AvantGarde Bk BT" w:hAnsi="AvantGarde Bk BT" w:cs="Arial"/>
          <w:b/>
          <w:color w:val="000000" w:themeColor="text1"/>
          <w:sz w:val="24"/>
          <w:szCs w:val="24"/>
        </w:rPr>
        <w:t>V</w:t>
      </w:r>
      <w:r w:rsidR="00A01903">
        <w:rPr>
          <w:rFonts w:ascii="AvantGarde Bk BT" w:hAnsi="AvantGarde Bk BT" w:cs="Arial"/>
          <w:b/>
          <w:color w:val="000000" w:themeColor="text1"/>
          <w:sz w:val="24"/>
          <w:szCs w:val="24"/>
        </w:rPr>
        <w:t xml:space="preserve"> </w:t>
      </w:r>
      <w:r w:rsidRPr="003F2A97">
        <w:rPr>
          <w:rFonts w:ascii="AvantGarde Bk BT" w:hAnsi="AvantGarde Bk BT" w:cs="Arial"/>
          <w:b/>
          <w:color w:val="000000" w:themeColor="text1"/>
          <w:sz w:val="24"/>
          <w:szCs w:val="24"/>
        </w:rPr>
        <w:t>del artículo 167 de la Ley de la materia.</w:t>
      </w:r>
    </w:p>
    <w:p w14:paraId="69F10A1F" w14:textId="7DAF3ABC" w:rsidR="00172203" w:rsidRDefault="00F438E9"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como sujeto obligado </w:t>
      </w:r>
      <w:r w:rsidR="00374E12">
        <w:rPr>
          <w:rFonts w:ascii="AvantGarde Bk BT" w:hAnsi="AvantGarde Bk BT" w:cs="Arial"/>
          <w:b/>
          <w:color w:val="000000" w:themeColor="text1"/>
          <w:sz w:val="24"/>
          <w:szCs w:val="24"/>
        </w:rPr>
        <w:t>CONGRESO DEL ESTADO DE SAN LUIS POTOSÍ</w:t>
      </w:r>
      <w:r w:rsidR="00172203">
        <w:rPr>
          <w:rFonts w:ascii="AvantGarde Bk BT" w:hAnsi="AvantGarde Bk BT" w:cs="Arial"/>
          <w:b/>
          <w:color w:val="000000" w:themeColor="text1"/>
          <w:sz w:val="24"/>
          <w:szCs w:val="24"/>
        </w:rPr>
        <w:t>, por conducto de su TITULAR y</w:t>
      </w:r>
      <w:r w:rsidR="00172203">
        <w:rPr>
          <w:rFonts w:ascii="AvantGarde Bk BT" w:hAnsi="AvantGarde Bk BT" w:cs="Arial"/>
          <w:color w:val="000000" w:themeColor="text1"/>
          <w:sz w:val="24"/>
          <w:szCs w:val="24"/>
        </w:rPr>
        <w:t xml:space="preserve"> </w:t>
      </w:r>
      <w:r w:rsidR="00172203">
        <w:rPr>
          <w:rFonts w:ascii="AvantGarde Bk BT" w:hAnsi="AvantGarde Bk BT" w:cs="Arial"/>
          <w:b/>
          <w:color w:val="000000" w:themeColor="text1"/>
          <w:sz w:val="24"/>
          <w:szCs w:val="24"/>
        </w:rPr>
        <w:t xml:space="preserve">del TITULAR DE LA UNIDAD DE TRANSPARENCIA. </w:t>
      </w:r>
    </w:p>
    <w:p w14:paraId="5F1E4224"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Puso a disposición de las partes el expediente para que en un plazo máximo de 7 siete días manifestaran lo que a su derecho conviniera –ofrecer pruebas, alegar y para que rindiera un informe acerca de la información solicitada. </w:t>
      </w:r>
    </w:p>
    <w:p w14:paraId="26DC5B16"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6E9F2611"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 fundamento en el artículo 220 del Código Procesal Administrativo, de aplicación supletoria a la Ley de Transparencia local, precisó al servidor público que comparezca a realizar manifestaciones deberá acreditar estar legalmente facultado para comparecer en representación del sujeto obligado, ya sea al señalar la disposición jurídica que lo faculte para tal efecto o mediante el acuerdo delegatorio que lo habilite para ello y apercibió que en caso de no </w:t>
      </w:r>
      <w:r>
        <w:rPr>
          <w:rFonts w:ascii="AvantGarde Bk BT" w:hAnsi="AvantGarde Bk BT" w:cs="Arial"/>
          <w:color w:val="000000" w:themeColor="text1"/>
          <w:sz w:val="24"/>
          <w:szCs w:val="24"/>
        </w:rPr>
        <w:lastRenderedPageBreak/>
        <w:t>demostrar dicha calidad, sus manifestaciones no serán tomadas en consideración al momento de resolver el recurso de revisión.</w:t>
      </w:r>
    </w:p>
    <w:p w14:paraId="6A845A87"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7291CCB9" w14:textId="77777777" w:rsidR="00172203" w:rsidRDefault="00172203" w:rsidP="00172203">
      <w:pPr>
        <w:pStyle w:val="corte4fondo"/>
        <w:numPr>
          <w:ilvl w:val="0"/>
          <w:numId w:val="31"/>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p>
    <w:p w14:paraId="1C1A2720" w14:textId="7AEC7933" w:rsidR="005621FF" w:rsidRDefault="00172203" w:rsidP="00172203">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 </w:t>
      </w:r>
      <w:r w:rsidR="007A62CF">
        <w:rPr>
          <w:rFonts w:ascii="AvantGarde Bk BT" w:hAnsi="AvantGarde Bk BT" w:cs="Arial"/>
          <w:b/>
          <w:color w:val="000000" w:themeColor="text1"/>
          <w:sz w:val="24"/>
          <w:szCs w:val="24"/>
        </w:rPr>
        <w:t xml:space="preserve">SEXTO. </w:t>
      </w:r>
      <w:r w:rsidR="005621FF">
        <w:rPr>
          <w:rFonts w:ascii="AvantGarde Bk BT" w:hAnsi="AvantGarde Bk BT" w:cs="Arial"/>
          <w:b/>
          <w:color w:val="000000" w:themeColor="text1"/>
          <w:sz w:val="24"/>
          <w:szCs w:val="24"/>
        </w:rPr>
        <w:t xml:space="preserve">Informe del sujeto obligado. </w:t>
      </w:r>
      <w:r w:rsidR="005621FF">
        <w:rPr>
          <w:rFonts w:ascii="AvantGarde Bk BT" w:hAnsi="AvantGarde Bk BT" w:cs="Arial"/>
          <w:color w:val="000000" w:themeColor="text1"/>
          <w:sz w:val="24"/>
          <w:szCs w:val="24"/>
        </w:rPr>
        <w:t xml:space="preserve">Mediante el auto del </w:t>
      </w:r>
      <w:r w:rsidR="00374E12">
        <w:rPr>
          <w:rFonts w:ascii="AvantGarde Bk BT" w:hAnsi="AvantGarde Bk BT" w:cs="Arial"/>
          <w:color w:val="000000" w:themeColor="text1"/>
          <w:sz w:val="24"/>
          <w:szCs w:val="24"/>
        </w:rPr>
        <w:t>31 treinta y uno</w:t>
      </w:r>
      <w:r w:rsidR="00A01903">
        <w:rPr>
          <w:rFonts w:ascii="AvantGarde Bk BT" w:hAnsi="AvantGarde Bk BT" w:cs="Arial"/>
          <w:color w:val="000000" w:themeColor="text1"/>
          <w:sz w:val="24"/>
          <w:szCs w:val="24"/>
        </w:rPr>
        <w:t xml:space="preserve"> de julio </w:t>
      </w:r>
      <w:r w:rsidR="005621FF">
        <w:rPr>
          <w:rFonts w:ascii="AvantGarde Bk BT" w:hAnsi="AvantGarde Bk BT" w:cs="Arial"/>
          <w:color w:val="000000" w:themeColor="text1"/>
          <w:sz w:val="24"/>
          <w:szCs w:val="24"/>
        </w:rPr>
        <w:t>del 2023 dos mil veintitrés, el ponente:</w:t>
      </w:r>
    </w:p>
    <w:p w14:paraId="335F8CD4" w14:textId="34B4EA20" w:rsidR="00F438E9" w:rsidRDefault="00F438E9" w:rsidP="00F438E9">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 xml:space="preserve">Tuvo por recibido </w:t>
      </w:r>
      <w:r w:rsidR="003F2A97">
        <w:rPr>
          <w:rFonts w:ascii="AvantGarde Bk BT" w:hAnsi="AvantGarde Bk BT" w:cs="Arial"/>
          <w:sz w:val="24"/>
          <w:szCs w:val="24"/>
        </w:rPr>
        <w:t xml:space="preserve">un oficio con número </w:t>
      </w:r>
      <w:r w:rsidR="00306A1A">
        <w:rPr>
          <w:rFonts w:ascii="AvantGarde Bk BT" w:hAnsi="AvantGarde Bk BT" w:cs="Arial"/>
          <w:sz w:val="24"/>
          <w:szCs w:val="24"/>
        </w:rPr>
        <w:t>LXIII/UT/075</w:t>
      </w:r>
      <w:r w:rsidR="00D14BE2">
        <w:rPr>
          <w:rFonts w:ascii="AvantGarde Bk BT" w:hAnsi="AvantGarde Bk BT" w:cs="Arial"/>
          <w:sz w:val="24"/>
          <w:szCs w:val="24"/>
        </w:rPr>
        <w:t>/2023</w:t>
      </w:r>
      <w:r>
        <w:rPr>
          <w:rFonts w:ascii="AvantGarde Bk BT" w:hAnsi="AvantGarde Bk BT" w:cs="Arial"/>
          <w:sz w:val="24"/>
          <w:szCs w:val="24"/>
        </w:rPr>
        <w:t xml:space="preserve">, signado </w:t>
      </w:r>
      <w:r w:rsidR="00282592">
        <w:rPr>
          <w:rFonts w:ascii="AvantGarde Bk BT" w:hAnsi="AvantGarde Bk BT" w:cs="Arial"/>
          <w:sz w:val="24"/>
          <w:szCs w:val="24"/>
        </w:rPr>
        <w:t>Salvador Milton Vázquez Pérez</w:t>
      </w:r>
      <w:r>
        <w:rPr>
          <w:rFonts w:ascii="AvantGarde Bk BT" w:hAnsi="AvantGarde Bk BT" w:cs="Arial"/>
          <w:sz w:val="24"/>
          <w:szCs w:val="24"/>
        </w:rPr>
        <w:t xml:space="preserve">, Titular </w:t>
      </w:r>
      <w:r w:rsidR="00D14BE2">
        <w:rPr>
          <w:rFonts w:ascii="AvantGarde Bk BT" w:hAnsi="AvantGarde Bk BT" w:cs="Arial"/>
          <w:sz w:val="24"/>
          <w:szCs w:val="24"/>
        </w:rPr>
        <w:t xml:space="preserve">de la Unidad de Transparencia </w:t>
      </w:r>
      <w:r>
        <w:rPr>
          <w:rFonts w:ascii="AvantGarde Bk BT" w:hAnsi="AvantGarde Bk BT" w:cs="Arial"/>
          <w:sz w:val="24"/>
          <w:szCs w:val="24"/>
        </w:rPr>
        <w:t xml:space="preserve">del sujeto obligado, recibido en la Oficialía de Partes el </w:t>
      </w:r>
      <w:r w:rsidR="00282592">
        <w:rPr>
          <w:rFonts w:ascii="AvantGarde Bk BT" w:hAnsi="AvantGarde Bk BT" w:cs="Arial"/>
          <w:sz w:val="24"/>
          <w:szCs w:val="24"/>
        </w:rPr>
        <w:t>05 cinco de julio</w:t>
      </w:r>
      <w:r>
        <w:rPr>
          <w:rFonts w:ascii="AvantGarde Bk BT" w:hAnsi="AvantGarde Bk BT" w:cs="Arial"/>
          <w:sz w:val="24"/>
          <w:szCs w:val="24"/>
        </w:rPr>
        <w:t xml:space="preserve"> de 2023 dos mil veintitrés, </w:t>
      </w:r>
      <w:r w:rsidR="00282592">
        <w:rPr>
          <w:rFonts w:ascii="AvantGarde Bk BT" w:hAnsi="AvantGarde Bk BT" w:cs="Arial"/>
          <w:sz w:val="24"/>
          <w:szCs w:val="24"/>
        </w:rPr>
        <w:t>co</w:t>
      </w:r>
      <w:r w:rsidR="003F2A97">
        <w:rPr>
          <w:rFonts w:ascii="AvantGarde Bk BT" w:hAnsi="AvantGarde Bk BT" w:cs="Arial"/>
          <w:sz w:val="24"/>
          <w:szCs w:val="24"/>
        </w:rPr>
        <w:t>n</w:t>
      </w:r>
      <w:r w:rsidR="00BD4A19">
        <w:rPr>
          <w:rFonts w:ascii="AvantGarde Bk BT" w:hAnsi="AvantGarde Bk BT" w:cs="Arial"/>
          <w:sz w:val="24"/>
          <w:szCs w:val="24"/>
        </w:rPr>
        <w:t xml:space="preserve"> </w:t>
      </w:r>
      <w:r w:rsidR="00306A1A">
        <w:rPr>
          <w:rFonts w:ascii="AvantGarde Bk BT" w:hAnsi="AvantGarde Bk BT" w:cs="Arial"/>
          <w:sz w:val="24"/>
          <w:szCs w:val="24"/>
        </w:rPr>
        <w:t>02</w:t>
      </w:r>
      <w:r w:rsidR="00282592">
        <w:rPr>
          <w:rFonts w:ascii="AvantGarde Bk BT" w:hAnsi="AvantGarde Bk BT" w:cs="Arial"/>
          <w:sz w:val="24"/>
          <w:szCs w:val="24"/>
        </w:rPr>
        <w:t xml:space="preserve"> </w:t>
      </w:r>
      <w:r>
        <w:rPr>
          <w:rFonts w:ascii="AvantGarde Bk BT" w:hAnsi="AvantGarde Bk BT" w:cs="Arial"/>
          <w:sz w:val="24"/>
          <w:szCs w:val="24"/>
        </w:rPr>
        <w:t>anexo</w:t>
      </w:r>
      <w:r w:rsidR="00306A1A">
        <w:rPr>
          <w:rFonts w:ascii="AvantGarde Bk BT" w:hAnsi="AvantGarde Bk BT" w:cs="Arial"/>
          <w:sz w:val="24"/>
          <w:szCs w:val="24"/>
        </w:rPr>
        <w:t>s</w:t>
      </w:r>
      <w:r>
        <w:rPr>
          <w:rFonts w:ascii="AvantGarde Bk BT" w:hAnsi="AvantGarde Bk BT" w:cs="Arial"/>
          <w:sz w:val="24"/>
          <w:szCs w:val="24"/>
        </w:rPr>
        <w:t>.</w:t>
      </w:r>
    </w:p>
    <w:p w14:paraId="037C6365" w14:textId="4DCFDB2A" w:rsidR="005621FF" w:rsidRDefault="005621FF" w:rsidP="005621FF">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 xml:space="preserve">Tuvo por rendido el informe justificado del sujeto obligado, por aportadas las pruebas de su intención y por realizadas sus manifestaciones en vía de alegatos. </w:t>
      </w:r>
    </w:p>
    <w:p w14:paraId="55FDCAEB" w14:textId="7971DCFB" w:rsidR="005621FF" w:rsidRDefault="005621FF" w:rsidP="005621FF">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 xml:space="preserve">Tuvo al </w:t>
      </w:r>
      <w:r>
        <w:rPr>
          <w:rFonts w:ascii="AvantGarde Bk BT" w:hAnsi="AvantGarde Bk BT" w:cs="Arial"/>
          <w:sz w:val="24"/>
          <w:szCs w:val="24"/>
        </w:rPr>
        <w:t>peticionario</w:t>
      </w:r>
      <w:r w:rsidRPr="002B7561">
        <w:rPr>
          <w:rFonts w:ascii="AvantGarde Bk BT" w:hAnsi="AvantGarde Bk BT" w:cs="Arial"/>
          <w:sz w:val="24"/>
          <w:szCs w:val="24"/>
        </w:rPr>
        <w:t xml:space="preserve"> por </w:t>
      </w:r>
      <w:r>
        <w:rPr>
          <w:rFonts w:ascii="AvantGarde Bk BT" w:hAnsi="AvantGarde Bk BT" w:cs="Arial"/>
          <w:sz w:val="24"/>
          <w:szCs w:val="24"/>
        </w:rPr>
        <w:t>omiso en ofrecer pruebas y manifestar</w:t>
      </w:r>
      <w:r w:rsidRPr="002B7561">
        <w:rPr>
          <w:rFonts w:ascii="AvantGarde Bk BT" w:hAnsi="AvantGarde Bk BT" w:cs="Arial"/>
          <w:sz w:val="24"/>
          <w:szCs w:val="24"/>
        </w:rPr>
        <w:t xml:space="preserve"> </w:t>
      </w:r>
      <w:r>
        <w:rPr>
          <w:rFonts w:ascii="AvantGarde Bk BT" w:hAnsi="AvantGarde Bk BT" w:cs="Arial"/>
          <w:sz w:val="24"/>
          <w:szCs w:val="24"/>
        </w:rPr>
        <w:t>lo que a su derecho conviniera</w:t>
      </w:r>
      <w:r w:rsidRPr="00EA4450">
        <w:rPr>
          <w:rFonts w:ascii="AvantGarde Bk BT" w:hAnsi="AvantGarde Bk BT" w:cs="Arial"/>
          <w:sz w:val="24"/>
          <w:szCs w:val="24"/>
        </w:rPr>
        <w:t>.</w:t>
      </w:r>
    </w:p>
    <w:p w14:paraId="2F440862" w14:textId="4F821181" w:rsidR="00B400A9" w:rsidRDefault="005621FF" w:rsidP="00282592">
      <w:pPr>
        <w:pStyle w:val="corte4fondo"/>
        <w:numPr>
          <w:ilvl w:val="0"/>
          <w:numId w:val="1"/>
        </w:numPr>
        <w:tabs>
          <w:tab w:val="left" w:pos="567"/>
        </w:tabs>
        <w:spacing w:after="24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w:t>
      </w:r>
      <w:r w:rsidR="00D47B22" w:rsidRPr="007C5605">
        <w:rPr>
          <w:rFonts w:ascii="AvantGarde Bk BT" w:hAnsi="AvantGarde Bk BT" w:cs="Arial"/>
          <w:color w:val="000000" w:themeColor="text1"/>
          <w:sz w:val="24"/>
          <w:szCs w:val="24"/>
        </w:rPr>
        <w:lastRenderedPageBreak/>
        <w:t xml:space="preserve">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AD58AE5" w14:textId="675FC373" w:rsidR="00AE015D" w:rsidRPr="0061190E" w:rsidRDefault="007B1265" w:rsidP="00A130D4">
      <w:pPr>
        <w:pStyle w:val="corte4fondo"/>
        <w:tabs>
          <w:tab w:val="left" w:pos="567"/>
        </w:tabs>
        <w:rPr>
          <w:rFonts w:ascii="AvantGarde Bk BT" w:hAnsi="AvantGarde Bk BT" w:cs="Arial"/>
          <w:sz w:val="24"/>
          <w:szCs w:val="24"/>
        </w:rPr>
      </w:pPr>
      <w:r w:rsidRPr="00B0548A">
        <w:rPr>
          <w:rFonts w:ascii="AvantGarde Bk BT" w:hAnsi="AvantGarde Bk BT" w:cs="Arial"/>
          <w:b/>
          <w:color w:val="000000" w:themeColor="text1"/>
          <w:sz w:val="24"/>
          <w:szCs w:val="24"/>
        </w:rPr>
        <w:t>CUARTO</w:t>
      </w:r>
      <w:r w:rsidR="00E215D2" w:rsidRPr="00B0548A">
        <w:rPr>
          <w:rFonts w:ascii="AvantGarde Bk BT" w:hAnsi="AvantGarde Bk BT" w:cs="Arial"/>
          <w:b/>
          <w:color w:val="000000" w:themeColor="text1"/>
          <w:sz w:val="24"/>
          <w:szCs w:val="24"/>
        </w:rPr>
        <w:t>. Oportunidad del recurso.</w:t>
      </w:r>
      <w:r w:rsidR="00E215D2" w:rsidRPr="00B0548A">
        <w:rPr>
          <w:rFonts w:ascii="AvantGarde Bk BT" w:hAnsi="AvantGarde Bk BT" w:cs="Arial"/>
          <w:color w:val="000000" w:themeColor="text1"/>
          <w:sz w:val="24"/>
          <w:szCs w:val="24"/>
        </w:rPr>
        <w:t xml:space="preserve"> </w:t>
      </w:r>
      <w:r w:rsidR="00AE015D" w:rsidRPr="00B0548A">
        <w:rPr>
          <w:rFonts w:ascii="AvantGarde Bk BT" w:hAnsi="AvantGarde Bk BT" w:cs="Arial"/>
          <w:sz w:val="24"/>
          <w:szCs w:val="24"/>
        </w:rPr>
        <w:t xml:space="preserve">La interposición del escrito inicial del recurso de revisión fue oportuna al presentarse dentro del plazo que se refiere el artículo 166 de la Ley de Transparencia y Acceso a la </w:t>
      </w:r>
      <w:r w:rsidR="00042C37" w:rsidRPr="00B0548A">
        <w:rPr>
          <w:rFonts w:ascii="AvantGarde Bk BT" w:hAnsi="AvantGarde Bk BT" w:cs="Arial"/>
          <w:sz w:val="24"/>
          <w:szCs w:val="24"/>
        </w:rPr>
        <w:t>Información Pública del Estado</w:t>
      </w:r>
      <w:r w:rsidR="00AE015D" w:rsidRPr="00B0548A">
        <w:rPr>
          <w:rFonts w:ascii="AvantGarde Bk BT" w:hAnsi="AvantGarde Bk BT" w:cs="Arial"/>
          <w:sz w:val="24"/>
          <w:szCs w:val="24"/>
        </w:rPr>
        <w:t>, como se expone a continuación:</w:t>
      </w:r>
    </w:p>
    <w:p w14:paraId="47121FED" w14:textId="11F62179" w:rsidR="00464B8B" w:rsidRDefault="00464B8B"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C6105F">
        <w:rPr>
          <w:rFonts w:ascii="AvantGarde Bk BT" w:hAnsi="AvantGarde Bk BT" w:cs="Arial"/>
          <w:color w:val="000000" w:themeColor="text1"/>
          <w:sz w:val="24"/>
          <w:szCs w:val="24"/>
        </w:rPr>
        <w:t xml:space="preserve"> El </w:t>
      </w:r>
      <w:r w:rsidR="00306A1A">
        <w:rPr>
          <w:rFonts w:ascii="AvantGarde Bk BT" w:hAnsi="AvantGarde Bk BT" w:cs="Arial"/>
          <w:color w:val="000000" w:themeColor="text1"/>
          <w:sz w:val="24"/>
          <w:szCs w:val="24"/>
        </w:rPr>
        <w:t>16 dieciséis</w:t>
      </w:r>
      <w:r w:rsidR="00282592">
        <w:rPr>
          <w:rFonts w:ascii="AvantGarde Bk BT" w:hAnsi="AvantGarde Bk BT" w:cs="Arial"/>
          <w:color w:val="000000" w:themeColor="text1"/>
          <w:sz w:val="24"/>
          <w:szCs w:val="24"/>
        </w:rPr>
        <w:t xml:space="preserve"> de junio</w:t>
      </w:r>
      <w:r w:rsidR="00F30130">
        <w:rPr>
          <w:rFonts w:ascii="AvantGarde Bk BT" w:hAnsi="AvantGarde Bk BT" w:cs="Arial"/>
          <w:color w:val="000000" w:themeColor="text1"/>
          <w:sz w:val="24"/>
          <w:szCs w:val="24"/>
        </w:rPr>
        <w:t xml:space="preserve"> de 2023 dos mil veintitrés</w:t>
      </w:r>
      <w:r w:rsidR="00021ED8">
        <w:rPr>
          <w:rFonts w:ascii="AvantGarde Bk BT" w:hAnsi="AvantGarde Bk BT" w:cs="Arial"/>
          <w:color w:val="000000" w:themeColor="text1"/>
          <w:sz w:val="24"/>
          <w:szCs w:val="24"/>
        </w:rPr>
        <w:t>, el sujeto obligado respondió la sol</w:t>
      </w:r>
      <w:r w:rsidR="00C90EE7">
        <w:rPr>
          <w:rFonts w:ascii="AvantGarde Bk BT" w:hAnsi="AvantGarde Bk BT" w:cs="Arial"/>
          <w:color w:val="000000" w:themeColor="text1"/>
          <w:sz w:val="24"/>
          <w:szCs w:val="24"/>
        </w:rPr>
        <w:t>icitud de información.</w:t>
      </w:r>
    </w:p>
    <w:p w14:paraId="31473C44" w14:textId="7888E53C"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Por lo tanto, el plazo de los quince días hábiles para interponer el recurso de revisión transcurrió del</w:t>
      </w:r>
      <w:r w:rsidR="00622835">
        <w:rPr>
          <w:rFonts w:ascii="AvantGarde Bk BT" w:hAnsi="AvantGarde Bk BT" w:cs="Arial"/>
          <w:color w:val="000000" w:themeColor="text1"/>
          <w:sz w:val="24"/>
          <w:szCs w:val="24"/>
        </w:rPr>
        <w:t xml:space="preserve"> </w:t>
      </w:r>
      <w:r w:rsidR="00306A1A">
        <w:rPr>
          <w:rFonts w:ascii="AvantGarde Bk BT" w:hAnsi="AvantGarde Bk BT" w:cs="Arial"/>
          <w:color w:val="000000" w:themeColor="text1"/>
          <w:sz w:val="24"/>
          <w:szCs w:val="24"/>
        </w:rPr>
        <w:t>19 diecinueve</w:t>
      </w:r>
      <w:r w:rsidR="00CE7EBC">
        <w:rPr>
          <w:rFonts w:ascii="AvantGarde Bk BT" w:hAnsi="AvantGarde Bk BT" w:cs="Arial"/>
          <w:color w:val="000000" w:themeColor="text1"/>
          <w:sz w:val="24"/>
          <w:szCs w:val="24"/>
        </w:rPr>
        <w:t xml:space="preserve"> de junio </w:t>
      </w:r>
      <w:r w:rsidR="00C36B4C">
        <w:rPr>
          <w:rFonts w:ascii="AvantGarde Bk BT" w:hAnsi="AvantGarde Bk BT" w:cs="Arial"/>
          <w:color w:val="000000" w:themeColor="text1"/>
          <w:sz w:val="24"/>
          <w:szCs w:val="24"/>
        </w:rPr>
        <w:t xml:space="preserve">al </w:t>
      </w:r>
      <w:r w:rsidR="00306A1A">
        <w:rPr>
          <w:rFonts w:ascii="AvantGarde Bk BT" w:hAnsi="AvantGarde Bk BT" w:cs="Arial"/>
          <w:color w:val="000000" w:themeColor="text1"/>
          <w:sz w:val="24"/>
          <w:szCs w:val="24"/>
        </w:rPr>
        <w:t>07 siete</w:t>
      </w:r>
      <w:r w:rsidR="00C36B4C">
        <w:rPr>
          <w:rFonts w:ascii="AvantGarde Bk BT" w:hAnsi="AvantGarde Bk BT" w:cs="Arial"/>
          <w:color w:val="000000" w:themeColor="text1"/>
          <w:sz w:val="24"/>
          <w:szCs w:val="24"/>
        </w:rPr>
        <w:t xml:space="preserve"> de julio </w:t>
      </w:r>
      <w:r w:rsidR="00ED47D7">
        <w:rPr>
          <w:rFonts w:ascii="AvantGarde Bk BT" w:hAnsi="AvantGarde Bk BT" w:cs="Arial"/>
          <w:color w:val="000000" w:themeColor="text1"/>
          <w:sz w:val="24"/>
          <w:szCs w:val="24"/>
        </w:rPr>
        <w:t>de 2023 dos mil veintitrés</w:t>
      </w:r>
      <w:r w:rsidRPr="00726D64">
        <w:rPr>
          <w:rFonts w:ascii="AvantGarde Bk BT" w:hAnsi="AvantGarde Bk BT" w:cs="Arial"/>
          <w:color w:val="000000" w:themeColor="text1"/>
          <w:sz w:val="24"/>
          <w:szCs w:val="24"/>
        </w:rPr>
        <w:t>.</w:t>
      </w:r>
    </w:p>
    <w:p w14:paraId="14DFC649" w14:textId="2B8B18AD"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58149A">
        <w:rPr>
          <w:rFonts w:ascii="AvantGarde Bk BT" w:hAnsi="AvantGarde Bk BT" w:cs="Arial"/>
          <w:color w:val="000000" w:themeColor="text1"/>
          <w:sz w:val="24"/>
          <w:szCs w:val="24"/>
        </w:rPr>
        <w:t>• Sin tomar en cuenta los</w:t>
      </w:r>
      <w:r w:rsidR="00042C37" w:rsidRPr="0058149A">
        <w:rPr>
          <w:rFonts w:ascii="AvantGarde Bk BT" w:hAnsi="AvantGarde Bk BT" w:cs="Arial"/>
          <w:color w:val="000000" w:themeColor="text1"/>
          <w:sz w:val="24"/>
          <w:szCs w:val="24"/>
        </w:rPr>
        <w:t xml:space="preserve"> días</w:t>
      </w:r>
      <w:r w:rsidRPr="0058149A">
        <w:rPr>
          <w:rFonts w:ascii="AvantGarde Bk BT" w:hAnsi="AvantGarde Bk BT" w:cs="Arial"/>
          <w:color w:val="000000" w:themeColor="text1"/>
          <w:sz w:val="24"/>
          <w:szCs w:val="24"/>
        </w:rPr>
        <w:t xml:space="preserve"> </w:t>
      </w:r>
      <w:r w:rsidR="00C36B4C">
        <w:rPr>
          <w:rFonts w:ascii="AvantGarde Bk BT" w:hAnsi="AvantGarde Bk BT" w:cs="Arial"/>
          <w:color w:val="000000" w:themeColor="text1"/>
          <w:sz w:val="24"/>
          <w:szCs w:val="24"/>
        </w:rPr>
        <w:t>24 veinticuatro y 25 veinticinco de junio, así como el 01 uno y 02 dos de julio</w:t>
      </w:r>
      <w:r w:rsidR="005515BF">
        <w:rPr>
          <w:rFonts w:ascii="AvantGarde Bk BT" w:hAnsi="AvantGarde Bk BT" w:cs="Arial"/>
          <w:color w:val="000000" w:themeColor="text1"/>
          <w:sz w:val="24"/>
          <w:szCs w:val="24"/>
        </w:rPr>
        <w:t xml:space="preserve"> </w:t>
      </w:r>
      <w:r w:rsidR="00ED47D7">
        <w:rPr>
          <w:rFonts w:ascii="AvantGarde Bk BT" w:hAnsi="AvantGarde Bk BT" w:cs="Arial"/>
          <w:color w:val="000000" w:themeColor="text1"/>
          <w:sz w:val="24"/>
          <w:szCs w:val="24"/>
        </w:rPr>
        <w:t>de 2023 dos mil veintitrés</w:t>
      </w:r>
      <w:r w:rsidR="00640A87" w:rsidRPr="0058149A">
        <w:rPr>
          <w:rFonts w:ascii="AvantGarde Bk BT" w:hAnsi="AvantGarde Bk BT" w:cs="Arial"/>
          <w:color w:val="000000" w:themeColor="text1"/>
          <w:sz w:val="24"/>
          <w:szCs w:val="24"/>
        </w:rPr>
        <w:t>,</w:t>
      </w:r>
      <w:r w:rsidR="00EA2555" w:rsidRPr="0058149A">
        <w:rPr>
          <w:rFonts w:ascii="AvantGarde Bk BT" w:hAnsi="AvantGarde Bk BT" w:cs="Arial"/>
          <w:color w:val="000000" w:themeColor="text1"/>
          <w:sz w:val="24"/>
          <w:szCs w:val="24"/>
        </w:rPr>
        <w:t xml:space="preserve"> </w:t>
      </w:r>
      <w:r w:rsidRPr="0058149A">
        <w:rPr>
          <w:rFonts w:ascii="AvantGarde Bk BT" w:hAnsi="AvantGarde Bk BT" w:cs="Arial"/>
          <w:color w:val="000000" w:themeColor="text1"/>
          <w:sz w:val="24"/>
          <w:szCs w:val="24"/>
        </w:rPr>
        <w:t>por ser inhábiles.</w:t>
      </w:r>
    </w:p>
    <w:p w14:paraId="49FDDCBD" w14:textId="6EF80DE8" w:rsidR="00E215D2" w:rsidRPr="007C5605" w:rsidRDefault="00E215D2" w:rsidP="00456856">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306A1A">
        <w:rPr>
          <w:rFonts w:ascii="AvantGarde Bk BT" w:hAnsi="AvantGarde Bk BT" w:cs="Arial"/>
          <w:color w:val="000000" w:themeColor="text1"/>
          <w:sz w:val="24"/>
          <w:szCs w:val="24"/>
        </w:rPr>
        <w:t>20 veinte</w:t>
      </w:r>
      <w:r w:rsidR="00C36B4C">
        <w:rPr>
          <w:rFonts w:ascii="AvantGarde Bk BT" w:hAnsi="AvantGarde Bk BT" w:cs="Arial"/>
          <w:color w:val="000000" w:themeColor="text1"/>
          <w:sz w:val="24"/>
          <w:szCs w:val="24"/>
        </w:rPr>
        <w:t xml:space="preserve"> de junio</w:t>
      </w:r>
      <w:r w:rsidR="00ED47D7">
        <w:rPr>
          <w:rFonts w:ascii="AvantGarde Bk BT" w:hAnsi="AvantGarde Bk BT" w:cs="Arial"/>
          <w:color w:val="000000" w:themeColor="text1"/>
          <w:sz w:val="24"/>
          <w:szCs w:val="24"/>
        </w:rPr>
        <w:t xml:space="preserve"> de 2023 dos mil veintitrés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0483272A" w14:textId="77777777" w:rsidR="00EF38FC" w:rsidRPr="00627F78" w:rsidRDefault="00E215D2" w:rsidP="00A130D4">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EF38FC" w:rsidRPr="007C5605">
        <w:rPr>
          <w:rFonts w:ascii="AvantGarde Bk BT" w:hAnsi="AvantGarde Bk BT" w:cs="Arial"/>
          <w:b/>
          <w:color w:val="000000" w:themeColor="text1"/>
          <w:sz w:val="24"/>
          <w:szCs w:val="24"/>
        </w:rPr>
        <w:t>Causales de improcedencia.</w:t>
      </w:r>
      <w:r w:rsidR="00EF38FC" w:rsidRPr="00627F78">
        <w:t xml:space="preserve"> </w:t>
      </w:r>
      <w:r w:rsidR="00EF38FC">
        <w:rPr>
          <w:rFonts w:ascii="AvantGarde Bk BT" w:hAnsi="AvantGarde Bk BT" w:cs="Arial"/>
          <w:color w:val="000000" w:themeColor="text1"/>
          <w:sz w:val="24"/>
          <w:szCs w:val="24"/>
        </w:rPr>
        <w:t xml:space="preserve">Las causales de improcedencia </w:t>
      </w:r>
      <w:r w:rsidR="00EF38FC" w:rsidRPr="00627F78">
        <w:rPr>
          <w:rFonts w:ascii="AvantGarde Bk BT" w:hAnsi="AvantGarde Bk BT" w:cs="Arial"/>
          <w:color w:val="000000" w:themeColor="text1"/>
          <w:sz w:val="24"/>
          <w:szCs w:val="24"/>
        </w:rPr>
        <w:t>previstas en el artículo 179 de la Ley de Transparencia son de estudio oficioso y</w:t>
      </w:r>
      <w:r w:rsidR="00EF38FC">
        <w:rPr>
          <w:rFonts w:ascii="AvantGarde Bk BT" w:hAnsi="AvantGarde Bk BT" w:cs="Arial"/>
          <w:color w:val="000000" w:themeColor="text1"/>
          <w:sz w:val="24"/>
          <w:szCs w:val="24"/>
        </w:rPr>
        <w:t xml:space="preserve"> </w:t>
      </w:r>
      <w:r w:rsidR="00EF38FC" w:rsidRPr="00627F78">
        <w:rPr>
          <w:rFonts w:ascii="AvantGarde Bk BT" w:hAnsi="AvantGarde Bk BT" w:cs="Arial"/>
          <w:color w:val="000000" w:themeColor="text1"/>
          <w:sz w:val="24"/>
          <w:szCs w:val="24"/>
        </w:rPr>
        <w:t>preferente a cualquier otra cuestión planteada, atento a lo establecido por la</w:t>
      </w:r>
      <w:r w:rsidR="00EF38FC">
        <w:rPr>
          <w:rFonts w:ascii="AvantGarde Bk BT" w:hAnsi="AvantGarde Bk BT" w:cs="Arial"/>
          <w:color w:val="000000" w:themeColor="text1"/>
          <w:sz w:val="24"/>
          <w:szCs w:val="24"/>
        </w:rPr>
        <w:t xml:space="preserve"> </w:t>
      </w:r>
      <w:r w:rsidR="00EF38FC" w:rsidRPr="00627F78">
        <w:rPr>
          <w:rFonts w:ascii="AvantGarde Bk BT" w:hAnsi="AvantGarde Bk BT" w:cs="Arial"/>
          <w:color w:val="000000" w:themeColor="text1"/>
          <w:sz w:val="24"/>
          <w:szCs w:val="24"/>
        </w:rPr>
        <w:t>Jurisprudencia que por analogía resulta aplicable y, que a la letra señala:</w:t>
      </w:r>
    </w:p>
    <w:p w14:paraId="3682222B" w14:textId="77777777" w:rsidR="00EF38FC" w:rsidRPr="00627F78" w:rsidRDefault="00EF38FC" w:rsidP="00EF38FC">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39659008" w14:textId="77777777" w:rsidR="00EF38FC" w:rsidRPr="00627F78"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trámite al procedimiento </w:t>
      </w:r>
      <w:r w:rsidRPr="00627F78">
        <w:rPr>
          <w:rFonts w:ascii="AvantGarde Bk BT" w:hAnsi="AvantGarde Bk BT" w:cs="Arial"/>
          <w:color w:val="000000" w:themeColor="text1"/>
          <w:sz w:val="24"/>
          <w:szCs w:val="24"/>
        </w:rPr>
        <w:lastRenderedPageBreak/>
        <w:t>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consecuencia este 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08535688" w14:textId="77777777" w:rsidR="00EF38FC" w:rsidRPr="00627F78" w:rsidRDefault="00EF38FC" w:rsidP="00A130D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002B47CC"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ARTÍCULO 179. El recurso será desechado por improcedente cuando:</w:t>
      </w:r>
    </w:p>
    <w:p w14:paraId="176E0CEB"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 Sea extemporáneo por haber transcurrido el plazo establecido en el artículo 166 de la presente Ley;</w:t>
      </w:r>
    </w:p>
    <w:p w14:paraId="73F24280"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 Se esté tramitando ante el Poder Judicial algún recurso o medio de defensa interpuesto por el recurrente;</w:t>
      </w:r>
    </w:p>
    <w:p w14:paraId="2FEE1A60"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III. Se esté tramitando ante la CEGAIP algún recurso de revisión por el mismo quejoso en los mismos términos;</w:t>
      </w:r>
    </w:p>
    <w:p w14:paraId="5C7693E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IV. No actualice alguno de los supuestos previstos en el artículo 167 de la presente Ley;</w:t>
      </w:r>
    </w:p>
    <w:p w14:paraId="4C14627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 No se haya desahogado la prevención en los términos establecidos en el artículo 168 de la presente Ley;</w:t>
      </w:r>
    </w:p>
    <w:p w14:paraId="4511C0B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 Se impugne la veracidad de la información proporcionada;</w:t>
      </w:r>
    </w:p>
    <w:p w14:paraId="551A7495"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VII. Se trate de una consulta, o</w:t>
      </w:r>
    </w:p>
    <w:p w14:paraId="72F764FF" w14:textId="77777777" w:rsidR="00EF38FC" w:rsidRPr="00627F78" w:rsidRDefault="00EF38FC" w:rsidP="002C15AD">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i/>
          <w:color w:val="000000" w:themeColor="text1"/>
          <w:sz w:val="20"/>
          <w:szCs w:val="24"/>
        </w:rPr>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17EA87EB" w14:textId="77777777" w:rsidR="00EF38FC" w:rsidRPr="00627F78"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1B6D10D3" w14:textId="77777777" w:rsidR="00EF38FC" w:rsidRPr="00456856"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términos </w:t>
      </w:r>
      <w:r w:rsidRPr="00627F78">
        <w:rPr>
          <w:rFonts w:ascii="AvantGarde Bk BT" w:hAnsi="AvantGarde Bk BT" w:cs="Arial"/>
          <w:color w:val="000000" w:themeColor="text1"/>
          <w:sz w:val="24"/>
          <w:szCs w:val="24"/>
        </w:rPr>
        <w:lastRenderedPageBreak/>
        <w:t>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6D8C920E" w14:textId="335950F2" w:rsidR="00D1145B" w:rsidRDefault="00D1145B" w:rsidP="00D1145B">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SEXTO. Estudio de fondo.</w:t>
      </w:r>
      <w:r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16CA5937" w14:textId="1E5ECDCF" w:rsidR="002968AA" w:rsidRPr="00D60F34" w:rsidRDefault="00D1145B" w:rsidP="00F9704D">
      <w:pPr>
        <w:pStyle w:val="corte4fondo"/>
        <w:tabs>
          <w:tab w:val="left" w:pos="567"/>
        </w:tabs>
        <w:rPr>
          <w:rFonts w:ascii="AvantGarde Bk BT" w:hAnsi="AvantGarde Bk BT" w:cs="Arial"/>
          <w:color w:val="000000" w:themeColor="text1"/>
          <w:sz w:val="24"/>
          <w:szCs w:val="24"/>
        </w:rPr>
      </w:pPr>
      <w:r w:rsidRPr="005E1968">
        <w:rPr>
          <w:rFonts w:ascii="AvantGarde Bk BT" w:hAnsi="AvantGarde Bk BT" w:cs="Arial"/>
          <w:color w:val="000000" w:themeColor="text1"/>
          <w:sz w:val="24"/>
          <w:szCs w:val="24"/>
        </w:rPr>
        <w:t>En el caso que nos ocupa, el hoy recurrente realizó su solicitud de información en la que requirió la siguiente información:</w:t>
      </w:r>
    </w:p>
    <w:p w14:paraId="674429ED" w14:textId="77777777" w:rsidR="00306A1A" w:rsidRPr="00306A1A" w:rsidRDefault="00825DCA" w:rsidP="00306A1A">
      <w:pPr>
        <w:pStyle w:val="corte4fondo"/>
        <w:tabs>
          <w:tab w:val="left" w:pos="567"/>
        </w:tabs>
        <w:ind w:left="680" w:right="680" w:firstLine="0"/>
        <w:rPr>
          <w:rFonts w:ascii="AvantGarde Bk BT" w:hAnsi="AvantGarde Bk BT" w:cs="Arial"/>
          <w:i/>
          <w:color w:val="000000" w:themeColor="text1"/>
          <w:sz w:val="22"/>
          <w:szCs w:val="24"/>
        </w:rPr>
      </w:pPr>
      <w:r>
        <w:rPr>
          <w:rFonts w:ascii="AvantGarde Bk BT" w:hAnsi="AvantGarde Bk BT" w:cs="Arial"/>
          <w:color w:val="000000" w:themeColor="text1"/>
          <w:sz w:val="24"/>
          <w:szCs w:val="24"/>
        </w:rPr>
        <w:t>“</w:t>
      </w:r>
      <w:r w:rsidR="00306A1A" w:rsidRPr="00306A1A">
        <w:rPr>
          <w:rFonts w:ascii="AvantGarde Bk BT" w:hAnsi="AvantGarde Bk BT" w:cs="Arial"/>
          <w:i/>
          <w:color w:val="000000" w:themeColor="text1"/>
          <w:sz w:val="22"/>
          <w:szCs w:val="24"/>
        </w:rPr>
        <w:t>Solicito, por favor, solicito copia en formato digital de los siguientes documentos:</w:t>
      </w:r>
    </w:p>
    <w:p w14:paraId="3D095525" w14:textId="77777777" w:rsidR="00306A1A" w:rsidRPr="00306A1A" w:rsidRDefault="00306A1A" w:rsidP="00306A1A">
      <w:pPr>
        <w:pStyle w:val="corte4fondo"/>
        <w:tabs>
          <w:tab w:val="left" w:pos="567"/>
        </w:tabs>
        <w:ind w:left="680" w:right="680" w:firstLine="0"/>
        <w:rPr>
          <w:rFonts w:ascii="AvantGarde Bk BT" w:hAnsi="AvantGarde Bk BT" w:cs="Arial"/>
          <w:i/>
          <w:color w:val="000000" w:themeColor="text1"/>
          <w:sz w:val="22"/>
          <w:szCs w:val="24"/>
        </w:rPr>
      </w:pPr>
      <w:r w:rsidRPr="00306A1A">
        <w:rPr>
          <w:rFonts w:ascii="AvantGarde Bk BT" w:hAnsi="AvantGarde Bk BT" w:cs="Arial"/>
          <w:i/>
          <w:color w:val="000000" w:themeColor="text1"/>
          <w:sz w:val="22"/>
          <w:szCs w:val="24"/>
        </w:rPr>
        <w:t>*La relación de retardos, inasistencias justificadas y faltas de los 27 diputados a cada una de las comisiones permanentes desde la instalación de las comisiones en septiembre de 2021 hasta el 12 de junio de 2023</w:t>
      </w:r>
    </w:p>
    <w:p w14:paraId="2A14436F" w14:textId="77777777" w:rsidR="00306A1A" w:rsidRPr="00306A1A" w:rsidRDefault="00306A1A" w:rsidP="00306A1A">
      <w:pPr>
        <w:pStyle w:val="corte4fondo"/>
        <w:tabs>
          <w:tab w:val="left" w:pos="567"/>
        </w:tabs>
        <w:ind w:left="680" w:right="680" w:firstLine="0"/>
        <w:rPr>
          <w:rFonts w:ascii="AvantGarde Bk BT" w:hAnsi="AvantGarde Bk BT" w:cs="Arial"/>
          <w:i/>
          <w:color w:val="000000" w:themeColor="text1"/>
          <w:sz w:val="22"/>
          <w:szCs w:val="24"/>
        </w:rPr>
      </w:pPr>
      <w:r w:rsidRPr="00306A1A">
        <w:rPr>
          <w:rFonts w:ascii="AvantGarde Bk BT" w:hAnsi="AvantGarde Bk BT" w:cs="Arial"/>
          <w:i/>
          <w:color w:val="000000" w:themeColor="text1"/>
          <w:sz w:val="22"/>
          <w:szCs w:val="24"/>
        </w:rPr>
        <w:t>*La relación de retardos, inasistencias justificadas y faltas a las reuniones de la Junta de Coordinación Política</w:t>
      </w:r>
    </w:p>
    <w:p w14:paraId="3CB6496C" w14:textId="666BCEBE" w:rsidR="002968AA" w:rsidRPr="00D60F34" w:rsidRDefault="00306A1A" w:rsidP="00306A1A">
      <w:pPr>
        <w:pStyle w:val="corte4fondo"/>
        <w:tabs>
          <w:tab w:val="left" w:pos="567"/>
        </w:tabs>
        <w:spacing w:after="240"/>
        <w:ind w:left="680" w:right="680" w:firstLine="0"/>
        <w:rPr>
          <w:rFonts w:ascii="AvantGarde Bk BT" w:hAnsi="AvantGarde Bk BT" w:cs="Arial"/>
          <w:b/>
          <w:color w:val="000000" w:themeColor="text1"/>
          <w:sz w:val="24"/>
          <w:szCs w:val="24"/>
        </w:rPr>
      </w:pPr>
      <w:r w:rsidRPr="00306A1A">
        <w:rPr>
          <w:rFonts w:ascii="AvantGarde Bk BT" w:hAnsi="AvantGarde Bk BT" w:cs="Arial"/>
          <w:i/>
          <w:color w:val="000000" w:themeColor="text1"/>
          <w:sz w:val="22"/>
          <w:szCs w:val="24"/>
        </w:rPr>
        <w:t xml:space="preserve">desde la </w:t>
      </w:r>
      <w:proofErr w:type="gramStart"/>
      <w:r w:rsidRPr="00306A1A">
        <w:rPr>
          <w:rFonts w:ascii="AvantGarde Bk BT" w:hAnsi="AvantGarde Bk BT" w:cs="Arial"/>
          <w:i/>
          <w:color w:val="000000" w:themeColor="text1"/>
          <w:sz w:val="22"/>
          <w:szCs w:val="24"/>
        </w:rPr>
        <w:t>primer reunión</w:t>
      </w:r>
      <w:proofErr w:type="gramEnd"/>
      <w:r w:rsidRPr="00306A1A">
        <w:rPr>
          <w:rFonts w:ascii="AvantGarde Bk BT" w:hAnsi="AvantGarde Bk BT" w:cs="Arial"/>
          <w:i/>
          <w:color w:val="000000" w:themeColor="text1"/>
          <w:sz w:val="22"/>
          <w:szCs w:val="24"/>
        </w:rPr>
        <w:t xml:space="preserve"> de la junta en septiembre de 2021 hasta el 12 de junio de 2023</w:t>
      </w:r>
      <w:r w:rsidR="00F410D8" w:rsidRPr="00F410D8">
        <w:rPr>
          <w:rFonts w:ascii="AvantGarde Bk BT" w:hAnsi="AvantGarde Bk BT" w:cs="Arial"/>
          <w:i/>
          <w:color w:val="000000" w:themeColor="text1"/>
          <w:sz w:val="22"/>
          <w:szCs w:val="24"/>
        </w:rPr>
        <w:t>.</w:t>
      </w:r>
      <w:r w:rsidR="002968AA" w:rsidRPr="007655BD">
        <w:rPr>
          <w:rFonts w:ascii="AvantGarde Bk BT" w:hAnsi="AvantGarde Bk BT" w:cs="Arial"/>
          <w:color w:val="000000" w:themeColor="text1"/>
          <w:sz w:val="24"/>
          <w:szCs w:val="24"/>
        </w:rPr>
        <w:t>”</w:t>
      </w:r>
      <w:r w:rsidR="00CE5FC0">
        <w:rPr>
          <w:rFonts w:ascii="AvantGarde Bk BT" w:hAnsi="AvantGarde Bk BT" w:cs="Arial"/>
          <w:color w:val="000000" w:themeColor="text1"/>
          <w:sz w:val="24"/>
          <w:szCs w:val="24"/>
        </w:rPr>
        <w:t xml:space="preserve"> SIC. (Visible a</w:t>
      </w:r>
      <w:r w:rsidR="0068761C">
        <w:rPr>
          <w:rFonts w:ascii="AvantGarde Bk BT" w:hAnsi="AvantGarde Bk BT" w:cs="Arial"/>
          <w:color w:val="000000" w:themeColor="text1"/>
          <w:sz w:val="24"/>
          <w:szCs w:val="24"/>
        </w:rPr>
        <w:t xml:space="preserve"> foja 06</w:t>
      </w:r>
      <w:r w:rsidR="00ED39E9">
        <w:rPr>
          <w:rFonts w:ascii="AvantGarde Bk BT" w:hAnsi="AvantGarde Bk BT" w:cs="Arial"/>
          <w:color w:val="000000" w:themeColor="text1"/>
          <w:sz w:val="24"/>
          <w:szCs w:val="24"/>
        </w:rPr>
        <w:t xml:space="preserve"> de autos)</w:t>
      </w:r>
    </w:p>
    <w:p w14:paraId="3715D31B" w14:textId="6D478DC7" w:rsidR="00ED39E9" w:rsidRDefault="00ED39E9" w:rsidP="004142DB">
      <w:pPr>
        <w:pStyle w:val="corte4fondo"/>
        <w:tabs>
          <w:tab w:val="left" w:pos="567"/>
        </w:tabs>
        <w:spacing w:after="240"/>
        <w:rPr>
          <w:rFonts w:ascii="AvantGarde Bk BT" w:hAnsi="AvantGarde Bk BT" w:cs="Arial"/>
          <w:color w:val="000000" w:themeColor="text1"/>
          <w:sz w:val="24"/>
          <w:szCs w:val="24"/>
        </w:rPr>
      </w:pPr>
      <w:r w:rsidRPr="00AA0852">
        <w:rPr>
          <w:rFonts w:ascii="AvantGarde Bk BT" w:hAnsi="AvantGarde Bk BT" w:cs="Arial"/>
          <w:color w:val="000000" w:themeColor="text1"/>
          <w:sz w:val="24"/>
          <w:szCs w:val="24"/>
        </w:rPr>
        <w:t>Hecho lo anterior, el sujeto obligado respondió lo siguiente:</w:t>
      </w:r>
    </w:p>
    <w:tbl>
      <w:tblPr>
        <w:tblStyle w:val="Tabladelista6concolores"/>
        <w:tblpPr w:leftFromText="141" w:rightFromText="141" w:vertAnchor="text" w:horzAnchor="margin" w:tblpY="1"/>
        <w:tblW w:w="10545" w:type="dxa"/>
        <w:tblLayout w:type="fixed"/>
        <w:tblLook w:val="04A0" w:firstRow="1" w:lastRow="0" w:firstColumn="1" w:lastColumn="0" w:noHBand="0" w:noVBand="1"/>
      </w:tblPr>
      <w:tblGrid>
        <w:gridCol w:w="2127"/>
        <w:gridCol w:w="8418"/>
      </w:tblGrid>
      <w:tr w:rsidR="00B77563" w14:paraId="69E46D38" w14:textId="77777777" w:rsidTr="005808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14:paraId="54B8F893" w14:textId="77777777" w:rsidR="00B77563" w:rsidRPr="008A3BE2" w:rsidRDefault="00B77563" w:rsidP="00431E60">
            <w:pPr>
              <w:pStyle w:val="corte4fondo"/>
              <w:tabs>
                <w:tab w:val="left" w:pos="567"/>
              </w:tabs>
              <w:ind w:firstLine="0"/>
              <w:jc w:val="center"/>
              <w:rPr>
                <w:rFonts w:ascii="AvantGarde Bk BT" w:hAnsi="AvantGarde Bk BT" w:cs="Arial"/>
                <w:sz w:val="20"/>
                <w:szCs w:val="24"/>
              </w:rPr>
            </w:pPr>
            <w:r w:rsidRPr="008A3BE2">
              <w:rPr>
                <w:rFonts w:ascii="AvantGarde Bk BT" w:hAnsi="AvantGarde Bk BT" w:cs="Arial"/>
                <w:sz w:val="20"/>
                <w:szCs w:val="24"/>
              </w:rPr>
              <w:t>Área administrativa</w:t>
            </w:r>
          </w:p>
        </w:tc>
        <w:tc>
          <w:tcPr>
            <w:tcW w:w="8418" w:type="dxa"/>
          </w:tcPr>
          <w:p w14:paraId="434930DD" w14:textId="184280D1" w:rsidR="00B77563" w:rsidRPr="008A3BE2" w:rsidRDefault="00B77563" w:rsidP="00431E60">
            <w:pPr>
              <w:pStyle w:val="corte4fondo"/>
              <w:tabs>
                <w:tab w:val="left" w:pos="567"/>
              </w:tabs>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0"/>
                <w:szCs w:val="24"/>
              </w:rPr>
            </w:pPr>
            <w:r w:rsidRPr="008A3BE2">
              <w:rPr>
                <w:rFonts w:ascii="AvantGarde Bk BT" w:hAnsi="AvantGarde Bk BT" w:cs="Arial"/>
                <w:sz w:val="20"/>
                <w:szCs w:val="24"/>
              </w:rPr>
              <w:t>Sentido de la respuesta</w:t>
            </w:r>
          </w:p>
        </w:tc>
      </w:tr>
      <w:tr w:rsidR="00B77563" w14:paraId="506E45C9" w14:textId="77777777" w:rsidTr="005808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14:paraId="7B3EDC80" w14:textId="0A39FFB8" w:rsidR="00B77563" w:rsidRPr="006D534D" w:rsidRDefault="00431E60" w:rsidP="005808FA">
            <w:pPr>
              <w:pStyle w:val="corte4fondo"/>
              <w:tabs>
                <w:tab w:val="left" w:pos="567"/>
              </w:tabs>
              <w:spacing w:after="240"/>
              <w:ind w:firstLine="0"/>
              <w:rPr>
                <w:rFonts w:ascii="AvantGarde Bk BT" w:hAnsi="AvantGarde Bk BT" w:cs="Arial"/>
                <w:b w:val="0"/>
                <w:sz w:val="22"/>
                <w:szCs w:val="24"/>
              </w:rPr>
            </w:pPr>
            <w:r>
              <w:rPr>
                <w:rFonts w:ascii="AvantGarde Bk BT" w:hAnsi="AvantGarde Bk BT" w:cs="Arial"/>
                <w:b w:val="0"/>
                <w:sz w:val="22"/>
                <w:szCs w:val="24"/>
              </w:rPr>
              <w:t>Unidad de Transparencia</w:t>
            </w:r>
            <w:r w:rsidR="00B77563" w:rsidRPr="006D534D">
              <w:rPr>
                <w:rFonts w:ascii="AvantGarde Bk BT" w:hAnsi="AvantGarde Bk BT" w:cs="Arial"/>
                <w:b w:val="0"/>
                <w:sz w:val="22"/>
                <w:szCs w:val="24"/>
              </w:rPr>
              <w:t>.</w:t>
            </w:r>
          </w:p>
        </w:tc>
        <w:tc>
          <w:tcPr>
            <w:tcW w:w="8418" w:type="dxa"/>
          </w:tcPr>
          <w:p w14:paraId="6295E339" w14:textId="1C7C8A37" w:rsidR="00431E60" w:rsidRPr="00431E60" w:rsidRDefault="009A5B83" w:rsidP="00431E60">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Pr>
                <w:rFonts w:ascii="AvantGarde Bk BT" w:hAnsi="AvantGarde Bk BT" w:cs="Arial"/>
                <w:szCs w:val="24"/>
              </w:rPr>
              <w:t>Informó</w:t>
            </w:r>
            <w:r w:rsidR="00D4529D">
              <w:rPr>
                <w:rFonts w:ascii="AvantGarde Bk BT" w:hAnsi="AvantGarde Bk BT" w:cs="Arial"/>
                <w:szCs w:val="24"/>
              </w:rPr>
              <w:t xml:space="preserve"> que</w:t>
            </w:r>
            <w:r w:rsidR="00431E60">
              <w:rPr>
                <w:rFonts w:ascii="AvantGarde Bk BT" w:hAnsi="AvantGarde Bk BT" w:cs="Arial"/>
                <w:szCs w:val="24"/>
              </w:rPr>
              <w:t xml:space="preserve"> </w:t>
            </w:r>
            <w:r w:rsidR="00431E60" w:rsidRPr="00431E60">
              <w:rPr>
                <w:rFonts w:ascii="AvantGarde Bk BT" w:hAnsi="AvantGarde Bk BT" w:cs="Arial"/>
                <w:szCs w:val="24"/>
              </w:rPr>
              <w:t xml:space="preserve">en la página institucional del H. Congreso del Estado, </w:t>
            </w:r>
            <w:hyperlink r:id="rId8" w:history="1">
              <w:r w:rsidR="00431E60" w:rsidRPr="00EE7510">
                <w:rPr>
                  <w:rStyle w:val="Hipervnculo"/>
                  <w:rFonts w:ascii="AvantGarde Bk BT" w:hAnsi="AvantGarde Bk BT" w:cs="Arial"/>
                  <w:szCs w:val="24"/>
                </w:rPr>
                <w:t>http://congresosanluis.gob.mx/</w:t>
              </w:r>
            </w:hyperlink>
            <w:r w:rsidR="00431E60">
              <w:rPr>
                <w:rFonts w:ascii="AvantGarde Bk BT" w:hAnsi="AvantGarde Bk BT" w:cs="Arial"/>
                <w:szCs w:val="24"/>
              </w:rPr>
              <w:t xml:space="preserve"> </w:t>
            </w:r>
            <w:r w:rsidR="00431E60" w:rsidRPr="00431E60">
              <w:rPr>
                <w:rFonts w:ascii="AvantGarde Bk BT" w:hAnsi="AvantGarde Bk BT" w:cs="Arial"/>
                <w:szCs w:val="24"/>
              </w:rPr>
              <w:t xml:space="preserve">se encuentra la información sobre las asistencias a las diferentes comisiones permanentes y de la Junta de Coordinación Política, las puede encontrar </w:t>
            </w:r>
            <w:r w:rsidR="00431E60">
              <w:rPr>
                <w:rFonts w:ascii="AvantGarde Bk BT" w:hAnsi="AvantGarde Bk BT" w:cs="Arial"/>
                <w:szCs w:val="24"/>
              </w:rPr>
              <w:t>y consultar a través de la ruta</w:t>
            </w:r>
          </w:p>
          <w:p w14:paraId="1876B531" w14:textId="77777777" w:rsidR="00431E60" w:rsidRDefault="00431E60" w:rsidP="00431E60">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431E60">
              <w:rPr>
                <w:rFonts w:ascii="AvantGarde Bk BT" w:hAnsi="AvantGarde Bk BT" w:cs="Arial"/>
                <w:szCs w:val="24"/>
              </w:rPr>
              <w:t>"Transparencia", "Normatividad", "Articulo 84, fracción XIII", "Carpeta 2021", "Carpeta 2022", "Carpeta 2023"; esta información también la puede consultar en la Plataforma Estatal de Transparencia (</w:t>
            </w:r>
            <w:hyperlink r:id="rId9" w:history="1">
              <w:r w:rsidRPr="00EE7510">
                <w:rPr>
                  <w:rStyle w:val="Hipervnculo"/>
                  <w:rFonts w:ascii="AvantGarde Bk BT" w:hAnsi="AvantGarde Bk BT" w:cs="Arial"/>
                  <w:szCs w:val="24"/>
                </w:rPr>
                <w:t>http://www.pets.org.mx/</w:t>
              </w:r>
            </w:hyperlink>
            <w:r>
              <w:rPr>
                <w:rFonts w:ascii="AvantGarde Bk BT" w:hAnsi="AvantGarde Bk BT" w:cs="Arial"/>
                <w:szCs w:val="24"/>
              </w:rPr>
              <w:t xml:space="preserve"> </w:t>
            </w:r>
            <w:r w:rsidRPr="00431E60">
              <w:rPr>
                <w:rFonts w:ascii="AvantGarde Bk BT" w:hAnsi="AvantGarde Bk BT" w:cs="Arial"/>
                <w:szCs w:val="24"/>
              </w:rPr>
              <w:t>en los apartados correspondientes a la LXIII</w:t>
            </w:r>
            <w:r>
              <w:rPr>
                <w:rFonts w:ascii="AvantGarde Bk BT" w:hAnsi="AvantGarde Bk BT" w:cs="Arial"/>
                <w:szCs w:val="24"/>
              </w:rPr>
              <w:t xml:space="preserve"> </w:t>
            </w:r>
            <w:r w:rsidRPr="00431E60">
              <w:rPr>
                <w:rFonts w:ascii="AvantGarde Bk BT" w:hAnsi="AvantGarde Bk BT" w:cs="Arial"/>
                <w:szCs w:val="24"/>
              </w:rPr>
              <w:t>legislatura, en el artículo 84, fracción XIII.</w:t>
            </w:r>
          </w:p>
          <w:p w14:paraId="0BA19217" w14:textId="0D39BEC2" w:rsidR="00B77563" w:rsidRPr="0068761C" w:rsidRDefault="00431E60" w:rsidP="00431E60">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Pr>
                <w:rFonts w:ascii="AvantGarde Bk BT" w:hAnsi="AvantGarde Bk BT" w:cs="Arial"/>
                <w:szCs w:val="24"/>
              </w:rPr>
              <w:lastRenderedPageBreak/>
              <w:t>Cabe destacar que el sujeto obligado proporcionó las instrucciones para acceder a la información que se encuentra en la Plataforma Estatal de Transparencia</w:t>
            </w:r>
            <w:r w:rsidR="000A50F9">
              <w:rPr>
                <w:rFonts w:ascii="AvantGarde Bk BT" w:hAnsi="AvantGarde Bk BT" w:cs="Arial"/>
                <w:szCs w:val="24"/>
              </w:rPr>
              <w:t>.</w:t>
            </w:r>
            <w:r w:rsidR="00D4529D">
              <w:rPr>
                <w:rFonts w:ascii="AvantGarde Bk BT" w:hAnsi="AvantGarde Bk BT" w:cs="Arial"/>
                <w:szCs w:val="24"/>
              </w:rPr>
              <w:t xml:space="preserve"> </w:t>
            </w:r>
            <w:r w:rsidR="00F61638" w:rsidRPr="006D534D">
              <w:rPr>
                <w:rFonts w:ascii="AvantGarde Bk BT" w:hAnsi="AvantGarde Bk BT" w:cs="Arial"/>
                <w:szCs w:val="24"/>
              </w:rPr>
              <w:t>(</w:t>
            </w:r>
            <w:r w:rsidR="00B77563" w:rsidRPr="006D534D">
              <w:rPr>
                <w:rFonts w:ascii="AvantGarde Bk BT" w:hAnsi="AvantGarde Bk BT" w:cs="Arial"/>
                <w:szCs w:val="24"/>
              </w:rPr>
              <w:t xml:space="preserve">Visible </w:t>
            </w:r>
            <w:r w:rsidR="0068761C">
              <w:rPr>
                <w:rFonts w:ascii="AvantGarde Bk BT" w:hAnsi="AvantGarde Bk BT" w:cs="Arial"/>
                <w:szCs w:val="24"/>
              </w:rPr>
              <w:t>a foja</w:t>
            </w:r>
            <w:r w:rsidR="00B77563" w:rsidRPr="006D534D">
              <w:rPr>
                <w:rFonts w:ascii="AvantGarde Bk BT" w:hAnsi="AvantGarde Bk BT" w:cs="Arial"/>
                <w:szCs w:val="24"/>
              </w:rPr>
              <w:t xml:space="preserve"> 03</w:t>
            </w:r>
            <w:r w:rsidR="000F181C">
              <w:rPr>
                <w:rFonts w:ascii="AvantGarde Bk BT" w:hAnsi="AvantGarde Bk BT" w:cs="Arial"/>
                <w:szCs w:val="24"/>
              </w:rPr>
              <w:t xml:space="preserve"> </w:t>
            </w:r>
            <w:r w:rsidR="00B77563" w:rsidRPr="006D534D">
              <w:rPr>
                <w:rFonts w:ascii="AvantGarde Bk BT" w:hAnsi="AvantGarde Bk BT" w:cs="Arial"/>
                <w:szCs w:val="24"/>
              </w:rPr>
              <w:t>de autos).</w:t>
            </w:r>
          </w:p>
        </w:tc>
      </w:tr>
    </w:tbl>
    <w:p w14:paraId="0C30D7E6" w14:textId="41475DE0" w:rsidR="00F9297C" w:rsidRDefault="00F9297C" w:rsidP="00F9297C">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lastRenderedPageBreak/>
        <w:t>Ahora bien, resulta oportuno precisar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48D7589D" w14:textId="05E91435" w:rsidR="00F9297C" w:rsidRDefault="00F9297C" w:rsidP="00F9704D">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w:t>
      </w:r>
      <w:r w:rsidR="001B0CE4">
        <w:rPr>
          <w:rFonts w:ascii="AvantGarde Bk BT" w:hAnsi="AvantGarde Bk BT" w:cs="Arial"/>
          <w:color w:val="000000" w:themeColor="text1"/>
          <w:sz w:val="24"/>
          <w:szCs w:val="24"/>
        </w:rPr>
        <w:t>, con fundamento en la</w:t>
      </w:r>
      <w:r>
        <w:rPr>
          <w:rFonts w:ascii="AvantGarde Bk BT" w:hAnsi="AvantGarde Bk BT" w:cs="Arial"/>
          <w:color w:val="000000" w:themeColor="text1"/>
          <w:sz w:val="24"/>
          <w:szCs w:val="24"/>
        </w:rPr>
        <w:t xml:space="preserve"> jurisprudencia</w:t>
      </w:r>
      <w:r w:rsidR="001B0CE4" w:rsidRPr="001B0CE4">
        <w:rPr>
          <w:rFonts w:ascii="AvantGarde Bk BT" w:hAnsi="AvantGarde Bk BT" w:cs="Arial"/>
          <w:color w:val="000000" w:themeColor="text1"/>
          <w:sz w:val="24"/>
          <w:szCs w:val="24"/>
        </w:rPr>
        <w:t xml:space="preserve"> </w:t>
      </w:r>
      <w:r w:rsidR="001B0CE4">
        <w:rPr>
          <w:rFonts w:ascii="AvantGarde Bk BT" w:hAnsi="AvantGarde Bk BT" w:cs="Arial"/>
          <w:color w:val="000000" w:themeColor="text1"/>
          <w:sz w:val="24"/>
          <w:szCs w:val="24"/>
        </w:rPr>
        <w:t xml:space="preserve">que cuenta con los siguientes datos de identificación: </w:t>
      </w:r>
      <w:r w:rsidR="001B0CE4" w:rsidRPr="001B0CE4">
        <w:rPr>
          <w:rFonts w:ascii="AvantGarde Bk BT" w:hAnsi="AvantGarde Bk BT" w:cs="Arial"/>
          <w:color w:val="000000" w:themeColor="text1"/>
          <w:sz w:val="24"/>
          <w:szCs w:val="24"/>
        </w:rPr>
        <w:t xml:space="preserve">Suprema Corte de Justicia de la Nación, Registro digital: 164618, Instancia: Segunda Sala, Novena Época, Materias(s): Común, Tesis: 2a./J. 58/2010, Fuente: Semanario Judicial de la Federación y su Gaceta. Tomo XXXI, </w:t>
      </w:r>
      <w:proofErr w:type="gramStart"/>
      <w:r w:rsidR="001B0CE4" w:rsidRPr="001B0CE4">
        <w:rPr>
          <w:rFonts w:ascii="AvantGarde Bk BT" w:hAnsi="AvantGarde Bk BT" w:cs="Arial"/>
          <w:color w:val="000000" w:themeColor="text1"/>
          <w:sz w:val="24"/>
          <w:szCs w:val="24"/>
        </w:rPr>
        <w:t>Mayo</w:t>
      </w:r>
      <w:proofErr w:type="gramEnd"/>
      <w:r w:rsidR="001B0CE4" w:rsidRPr="001B0CE4">
        <w:rPr>
          <w:rFonts w:ascii="AvantGarde Bk BT" w:hAnsi="AvantGarde Bk BT" w:cs="Arial"/>
          <w:color w:val="000000" w:themeColor="text1"/>
          <w:sz w:val="24"/>
          <w:szCs w:val="24"/>
        </w:rPr>
        <w:t xml:space="preserve"> de 2010, página 830, Tipo: Jurisprudencia</w:t>
      </w:r>
      <w:r w:rsidR="001B0CE4">
        <w:rPr>
          <w:rFonts w:ascii="AvantGarde Bk BT" w:hAnsi="AvantGarde Bk BT" w:cs="Arial"/>
          <w:color w:val="000000" w:themeColor="text1"/>
          <w:sz w:val="24"/>
          <w:szCs w:val="24"/>
        </w:rPr>
        <w:t>; misma que resulta</w:t>
      </w:r>
      <w:r>
        <w:rPr>
          <w:rFonts w:ascii="AvantGarde Bk BT" w:hAnsi="AvantGarde Bk BT" w:cs="Arial"/>
          <w:color w:val="000000" w:themeColor="text1"/>
          <w:sz w:val="24"/>
          <w:szCs w:val="24"/>
        </w:rPr>
        <w:t xml:space="preserve"> aplicable por analogía de razón:</w:t>
      </w:r>
    </w:p>
    <w:p w14:paraId="086F5282" w14:textId="776B3B25" w:rsidR="00F9297C" w:rsidRDefault="00F9297C" w:rsidP="00F9297C">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6D534D">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6D534D">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6D534D">
        <w:rPr>
          <w:rFonts w:ascii="AvantGarde Bk BT" w:hAnsi="AvantGarde Bk BT" w:cs="Arial"/>
          <w:i/>
          <w:color w:val="000000" w:themeColor="text1"/>
          <w:szCs w:val="24"/>
        </w:rPr>
        <w:t>litis</w:t>
      </w:r>
      <w:proofErr w:type="spellEnd"/>
      <w:r w:rsidRPr="006D534D">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p>
    <w:p w14:paraId="31BD060A" w14:textId="77777777" w:rsidR="00F9297C" w:rsidRDefault="00F9297C" w:rsidP="00F9704D">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En este contexto, el solicitante de la información interpuso este recurso de revisión contra dicha respuesta y medularmente señaló como agravio:</w:t>
      </w:r>
    </w:p>
    <w:p w14:paraId="3E5EFA40" w14:textId="2D7259AB" w:rsidR="00DF4B5C" w:rsidRPr="00DF4B5C" w:rsidRDefault="00DF4B5C" w:rsidP="00DF4B5C">
      <w:pPr>
        <w:pStyle w:val="Prrafodelista"/>
        <w:numPr>
          <w:ilvl w:val="0"/>
          <w:numId w:val="12"/>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w:t>
      </w:r>
      <w:r w:rsidR="009D221F">
        <w:rPr>
          <w:rFonts w:ascii="AvantGarde Bk BT" w:hAnsi="AvantGarde Bk BT" w:cs="Arial"/>
          <w:color w:val="000000" w:themeColor="text1"/>
          <w:sz w:val="24"/>
          <w:szCs w:val="24"/>
        </w:rPr>
        <w:t>entrega</w:t>
      </w:r>
      <w:r w:rsidR="00F01AE2">
        <w:rPr>
          <w:rFonts w:ascii="AvantGarde Bk BT" w:hAnsi="AvantGarde Bk BT" w:cs="Arial"/>
          <w:color w:val="000000" w:themeColor="text1"/>
          <w:sz w:val="24"/>
          <w:szCs w:val="24"/>
        </w:rPr>
        <w:t xml:space="preserve"> de la información</w:t>
      </w:r>
      <w:r w:rsidR="009D221F">
        <w:rPr>
          <w:rFonts w:ascii="AvantGarde Bk BT" w:hAnsi="AvantGarde Bk BT" w:cs="Arial"/>
          <w:color w:val="000000" w:themeColor="text1"/>
          <w:sz w:val="24"/>
          <w:szCs w:val="24"/>
        </w:rPr>
        <w:t xml:space="preserve"> </w:t>
      </w:r>
      <w:r w:rsidR="00431E60">
        <w:rPr>
          <w:rFonts w:ascii="AvantGarde Bk BT" w:hAnsi="AvantGarde Bk BT" w:cs="Arial"/>
          <w:color w:val="000000" w:themeColor="text1"/>
          <w:sz w:val="24"/>
          <w:szCs w:val="24"/>
        </w:rPr>
        <w:t>incompleta</w:t>
      </w:r>
      <w:r>
        <w:rPr>
          <w:rFonts w:ascii="AvantGarde Bk BT" w:hAnsi="AvantGarde Bk BT" w:cs="Arial"/>
          <w:color w:val="000000" w:themeColor="text1"/>
          <w:sz w:val="24"/>
          <w:szCs w:val="24"/>
        </w:rPr>
        <w:t>.</w:t>
      </w:r>
    </w:p>
    <w:p w14:paraId="397873C0" w14:textId="77777777" w:rsidR="003E4D1E" w:rsidRDefault="003E4D1E" w:rsidP="00D428EC">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5CFD5188" w14:textId="77777777" w:rsidR="003E4D1E" w:rsidRDefault="003E4D1E" w:rsidP="003E4D1E">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6D534D">
        <w:rPr>
          <w:rFonts w:ascii="AvantGarde Bk BT" w:hAnsi="AvantGarde Bk BT" w:cs="Arial"/>
          <w:b/>
          <w:i/>
          <w:color w:val="000000" w:themeColor="text1"/>
          <w:szCs w:val="24"/>
        </w:rPr>
        <w:t>Criterio 01/</w:t>
      </w:r>
      <w:proofErr w:type="gramStart"/>
      <w:r w:rsidRPr="006D534D">
        <w:rPr>
          <w:rFonts w:ascii="AvantGarde Bk BT" w:hAnsi="AvantGarde Bk BT" w:cs="Arial"/>
          <w:b/>
          <w:i/>
          <w:color w:val="000000" w:themeColor="text1"/>
          <w:szCs w:val="24"/>
        </w:rPr>
        <w:t>20 .</w:t>
      </w:r>
      <w:proofErr w:type="gramEnd"/>
      <w:r w:rsidRPr="006D534D">
        <w:rPr>
          <w:rFonts w:ascii="AvantGarde Bk BT" w:hAnsi="AvantGarde Bk BT" w:cs="Arial"/>
          <w:b/>
          <w:i/>
          <w:color w:val="000000" w:themeColor="text1"/>
          <w:szCs w:val="24"/>
        </w:rPr>
        <w:t xml:space="preserve"> Actos consentidos tácitamente. Improcedencia de su análisis.</w:t>
      </w:r>
      <w:r w:rsidRPr="006D534D">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p>
    <w:p w14:paraId="7D2DC4DD" w14:textId="77777777" w:rsidR="003E4D1E" w:rsidRDefault="003E4D1E" w:rsidP="003E4D1E">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244BFBD6" w14:textId="3317E083" w:rsidR="00681604" w:rsidRDefault="00681604" w:rsidP="00BC7187">
      <w:pPr>
        <w:pStyle w:val="corte4fondo"/>
        <w:tabs>
          <w:tab w:val="left" w:pos="567"/>
        </w:tabs>
        <w:spacing w:after="240"/>
        <w:ind w:firstLine="680"/>
        <w:rPr>
          <w:rFonts w:ascii="AvantGarde Bk BT" w:hAnsi="AvantGarde Bk BT" w:cs="Arial"/>
          <w:sz w:val="24"/>
          <w:szCs w:val="24"/>
        </w:rPr>
      </w:pPr>
      <w:r w:rsidRPr="00D428EC">
        <w:rPr>
          <w:rFonts w:ascii="AvantGarde Bk BT" w:hAnsi="AvantGarde Bk BT" w:cs="Arial"/>
          <w:sz w:val="24"/>
          <w:szCs w:val="24"/>
        </w:rPr>
        <w:t>Por otr</w:t>
      </w:r>
      <w:r w:rsidR="00861241" w:rsidRPr="00D428EC">
        <w:rPr>
          <w:rFonts w:ascii="AvantGarde Bk BT" w:hAnsi="AvantGarde Bk BT" w:cs="Arial"/>
          <w:sz w:val="24"/>
          <w:szCs w:val="24"/>
        </w:rPr>
        <w:t xml:space="preserve">o lado, </w:t>
      </w:r>
      <w:r w:rsidR="001A2C81" w:rsidRPr="00D428EC">
        <w:rPr>
          <w:rFonts w:ascii="AvantGarde Bk BT" w:hAnsi="AvantGarde Bk BT" w:cs="Arial"/>
          <w:sz w:val="24"/>
          <w:szCs w:val="24"/>
        </w:rPr>
        <w:t>el sujeto obligado</w:t>
      </w:r>
      <w:r w:rsidR="007507C4" w:rsidRPr="00D428EC">
        <w:rPr>
          <w:rFonts w:ascii="AvantGarde Bk BT" w:hAnsi="AvantGarde Bk BT" w:cs="Arial"/>
          <w:sz w:val="24"/>
          <w:szCs w:val="24"/>
        </w:rPr>
        <w:t>,</w:t>
      </w:r>
      <w:r w:rsidR="00861241" w:rsidRPr="00D428EC">
        <w:rPr>
          <w:rFonts w:ascii="AvantGarde Bk BT" w:hAnsi="AvantGarde Bk BT" w:cs="Arial"/>
          <w:sz w:val="24"/>
          <w:szCs w:val="24"/>
        </w:rPr>
        <w:t xml:space="preserve"> </w:t>
      </w:r>
      <w:r w:rsidRPr="00D428EC">
        <w:rPr>
          <w:rFonts w:ascii="AvantGarde Bk BT" w:hAnsi="AvantGarde Bk BT" w:cs="Arial"/>
          <w:sz w:val="24"/>
          <w:szCs w:val="24"/>
        </w:rPr>
        <w:t xml:space="preserve">al momento de rendir el informe ordenado en el auto de admisión del presente medio de impugnación, </w:t>
      </w:r>
      <w:r w:rsidR="00BC7187">
        <w:rPr>
          <w:rFonts w:ascii="AvantGarde Bk BT" w:hAnsi="AvantGarde Bk BT" w:cs="Arial"/>
          <w:sz w:val="24"/>
          <w:szCs w:val="24"/>
        </w:rPr>
        <w:t>hizo de conocimiento de esta Comisión que emitió una nueva respuesta, mediante la cual envío vía correo electrónico al peticionario una relación con los registros de asistencia, faltas y retardos de las y los Diputados que integran las diferentes comisiones y de la Junta de Coordinación Política.</w:t>
      </w:r>
      <w:r w:rsidR="00757636" w:rsidRPr="00A27801">
        <w:rPr>
          <w:rFonts w:ascii="AvantGarde Bk BT" w:hAnsi="AvantGarde Bk BT" w:cs="Arial"/>
          <w:sz w:val="24"/>
          <w:szCs w:val="24"/>
        </w:rPr>
        <w:t xml:space="preserve"> </w:t>
      </w:r>
      <w:r w:rsidR="0082204D" w:rsidRPr="00A27801">
        <w:rPr>
          <w:rFonts w:ascii="AvantGarde Bk BT" w:hAnsi="AvantGarde Bk BT" w:cs="Arial"/>
          <w:sz w:val="24"/>
          <w:szCs w:val="24"/>
        </w:rPr>
        <w:t xml:space="preserve">(Visible a foja </w:t>
      </w:r>
      <w:r w:rsidR="00BC7187">
        <w:rPr>
          <w:rFonts w:ascii="AvantGarde Bk BT" w:hAnsi="AvantGarde Bk BT" w:cs="Arial"/>
          <w:sz w:val="24"/>
          <w:szCs w:val="24"/>
        </w:rPr>
        <w:t>27</w:t>
      </w:r>
      <w:r w:rsidR="006A5756" w:rsidRPr="00A27801">
        <w:rPr>
          <w:rFonts w:ascii="AvantGarde Bk BT" w:hAnsi="AvantGarde Bk BT" w:cs="Arial"/>
          <w:sz w:val="24"/>
          <w:szCs w:val="24"/>
        </w:rPr>
        <w:t xml:space="preserve"> a </w:t>
      </w:r>
      <w:r w:rsidR="00EE0066">
        <w:rPr>
          <w:rFonts w:ascii="AvantGarde Bk BT" w:hAnsi="AvantGarde Bk BT" w:cs="Arial"/>
          <w:sz w:val="24"/>
          <w:szCs w:val="24"/>
        </w:rPr>
        <w:t>3</w:t>
      </w:r>
      <w:r w:rsidR="00BC7187">
        <w:rPr>
          <w:rFonts w:ascii="AvantGarde Bk BT" w:hAnsi="AvantGarde Bk BT" w:cs="Arial"/>
          <w:sz w:val="24"/>
          <w:szCs w:val="24"/>
        </w:rPr>
        <w:t>4</w:t>
      </w:r>
      <w:r w:rsidR="0082204D" w:rsidRPr="00A27801">
        <w:rPr>
          <w:rFonts w:ascii="AvantGarde Bk BT" w:hAnsi="AvantGarde Bk BT" w:cs="Arial"/>
          <w:sz w:val="24"/>
          <w:szCs w:val="24"/>
        </w:rPr>
        <w:t xml:space="preserve"> de autos).</w:t>
      </w:r>
    </w:p>
    <w:p w14:paraId="0FC61313" w14:textId="3AC0196F" w:rsidR="007D0A40" w:rsidRPr="00F337EC" w:rsidRDefault="005C1EA8" w:rsidP="005808FA">
      <w:pPr>
        <w:pStyle w:val="corte4fondo"/>
        <w:tabs>
          <w:tab w:val="left" w:pos="567"/>
        </w:tabs>
        <w:spacing w:after="240"/>
        <w:ind w:firstLine="680"/>
        <w:rPr>
          <w:rFonts w:ascii="AvantGarde Bk BT" w:hAnsi="AvantGarde Bk BT" w:cs="Arial"/>
          <w:sz w:val="24"/>
          <w:szCs w:val="24"/>
        </w:rPr>
      </w:pPr>
      <w:r w:rsidRPr="003C2839">
        <w:rPr>
          <w:rFonts w:ascii="AvantGarde Bk BT" w:hAnsi="AvantGarde Bk BT" w:cs="Arial"/>
          <w:sz w:val="24"/>
          <w:szCs w:val="24"/>
        </w:rPr>
        <w:t xml:space="preserve">Pues bien, </w:t>
      </w:r>
      <w:r w:rsidR="005808FA">
        <w:rPr>
          <w:rFonts w:ascii="AvantGarde Bk BT" w:hAnsi="AvantGarde Bk BT" w:cs="Arial"/>
          <w:sz w:val="24"/>
          <w:szCs w:val="24"/>
        </w:rPr>
        <w:t>e</w:t>
      </w:r>
      <w:r w:rsidRPr="002E2FA1">
        <w:rPr>
          <w:rFonts w:ascii="AvantGarde Bk BT" w:hAnsi="AvantGarde Bk BT" w:cs="Arial"/>
          <w:sz w:val="24"/>
          <w:szCs w:val="24"/>
        </w:rPr>
        <w:t xml:space="preserve">n primer término, </w:t>
      </w:r>
      <w:r w:rsidR="007D0A40">
        <w:rPr>
          <w:rFonts w:ascii="AvantGarde Bk BT" w:hAnsi="AvantGarde Bk BT" w:cs="Arial"/>
          <w:sz w:val="24"/>
          <w:szCs w:val="24"/>
        </w:rPr>
        <w:t xml:space="preserve">resulta </w:t>
      </w:r>
      <w:r w:rsidR="007D0A40" w:rsidRPr="00C4060A">
        <w:rPr>
          <w:rFonts w:ascii="AvantGarde Bk BT" w:hAnsi="AvantGarde Bk BT" w:cs="Arial"/>
          <w:sz w:val="24"/>
          <w:szCs w:val="24"/>
        </w:rPr>
        <w:t xml:space="preserve">oportuno recordar que la Ley de Transparencia prevé que los sujetos obligados se encuentran constreñidos </w:t>
      </w:r>
      <w:r w:rsidR="007D0A40" w:rsidRPr="002773B4">
        <w:rPr>
          <w:rFonts w:ascii="AvantGarde Bk BT" w:hAnsi="AvantGarde Bk BT" w:cs="Arial"/>
          <w:sz w:val="24"/>
          <w:szCs w:val="24"/>
          <w:u w:val="single"/>
        </w:rPr>
        <w:t>a proporcionar la información que se encuentra en su posesión, lo anterior para efecto de permitir que el derecho de acceso a la información se encuentre satisfecho</w:t>
      </w:r>
      <w:r w:rsidR="007D0A40" w:rsidRPr="00C4060A">
        <w:rPr>
          <w:rFonts w:ascii="AvantGarde Bk BT" w:hAnsi="AvantGarde Bk BT" w:cs="Arial"/>
          <w:sz w:val="24"/>
          <w:szCs w:val="24"/>
        </w:rPr>
        <w:t>. (Artículo 61).</w:t>
      </w:r>
    </w:p>
    <w:p w14:paraId="3CD679F9" w14:textId="77777777" w:rsidR="007D0A40" w:rsidRDefault="007D0A40" w:rsidP="007D0A4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lastRenderedPageBreak/>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Pr>
          <w:rFonts w:ascii="AvantGarde Bk BT" w:hAnsi="AvantGarde Bk BT" w:cs="Arial"/>
          <w:sz w:val="24"/>
          <w:szCs w:val="24"/>
        </w:rPr>
        <w:t xml:space="preserve"> (artículos 18, 60, 61 y 152).</w:t>
      </w:r>
    </w:p>
    <w:p w14:paraId="0B121688" w14:textId="686E25FF" w:rsidR="007D0A40" w:rsidRDefault="00B528AA" w:rsidP="007D0A4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é</w:t>
      </w:r>
      <w:r w:rsidR="007D0A40">
        <w:rPr>
          <w:rFonts w:ascii="AvantGarde Bk BT" w:hAnsi="AvantGarde Bk BT" w:cs="Arial"/>
          <w:sz w:val="24"/>
          <w:szCs w:val="24"/>
        </w:rPr>
        <w:t xml:space="preserve">ste contexto, es necesario reiterar que los sujetos obligados </w:t>
      </w:r>
      <w:r w:rsidR="007D0A40" w:rsidRPr="00E04CAB">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sidR="007D0A40">
        <w:rPr>
          <w:rFonts w:ascii="AvantGarde Bk BT" w:hAnsi="AvantGarde Bk BT" w:cs="Arial"/>
          <w:sz w:val="24"/>
          <w:szCs w:val="24"/>
        </w:rPr>
        <w:t>, de modo tal que, al recibir una solicitud de información, estos deben de entregar la expresión documental que contenga la información solicitada y evitar proporcionar una respuesta elaborada conforme a los requerimientos del peticionario.</w:t>
      </w:r>
    </w:p>
    <w:p w14:paraId="4FF72769" w14:textId="77777777" w:rsidR="007D0A40" w:rsidRDefault="007D0A40" w:rsidP="00DC28B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57AFD656" w14:textId="77777777" w:rsidR="007D0A40" w:rsidRPr="00204353" w:rsidRDefault="007D0A40" w:rsidP="00DC28BE">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6D534D">
        <w:rPr>
          <w:rFonts w:ascii="AvantGarde Bk BT" w:hAnsi="AvantGarde Bk BT" w:cs="Arial"/>
          <w:b/>
          <w:i/>
          <w:sz w:val="22"/>
          <w:szCs w:val="24"/>
        </w:rPr>
        <w:t xml:space="preserve">Criterio 03/17.- No existe obligación de elaborar documentos ad hoc para atender las solicitudes de acceso a la información. </w:t>
      </w:r>
      <w:r w:rsidRPr="006D534D">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6D534D">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6D534D">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 de manera intencional.)</w:t>
      </w:r>
    </w:p>
    <w:p w14:paraId="5E677C74" w14:textId="22AD2CC3" w:rsidR="007D0A40" w:rsidRPr="007D0A40" w:rsidRDefault="007D0A40" w:rsidP="007D0A40">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6D534D">
        <w:rPr>
          <w:rFonts w:ascii="AvantGarde Bk BT" w:hAnsi="AvantGarde Bk BT" w:cs="Arial"/>
          <w:b/>
          <w:i/>
          <w:sz w:val="22"/>
          <w:szCs w:val="24"/>
        </w:rPr>
        <w:t xml:space="preserve">Criterio 16/17. Expresión </w:t>
      </w:r>
      <w:proofErr w:type="gramStart"/>
      <w:r w:rsidRPr="006D534D">
        <w:rPr>
          <w:rFonts w:ascii="AvantGarde Bk BT" w:hAnsi="AvantGarde Bk BT" w:cs="Arial"/>
          <w:b/>
          <w:i/>
          <w:sz w:val="22"/>
          <w:szCs w:val="24"/>
        </w:rPr>
        <w:t>documental.-</w:t>
      </w:r>
      <w:proofErr w:type="gramEnd"/>
      <w:r w:rsidRPr="006D534D">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6D534D">
        <w:rPr>
          <w:rFonts w:ascii="AvantGarde Bk BT" w:hAnsi="AvantGarde Bk BT" w:cs="Arial"/>
          <w:i/>
          <w:sz w:val="24"/>
          <w:szCs w:val="24"/>
        </w:rPr>
        <w:t>.</w:t>
      </w:r>
      <w:r w:rsidRPr="00F90B0A">
        <w:rPr>
          <w:rFonts w:ascii="AvantGarde Bk BT" w:hAnsi="AvantGarde Bk BT" w:cs="Arial"/>
          <w:sz w:val="22"/>
          <w:szCs w:val="24"/>
        </w:rPr>
        <w:t>”</w:t>
      </w:r>
    </w:p>
    <w:p w14:paraId="33C3944C" w14:textId="1A47C6F1" w:rsidR="00E1765F" w:rsidRDefault="00E1765F" w:rsidP="00E1765F">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Asimismo, resulta oportuno precisar que conforme a la Ley de la materia la Unidad de Transparencia debe garantizar que la solicitud de Información a todas aquellas áreas administrativas que cuenten con facultades para generar, archivar y/o resguardarla información requerida. (Artículo 153).</w:t>
      </w:r>
    </w:p>
    <w:p w14:paraId="2DFE5DA9" w14:textId="02774A36" w:rsidR="00BC7187" w:rsidRDefault="000C5D85" w:rsidP="00E1765F">
      <w:pPr>
        <w:tabs>
          <w:tab w:val="left" w:pos="567"/>
        </w:tabs>
        <w:spacing w:after="240" w:line="360" w:lineRule="auto"/>
        <w:ind w:firstLine="680"/>
        <w:jc w:val="both"/>
        <w:rPr>
          <w:rFonts w:ascii="AvantGarde Bk BT" w:hAnsi="AvantGarde Bk BT" w:cs="Arial"/>
          <w:color w:val="000000" w:themeColor="text1"/>
          <w:sz w:val="24"/>
          <w:szCs w:val="24"/>
        </w:rPr>
      </w:pPr>
      <w:r w:rsidRPr="00844336">
        <w:rPr>
          <w:rFonts w:ascii="AvantGarde Bk BT" w:hAnsi="AvantGarde Bk BT" w:cs="Arial"/>
          <w:color w:val="000000" w:themeColor="text1"/>
          <w:sz w:val="24"/>
          <w:szCs w:val="24"/>
        </w:rPr>
        <w:t>Pues bien, el particular se inconformó derivado de</w:t>
      </w:r>
      <w:r w:rsidR="00BC718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l</w:t>
      </w:r>
      <w:r w:rsidR="00BC7187">
        <w:rPr>
          <w:rFonts w:ascii="AvantGarde Bk BT" w:hAnsi="AvantGarde Bk BT" w:cs="Arial"/>
          <w:color w:val="000000" w:themeColor="text1"/>
          <w:sz w:val="24"/>
          <w:szCs w:val="24"/>
        </w:rPr>
        <w:t>a entrega de la información incompleta, toda vez que el sujeto obligado en su respuesta primigenia lo remitió a la Plataforma Estatal de Transparencia, para efecto de que consultara las actas de cada reunión de cada Comisión; sin embargo, en marzo dichas actas se encontraron incompletas.</w:t>
      </w:r>
    </w:p>
    <w:p w14:paraId="3566A1C8" w14:textId="62BCBBAC" w:rsidR="00BC7187" w:rsidRDefault="0003428A" w:rsidP="00E1765F">
      <w:pPr>
        <w:tabs>
          <w:tab w:val="left" w:pos="567"/>
        </w:tabs>
        <w:spacing w:after="240" w:line="360" w:lineRule="auto"/>
        <w:ind w:firstLine="680"/>
        <w:jc w:val="both"/>
        <w:rPr>
          <w:rFonts w:ascii="AvantGarde Bk BT" w:hAnsi="AvantGarde Bk BT" w:cs="Arial"/>
          <w:sz w:val="24"/>
          <w:szCs w:val="24"/>
        </w:rPr>
      </w:pPr>
      <w:r w:rsidRPr="0003428A">
        <w:rPr>
          <w:rFonts w:ascii="AvantGarde Bk BT" w:hAnsi="AvantGarde Bk BT" w:cs="Arial"/>
          <w:noProof/>
          <w:sz w:val="24"/>
          <w:szCs w:val="24"/>
        </w:rPr>
        <w:drawing>
          <wp:anchor distT="0" distB="0" distL="114300" distR="114300" simplePos="0" relativeHeight="251659264" behindDoc="0" locked="0" layoutInCell="1" allowOverlap="1" wp14:anchorId="7E89F757" wp14:editId="213F69A9">
            <wp:simplePos x="0" y="0"/>
            <wp:positionH relativeFrom="margin">
              <wp:posOffset>-52705</wp:posOffset>
            </wp:positionH>
            <wp:positionV relativeFrom="paragraph">
              <wp:posOffset>4123055</wp:posOffset>
            </wp:positionV>
            <wp:extent cx="6336030" cy="2077720"/>
            <wp:effectExtent l="0" t="0" r="762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t="11949"/>
                    <a:stretch/>
                  </pic:blipFill>
                  <pic:spPr bwMode="auto">
                    <a:xfrm>
                      <a:off x="0" y="0"/>
                      <a:ext cx="6336030" cy="20777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C7187">
        <w:rPr>
          <w:rFonts w:ascii="AvantGarde Bk BT" w:hAnsi="AvantGarde Bk BT" w:cs="Arial"/>
          <w:noProof/>
          <w:color w:val="000000" w:themeColor="text1"/>
          <w:sz w:val="24"/>
          <w:szCs w:val="24"/>
        </w:rPr>
        <w:drawing>
          <wp:anchor distT="0" distB="0" distL="114300" distR="114300" simplePos="0" relativeHeight="251658240" behindDoc="0" locked="0" layoutInCell="1" allowOverlap="1" wp14:anchorId="663A739C" wp14:editId="4F1A9452">
            <wp:simplePos x="0" y="0"/>
            <wp:positionH relativeFrom="column">
              <wp:posOffset>-52705</wp:posOffset>
            </wp:positionH>
            <wp:positionV relativeFrom="paragraph">
              <wp:posOffset>1699895</wp:posOffset>
            </wp:positionV>
            <wp:extent cx="6336030" cy="2164080"/>
            <wp:effectExtent l="0" t="0" r="7620" b="762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val="0"/>
                        </a:ext>
                      </a:extLst>
                    </a:blip>
                    <a:srcRect b="8534"/>
                    <a:stretch/>
                  </pic:blipFill>
                  <pic:spPr bwMode="auto">
                    <a:xfrm>
                      <a:off x="0" y="0"/>
                      <a:ext cx="6336030" cy="21640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C7187">
        <w:rPr>
          <w:rFonts w:ascii="AvantGarde Bk BT" w:hAnsi="AvantGarde Bk BT" w:cs="Arial"/>
          <w:color w:val="000000" w:themeColor="text1"/>
          <w:sz w:val="24"/>
          <w:szCs w:val="24"/>
        </w:rPr>
        <w:t xml:space="preserve">No </w:t>
      </w:r>
      <w:proofErr w:type="gramStart"/>
      <w:r w:rsidR="00BC7187">
        <w:rPr>
          <w:rFonts w:ascii="AvantGarde Bk BT" w:hAnsi="AvantGarde Bk BT" w:cs="Arial"/>
          <w:color w:val="000000" w:themeColor="text1"/>
          <w:sz w:val="24"/>
          <w:szCs w:val="24"/>
        </w:rPr>
        <w:t>obstante</w:t>
      </w:r>
      <w:proofErr w:type="gramEnd"/>
      <w:r w:rsidR="00BC7187">
        <w:rPr>
          <w:rFonts w:ascii="AvantGarde Bk BT" w:hAnsi="AvantGarde Bk BT" w:cs="Arial"/>
          <w:color w:val="000000" w:themeColor="text1"/>
          <w:sz w:val="24"/>
          <w:szCs w:val="24"/>
        </w:rPr>
        <w:t xml:space="preserve"> lo anterior, el sujeto obligado emitió una nueva respuesta, mediante la cual </w:t>
      </w:r>
      <w:r w:rsidR="00BC7187">
        <w:rPr>
          <w:rFonts w:ascii="AvantGarde Bk BT" w:hAnsi="AvantGarde Bk BT" w:cs="Arial"/>
          <w:sz w:val="24"/>
          <w:szCs w:val="24"/>
        </w:rPr>
        <w:t>envío vía correo electrónico al peticionario una relación con los registros de asistencia, faltas y retardos de las y los Diputados que integran las diferentes comisiones y de la Junta de Coordinación Política, visible</w:t>
      </w:r>
      <w:r>
        <w:rPr>
          <w:rFonts w:ascii="AvantGarde Bk BT" w:hAnsi="AvantGarde Bk BT" w:cs="Arial"/>
          <w:sz w:val="24"/>
          <w:szCs w:val="24"/>
        </w:rPr>
        <w:t xml:space="preserve"> de</w:t>
      </w:r>
      <w:r w:rsidR="00BC7187">
        <w:rPr>
          <w:rFonts w:ascii="AvantGarde Bk BT" w:hAnsi="AvantGarde Bk BT" w:cs="Arial"/>
          <w:sz w:val="24"/>
          <w:szCs w:val="24"/>
        </w:rPr>
        <w:t xml:space="preserve"> </w:t>
      </w:r>
      <w:r w:rsidR="00BC7187" w:rsidRPr="00A27801">
        <w:rPr>
          <w:rFonts w:ascii="AvantGarde Bk BT" w:hAnsi="AvantGarde Bk BT" w:cs="Arial"/>
          <w:sz w:val="24"/>
          <w:szCs w:val="24"/>
        </w:rPr>
        <w:t xml:space="preserve">foja </w:t>
      </w:r>
      <w:r w:rsidR="00BC7187">
        <w:rPr>
          <w:rFonts w:ascii="AvantGarde Bk BT" w:hAnsi="AvantGarde Bk BT" w:cs="Arial"/>
          <w:sz w:val="24"/>
          <w:szCs w:val="24"/>
        </w:rPr>
        <w:t>27</w:t>
      </w:r>
      <w:r w:rsidR="00BC7187" w:rsidRPr="00A27801">
        <w:rPr>
          <w:rFonts w:ascii="AvantGarde Bk BT" w:hAnsi="AvantGarde Bk BT" w:cs="Arial"/>
          <w:sz w:val="24"/>
          <w:szCs w:val="24"/>
        </w:rPr>
        <w:t xml:space="preserve"> a </w:t>
      </w:r>
      <w:r w:rsidR="00BC7187">
        <w:rPr>
          <w:rFonts w:ascii="AvantGarde Bk BT" w:hAnsi="AvantGarde Bk BT" w:cs="Arial"/>
          <w:sz w:val="24"/>
          <w:szCs w:val="24"/>
        </w:rPr>
        <w:t>34</w:t>
      </w:r>
      <w:r w:rsidR="00BC7187" w:rsidRPr="00A27801">
        <w:rPr>
          <w:rFonts w:ascii="AvantGarde Bk BT" w:hAnsi="AvantGarde Bk BT" w:cs="Arial"/>
          <w:sz w:val="24"/>
          <w:szCs w:val="24"/>
        </w:rPr>
        <w:t xml:space="preserve"> de autos</w:t>
      </w:r>
      <w:r>
        <w:rPr>
          <w:rFonts w:ascii="AvantGarde Bk BT" w:hAnsi="AvantGarde Bk BT" w:cs="Arial"/>
          <w:sz w:val="24"/>
          <w:szCs w:val="24"/>
        </w:rPr>
        <w:t>,</w:t>
      </w:r>
      <w:r w:rsidR="00BC7187">
        <w:rPr>
          <w:rFonts w:ascii="AvantGarde Bk BT" w:hAnsi="AvantGarde Bk BT" w:cs="Arial"/>
          <w:sz w:val="24"/>
          <w:szCs w:val="24"/>
        </w:rPr>
        <w:t xml:space="preserve"> que se tiene por reproducida como si a la letra se insertase</w:t>
      </w:r>
      <w:r>
        <w:rPr>
          <w:rFonts w:ascii="AvantGarde Bk BT" w:hAnsi="AvantGarde Bk BT" w:cs="Arial"/>
          <w:sz w:val="24"/>
          <w:szCs w:val="24"/>
        </w:rPr>
        <w:t xml:space="preserve"> y de la cual se agregan las siguientes capturas de pantalla:</w:t>
      </w:r>
    </w:p>
    <w:p w14:paraId="45ACB637" w14:textId="138D78C8" w:rsidR="0003428A" w:rsidRDefault="0003428A" w:rsidP="00E1765F">
      <w:pPr>
        <w:tabs>
          <w:tab w:val="left" w:pos="567"/>
        </w:tabs>
        <w:spacing w:after="240" w:line="360" w:lineRule="auto"/>
        <w:ind w:firstLine="680"/>
        <w:jc w:val="both"/>
        <w:rPr>
          <w:rFonts w:ascii="AvantGarde Bk BT" w:hAnsi="AvantGarde Bk BT" w:cs="Arial"/>
          <w:sz w:val="24"/>
          <w:szCs w:val="24"/>
        </w:rPr>
      </w:pPr>
    </w:p>
    <w:p w14:paraId="69B9087F" w14:textId="1C08C3D7" w:rsidR="0003428A" w:rsidRDefault="00531676" w:rsidP="00E1765F">
      <w:pPr>
        <w:tabs>
          <w:tab w:val="left" w:pos="567"/>
        </w:tabs>
        <w:spacing w:after="240" w:line="360" w:lineRule="auto"/>
        <w:ind w:firstLine="680"/>
        <w:jc w:val="both"/>
        <w:rPr>
          <w:rFonts w:ascii="AvantGarde Bk BT" w:hAnsi="AvantGarde Bk BT" w:cs="Arial"/>
          <w:sz w:val="24"/>
          <w:szCs w:val="24"/>
        </w:rPr>
      </w:pPr>
      <w:r>
        <w:rPr>
          <w:rFonts w:ascii="AvantGarde Bk BT" w:hAnsi="AvantGarde Bk BT" w:cs="Arial"/>
          <w:sz w:val="24"/>
          <w:szCs w:val="24"/>
        </w:rPr>
        <w:lastRenderedPageBreak/>
        <w:t xml:space="preserve">Cabe destacar que el Pleno de esta Comisión tiene la certeza de que la </w:t>
      </w:r>
      <w:r>
        <w:rPr>
          <w:rFonts w:ascii="AvantGarde Bk BT" w:hAnsi="AvantGarde Bk BT" w:cs="Arial"/>
          <w:sz w:val="24"/>
          <w:szCs w:val="24"/>
        </w:rPr>
        <w:t>relación con los registros de asistencia, faltas y retardos de las y los Diputados que integran las diferentes comisiones y de la Junta de Coordinación Política</w:t>
      </w:r>
      <w:r>
        <w:rPr>
          <w:rFonts w:ascii="AvantGarde Bk BT" w:hAnsi="AvantGarde Bk BT" w:cs="Arial"/>
          <w:sz w:val="24"/>
          <w:szCs w:val="24"/>
        </w:rPr>
        <w:t xml:space="preserve"> fue enviada al peticionario derivado de las capturas de pantalla del correo electrónico enviado, mismo que coincide con la dirección señalada por el ahora recurrente para oír y recibir notificaciones.</w:t>
      </w:r>
    </w:p>
    <w:p w14:paraId="4B3BF591" w14:textId="77777777" w:rsidR="00531676" w:rsidRPr="00391946" w:rsidRDefault="00531676" w:rsidP="00531676">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t xml:space="preserve">Establecido lo anterior, es necesario </w:t>
      </w:r>
      <w:r>
        <w:rPr>
          <w:rFonts w:ascii="AvantGarde Bk BT" w:hAnsi="AvantGarde Bk BT" w:cs="Arial"/>
          <w:sz w:val="24"/>
          <w:szCs w:val="24"/>
        </w:rPr>
        <w:t xml:space="preserve">traer a colación el contenido del artículo 180, fracción III de la Ley de Transparencia y Acceso a la Información Pública, mismo que </w:t>
      </w:r>
      <w:r w:rsidRPr="00391946">
        <w:rPr>
          <w:rFonts w:ascii="AvantGarde Bk BT" w:hAnsi="AvantGarde Bk BT" w:cs="Arial"/>
          <w:b/>
          <w:sz w:val="24"/>
          <w:szCs w:val="24"/>
        </w:rPr>
        <w:t>prevé que el recurso de revisión podrá ser sobreseído todo o en parte cuando el sujeto obligado responsable del acto impugnado, lo modifique de manera tal que el medio de impugnación quede sin materia</w:t>
      </w:r>
      <w:r>
        <w:rPr>
          <w:rFonts w:ascii="AvantGarde Bk BT" w:hAnsi="AvantGarde Bk BT" w:cs="Arial"/>
          <w:sz w:val="24"/>
          <w:szCs w:val="24"/>
        </w:rPr>
        <w:t>.</w:t>
      </w:r>
    </w:p>
    <w:p w14:paraId="56488FAB" w14:textId="72B2C887" w:rsidR="00531676" w:rsidRDefault="00531676" w:rsidP="0053167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las constancias de autos demuestran que el recurso de revisión quedó sin materia, toda vez que el sujeto obligado emitió una nueva respuesta, </w:t>
      </w:r>
      <w:r>
        <w:rPr>
          <w:rFonts w:ascii="AvantGarde Bk BT" w:hAnsi="AvantGarde Bk BT" w:cs="Arial"/>
          <w:color w:val="000000" w:themeColor="text1"/>
          <w:sz w:val="24"/>
          <w:szCs w:val="24"/>
        </w:rPr>
        <w:t>mediante la cual subsanó las deficiencias de su respuesta primigenia y proporcionó al particular la información efectivamente solicitada</w:t>
      </w:r>
      <w:r>
        <w:rPr>
          <w:rFonts w:ascii="AvantGarde Bk BT" w:hAnsi="AvantGarde Bk BT" w:cs="Arial"/>
          <w:color w:val="000000" w:themeColor="text1"/>
          <w:sz w:val="24"/>
          <w:szCs w:val="24"/>
        </w:rPr>
        <w:t>.</w:t>
      </w:r>
    </w:p>
    <w:p w14:paraId="4AD22796" w14:textId="32C45F80" w:rsidR="00531676" w:rsidRPr="002109F6" w:rsidRDefault="00531676" w:rsidP="0053167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Sentido </w:t>
      </w:r>
      <w:r w:rsidRPr="007C5605">
        <w:rPr>
          <w:rFonts w:ascii="AvantGarde Bk BT" w:hAnsi="AvantGarde Bk BT" w:cs="Arial"/>
          <w:b/>
          <w:color w:val="000000" w:themeColor="text1"/>
          <w:sz w:val="24"/>
          <w:szCs w:val="24"/>
        </w:rPr>
        <w:t>de esta resolución.</w:t>
      </w:r>
    </w:p>
    <w:p w14:paraId="7B4574B0" w14:textId="77777777" w:rsidR="00531676" w:rsidRDefault="00531676" w:rsidP="0053167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180, fracción III de la Ley de Transparencia y Acceso a la Información Pública del Estado </w:t>
      </w:r>
      <w:r>
        <w:rPr>
          <w:rFonts w:ascii="AvantGarde Bk BT" w:hAnsi="AvantGarde Bk BT" w:cs="Arial"/>
          <w:b/>
          <w:color w:val="000000" w:themeColor="text1"/>
          <w:sz w:val="24"/>
          <w:szCs w:val="24"/>
        </w:rPr>
        <w:t>SOBRESEE</w:t>
      </w:r>
      <w:r>
        <w:rPr>
          <w:rFonts w:ascii="AvantGarde Bk BT" w:hAnsi="AvantGarde Bk BT" w:cs="Arial"/>
          <w:color w:val="000000" w:themeColor="text1"/>
          <w:sz w:val="24"/>
          <w:szCs w:val="24"/>
        </w:rPr>
        <w:t xml:space="preserve"> el presente recurso.</w:t>
      </w:r>
    </w:p>
    <w:p w14:paraId="329A83EB" w14:textId="77777777" w:rsidR="00531676" w:rsidRDefault="00531676" w:rsidP="0053167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Medio de impugnación.</w:t>
      </w:r>
    </w:p>
    <w:p w14:paraId="6CC38B23" w14:textId="77777777" w:rsidR="00531676" w:rsidRDefault="00531676" w:rsidP="0053167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4BDA378" w14:textId="77777777" w:rsidR="00531676" w:rsidRDefault="00531676" w:rsidP="0053167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6.4. Archivo.</w:t>
      </w:r>
    </w:p>
    <w:p w14:paraId="1A34FFD9" w14:textId="77777777" w:rsidR="00531676" w:rsidRDefault="00531676" w:rsidP="00531676">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Por último y una vez que la presente resolución sea notificada a las partes, previos trámites de ley archívese en su oportunidad este expediente como asunto totalmente concluido. </w:t>
      </w:r>
    </w:p>
    <w:p w14:paraId="7E47E5B8" w14:textId="77777777" w:rsidR="00531676" w:rsidRDefault="00531676" w:rsidP="00531676">
      <w:pPr>
        <w:pStyle w:val="corte4fondo"/>
        <w:tabs>
          <w:tab w:val="left" w:pos="567"/>
        </w:tabs>
        <w:jc w:val="center"/>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RESOLUTIVO</w:t>
      </w:r>
    </w:p>
    <w:p w14:paraId="2744C566" w14:textId="77777777" w:rsidR="00531676" w:rsidRDefault="00531676" w:rsidP="0053167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expuesto y fundado, </w:t>
      </w:r>
      <w:r>
        <w:rPr>
          <w:rFonts w:ascii="AvantGarde Bk BT" w:hAnsi="AvantGarde Bk BT" w:cs="Arial"/>
          <w:b/>
          <w:color w:val="000000" w:themeColor="text1"/>
          <w:sz w:val="24"/>
          <w:szCs w:val="24"/>
        </w:rPr>
        <w:t>SE RESUELVE</w:t>
      </w:r>
      <w:r>
        <w:rPr>
          <w:rFonts w:ascii="AvantGarde Bk BT" w:hAnsi="AvantGarde Bk BT" w:cs="Arial"/>
          <w:color w:val="000000" w:themeColor="text1"/>
          <w:sz w:val="24"/>
          <w:szCs w:val="24"/>
        </w:rPr>
        <w:t>:</w:t>
      </w:r>
    </w:p>
    <w:p w14:paraId="14558FC8" w14:textId="77777777" w:rsidR="00531676" w:rsidRDefault="00531676" w:rsidP="0053167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ÚNICO.</w:t>
      </w:r>
      <w:r>
        <w:rPr>
          <w:rFonts w:ascii="AvantGarde Bk BT" w:hAnsi="AvantGarde Bk BT" w:cs="Arial"/>
          <w:color w:val="000000" w:themeColor="text1"/>
          <w:sz w:val="24"/>
          <w:szCs w:val="24"/>
        </w:rPr>
        <w:t xml:space="preserve"> Esta Comisión Estatal de Garantía de Acceso a la Información Pública de conformidad con el artículo 175, fracción I de la Ley de Transparencia y Acceso a la Información Pública del Estado </w:t>
      </w:r>
      <w:r>
        <w:rPr>
          <w:rFonts w:ascii="AvantGarde Bk BT" w:hAnsi="AvantGarde Bk BT" w:cs="Arial"/>
          <w:b/>
          <w:bCs/>
          <w:color w:val="000000" w:themeColor="text1"/>
          <w:sz w:val="24"/>
          <w:szCs w:val="24"/>
        </w:rPr>
        <w:t>SOBRESEE</w:t>
      </w:r>
      <w:r>
        <w:rPr>
          <w:rFonts w:ascii="AvantGarde Bk BT" w:hAnsi="AvantGarde Bk BT" w:cs="Arial"/>
          <w:color w:val="000000" w:themeColor="text1"/>
          <w:sz w:val="24"/>
          <w:szCs w:val="24"/>
        </w:rPr>
        <w:t xml:space="preserve"> el presente recurso de revisión, en virtud de las razones expresadas en el considerando sexto de esta resolución.</w:t>
      </w:r>
    </w:p>
    <w:p w14:paraId="3179A833" w14:textId="77777777" w:rsidR="00531676" w:rsidRDefault="00531676" w:rsidP="0053167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Notifíquese</w:t>
      </w:r>
      <w:r>
        <w:rPr>
          <w:rFonts w:ascii="AvantGarde Bk BT" w:hAnsi="AvantGarde Bk BT" w:cs="Arial"/>
          <w:color w:val="000000" w:themeColor="text1"/>
          <w:sz w:val="24"/>
          <w:szCs w:val="24"/>
        </w:rPr>
        <w:t>; por oficio a las autoridades y al recurrente por el medio que designó.</w:t>
      </w:r>
    </w:p>
    <w:p w14:paraId="6AF1206F" w14:textId="77DE3474" w:rsidR="00311E09" w:rsidRPr="006809EF" w:rsidRDefault="00311E09" w:rsidP="00531676">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4364F5">
        <w:rPr>
          <w:rFonts w:ascii="AvantGarde Bk BT" w:hAnsi="AvantGarde Bk BT"/>
          <w:sz w:val="24"/>
          <w:szCs w:val="24"/>
        </w:rPr>
        <w:t>O</w:t>
      </w:r>
      <w:r>
        <w:rPr>
          <w:rFonts w:ascii="AvantGarde Bk BT" w:hAnsi="AvantGarde Bk BT"/>
          <w:sz w:val="24"/>
          <w:szCs w:val="24"/>
        </w:rPr>
        <w:t>rdinaria d</w:t>
      </w:r>
      <w:r w:rsidRPr="00E0750B">
        <w:rPr>
          <w:rFonts w:ascii="AvantGarde Bk BT" w:hAnsi="AvantGarde Bk BT"/>
          <w:sz w:val="24"/>
          <w:szCs w:val="24"/>
        </w:rPr>
        <w:t xml:space="preserve">el </w:t>
      </w:r>
      <w:r w:rsidR="004364F5">
        <w:rPr>
          <w:rFonts w:ascii="AvantGarde Bk BT" w:hAnsi="AvantGarde Bk BT"/>
          <w:sz w:val="24"/>
          <w:szCs w:val="24"/>
        </w:rPr>
        <w:t>0</w:t>
      </w:r>
      <w:r>
        <w:rPr>
          <w:rFonts w:ascii="AvantGarde Bk BT" w:hAnsi="AvantGarde Bk BT"/>
          <w:sz w:val="24"/>
          <w:szCs w:val="24"/>
        </w:rPr>
        <w:t>4 cuatro de agosto de 2023 dos mil veintitrés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Pr>
          <w:rFonts w:ascii="AvantGarde Bk BT" w:hAnsi="AvantGarde Bk BT" w:cs="Arial"/>
          <w:color w:val="000000" w:themeColor="text1"/>
          <w:sz w:val="24"/>
          <w:szCs w:val="24"/>
        </w:rPr>
        <w:t xml:space="preserve">, Maestro José Alfredo </w:t>
      </w:r>
      <w:proofErr w:type="spellStart"/>
      <w:r>
        <w:rPr>
          <w:rFonts w:ascii="AvantGarde Bk BT" w:hAnsi="AvantGarde Bk BT" w:cs="Arial"/>
          <w:color w:val="000000" w:themeColor="text1"/>
          <w:sz w:val="24"/>
          <w:szCs w:val="24"/>
        </w:rPr>
        <w:t>Soli</w:t>
      </w:r>
      <w:r w:rsidRPr="00B37472">
        <w:rPr>
          <w:rFonts w:ascii="AvantGarde Bk BT" w:hAnsi="AvantGarde Bk BT" w:cs="Arial"/>
          <w:color w:val="000000" w:themeColor="text1"/>
          <w:sz w:val="24"/>
          <w:szCs w:val="24"/>
        </w:rPr>
        <w:t>s</w:t>
      </w:r>
      <w:proofErr w:type="spellEnd"/>
      <w:r w:rsidRPr="00B37472">
        <w:rPr>
          <w:rFonts w:ascii="AvantGarde Bk BT" w:hAnsi="AvantGarde Bk BT" w:cs="Arial"/>
          <w:color w:val="000000" w:themeColor="text1"/>
          <w:sz w:val="24"/>
          <w:szCs w:val="24"/>
        </w:rPr>
        <w:t xml:space="preserve"> Ramírez</w:t>
      </w:r>
      <w:r>
        <w:rPr>
          <w:rFonts w:ascii="AvantGarde Bk BT" w:hAnsi="AvantGarde Bk BT" w:cs="Arial"/>
          <w:color w:val="000000" w:themeColor="text1"/>
          <w:sz w:val="24"/>
          <w:szCs w:val="24"/>
        </w:rPr>
        <w:t xml:space="preserve"> y Maestra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3F76242E" w14:textId="77777777" w:rsidR="00311E09" w:rsidRPr="003358EE" w:rsidRDefault="00311E09" w:rsidP="00311E09">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COMISIONADO </w:t>
      </w:r>
    </w:p>
    <w:p w14:paraId="3256DB3E" w14:textId="77777777" w:rsidR="00311E09" w:rsidRDefault="00311E09" w:rsidP="00311E09">
      <w:pPr>
        <w:pStyle w:val="NormalWeb"/>
        <w:spacing w:line="600" w:lineRule="auto"/>
        <w:rPr>
          <w:rFonts w:ascii="AvantGarde Bk BT" w:hAnsi="AvantGarde Bk BT" w:cs="Arial"/>
          <w:b/>
          <w:color w:val="000000" w:themeColor="text1"/>
          <w:lang w:val="es-MX"/>
        </w:rPr>
      </w:pPr>
    </w:p>
    <w:p w14:paraId="458CF1E6" w14:textId="67B9A86E" w:rsidR="00311E09" w:rsidRPr="003358EE" w:rsidRDefault="00311E09" w:rsidP="00311E09">
      <w:pPr>
        <w:pStyle w:val="NormalWeb"/>
        <w:spacing w:line="600" w:lineRule="auto"/>
        <w:rPr>
          <w:rFonts w:ascii="AvantGarde Bk BT" w:hAnsi="AvantGarde Bk BT" w:cs="Arial"/>
          <w:b/>
          <w:color w:val="000000" w:themeColor="text1"/>
          <w:lang w:val="es-MX"/>
        </w:rPr>
      </w:pP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MTRO</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p>
    <w:p w14:paraId="4B28D7E0" w14:textId="77777777" w:rsidR="00311E09" w:rsidRPr="003358EE" w:rsidRDefault="00311E09" w:rsidP="00311E09">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8EE859D" w14:textId="77777777" w:rsidR="00311E09" w:rsidRPr="003358EE" w:rsidRDefault="00311E09" w:rsidP="00311E09">
      <w:pPr>
        <w:pStyle w:val="NormalWeb"/>
        <w:rPr>
          <w:rFonts w:ascii="AvantGarde Bk BT" w:hAnsi="AvantGarde Bk BT" w:cs="Arial"/>
          <w:b/>
          <w:color w:val="000000" w:themeColor="text1"/>
          <w:lang w:val="es-MX"/>
        </w:rPr>
      </w:pPr>
    </w:p>
    <w:p w14:paraId="7188BEAF" w14:textId="77777777" w:rsidR="00311E09" w:rsidRPr="0045524D" w:rsidRDefault="00311E09" w:rsidP="00311E09">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26083A15" w14:textId="77777777" w:rsidR="00311E09" w:rsidRPr="001314EC" w:rsidRDefault="00311E09" w:rsidP="00311E09">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24A910DF" w14:textId="09FA57CC" w:rsidR="00311E09" w:rsidRPr="004C15C0" w:rsidRDefault="00311E09" w:rsidP="00311E09">
      <w:pPr>
        <w:pStyle w:val="corte4fondo"/>
        <w:tabs>
          <w:tab w:val="left" w:pos="567"/>
        </w:tabs>
        <w:spacing w:after="240"/>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4364F5">
        <w:rPr>
          <w:rFonts w:ascii="AvantGarde Bk BT" w:hAnsi="AvantGarde Bk BT" w:cs="Arial"/>
          <w:color w:val="000000" w:themeColor="text1"/>
          <w:sz w:val="14"/>
          <w:szCs w:val="14"/>
        </w:rPr>
        <w:t xml:space="preserve"> San Luis Potosí en sesión </w:t>
      </w:r>
      <w:r w:rsidRPr="007E3491">
        <w:rPr>
          <w:rFonts w:ascii="AvantGarde Bk BT" w:hAnsi="AvantGarde Bk BT" w:cs="Arial"/>
          <w:color w:val="000000" w:themeColor="text1"/>
          <w:sz w:val="14"/>
          <w:szCs w:val="14"/>
        </w:rPr>
        <w:t xml:space="preserve">ordinaria </w:t>
      </w:r>
      <w:r w:rsidR="004364F5">
        <w:rPr>
          <w:rFonts w:ascii="AvantGarde Bk BT" w:hAnsi="AvantGarde Bk BT" w:cs="Arial"/>
          <w:color w:val="000000" w:themeColor="text1"/>
          <w:sz w:val="14"/>
          <w:szCs w:val="14"/>
        </w:rPr>
        <w:t>0</w:t>
      </w:r>
      <w:r>
        <w:rPr>
          <w:rFonts w:ascii="AvantGarde Bk BT" w:hAnsi="AvantGarde Bk BT" w:cs="Arial"/>
          <w:color w:val="000000" w:themeColor="text1"/>
          <w:sz w:val="14"/>
          <w:szCs w:val="14"/>
        </w:rPr>
        <w:t>4</w:t>
      </w:r>
      <w:r w:rsidR="004364F5">
        <w:rPr>
          <w:rFonts w:ascii="AvantGarde Bk BT" w:hAnsi="AvantGarde Bk BT" w:cs="Arial"/>
          <w:color w:val="000000" w:themeColor="text1"/>
          <w:sz w:val="14"/>
          <w:szCs w:val="14"/>
        </w:rPr>
        <w:t xml:space="preserve"> </w:t>
      </w:r>
      <w:r>
        <w:rPr>
          <w:rFonts w:ascii="AvantGarde Bk BT" w:hAnsi="AvantGarde Bk BT" w:cs="Arial"/>
          <w:color w:val="000000" w:themeColor="text1"/>
          <w:sz w:val="14"/>
          <w:szCs w:val="14"/>
        </w:rPr>
        <w:t>cuatro de agosto de 2023 dos mil veintitrés, dentro de los auto</w:t>
      </w:r>
      <w:r w:rsidR="00227D8C">
        <w:rPr>
          <w:rFonts w:ascii="AvantGarde Bk BT" w:hAnsi="AvantGarde Bk BT" w:cs="Arial"/>
          <w:color w:val="000000" w:themeColor="text1"/>
          <w:sz w:val="14"/>
          <w:szCs w:val="14"/>
        </w:rPr>
        <w:t>s del rec</w:t>
      </w:r>
      <w:r w:rsidR="0053449A">
        <w:rPr>
          <w:rFonts w:ascii="AvantGarde Bk BT" w:hAnsi="AvantGarde Bk BT" w:cs="Arial"/>
          <w:color w:val="000000" w:themeColor="text1"/>
          <w:sz w:val="14"/>
          <w:szCs w:val="14"/>
        </w:rPr>
        <w:t>urso de revisión RR-8</w:t>
      </w:r>
      <w:r w:rsidR="00531676">
        <w:rPr>
          <w:rFonts w:ascii="AvantGarde Bk BT" w:hAnsi="AvantGarde Bk BT" w:cs="Arial"/>
          <w:color w:val="000000" w:themeColor="text1"/>
          <w:sz w:val="14"/>
          <w:szCs w:val="14"/>
        </w:rPr>
        <w:t>69</w:t>
      </w:r>
      <w:r>
        <w:rPr>
          <w:rFonts w:ascii="AvantGarde Bk BT" w:hAnsi="AvantGarde Bk BT" w:cs="Arial"/>
          <w:color w:val="000000" w:themeColor="text1"/>
          <w:sz w:val="14"/>
          <w:szCs w:val="14"/>
        </w:rPr>
        <w:t>/2023-1)</w:t>
      </w:r>
    </w:p>
    <w:p w14:paraId="41A776EA" w14:textId="3E1F51E7" w:rsidR="005873DB" w:rsidRPr="004C15C0" w:rsidRDefault="00531676" w:rsidP="00531676">
      <w:pPr>
        <w:pStyle w:val="corte4fondo"/>
        <w:tabs>
          <w:tab w:val="left" w:pos="567"/>
          <w:tab w:val="left" w:pos="8508"/>
        </w:tabs>
        <w:spacing w:after="240"/>
        <w:rPr>
          <w:rFonts w:ascii="AvantGarde Bk BT" w:hAnsi="AvantGarde Bk BT" w:cs="Arial"/>
          <w:color w:val="000000" w:themeColor="text1"/>
          <w:sz w:val="14"/>
          <w:szCs w:val="14"/>
        </w:rPr>
      </w:pPr>
      <w:r>
        <w:rPr>
          <w:rFonts w:ascii="AvantGarde Bk BT" w:hAnsi="AvantGarde Bk BT" w:cs="Arial"/>
          <w:color w:val="000000" w:themeColor="text1"/>
          <w:sz w:val="14"/>
          <w:szCs w:val="14"/>
        </w:rPr>
        <w:tab/>
      </w:r>
      <w:bookmarkStart w:id="0" w:name="_GoBack"/>
      <w:bookmarkEnd w:id="0"/>
    </w:p>
    <w:sectPr w:rsidR="005873DB" w:rsidRPr="004C15C0" w:rsidSect="000D116D">
      <w:headerReference w:type="even" r:id="rId12"/>
      <w:headerReference w:type="default" r:id="rId13"/>
      <w:footerReference w:type="default" r:id="rId14"/>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DE4145" w14:textId="77777777" w:rsidR="00F30665" w:rsidRDefault="00F30665" w:rsidP="003864ED">
      <w:pPr>
        <w:spacing w:after="0" w:line="240" w:lineRule="auto"/>
      </w:pPr>
      <w:r>
        <w:separator/>
      </w:r>
    </w:p>
  </w:endnote>
  <w:endnote w:type="continuationSeparator" w:id="0">
    <w:p w14:paraId="554F5E9E" w14:textId="77777777" w:rsidR="00F30665" w:rsidRDefault="00F30665"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5B2A91" w14:textId="4B581221" w:rsidR="00BC7187" w:rsidRDefault="00BC7187">
    <w:pPr>
      <w:pStyle w:val="Piedepgina"/>
    </w:pPr>
    <w:r>
      <w:rPr>
        <w:noProof/>
      </w:rPr>
      <w:drawing>
        <wp:anchor distT="0" distB="0" distL="114300" distR="114300" simplePos="0" relativeHeight="251661312" behindDoc="1" locked="0" layoutInCell="1" allowOverlap="1" wp14:anchorId="0CBC4F3D" wp14:editId="229B3444">
          <wp:simplePos x="0" y="0"/>
          <wp:positionH relativeFrom="page">
            <wp:align>right</wp:align>
          </wp:positionH>
          <wp:positionV relativeFrom="paragraph">
            <wp:posOffset>-897255</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2691AB" w14:textId="77777777" w:rsidR="00F30665" w:rsidRDefault="00F30665" w:rsidP="003864ED">
      <w:pPr>
        <w:spacing w:after="0" w:line="240" w:lineRule="auto"/>
      </w:pPr>
      <w:r>
        <w:separator/>
      </w:r>
    </w:p>
  </w:footnote>
  <w:footnote w:type="continuationSeparator" w:id="0">
    <w:p w14:paraId="7A28327D" w14:textId="77777777" w:rsidR="00F30665" w:rsidRDefault="00F30665"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1104552"/>
      <w:docPartObj>
        <w:docPartGallery w:val="Page Numbers (Top of Page)"/>
        <w:docPartUnique/>
      </w:docPartObj>
    </w:sdtPr>
    <w:sdtEndPr/>
    <w:sdtContent>
      <w:p w14:paraId="5FBAADC1" w14:textId="2F4B56A4" w:rsidR="00BC7187" w:rsidRDefault="00BC7187">
        <w:pPr>
          <w:pStyle w:val="Encabezado"/>
          <w:jc w:val="center"/>
        </w:pPr>
        <w:r>
          <w:fldChar w:fldCharType="begin"/>
        </w:r>
        <w:r>
          <w:instrText>PAGE   \* MERGEFORMAT</w:instrText>
        </w:r>
        <w:r>
          <w:fldChar w:fldCharType="separate"/>
        </w:r>
        <w:r w:rsidR="00531676" w:rsidRPr="00531676">
          <w:rPr>
            <w:noProof/>
            <w:lang w:val="es-ES"/>
          </w:rPr>
          <w:t>12</w:t>
        </w:r>
        <w:r>
          <w:fldChar w:fldCharType="end"/>
        </w:r>
      </w:p>
    </w:sdtContent>
  </w:sdt>
  <w:p w14:paraId="0BF4FD4E" w14:textId="520E0F41" w:rsidR="00BC7187" w:rsidRDefault="00BC7187" w:rsidP="000D116D">
    <w:pPr>
      <w:pStyle w:val="Encabezado"/>
      <w:jc w:val="right"/>
    </w:pPr>
    <w:r>
      <w:t>RECURSO DE REVISIÓN 869/2023-1</w:t>
    </w:r>
  </w:p>
  <w:p w14:paraId="48EF7EF1" w14:textId="77777777" w:rsidR="00BC7187" w:rsidRDefault="00BC718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1A1BCF28" w:rsidR="00BC7187" w:rsidRDefault="00BC7187" w:rsidP="007E5F3A">
        <w:pPr>
          <w:pStyle w:val="Encabezado"/>
          <w:jc w:val="center"/>
        </w:pPr>
        <w:r w:rsidRPr="00C23AC9">
          <w:rPr>
            <w:noProof/>
          </w:rPr>
          <w:drawing>
            <wp:anchor distT="0" distB="0" distL="114300" distR="114300" simplePos="0" relativeHeight="251659264" behindDoc="1" locked="0" layoutInCell="1" allowOverlap="1" wp14:anchorId="27EE4D6E" wp14:editId="2874793E">
              <wp:simplePos x="0" y="0"/>
              <wp:positionH relativeFrom="page">
                <wp:posOffset>54610</wp:posOffset>
              </wp:positionH>
              <wp:positionV relativeFrom="paragraph">
                <wp:posOffset>-451485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531676" w:rsidRPr="00531676">
          <w:rPr>
            <w:noProof/>
            <w:lang w:val="es-ES"/>
          </w:rPr>
          <w:t>11</w:t>
        </w:r>
        <w:r>
          <w:fldChar w:fldCharType="end"/>
        </w:r>
        <w:r>
          <w:t xml:space="preserve">                                  </w:t>
        </w:r>
      </w:p>
      <w:p w14:paraId="2210749F" w14:textId="77777777" w:rsidR="00BC7187" w:rsidRDefault="00BC7187" w:rsidP="001B16FB">
        <w:pPr>
          <w:pStyle w:val="Encabezado"/>
          <w:jc w:val="right"/>
        </w:pPr>
      </w:p>
      <w:p w14:paraId="1F581E29" w14:textId="6EA1716D" w:rsidR="00BC7187" w:rsidRDefault="00BC7187" w:rsidP="001B16FB">
        <w:pPr>
          <w:pStyle w:val="Encabezado"/>
          <w:jc w:val="right"/>
        </w:pPr>
        <w:r>
          <w:t>RECURSO DE REVISIÓN 869/2023-1</w:t>
        </w:r>
      </w:p>
    </w:sdtContent>
  </w:sdt>
  <w:p w14:paraId="1289C4E4" w14:textId="72B69C60" w:rsidR="00BC7187" w:rsidRDefault="00BC7187">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1C517A88"/>
    <w:multiLevelType w:val="hybridMultilevel"/>
    <w:tmpl w:val="73FC19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227114BB"/>
    <w:multiLevelType w:val="hybridMultilevel"/>
    <w:tmpl w:val="C8BA18D0"/>
    <w:lvl w:ilvl="0" w:tplc="E718376E">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15:restartNumberingAfterBreak="0">
    <w:nsid w:val="276805DC"/>
    <w:multiLevelType w:val="hybridMultilevel"/>
    <w:tmpl w:val="E61C3F34"/>
    <w:lvl w:ilvl="0" w:tplc="080A000F">
      <w:start w:val="1"/>
      <w:numFmt w:val="decimal"/>
      <w:lvlText w:val="%1."/>
      <w:lvlJc w:val="left"/>
      <w:pPr>
        <w:ind w:left="1400" w:hanging="360"/>
      </w:pPr>
      <w:rPr>
        <w:rFont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280D2DB0"/>
    <w:multiLevelType w:val="hybridMultilevel"/>
    <w:tmpl w:val="E7C637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8" w15:restartNumberingAfterBreak="0">
    <w:nsid w:val="29491D30"/>
    <w:multiLevelType w:val="hybridMultilevel"/>
    <w:tmpl w:val="C780FE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1" w15:restartNumberingAfterBreak="0">
    <w:nsid w:val="2B4C3021"/>
    <w:multiLevelType w:val="hybridMultilevel"/>
    <w:tmpl w:val="4AECB25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2" w15:restartNumberingAfterBreak="0">
    <w:nsid w:val="2BD41A8F"/>
    <w:multiLevelType w:val="hybridMultilevel"/>
    <w:tmpl w:val="1E9C91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3"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2F686BCB"/>
    <w:multiLevelType w:val="hybridMultilevel"/>
    <w:tmpl w:val="3810206C"/>
    <w:lvl w:ilvl="0" w:tplc="25F8106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3D0061BA"/>
    <w:multiLevelType w:val="hybridMultilevel"/>
    <w:tmpl w:val="D8FE1FA0"/>
    <w:lvl w:ilvl="0" w:tplc="CBD67CE4">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8" w15:restartNumberingAfterBreak="0">
    <w:nsid w:val="3D594E90"/>
    <w:multiLevelType w:val="hybridMultilevel"/>
    <w:tmpl w:val="81204E7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42185F7D"/>
    <w:multiLevelType w:val="hybridMultilevel"/>
    <w:tmpl w:val="8C868D46"/>
    <w:lvl w:ilvl="0" w:tplc="F78C3B8A">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0" w15:restartNumberingAfterBreak="0">
    <w:nsid w:val="4ED0595E"/>
    <w:multiLevelType w:val="hybridMultilevel"/>
    <w:tmpl w:val="6E2E54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52B82E19"/>
    <w:multiLevelType w:val="hybridMultilevel"/>
    <w:tmpl w:val="4D66C70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53D42A93"/>
    <w:multiLevelType w:val="hybridMultilevel"/>
    <w:tmpl w:val="1D5488B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5" w15:restartNumberingAfterBreak="0">
    <w:nsid w:val="5CDA6C86"/>
    <w:multiLevelType w:val="hybridMultilevel"/>
    <w:tmpl w:val="494069A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64891BC0"/>
    <w:multiLevelType w:val="hybridMultilevel"/>
    <w:tmpl w:val="F9780290"/>
    <w:lvl w:ilvl="0" w:tplc="F328F950">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7" w15:restartNumberingAfterBreak="0">
    <w:nsid w:val="67C828CD"/>
    <w:multiLevelType w:val="hybridMultilevel"/>
    <w:tmpl w:val="DFC2B4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29"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0" w15:restartNumberingAfterBreak="0">
    <w:nsid w:val="70721ED1"/>
    <w:multiLevelType w:val="hybridMultilevel"/>
    <w:tmpl w:val="C1849A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0"/>
  </w:num>
  <w:num w:numId="2">
    <w:abstractNumId w:val="23"/>
  </w:num>
  <w:num w:numId="3">
    <w:abstractNumId w:val="9"/>
  </w:num>
  <w:num w:numId="4">
    <w:abstractNumId w:val="22"/>
  </w:num>
  <w:num w:numId="5">
    <w:abstractNumId w:val="21"/>
  </w:num>
  <w:num w:numId="6">
    <w:abstractNumId w:val="27"/>
  </w:num>
  <w:num w:numId="7">
    <w:abstractNumId w:val="7"/>
  </w:num>
  <w:num w:numId="8">
    <w:abstractNumId w:val="3"/>
  </w:num>
  <w:num w:numId="9">
    <w:abstractNumId w:val="14"/>
  </w:num>
  <w:num w:numId="10">
    <w:abstractNumId w:val="1"/>
  </w:num>
  <w:num w:numId="11">
    <w:abstractNumId w:val="24"/>
  </w:num>
  <w:num w:numId="12">
    <w:abstractNumId w:val="4"/>
  </w:num>
  <w:num w:numId="13">
    <w:abstractNumId w:val="8"/>
  </w:num>
  <w:num w:numId="14">
    <w:abstractNumId w:val="18"/>
  </w:num>
  <w:num w:numId="15">
    <w:abstractNumId w:val="29"/>
  </w:num>
  <w:num w:numId="16">
    <w:abstractNumId w:val="15"/>
  </w:num>
  <w:num w:numId="17">
    <w:abstractNumId w:val="0"/>
  </w:num>
  <w:num w:numId="18">
    <w:abstractNumId w:val="20"/>
  </w:num>
  <w:num w:numId="19">
    <w:abstractNumId w:val="19"/>
  </w:num>
  <w:num w:numId="20">
    <w:abstractNumId w:val="11"/>
  </w:num>
  <w:num w:numId="21">
    <w:abstractNumId w:val="12"/>
  </w:num>
  <w:num w:numId="22">
    <w:abstractNumId w:val="25"/>
  </w:num>
  <w:num w:numId="23">
    <w:abstractNumId w:val="17"/>
  </w:num>
  <w:num w:numId="24">
    <w:abstractNumId w:val="6"/>
  </w:num>
  <w:num w:numId="25">
    <w:abstractNumId w:val="30"/>
  </w:num>
  <w:num w:numId="26">
    <w:abstractNumId w:val="5"/>
  </w:num>
  <w:num w:numId="27">
    <w:abstractNumId w:val="26"/>
  </w:num>
  <w:num w:numId="28">
    <w:abstractNumId w:val="2"/>
  </w:num>
  <w:num w:numId="29">
    <w:abstractNumId w:val="16"/>
  </w:num>
  <w:num w:numId="30">
    <w:abstractNumId w:val="13"/>
  </w:num>
  <w:num w:numId="31">
    <w:abstractNumId w:val="2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A0"/>
    <w:rsid w:val="00002239"/>
    <w:rsid w:val="00002547"/>
    <w:rsid w:val="00002CFF"/>
    <w:rsid w:val="00003183"/>
    <w:rsid w:val="00003AB5"/>
    <w:rsid w:val="00003DC1"/>
    <w:rsid w:val="000048AE"/>
    <w:rsid w:val="00004D3C"/>
    <w:rsid w:val="000066AD"/>
    <w:rsid w:val="00007741"/>
    <w:rsid w:val="00010DA2"/>
    <w:rsid w:val="00011D20"/>
    <w:rsid w:val="000122D2"/>
    <w:rsid w:val="00012E2D"/>
    <w:rsid w:val="00012F23"/>
    <w:rsid w:val="00013758"/>
    <w:rsid w:val="000142A2"/>
    <w:rsid w:val="000149F3"/>
    <w:rsid w:val="00015009"/>
    <w:rsid w:val="00015A95"/>
    <w:rsid w:val="00016142"/>
    <w:rsid w:val="0001630E"/>
    <w:rsid w:val="000163C6"/>
    <w:rsid w:val="00016961"/>
    <w:rsid w:val="00017BB1"/>
    <w:rsid w:val="00020321"/>
    <w:rsid w:val="000204DB"/>
    <w:rsid w:val="0002158C"/>
    <w:rsid w:val="00021ED8"/>
    <w:rsid w:val="00022417"/>
    <w:rsid w:val="00022854"/>
    <w:rsid w:val="00023148"/>
    <w:rsid w:val="00023196"/>
    <w:rsid w:val="00023DDC"/>
    <w:rsid w:val="000264CE"/>
    <w:rsid w:val="00027437"/>
    <w:rsid w:val="000300B1"/>
    <w:rsid w:val="00030726"/>
    <w:rsid w:val="00031AAC"/>
    <w:rsid w:val="000322F3"/>
    <w:rsid w:val="00032C5F"/>
    <w:rsid w:val="0003343A"/>
    <w:rsid w:val="0003354A"/>
    <w:rsid w:val="000338B4"/>
    <w:rsid w:val="0003400F"/>
    <w:rsid w:val="0003428A"/>
    <w:rsid w:val="000343A1"/>
    <w:rsid w:val="0003507B"/>
    <w:rsid w:val="00035348"/>
    <w:rsid w:val="00036122"/>
    <w:rsid w:val="000362A8"/>
    <w:rsid w:val="00037BEF"/>
    <w:rsid w:val="0004040F"/>
    <w:rsid w:val="000413FE"/>
    <w:rsid w:val="0004234A"/>
    <w:rsid w:val="0004274F"/>
    <w:rsid w:val="0004294E"/>
    <w:rsid w:val="00042BD6"/>
    <w:rsid w:val="00042C17"/>
    <w:rsid w:val="00042C37"/>
    <w:rsid w:val="00043069"/>
    <w:rsid w:val="00043A51"/>
    <w:rsid w:val="00043BE1"/>
    <w:rsid w:val="000442C8"/>
    <w:rsid w:val="000450EB"/>
    <w:rsid w:val="000456E1"/>
    <w:rsid w:val="000475EF"/>
    <w:rsid w:val="000476BE"/>
    <w:rsid w:val="000524E8"/>
    <w:rsid w:val="00052771"/>
    <w:rsid w:val="000528D0"/>
    <w:rsid w:val="000542D9"/>
    <w:rsid w:val="00054510"/>
    <w:rsid w:val="00055757"/>
    <w:rsid w:val="00055E69"/>
    <w:rsid w:val="00056A72"/>
    <w:rsid w:val="000603D2"/>
    <w:rsid w:val="00060CAD"/>
    <w:rsid w:val="000615A6"/>
    <w:rsid w:val="00061DDD"/>
    <w:rsid w:val="00061E22"/>
    <w:rsid w:val="00061F3E"/>
    <w:rsid w:val="00061F54"/>
    <w:rsid w:val="000641C8"/>
    <w:rsid w:val="00064A61"/>
    <w:rsid w:val="0006659D"/>
    <w:rsid w:val="00066886"/>
    <w:rsid w:val="00067418"/>
    <w:rsid w:val="00067660"/>
    <w:rsid w:val="0007049E"/>
    <w:rsid w:val="0007132B"/>
    <w:rsid w:val="000713A9"/>
    <w:rsid w:val="0007175D"/>
    <w:rsid w:val="00071C60"/>
    <w:rsid w:val="000728F5"/>
    <w:rsid w:val="00073D92"/>
    <w:rsid w:val="00073FAD"/>
    <w:rsid w:val="00075773"/>
    <w:rsid w:val="0007588B"/>
    <w:rsid w:val="00075C71"/>
    <w:rsid w:val="000769EA"/>
    <w:rsid w:val="00076B14"/>
    <w:rsid w:val="00077696"/>
    <w:rsid w:val="000776A8"/>
    <w:rsid w:val="00077C87"/>
    <w:rsid w:val="0008004E"/>
    <w:rsid w:val="00080182"/>
    <w:rsid w:val="00081DA0"/>
    <w:rsid w:val="00083F03"/>
    <w:rsid w:val="00085287"/>
    <w:rsid w:val="00085590"/>
    <w:rsid w:val="00085954"/>
    <w:rsid w:val="000868C7"/>
    <w:rsid w:val="00086C02"/>
    <w:rsid w:val="00087313"/>
    <w:rsid w:val="0008758B"/>
    <w:rsid w:val="000878C8"/>
    <w:rsid w:val="00087AE8"/>
    <w:rsid w:val="000901C0"/>
    <w:rsid w:val="0009032E"/>
    <w:rsid w:val="00090678"/>
    <w:rsid w:val="00092A19"/>
    <w:rsid w:val="000932E8"/>
    <w:rsid w:val="000944FF"/>
    <w:rsid w:val="000946FB"/>
    <w:rsid w:val="000A069A"/>
    <w:rsid w:val="000A1695"/>
    <w:rsid w:val="000A4CCE"/>
    <w:rsid w:val="000A50F9"/>
    <w:rsid w:val="000A5B60"/>
    <w:rsid w:val="000A5C54"/>
    <w:rsid w:val="000A65C3"/>
    <w:rsid w:val="000A66E6"/>
    <w:rsid w:val="000A6997"/>
    <w:rsid w:val="000A7695"/>
    <w:rsid w:val="000B0FFC"/>
    <w:rsid w:val="000B14D7"/>
    <w:rsid w:val="000B2308"/>
    <w:rsid w:val="000B245A"/>
    <w:rsid w:val="000B2854"/>
    <w:rsid w:val="000B2ACA"/>
    <w:rsid w:val="000B3669"/>
    <w:rsid w:val="000B442D"/>
    <w:rsid w:val="000B4722"/>
    <w:rsid w:val="000B4B68"/>
    <w:rsid w:val="000B5B7E"/>
    <w:rsid w:val="000B65B2"/>
    <w:rsid w:val="000B6D86"/>
    <w:rsid w:val="000B73BE"/>
    <w:rsid w:val="000C0471"/>
    <w:rsid w:val="000C08B0"/>
    <w:rsid w:val="000C2726"/>
    <w:rsid w:val="000C3AC2"/>
    <w:rsid w:val="000C3E7A"/>
    <w:rsid w:val="000C5A0A"/>
    <w:rsid w:val="000C5BA3"/>
    <w:rsid w:val="000C5D85"/>
    <w:rsid w:val="000C5E37"/>
    <w:rsid w:val="000C651F"/>
    <w:rsid w:val="000C7703"/>
    <w:rsid w:val="000D116D"/>
    <w:rsid w:val="000D26FB"/>
    <w:rsid w:val="000D3CDB"/>
    <w:rsid w:val="000D4362"/>
    <w:rsid w:val="000D4606"/>
    <w:rsid w:val="000D53AA"/>
    <w:rsid w:val="000D7909"/>
    <w:rsid w:val="000D7B0C"/>
    <w:rsid w:val="000D7B1B"/>
    <w:rsid w:val="000E2026"/>
    <w:rsid w:val="000E3219"/>
    <w:rsid w:val="000E33A7"/>
    <w:rsid w:val="000E3441"/>
    <w:rsid w:val="000E3E92"/>
    <w:rsid w:val="000E46E1"/>
    <w:rsid w:val="000E4CA0"/>
    <w:rsid w:val="000E5227"/>
    <w:rsid w:val="000E5430"/>
    <w:rsid w:val="000E6415"/>
    <w:rsid w:val="000E731D"/>
    <w:rsid w:val="000E748F"/>
    <w:rsid w:val="000E7F43"/>
    <w:rsid w:val="000F0FF2"/>
    <w:rsid w:val="000F133E"/>
    <w:rsid w:val="000F1794"/>
    <w:rsid w:val="000F181C"/>
    <w:rsid w:val="000F2BD5"/>
    <w:rsid w:val="000F3E8A"/>
    <w:rsid w:val="000F4347"/>
    <w:rsid w:val="000F4B35"/>
    <w:rsid w:val="000F56CE"/>
    <w:rsid w:val="000F63B8"/>
    <w:rsid w:val="000F6A00"/>
    <w:rsid w:val="000F6A95"/>
    <w:rsid w:val="000F6E8F"/>
    <w:rsid w:val="00100D51"/>
    <w:rsid w:val="00100E65"/>
    <w:rsid w:val="0010246E"/>
    <w:rsid w:val="001024C2"/>
    <w:rsid w:val="00102D16"/>
    <w:rsid w:val="00102E9E"/>
    <w:rsid w:val="001030FB"/>
    <w:rsid w:val="0010335D"/>
    <w:rsid w:val="00105749"/>
    <w:rsid w:val="0010582A"/>
    <w:rsid w:val="00106B48"/>
    <w:rsid w:val="00106E39"/>
    <w:rsid w:val="00107681"/>
    <w:rsid w:val="0011106A"/>
    <w:rsid w:val="0011417A"/>
    <w:rsid w:val="00114B4F"/>
    <w:rsid w:val="001161F1"/>
    <w:rsid w:val="00116CBC"/>
    <w:rsid w:val="00117EFC"/>
    <w:rsid w:val="00117F76"/>
    <w:rsid w:val="001204E0"/>
    <w:rsid w:val="00121981"/>
    <w:rsid w:val="0012340F"/>
    <w:rsid w:val="001234AC"/>
    <w:rsid w:val="00123D7F"/>
    <w:rsid w:val="001246B9"/>
    <w:rsid w:val="001250FF"/>
    <w:rsid w:val="00125FEE"/>
    <w:rsid w:val="00126008"/>
    <w:rsid w:val="0012671C"/>
    <w:rsid w:val="00131414"/>
    <w:rsid w:val="00131457"/>
    <w:rsid w:val="001314EC"/>
    <w:rsid w:val="00131565"/>
    <w:rsid w:val="00131A56"/>
    <w:rsid w:val="00132062"/>
    <w:rsid w:val="00132B4A"/>
    <w:rsid w:val="00133F96"/>
    <w:rsid w:val="00136A7C"/>
    <w:rsid w:val="0013755E"/>
    <w:rsid w:val="001401C5"/>
    <w:rsid w:val="0014135E"/>
    <w:rsid w:val="00141F55"/>
    <w:rsid w:val="001423CB"/>
    <w:rsid w:val="001423D2"/>
    <w:rsid w:val="00143E86"/>
    <w:rsid w:val="001458BC"/>
    <w:rsid w:val="001463BA"/>
    <w:rsid w:val="00146903"/>
    <w:rsid w:val="00146EA8"/>
    <w:rsid w:val="00147084"/>
    <w:rsid w:val="0015001F"/>
    <w:rsid w:val="00150455"/>
    <w:rsid w:val="00150901"/>
    <w:rsid w:val="0015238A"/>
    <w:rsid w:val="00152F21"/>
    <w:rsid w:val="001533C3"/>
    <w:rsid w:val="001533D7"/>
    <w:rsid w:val="00154820"/>
    <w:rsid w:val="00154B3E"/>
    <w:rsid w:val="00155C27"/>
    <w:rsid w:val="0015675B"/>
    <w:rsid w:val="001604E7"/>
    <w:rsid w:val="00160B77"/>
    <w:rsid w:val="00160C23"/>
    <w:rsid w:val="00160D7A"/>
    <w:rsid w:val="001616E5"/>
    <w:rsid w:val="00161D63"/>
    <w:rsid w:val="00162546"/>
    <w:rsid w:val="00163F4A"/>
    <w:rsid w:val="00164CA6"/>
    <w:rsid w:val="0016537C"/>
    <w:rsid w:val="00165DAD"/>
    <w:rsid w:val="001671DA"/>
    <w:rsid w:val="001679DC"/>
    <w:rsid w:val="00170741"/>
    <w:rsid w:val="00170C2D"/>
    <w:rsid w:val="001714F5"/>
    <w:rsid w:val="00171533"/>
    <w:rsid w:val="00172203"/>
    <w:rsid w:val="00172252"/>
    <w:rsid w:val="001726AB"/>
    <w:rsid w:val="0017289F"/>
    <w:rsid w:val="0017290F"/>
    <w:rsid w:val="00173389"/>
    <w:rsid w:val="00174877"/>
    <w:rsid w:val="00174C1C"/>
    <w:rsid w:val="00174DCF"/>
    <w:rsid w:val="001767CF"/>
    <w:rsid w:val="0017743B"/>
    <w:rsid w:val="00177917"/>
    <w:rsid w:val="00177E33"/>
    <w:rsid w:val="00180298"/>
    <w:rsid w:val="001805AD"/>
    <w:rsid w:val="00181CEE"/>
    <w:rsid w:val="00181FF7"/>
    <w:rsid w:val="00182748"/>
    <w:rsid w:val="00182ABC"/>
    <w:rsid w:val="001836DB"/>
    <w:rsid w:val="001837C1"/>
    <w:rsid w:val="00183ABD"/>
    <w:rsid w:val="00184D50"/>
    <w:rsid w:val="00185470"/>
    <w:rsid w:val="0018577C"/>
    <w:rsid w:val="00185DFB"/>
    <w:rsid w:val="001872DB"/>
    <w:rsid w:val="00187515"/>
    <w:rsid w:val="00187946"/>
    <w:rsid w:val="00191421"/>
    <w:rsid w:val="0019182F"/>
    <w:rsid w:val="00192395"/>
    <w:rsid w:val="0019294C"/>
    <w:rsid w:val="00192C9E"/>
    <w:rsid w:val="00193878"/>
    <w:rsid w:val="001947D3"/>
    <w:rsid w:val="00194AFB"/>
    <w:rsid w:val="00194D48"/>
    <w:rsid w:val="00196474"/>
    <w:rsid w:val="00196579"/>
    <w:rsid w:val="00196637"/>
    <w:rsid w:val="00197212"/>
    <w:rsid w:val="001A0953"/>
    <w:rsid w:val="001A11F8"/>
    <w:rsid w:val="001A1367"/>
    <w:rsid w:val="001A1B21"/>
    <w:rsid w:val="001A2A61"/>
    <w:rsid w:val="001A2C81"/>
    <w:rsid w:val="001A3A03"/>
    <w:rsid w:val="001A473A"/>
    <w:rsid w:val="001A4D90"/>
    <w:rsid w:val="001A5D5A"/>
    <w:rsid w:val="001A67EA"/>
    <w:rsid w:val="001A78FD"/>
    <w:rsid w:val="001B0CE4"/>
    <w:rsid w:val="001B16FB"/>
    <w:rsid w:val="001B19BD"/>
    <w:rsid w:val="001B210A"/>
    <w:rsid w:val="001B288C"/>
    <w:rsid w:val="001B2998"/>
    <w:rsid w:val="001B2D9C"/>
    <w:rsid w:val="001B3B40"/>
    <w:rsid w:val="001B50BB"/>
    <w:rsid w:val="001B672C"/>
    <w:rsid w:val="001B7749"/>
    <w:rsid w:val="001B7804"/>
    <w:rsid w:val="001C1864"/>
    <w:rsid w:val="001C1CFD"/>
    <w:rsid w:val="001C2C42"/>
    <w:rsid w:val="001C32FC"/>
    <w:rsid w:val="001C400C"/>
    <w:rsid w:val="001C4F1E"/>
    <w:rsid w:val="001C5317"/>
    <w:rsid w:val="001C54AF"/>
    <w:rsid w:val="001C7B67"/>
    <w:rsid w:val="001C7C3C"/>
    <w:rsid w:val="001D060C"/>
    <w:rsid w:val="001D0ADB"/>
    <w:rsid w:val="001D1C12"/>
    <w:rsid w:val="001D24BF"/>
    <w:rsid w:val="001D24D3"/>
    <w:rsid w:val="001D2B4B"/>
    <w:rsid w:val="001D2BE8"/>
    <w:rsid w:val="001D3081"/>
    <w:rsid w:val="001D3C2E"/>
    <w:rsid w:val="001D4709"/>
    <w:rsid w:val="001D4D02"/>
    <w:rsid w:val="001D5867"/>
    <w:rsid w:val="001D5BF5"/>
    <w:rsid w:val="001D6738"/>
    <w:rsid w:val="001D71DB"/>
    <w:rsid w:val="001E0E77"/>
    <w:rsid w:val="001E17C7"/>
    <w:rsid w:val="001E23E3"/>
    <w:rsid w:val="001E27F5"/>
    <w:rsid w:val="001E46F0"/>
    <w:rsid w:val="001E4A97"/>
    <w:rsid w:val="001E5BCA"/>
    <w:rsid w:val="001E5D8A"/>
    <w:rsid w:val="001E6629"/>
    <w:rsid w:val="001E737D"/>
    <w:rsid w:val="001E75A0"/>
    <w:rsid w:val="001E79BD"/>
    <w:rsid w:val="001E7B06"/>
    <w:rsid w:val="001E7BAE"/>
    <w:rsid w:val="001F1467"/>
    <w:rsid w:val="001F32C2"/>
    <w:rsid w:val="001F41F3"/>
    <w:rsid w:val="001F433D"/>
    <w:rsid w:val="001F51BE"/>
    <w:rsid w:val="001F5274"/>
    <w:rsid w:val="001F5396"/>
    <w:rsid w:val="001F5ADD"/>
    <w:rsid w:val="001F64D9"/>
    <w:rsid w:val="001F67F1"/>
    <w:rsid w:val="001F6FCA"/>
    <w:rsid w:val="001F72AD"/>
    <w:rsid w:val="001F73CD"/>
    <w:rsid w:val="002001D1"/>
    <w:rsid w:val="002004E9"/>
    <w:rsid w:val="00200609"/>
    <w:rsid w:val="002008A2"/>
    <w:rsid w:val="00201825"/>
    <w:rsid w:val="00201843"/>
    <w:rsid w:val="00202C33"/>
    <w:rsid w:val="00202F95"/>
    <w:rsid w:val="002036B7"/>
    <w:rsid w:val="0020404A"/>
    <w:rsid w:val="0020417A"/>
    <w:rsid w:val="002054DA"/>
    <w:rsid w:val="0020592E"/>
    <w:rsid w:val="002068CA"/>
    <w:rsid w:val="00206F0E"/>
    <w:rsid w:val="00207377"/>
    <w:rsid w:val="0021187D"/>
    <w:rsid w:val="00211C8A"/>
    <w:rsid w:val="0021241B"/>
    <w:rsid w:val="0021356B"/>
    <w:rsid w:val="00213970"/>
    <w:rsid w:val="00214C51"/>
    <w:rsid w:val="0021539B"/>
    <w:rsid w:val="00215BD3"/>
    <w:rsid w:val="0021626A"/>
    <w:rsid w:val="00216991"/>
    <w:rsid w:val="00216AB3"/>
    <w:rsid w:val="00216E89"/>
    <w:rsid w:val="00217203"/>
    <w:rsid w:val="002177B2"/>
    <w:rsid w:val="00217EA4"/>
    <w:rsid w:val="00220823"/>
    <w:rsid w:val="00220846"/>
    <w:rsid w:val="0022109A"/>
    <w:rsid w:val="00221BDB"/>
    <w:rsid w:val="00221CC5"/>
    <w:rsid w:val="00223C34"/>
    <w:rsid w:val="00225B18"/>
    <w:rsid w:val="00225E11"/>
    <w:rsid w:val="00226C49"/>
    <w:rsid w:val="002274B8"/>
    <w:rsid w:val="00227D8C"/>
    <w:rsid w:val="002306C3"/>
    <w:rsid w:val="00230AA8"/>
    <w:rsid w:val="00230D08"/>
    <w:rsid w:val="00231445"/>
    <w:rsid w:val="00231FF0"/>
    <w:rsid w:val="00232108"/>
    <w:rsid w:val="00232477"/>
    <w:rsid w:val="00233938"/>
    <w:rsid w:val="00233ED1"/>
    <w:rsid w:val="00234478"/>
    <w:rsid w:val="00234ADD"/>
    <w:rsid w:val="00234CBE"/>
    <w:rsid w:val="002350B9"/>
    <w:rsid w:val="00236736"/>
    <w:rsid w:val="002368D1"/>
    <w:rsid w:val="00237B96"/>
    <w:rsid w:val="00237FFD"/>
    <w:rsid w:val="00241713"/>
    <w:rsid w:val="00241820"/>
    <w:rsid w:val="002426AB"/>
    <w:rsid w:val="00243708"/>
    <w:rsid w:val="00243954"/>
    <w:rsid w:val="0024465B"/>
    <w:rsid w:val="00245AD7"/>
    <w:rsid w:val="00246C15"/>
    <w:rsid w:val="00246EAE"/>
    <w:rsid w:val="00247507"/>
    <w:rsid w:val="002500DA"/>
    <w:rsid w:val="002500E0"/>
    <w:rsid w:val="00250873"/>
    <w:rsid w:val="00250A5F"/>
    <w:rsid w:val="00251305"/>
    <w:rsid w:val="00251778"/>
    <w:rsid w:val="00252A65"/>
    <w:rsid w:val="00252B52"/>
    <w:rsid w:val="00253784"/>
    <w:rsid w:val="00254BB0"/>
    <w:rsid w:val="00255EEA"/>
    <w:rsid w:val="0025606D"/>
    <w:rsid w:val="00256C24"/>
    <w:rsid w:val="002571E3"/>
    <w:rsid w:val="0025729E"/>
    <w:rsid w:val="00257627"/>
    <w:rsid w:val="002578A9"/>
    <w:rsid w:val="00257A62"/>
    <w:rsid w:val="00257B27"/>
    <w:rsid w:val="00257F4C"/>
    <w:rsid w:val="00257F80"/>
    <w:rsid w:val="002617A4"/>
    <w:rsid w:val="00261B9C"/>
    <w:rsid w:val="00261C07"/>
    <w:rsid w:val="00261D77"/>
    <w:rsid w:val="00261EFF"/>
    <w:rsid w:val="002623DE"/>
    <w:rsid w:val="002647EA"/>
    <w:rsid w:val="0026483E"/>
    <w:rsid w:val="00264FAB"/>
    <w:rsid w:val="00265AFF"/>
    <w:rsid w:val="00265D2F"/>
    <w:rsid w:val="00265DA9"/>
    <w:rsid w:val="0026655E"/>
    <w:rsid w:val="00266A95"/>
    <w:rsid w:val="00266F1C"/>
    <w:rsid w:val="00267185"/>
    <w:rsid w:val="0026753A"/>
    <w:rsid w:val="002711B4"/>
    <w:rsid w:val="00271861"/>
    <w:rsid w:val="00271C6C"/>
    <w:rsid w:val="002724F9"/>
    <w:rsid w:val="00273646"/>
    <w:rsid w:val="00275EC6"/>
    <w:rsid w:val="0027610D"/>
    <w:rsid w:val="002763CF"/>
    <w:rsid w:val="002773B4"/>
    <w:rsid w:val="00277C16"/>
    <w:rsid w:val="00281029"/>
    <w:rsid w:val="002818C9"/>
    <w:rsid w:val="00282592"/>
    <w:rsid w:val="00285876"/>
    <w:rsid w:val="00285ED9"/>
    <w:rsid w:val="002860E5"/>
    <w:rsid w:val="00286139"/>
    <w:rsid w:val="0028655D"/>
    <w:rsid w:val="00286C5C"/>
    <w:rsid w:val="00286D54"/>
    <w:rsid w:val="00287225"/>
    <w:rsid w:val="002876C0"/>
    <w:rsid w:val="002902CE"/>
    <w:rsid w:val="002913A7"/>
    <w:rsid w:val="00291AC6"/>
    <w:rsid w:val="00291D8E"/>
    <w:rsid w:val="00292188"/>
    <w:rsid w:val="0029260E"/>
    <w:rsid w:val="002928BA"/>
    <w:rsid w:val="00294CB3"/>
    <w:rsid w:val="00295FE1"/>
    <w:rsid w:val="00295FFD"/>
    <w:rsid w:val="002965D3"/>
    <w:rsid w:val="002968AA"/>
    <w:rsid w:val="00296B27"/>
    <w:rsid w:val="00297981"/>
    <w:rsid w:val="002A0EFC"/>
    <w:rsid w:val="002A1696"/>
    <w:rsid w:val="002A1D94"/>
    <w:rsid w:val="002A36D9"/>
    <w:rsid w:val="002A3880"/>
    <w:rsid w:val="002A39AB"/>
    <w:rsid w:val="002A4D6F"/>
    <w:rsid w:val="002A5FFE"/>
    <w:rsid w:val="002A615B"/>
    <w:rsid w:val="002A783A"/>
    <w:rsid w:val="002B06B1"/>
    <w:rsid w:val="002B0B52"/>
    <w:rsid w:val="002B19B6"/>
    <w:rsid w:val="002B214E"/>
    <w:rsid w:val="002B236F"/>
    <w:rsid w:val="002B28EF"/>
    <w:rsid w:val="002B2ACB"/>
    <w:rsid w:val="002B2C9C"/>
    <w:rsid w:val="002B39BC"/>
    <w:rsid w:val="002B39F6"/>
    <w:rsid w:val="002B4137"/>
    <w:rsid w:val="002B48D1"/>
    <w:rsid w:val="002B4BF2"/>
    <w:rsid w:val="002B5DC7"/>
    <w:rsid w:val="002B6956"/>
    <w:rsid w:val="002B75F7"/>
    <w:rsid w:val="002B7D79"/>
    <w:rsid w:val="002C12F4"/>
    <w:rsid w:val="002C15AD"/>
    <w:rsid w:val="002C2098"/>
    <w:rsid w:val="002C2184"/>
    <w:rsid w:val="002C2C27"/>
    <w:rsid w:val="002C2E8E"/>
    <w:rsid w:val="002C3369"/>
    <w:rsid w:val="002C3608"/>
    <w:rsid w:val="002C3807"/>
    <w:rsid w:val="002C50B6"/>
    <w:rsid w:val="002C56A8"/>
    <w:rsid w:val="002C7F46"/>
    <w:rsid w:val="002C7FD6"/>
    <w:rsid w:val="002D02CD"/>
    <w:rsid w:val="002D098C"/>
    <w:rsid w:val="002D0EEF"/>
    <w:rsid w:val="002D22E8"/>
    <w:rsid w:val="002D2685"/>
    <w:rsid w:val="002D27A2"/>
    <w:rsid w:val="002D37AC"/>
    <w:rsid w:val="002D4043"/>
    <w:rsid w:val="002D506F"/>
    <w:rsid w:val="002D5CF9"/>
    <w:rsid w:val="002D5E48"/>
    <w:rsid w:val="002D63B1"/>
    <w:rsid w:val="002D68E3"/>
    <w:rsid w:val="002E0CE2"/>
    <w:rsid w:val="002E17ED"/>
    <w:rsid w:val="002E1C06"/>
    <w:rsid w:val="002E39ED"/>
    <w:rsid w:val="002E3E6F"/>
    <w:rsid w:val="002E4982"/>
    <w:rsid w:val="002E4EAC"/>
    <w:rsid w:val="002E5C34"/>
    <w:rsid w:val="002E5F5A"/>
    <w:rsid w:val="002E61EF"/>
    <w:rsid w:val="002E64CA"/>
    <w:rsid w:val="002E6B33"/>
    <w:rsid w:val="002E7959"/>
    <w:rsid w:val="002E7B1E"/>
    <w:rsid w:val="002F0788"/>
    <w:rsid w:val="002F1032"/>
    <w:rsid w:val="002F1FD5"/>
    <w:rsid w:val="002F2079"/>
    <w:rsid w:val="002F2B4D"/>
    <w:rsid w:val="002F3814"/>
    <w:rsid w:val="002F451A"/>
    <w:rsid w:val="002F5173"/>
    <w:rsid w:val="002F63E3"/>
    <w:rsid w:val="002F6964"/>
    <w:rsid w:val="002F7939"/>
    <w:rsid w:val="002F7A86"/>
    <w:rsid w:val="002F7AC3"/>
    <w:rsid w:val="002F7D20"/>
    <w:rsid w:val="00301D63"/>
    <w:rsid w:val="003035AD"/>
    <w:rsid w:val="00303BDF"/>
    <w:rsid w:val="00305125"/>
    <w:rsid w:val="003054C7"/>
    <w:rsid w:val="00306A1A"/>
    <w:rsid w:val="00306E32"/>
    <w:rsid w:val="00310B53"/>
    <w:rsid w:val="00310E92"/>
    <w:rsid w:val="00311E09"/>
    <w:rsid w:val="003128D9"/>
    <w:rsid w:val="00312C17"/>
    <w:rsid w:val="00312C5E"/>
    <w:rsid w:val="003131FF"/>
    <w:rsid w:val="00313B85"/>
    <w:rsid w:val="00314293"/>
    <w:rsid w:val="003148C1"/>
    <w:rsid w:val="00315858"/>
    <w:rsid w:val="00315930"/>
    <w:rsid w:val="00315D8F"/>
    <w:rsid w:val="00316466"/>
    <w:rsid w:val="003167AB"/>
    <w:rsid w:val="0031685A"/>
    <w:rsid w:val="00317018"/>
    <w:rsid w:val="003177C5"/>
    <w:rsid w:val="00317D10"/>
    <w:rsid w:val="00317F94"/>
    <w:rsid w:val="00320714"/>
    <w:rsid w:val="003208BE"/>
    <w:rsid w:val="00321700"/>
    <w:rsid w:val="00321CCA"/>
    <w:rsid w:val="0032230D"/>
    <w:rsid w:val="00322574"/>
    <w:rsid w:val="00323873"/>
    <w:rsid w:val="00324547"/>
    <w:rsid w:val="00324733"/>
    <w:rsid w:val="00324A01"/>
    <w:rsid w:val="00325332"/>
    <w:rsid w:val="00325459"/>
    <w:rsid w:val="0032592E"/>
    <w:rsid w:val="003265E3"/>
    <w:rsid w:val="00326C14"/>
    <w:rsid w:val="00327403"/>
    <w:rsid w:val="00327536"/>
    <w:rsid w:val="003279DB"/>
    <w:rsid w:val="0033090A"/>
    <w:rsid w:val="00331AE5"/>
    <w:rsid w:val="003320D4"/>
    <w:rsid w:val="0033362C"/>
    <w:rsid w:val="00333CD5"/>
    <w:rsid w:val="00335567"/>
    <w:rsid w:val="003358EE"/>
    <w:rsid w:val="003364B5"/>
    <w:rsid w:val="003366DC"/>
    <w:rsid w:val="00337387"/>
    <w:rsid w:val="00337CD4"/>
    <w:rsid w:val="00341D49"/>
    <w:rsid w:val="00341E99"/>
    <w:rsid w:val="003422C6"/>
    <w:rsid w:val="003423D8"/>
    <w:rsid w:val="00343B68"/>
    <w:rsid w:val="0034477F"/>
    <w:rsid w:val="00344A6F"/>
    <w:rsid w:val="00344D10"/>
    <w:rsid w:val="00345AAD"/>
    <w:rsid w:val="00347E4E"/>
    <w:rsid w:val="0035003F"/>
    <w:rsid w:val="00350884"/>
    <w:rsid w:val="00350D5F"/>
    <w:rsid w:val="003512FB"/>
    <w:rsid w:val="00351B33"/>
    <w:rsid w:val="003527C3"/>
    <w:rsid w:val="00352BE5"/>
    <w:rsid w:val="00353490"/>
    <w:rsid w:val="00353685"/>
    <w:rsid w:val="00354539"/>
    <w:rsid w:val="00354E73"/>
    <w:rsid w:val="003560AE"/>
    <w:rsid w:val="0035655B"/>
    <w:rsid w:val="00356F09"/>
    <w:rsid w:val="00357142"/>
    <w:rsid w:val="00360687"/>
    <w:rsid w:val="00361782"/>
    <w:rsid w:val="00361DFB"/>
    <w:rsid w:val="00363AE3"/>
    <w:rsid w:val="003641AB"/>
    <w:rsid w:val="003641DE"/>
    <w:rsid w:val="003642CD"/>
    <w:rsid w:val="003658FB"/>
    <w:rsid w:val="00365BBD"/>
    <w:rsid w:val="00365FF4"/>
    <w:rsid w:val="003667D6"/>
    <w:rsid w:val="00366C8D"/>
    <w:rsid w:val="003670C5"/>
    <w:rsid w:val="00370181"/>
    <w:rsid w:val="00370484"/>
    <w:rsid w:val="003715F5"/>
    <w:rsid w:val="003727A6"/>
    <w:rsid w:val="00372D34"/>
    <w:rsid w:val="0037361F"/>
    <w:rsid w:val="0037429D"/>
    <w:rsid w:val="003742DC"/>
    <w:rsid w:val="0037450E"/>
    <w:rsid w:val="00374A00"/>
    <w:rsid w:val="00374A81"/>
    <w:rsid w:val="00374B1A"/>
    <w:rsid w:val="00374E12"/>
    <w:rsid w:val="00375757"/>
    <w:rsid w:val="00375770"/>
    <w:rsid w:val="003758E1"/>
    <w:rsid w:val="00375D92"/>
    <w:rsid w:val="003765DF"/>
    <w:rsid w:val="00377A59"/>
    <w:rsid w:val="00380AFE"/>
    <w:rsid w:val="003816EE"/>
    <w:rsid w:val="0038333D"/>
    <w:rsid w:val="00383717"/>
    <w:rsid w:val="00383944"/>
    <w:rsid w:val="00383BB6"/>
    <w:rsid w:val="00383D2A"/>
    <w:rsid w:val="0038405A"/>
    <w:rsid w:val="003848C3"/>
    <w:rsid w:val="003854F9"/>
    <w:rsid w:val="00385C09"/>
    <w:rsid w:val="003864ED"/>
    <w:rsid w:val="003874B5"/>
    <w:rsid w:val="0038760F"/>
    <w:rsid w:val="003877FA"/>
    <w:rsid w:val="00390B29"/>
    <w:rsid w:val="00391F31"/>
    <w:rsid w:val="00392D97"/>
    <w:rsid w:val="00392F37"/>
    <w:rsid w:val="0039337A"/>
    <w:rsid w:val="00393697"/>
    <w:rsid w:val="00393856"/>
    <w:rsid w:val="00393C44"/>
    <w:rsid w:val="003940D1"/>
    <w:rsid w:val="003944DF"/>
    <w:rsid w:val="00396F07"/>
    <w:rsid w:val="003A03AA"/>
    <w:rsid w:val="003A0D0E"/>
    <w:rsid w:val="003A0EA0"/>
    <w:rsid w:val="003A2315"/>
    <w:rsid w:val="003A294C"/>
    <w:rsid w:val="003A331B"/>
    <w:rsid w:val="003A3516"/>
    <w:rsid w:val="003A4A76"/>
    <w:rsid w:val="003A4C4E"/>
    <w:rsid w:val="003A512E"/>
    <w:rsid w:val="003A5D8C"/>
    <w:rsid w:val="003A6B86"/>
    <w:rsid w:val="003A73AF"/>
    <w:rsid w:val="003A7A25"/>
    <w:rsid w:val="003B049A"/>
    <w:rsid w:val="003B0C2F"/>
    <w:rsid w:val="003B1B43"/>
    <w:rsid w:val="003B24FE"/>
    <w:rsid w:val="003B322C"/>
    <w:rsid w:val="003B3852"/>
    <w:rsid w:val="003B3AC2"/>
    <w:rsid w:val="003B3F38"/>
    <w:rsid w:val="003B4877"/>
    <w:rsid w:val="003B5622"/>
    <w:rsid w:val="003B6C9B"/>
    <w:rsid w:val="003B6CF9"/>
    <w:rsid w:val="003B6EB3"/>
    <w:rsid w:val="003B7C38"/>
    <w:rsid w:val="003B7C60"/>
    <w:rsid w:val="003C1BA6"/>
    <w:rsid w:val="003C2226"/>
    <w:rsid w:val="003C27B4"/>
    <w:rsid w:val="003C2A71"/>
    <w:rsid w:val="003C2A7C"/>
    <w:rsid w:val="003C2C66"/>
    <w:rsid w:val="003C3ECC"/>
    <w:rsid w:val="003C4758"/>
    <w:rsid w:val="003C4BA6"/>
    <w:rsid w:val="003C5864"/>
    <w:rsid w:val="003C59C8"/>
    <w:rsid w:val="003C7A42"/>
    <w:rsid w:val="003D054C"/>
    <w:rsid w:val="003D0979"/>
    <w:rsid w:val="003D129C"/>
    <w:rsid w:val="003D1446"/>
    <w:rsid w:val="003D18F8"/>
    <w:rsid w:val="003D2911"/>
    <w:rsid w:val="003D463B"/>
    <w:rsid w:val="003D5A1A"/>
    <w:rsid w:val="003D6998"/>
    <w:rsid w:val="003D6D50"/>
    <w:rsid w:val="003D6ECF"/>
    <w:rsid w:val="003D7603"/>
    <w:rsid w:val="003D770B"/>
    <w:rsid w:val="003D7984"/>
    <w:rsid w:val="003E0B92"/>
    <w:rsid w:val="003E1283"/>
    <w:rsid w:val="003E15F7"/>
    <w:rsid w:val="003E27EA"/>
    <w:rsid w:val="003E298C"/>
    <w:rsid w:val="003E3F70"/>
    <w:rsid w:val="003E4D1E"/>
    <w:rsid w:val="003E53AD"/>
    <w:rsid w:val="003E5DEE"/>
    <w:rsid w:val="003E5FD1"/>
    <w:rsid w:val="003E6E3E"/>
    <w:rsid w:val="003F0E47"/>
    <w:rsid w:val="003F0FED"/>
    <w:rsid w:val="003F119C"/>
    <w:rsid w:val="003F155E"/>
    <w:rsid w:val="003F1ADE"/>
    <w:rsid w:val="003F1C43"/>
    <w:rsid w:val="003F213F"/>
    <w:rsid w:val="003F2A97"/>
    <w:rsid w:val="003F35E3"/>
    <w:rsid w:val="003F39C1"/>
    <w:rsid w:val="003F3F14"/>
    <w:rsid w:val="003F4095"/>
    <w:rsid w:val="003F4B2C"/>
    <w:rsid w:val="003F4CB9"/>
    <w:rsid w:val="003F4DBF"/>
    <w:rsid w:val="003F504F"/>
    <w:rsid w:val="003F6927"/>
    <w:rsid w:val="0040059D"/>
    <w:rsid w:val="00402370"/>
    <w:rsid w:val="00402426"/>
    <w:rsid w:val="0040294A"/>
    <w:rsid w:val="00402B2C"/>
    <w:rsid w:val="00403BF0"/>
    <w:rsid w:val="004040D3"/>
    <w:rsid w:val="0040497D"/>
    <w:rsid w:val="00404C55"/>
    <w:rsid w:val="00404D31"/>
    <w:rsid w:val="00404E89"/>
    <w:rsid w:val="004063C9"/>
    <w:rsid w:val="00406B2A"/>
    <w:rsid w:val="00407333"/>
    <w:rsid w:val="0041035D"/>
    <w:rsid w:val="004103C2"/>
    <w:rsid w:val="004115E8"/>
    <w:rsid w:val="004115F8"/>
    <w:rsid w:val="00411B7B"/>
    <w:rsid w:val="00412001"/>
    <w:rsid w:val="00412145"/>
    <w:rsid w:val="004135E1"/>
    <w:rsid w:val="00413789"/>
    <w:rsid w:val="004142DB"/>
    <w:rsid w:val="00414690"/>
    <w:rsid w:val="004146C2"/>
    <w:rsid w:val="00415213"/>
    <w:rsid w:val="0041566E"/>
    <w:rsid w:val="00415B26"/>
    <w:rsid w:val="00415C6E"/>
    <w:rsid w:val="00416942"/>
    <w:rsid w:val="0041746F"/>
    <w:rsid w:val="0042004B"/>
    <w:rsid w:val="00420835"/>
    <w:rsid w:val="00420E25"/>
    <w:rsid w:val="00420FE9"/>
    <w:rsid w:val="00422CD1"/>
    <w:rsid w:val="004234A9"/>
    <w:rsid w:val="00423878"/>
    <w:rsid w:val="00423EFB"/>
    <w:rsid w:val="004241F0"/>
    <w:rsid w:val="004242FC"/>
    <w:rsid w:val="0042432F"/>
    <w:rsid w:val="00424FEB"/>
    <w:rsid w:val="00426280"/>
    <w:rsid w:val="004264BB"/>
    <w:rsid w:val="004271DB"/>
    <w:rsid w:val="0042723B"/>
    <w:rsid w:val="00427E66"/>
    <w:rsid w:val="0043015F"/>
    <w:rsid w:val="0043023C"/>
    <w:rsid w:val="00431047"/>
    <w:rsid w:val="00431755"/>
    <w:rsid w:val="00431E60"/>
    <w:rsid w:val="00432085"/>
    <w:rsid w:val="00432789"/>
    <w:rsid w:val="004327B3"/>
    <w:rsid w:val="00432EF7"/>
    <w:rsid w:val="00433E04"/>
    <w:rsid w:val="004340E4"/>
    <w:rsid w:val="00434824"/>
    <w:rsid w:val="00435DE5"/>
    <w:rsid w:val="00435EE5"/>
    <w:rsid w:val="004363B0"/>
    <w:rsid w:val="004363BE"/>
    <w:rsid w:val="004364F5"/>
    <w:rsid w:val="0043776E"/>
    <w:rsid w:val="00437C00"/>
    <w:rsid w:val="004403E5"/>
    <w:rsid w:val="00440448"/>
    <w:rsid w:val="004407B8"/>
    <w:rsid w:val="00440FE4"/>
    <w:rsid w:val="004410DC"/>
    <w:rsid w:val="00442C82"/>
    <w:rsid w:val="00443100"/>
    <w:rsid w:val="00443DED"/>
    <w:rsid w:val="00445571"/>
    <w:rsid w:val="00445D2A"/>
    <w:rsid w:val="00446B03"/>
    <w:rsid w:val="004475C3"/>
    <w:rsid w:val="00450040"/>
    <w:rsid w:val="00451541"/>
    <w:rsid w:val="004515BA"/>
    <w:rsid w:val="00451CBA"/>
    <w:rsid w:val="00453FB2"/>
    <w:rsid w:val="0045467A"/>
    <w:rsid w:val="00454BC2"/>
    <w:rsid w:val="00454FA4"/>
    <w:rsid w:val="004550CE"/>
    <w:rsid w:val="0045524D"/>
    <w:rsid w:val="0045648D"/>
    <w:rsid w:val="0045652E"/>
    <w:rsid w:val="00456856"/>
    <w:rsid w:val="00460DFB"/>
    <w:rsid w:val="00461B02"/>
    <w:rsid w:val="00462AFB"/>
    <w:rsid w:val="004640D3"/>
    <w:rsid w:val="00464B8B"/>
    <w:rsid w:val="0046569E"/>
    <w:rsid w:val="00466521"/>
    <w:rsid w:val="00466AFD"/>
    <w:rsid w:val="00470DE8"/>
    <w:rsid w:val="004719E9"/>
    <w:rsid w:val="00472090"/>
    <w:rsid w:val="004742C5"/>
    <w:rsid w:val="00474EE1"/>
    <w:rsid w:val="004751BE"/>
    <w:rsid w:val="004752C8"/>
    <w:rsid w:val="00475471"/>
    <w:rsid w:val="00477104"/>
    <w:rsid w:val="004801F0"/>
    <w:rsid w:val="0048065E"/>
    <w:rsid w:val="00480745"/>
    <w:rsid w:val="00480AB3"/>
    <w:rsid w:val="00480C41"/>
    <w:rsid w:val="00480F0F"/>
    <w:rsid w:val="00481F16"/>
    <w:rsid w:val="00482B04"/>
    <w:rsid w:val="00483017"/>
    <w:rsid w:val="004834E3"/>
    <w:rsid w:val="004837F0"/>
    <w:rsid w:val="0048445E"/>
    <w:rsid w:val="00484B1D"/>
    <w:rsid w:val="00485ADC"/>
    <w:rsid w:val="004861E9"/>
    <w:rsid w:val="00486204"/>
    <w:rsid w:val="00487182"/>
    <w:rsid w:val="004873AC"/>
    <w:rsid w:val="00487C8B"/>
    <w:rsid w:val="004905F4"/>
    <w:rsid w:val="004908DD"/>
    <w:rsid w:val="00490AAA"/>
    <w:rsid w:val="00491898"/>
    <w:rsid w:val="0049189A"/>
    <w:rsid w:val="00491F18"/>
    <w:rsid w:val="0049219E"/>
    <w:rsid w:val="00493631"/>
    <w:rsid w:val="004939D1"/>
    <w:rsid w:val="004939FA"/>
    <w:rsid w:val="004946B6"/>
    <w:rsid w:val="0049563A"/>
    <w:rsid w:val="00496934"/>
    <w:rsid w:val="00497B79"/>
    <w:rsid w:val="004A0892"/>
    <w:rsid w:val="004A1732"/>
    <w:rsid w:val="004A1B74"/>
    <w:rsid w:val="004A201A"/>
    <w:rsid w:val="004A2171"/>
    <w:rsid w:val="004A2274"/>
    <w:rsid w:val="004A2839"/>
    <w:rsid w:val="004A31B5"/>
    <w:rsid w:val="004A5611"/>
    <w:rsid w:val="004A578D"/>
    <w:rsid w:val="004A5875"/>
    <w:rsid w:val="004A5A71"/>
    <w:rsid w:val="004A7049"/>
    <w:rsid w:val="004A768D"/>
    <w:rsid w:val="004A7825"/>
    <w:rsid w:val="004A7F76"/>
    <w:rsid w:val="004B09F6"/>
    <w:rsid w:val="004B0F31"/>
    <w:rsid w:val="004B2EC0"/>
    <w:rsid w:val="004B3580"/>
    <w:rsid w:val="004B3E8F"/>
    <w:rsid w:val="004B4E23"/>
    <w:rsid w:val="004B4EB7"/>
    <w:rsid w:val="004B5810"/>
    <w:rsid w:val="004B5CC0"/>
    <w:rsid w:val="004B5EC8"/>
    <w:rsid w:val="004B709A"/>
    <w:rsid w:val="004B7117"/>
    <w:rsid w:val="004B7C28"/>
    <w:rsid w:val="004C0A71"/>
    <w:rsid w:val="004C0D76"/>
    <w:rsid w:val="004C15C0"/>
    <w:rsid w:val="004C1D7F"/>
    <w:rsid w:val="004C20A0"/>
    <w:rsid w:val="004C2223"/>
    <w:rsid w:val="004C332D"/>
    <w:rsid w:val="004C4C87"/>
    <w:rsid w:val="004C51FD"/>
    <w:rsid w:val="004C63AC"/>
    <w:rsid w:val="004C66B5"/>
    <w:rsid w:val="004C6BF8"/>
    <w:rsid w:val="004C76D7"/>
    <w:rsid w:val="004C7E39"/>
    <w:rsid w:val="004D080B"/>
    <w:rsid w:val="004D0878"/>
    <w:rsid w:val="004D1715"/>
    <w:rsid w:val="004D1A2C"/>
    <w:rsid w:val="004D2A69"/>
    <w:rsid w:val="004D2DD0"/>
    <w:rsid w:val="004D3606"/>
    <w:rsid w:val="004D40AC"/>
    <w:rsid w:val="004D5555"/>
    <w:rsid w:val="004D6281"/>
    <w:rsid w:val="004D6B31"/>
    <w:rsid w:val="004D71FC"/>
    <w:rsid w:val="004D7266"/>
    <w:rsid w:val="004D72F6"/>
    <w:rsid w:val="004D7692"/>
    <w:rsid w:val="004D7EEF"/>
    <w:rsid w:val="004E0AAF"/>
    <w:rsid w:val="004E0BCC"/>
    <w:rsid w:val="004E13A6"/>
    <w:rsid w:val="004E1411"/>
    <w:rsid w:val="004E1FAB"/>
    <w:rsid w:val="004E2393"/>
    <w:rsid w:val="004E26DC"/>
    <w:rsid w:val="004E317D"/>
    <w:rsid w:val="004E3C80"/>
    <w:rsid w:val="004E3DC4"/>
    <w:rsid w:val="004E4165"/>
    <w:rsid w:val="004E57CF"/>
    <w:rsid w:val="004E5CB8"/>
    <w:rsid w:val="004E73EE"/>
    <w:rsid w:val="004E7C39"/>
    <w:rsid w:val="004F03CD"/>
    <w:rsid w:val="004F108B"/>
    <w:rsid w:val="004F279A"/>
    <w:rsid w:val="004F35CA"/>
    <w:rsid w:val="004F497E"/>
    <w:rsid w:val="004F6065"/>
    <w:rsid w:val="004F6314"/>
    <w:rsid w:val="004F6F21"/>
    <w:rsid w:val="00500063"/>
    <w:rsid w:val="0050032E"/>
    <w:rsid w:val="00500EEC"/>
    <w:rsid w:val="00501A84"/>
    <w:rsid w:val="00501BDE"/>
    <w:rsid w:val="00502F67"/>
    <w:rsid w:val="00503888"/>
    <w:rsid w:val="005038E8"/>
    <w:rsid w:val="00504DB1"/>
    <w:rsid w:val="005052AF"/>
    <w:rsid w:val="00506847"/>
    <w:rsid w:val="00511894"/>
    <w:rsid w:val="00511F29"/>
    <w:rsid w:val="0051323B"/>
    <w:rsid w:val="005138A0"/>
    <w:rsid w:val="00513B0E"/>
    <w:rsid w:val="00513E31"/>
    <w:rsid w:val="00513FEA"/>
    <w:rsid w:val="00515CA5"/>
    <w:rsid w:val="00515D9F"/>
    <w:rsid w:val="00515F1F"/>
    <w:rsid w:val="00515F9B"/>
    <w:rsid w:val="005160E3"/>
    <w:rsid w:val="0051643D"/>
    <w:rsid w:val="00516646"/>
    <w:rsid w:val="00517C80"/>
    <w:rsid w:val="0052120D"/>
    <w:rsid w:val="005232DE"/>
    <w:rsid w:val="00523917"/>
    <w:rsid w:val="0052442E"/>
    <w:rsid w:val="00524E9A"/>
    <w:rsid w:val="00525D45"/>
    <w:rsid w:val="005303A7"/>
    <w:rsid w:val="005314F3"/>
    <w:rsid w:val="00531676"/>
    <w:rsid w:val="00531A71"/>
    <w:rsid w:val="0053206D"/>
    <w:rsid w:val="00532EAD"/>
    <w:rsid w:val="005343EC"/>
    <w:rsid w:val="0053449A"/>
    <w:rsid w:val="00534B0E"/>
    <w:rsid w:val="00536017"/>
    <w:rsid w:val="00536463"/>
    <w:rsid w:val="00536873"/>
    <w:rsid w:val="00536966"/>
    <w:rsid w:val="00536BBD"/>
    <w:rsid w:val="00537138"/>
    <w:rsid w:val="00537993"/>
    <w:rsid w:val="0054039F"/>
    <w:rsid w:val="00540FEE"/>
    <w:rsid w:val="00541344"/>
    <w:rsid w:val="0054222F"/>
    <w:rsid w:val="00542BD8"/>
    <w:rsid w:val="00542FF3"/>
    <w:rsid w:val="00544825"/>
    <w:rsid w:val="00545FD3"/>
    <w:rsid w:val="0054603A"/>
    <w:rsid w:val="00546EE9"/>
    <w:rsid w:val="005473AB"/>
    <w:rsid w:val="0054744E"/>
    <w:rsid w:val="00547C17"/>
    <w:rsid w:val="005515BF"/>
    <w:rsid w:val="005519B5"/>
    <w:rsid w:val="005524AA"/>
    <w:rsid w:val="005526C0"/>
    <w:rsid w:val="00552DF8"/>
    <w:rsid w:val="00553010"/>
    <w:rsid w:val="005545CB"/>
    <w:rsid w:val="00554F9D"/>
    <w:rsid w:val="00555517"/>
    <w:rsid w:val="00556C65"/>
    <w:rsid w:val="00556CE3"/>
    <w:rsid w:val="00561A10"/>
    <w:rsid w:val="005621FF"/>
    <w:rsid w:val="005624EA"/>
    <w:rsid w:val="00562569"/>
    <w:rsid w:val="00563BC4"/>
    <w:rsid w:val="00563CC9"/>
    <w:rsid w:val="0056434F"/>
    <w:rsid w:val="00564C8E"/>
    <w:rsid w:val="00567797"/>
    <w:rsid w:val="00567A71"/>
    <w:rsid w:val="005705DF"/>
    <w:rsid w:val="0057063B"/>
    <w:rsid w:val="0057150C"/>
    <w:rsid w:val="00571DB4"/>
    <w:rsid w:val="005723C0"/>
    <w:rsid w:val="00572CA4"/>
    <w:rsid w:val="00573117"/>
    <w:rsid w:val="00574980"/>
    <w:rsid w:val="005752F9"/>
    <w:rsid w:val="0057633C"/>
    <w:rsid w:val="00576600"/>
    <w:rsid w:val="0057678E"/>
    <w:rsid w:val="00577534"/>
    <w:rsid w:val="00577A3E"/>
    <w:rsid w:val="00577A7A"/>
    <w:rsid w:val="00577EB1"/>
    <w:rsid w:val="005808FA"/>
    <w:rsid w:val="0058149A"/>
    <w:rsid w:val="00581774"/>
    <w:rsid w:val="00581CB4"/>
    <w:rsid w:val="00582443"/>
    <w:rsid w:val="00583B73"/>
    <w:rsid w:val="005853C7"/>
    <w:rsid w:val="00585DA1"/>
    <w:rsid w:val="0058623B"/>
    <w:rsid w:val="0058736A"/>
    <w:rsid w:val="005873DB"/>
    <w:rsid w:val="00587DC2"/>
    <w:rsid w:val="005908E1"/>
    <w:rsid w:val="00591BAC"/>
    <w:rsid w:val="00591E89"/>
    <w:rsid w:val="005933C1"/>
    <w:rsid w:val="00593643"/>
    <w:rsid w:val="00593E21"/>
    <w:rsid w:val="00594CEF"/>
    <w:rsid w:val="005957F6"/>
    <w:rsid w:val="00595D2F"/>
    <w:rsid w:val="00595D79"/>
    <w:rsid w:val="00596EFB"/>
    <w:rsid w:val="00596F3F"/>
    <w:rsid w:val="005A01FF"/>
    <w:rsid w:val="005A06F3"/>
    <w:rsid w:val="005A1B85"/>
    <w:rsid w:val="005A2679"/>
    <w:rsid w:val="005A35EF"/>
    <w:rsid w:val="005A36E3"/>
    <w:rsid w:val="005A3729"/>
    <w:rsid w:val="005A3D47"/>
    <w:rsid w:val="005A4133"/>
    <w:rsid w:val="005A4298"/>
    <w:rsid w:val="005A4D8B"/>
    <w:rsid w:val="005A5AB1"/>
    <w:rsid w:val="005A5C86"/>
    <w:rsid w:val="005A648D"/>
    <w:rsid w:val="005A7539"/>
    <w:rsid w:val="005A766F"/>
    <w:rsid w:val="005A7780"/>
    <w:rsid w:val="005A77F7"/>
    <w:rsid w:val="005B1A42"/>
    <w:rsid w:val="005B28C6"/>
    <w:rsid w:val="005B2951"/>
    <w:rsid w:val="005B3150"/>
    <w:rsid w:val="005B3166"/>
    <w:rsid w:val="005B31AE"/>
    <w:rsid w:val="005B3277"/>
    <w:rsid w:val="005B38F0"/>
    <w:rsid w:val="005B666F"/>
    <w:rsid w:val="005B747C"/>
    <w:rsid w:val="005B75CC"/>
    <w:rsid w:val="005B7999"/>
    <w:rsid w:val="005C1EA8"/>
    <w:rsid w:val="005C26EC"/>
    <w:rsid w:val="005C3A22"/>
    <w:rsid w:val="005C3F95"/>
    <w:rsid w:val="005C467A"/>
    <w:rsid w:val="005C4C3F"/>
    <w:rsid w:val="005C6D39"/>
    <w:rsid w:val="005C6DFB"/>
    <w:rsid w:val="005C6E51"/>
    <w:rsid w:val="005C7D85"/>
    <w:rsid w:val="005D00F9"/>
    <w:rsid w:val="005D05E5"/>
    <w:rsid w:val="005D067A"/>
    <w:rsid w:val="005D0C14"/>
    <w:rsid w:val="005D0D7E"/>
    <w:rsid w:val="005D100C"/>
    <w:rsid w:val="005D1642"/>
    <w:rsid w:val="005D1C74"/>
    <w:rsid w:val="005D22F8"/>
    <w:rsid w:val="005D2C05"/>
    <w:rsid w:val="005D2D89"/>
    <w:rsid w:val="005D38CD"/>
    <w:rsid w:val="005D4DC1"/>
    <w:rsid w:val="005D5093"/>
    <w:rsid w:val="005D50A5"/>
    <w:rsid w:val="005D5CBA"/>
    <w:rsid w:val="005D6548"/>
    <w:rsid w:val="005D675B"/>
    <w:rsid w:val="005E0021"/>
    <w:rsid w:val="005E1968"/>
    <w:rsid w:val="005E360F"/>
    <w:rsid w:val="005E495A"/>
    <w:rsid w:val="005E4F04"/>
    <w:rsid w:val="005E5FCC"/>
    <w:rsid w:val="005E6860"/>
    <w:rsid w:val="005E7342"/>
    <w:rsid w:val="005E7E91"/>
    <w:rsid w:val="005E7EFE"/>
    <w:rsid w:val="005F1483"/>
    <w:rsid w:val="005F148E"/>
    <w:rsid w:val="005F1A49"/>
    <w:rsid w:val="005F1DB0"/>
    <w:rsid w:val="005F2C06"/>
    <w:rsid w:val="005F2C1B"/>
    <w:rsid w:val="005F2FC7"/>
    <w:rsid w:val="005F32DD"/>
    <w:rsid w:val="005F35EB"/>
    <w:rsid w:val="005F4231"/>
    <w:rsid w:val="005F469A"/>
    <w:rsid w:val="005F49B3"/>
    <w:rsid w:val="005F55F0"/>
    <w:rsid w:val="005F608C"/>
    <w:rsid w:val="005F696D"/>
    <w:rsid w:val="005F6FFB"/>
    <w:rsid w:val="005F7824"/>
    <w:rsid w:val="0060124B"/>
    <w:rsid w:val="00602198"/>
    <w:rsid w:val="00602310"/>
    <w:rsid w:val="006033B5"/>
    <w:rsid w:val="006047F1"/>
    <w:rsid w:val="00606219"/>
    <w:rsid w:val="006073DF"/>
    <w:rsid w:val="00607B10"/>
    <w:rsid w:val="006100D8"/>
    <w:rsid w:val="006101C7"/>
    <w:rsid w:val="006108F6"/>
    <w:rsid w:val="006118AE"/>
    <w:rsid w:val="006118B1"/>
    <w:rsid w:val="00612A85"/>
    <w:rsid w:val="0061430A"/>
    <w:rsid w:val="006148F4"/>
    <w:rsid w:val="0061495B"/>
    <w:rsid w:val="006159D1"/>
    <w:rsid w:val="006160E9"/>
    <w:rsid w:val="00616F4B"/>
    <w:rsid w:val="00617B18"/>
    <w:rsid w:val="006209E4"/>
    <w:rsid w:val="00620CA5"/>
    <w:rsid w:val="00621433"/>
    <w:rsid w:val="0062168C"/>
    <w:rsid w:val="00622835"/>
    <w:rsid w:val="00622D9B"/>
    <w:rsid w:val="00622E2A"/>
    <w:rsid w:val="006239F0"/>
    <w:rsid w:val="0062536E"/>
    <w:rsid w:val="006254F5"/>
    <w:rsid w:val="00626491"/>
    <w:rsid w:val="00630546"/>
    <w:rsid w:val="00631629"/>
    <w:rsid w:val="006330F1"/>
    <w:rsid w:val="006334B5"/>
    <w:rsid w:val="006338D8"/>
    <w:rsid w:val="00634179"/>
    <w:rsid w:val="00634281"/>
    <w:rsid w:val="00635309"/>
    <w:rsid w:val="00636A24"/>
    <w:rsid w:val="00636A6A"/>
    <w:rsid w:val="00636B2E"/>
    <w:rsid w:val="00637AC5"/>
    <w:rsid w:val="00637FB5"/>
    <w:rsid w:val="00640A87"/>
    <w:rsid w:val="00641892"/>
    <w:rsid w:val="00641E08"/>
    <w:rsid w:val="00642375"/>
    <w:rsid w:val="00642B1E"/>
    <w:rsid w:val="006431D6"/>
    <w:rsid w:val="00643BB1"/>
    <w:rsid w:val="006446BA"/>
    <w:rsid w:val="006446C5"/>
    <w:rsid w:val="00644CFD"/>
    <w:rsid w:val="00644F4F"/>
    <w:rsid w:val="00644FFD"/>
    <w:rsid w:val="00646143"/>
    <w:rsid w:val="006468CF"/>
    <w:rsid w:val="00647759"/>
    <w:rsid w:val="00651398"/>
    <w:rsid w:val="006526FD"/>
    <w:rsid w:val="006533E0"/>
    <w:rsid w:val="00653626"/>
    <w:rsid w:val="0065388B"/>
    <w:rsid w:val="0065410F"/>
    <w:rsid w:val="006562F0"/>
    <w:rsid w:val="00656612"/>
    <w:rsid w:val="0065674B"/>
    <w:rsid w:val="0065732B"/>
    <w:rsid w:val="0066004F"/>
    <w:rsid w:val="00660C6D"/>
    <w:rsid w:val="00660DD6"/>
    <w:rsid w:val="006612AA"/>
    <w:rsid w:val="006614B9"/>
    <w:rsid w:val="006626DD"/>
    <w:rsid w:val="00662DF0"/>
    <w:rsid w:val="00663848"/>
    <w:rsid w:val="0066405E"/>
    <w:rsid w:val="00664380"/>
    <w:rsid w:val="00664830"/>
    <w:rsid w:val="00665586"/>
    <w:rsid w:val="0066607C"/>
    <w:rsid w:val="00666E89"/>
    <w:rsid w:val="00667DF3"/>
    <w:rsid w:val="006709E9"/>
    <w:rsid w:val="006725C0"/>
    <w:rsid w:val="00672F48"/>
    <w:rsid w:val="00673188"/>
    <w:rsid w:val="00673629"/>
    <w:rsid w:val="006738DD"/>
    <w:rsid w:val="00673CD7"/>
    <w:rsid w:val="00673D87"/>
    <w:rsid w:val="006743A8"/>
    <w:rsid w:val="00674C4B"/>
    <w:rsid w:val="00675001"/>
    <w:rsid w:val="0067597D"/>
    <w:rsid w:val="00676058"/>
    <w:rsid w:val="00676C7A"/>
    <w:rsid w:val="006779F7"/>
    <w:rsid w:val="00677BB6"/>
    <w:rsid w:val="00681604"/>
    <w:rsid w:val="00681982"/>
    <w:rsid w:val="00684218"/>
    <w:rsid w:val="0068462C"/>
    <w:rsid w:val="006846F7"/>
    <w:rsid w:val="00684B88"/>
    <w:rsid w:val="00684E2C"/>
    <w:rsid w:val="0068761C"/>
    <w:rsid w:val="00687830"/>
    <w:rsid w:val="00687B56"/>
    <w:rsid w:val="00690065"/>
    <w:rsid w:val="006906F6"/>
    <w:rsid w:val="00691209"/>
    <w:rsid w:val="006927F9"/>
    <w:rsid w:val="0069284E"/>
    <w:rsid w:val="00692A39"/>
    <w:rsid w:val="00693414"/>
    <w:rsid w:val="0069515C"/>
    <w:rsid w:val="006957E1"/>
    <w:rsid w:val="00695C4F"/>
    <w:rsid w:val="00696876"/>
    <w:rsid w:val="006974DE"/>
    <w:rsid w:val="006A085C"/>
    <w:rsid w:val="006A09D1"/>
    <w:rsid w:val="006A0CC8"/>
    <w:rsid w:val="006A16E9"/>
    <w:rsid w:val="006A1845"/>
    <w:rsid w:val="006A1ADE"/>
    <w:rsid w:val="006A21FB"/>
    <w:rsid w:val="006A252C"/>
    <w:rsid w:val="006A2C54"/>
    <w:rsid w:val="006A3029"/>
    <w:rsid w:val="006A37C1"/>
    <w:rsid w:val="006A3B12"/>
    <w:rsid w:val="006A48EA"/>
    <w:rsid w:val="006A5756"/>
    <w:rsid w:val="006A699D"/>
    <w:rsid w:val="006A6E03"/>
    <w:rsid w:val="006A7089"/>
    <w:rsid w:val="006B1074"/>
    <w:rsid w:val="006B233F"/>
    <w:rsid w:val="006B2688"/>
    <w:rsid w:val="006B34E7"/>
    <w:rsid w:val="006B5647"/>
    <w:rsid w:val="006B564B"/>
    <w:rsid w:val="006B71DD"/>
    <w:rsid w:val="006B74AA"/>
    <w:rsid w:val="006B7996"/>
    <w:rsid w:val="006B7E1C"/>
    <w:rsid w:val="006C0024"/>
    <w:rsid w:val="006C11DF"/>
    <w:rsid w:val="006C1939"/>
    <w:rsid w:val="006C2516"/>
    <w:rsid w:val="006C297E"/>
    <w:rsid w:val="006C3045"/>
    <w:rsid w:val="006C38ED"/>
    <w:rsid w:val="006C3E35"/>
    <w:rsid w:val="006C41B6"/>
    <w:rsid w:val="006C4F26"/>
    <w:rsid w:val="006C6175"/>
    <w:rsid w:val="006C6524"/>
    <w:rsid w:val="006C7F03"/>
    <w:rsid w:val="006D0101"/>
    <w:rsid w:val="006D0FFC"/>
    <w:rsid w:val="006D17E1"/>
    <w:rsid w:val="006D1D44"/>
    <w:rsid w:val="006D2705"/>
    <w:rsid w:val="006D2764"/>
    <w:rsid w:val="006D361A"/>
    <w:rsid w:val="006D4F9D"/>
    <w:rsid w:val="006D522D"/>
    <w:rsid w:val="006D5323"/>
    <w:rsid w:val="006D534D"/>
    <w:rsid w:val="006D5A28"/>
    <w:rsid w:val="006D617A"/>
    <w:rsid w:val="006D6A01"/>
    <w:rsid w:val="006D6E45"/>
    <w:rsid w:val="006D7FCD"/>
    <w:rsid w:val="006E044C"/>
    <w:rsid w:val="006E07DC"/>
    <w:rsid w:val="006E1F84"/>
    <w:rsid w:val="006E1F8C"/>
    <w:rsid w:val="006E2546"/>
    <w:rsid w:val="006E356A"/>
    <w:rsid w:val="006E396C"/>
    <w:rsid w:val="006E3A19"/>
    <w:rsid w:val="006E406F"/>
    <w:rsid w:val="006E40F1"/>
    <w:rsid w:val="006E4842"/>
    <w:rsid w:val="006E4C44"/>
    <w:rsid w:val="006E7316"/>
    <w:rsid w:val="006E7C51"/>
    <w:rsid w:val="006F15C1"/>
    <w:rsid w:val="006F18D3"/>
    <w:rsid w:val="006F26B4"/>
    <w:rsid w:val="006F309E"/>
    <w:rsid w:val="006F31B6"/>
    <w:rsid w:val="006F35C8"/>
    <w:rsid w:val="006F5037"/>
    <w:rsid w:val="006F5289"/>
    <w:rsid w:val="006F5950"/>
    <w:rsid w:val="006F5E9A"/>
    <w:rsid w:val="006F6EDD"/>
    <w:rsid w:val="006F714A"/>
    <w:rsid w:val="006F7D6A"/>
    <w:rsid w:val="006F7DC4"/>
    <w:rsid w:val="00700086"/>
    <w:rsid w:val="0070153D"/>
    <w:rsid w:val="0070153F"/>
    <w:rsid w:val="00702108"/>
    <w:rsid w:val="007030AE"/>
    <w:rsid w:val="00703A06"/>
    <w:rsid w:val="00705C1A"/>
    <w:rsid w:val="0070687A"/>
    <w:rsid w:val="00707B9D"/>
    <w:rsid w:val="007104B1"/>
    <w:rsid w:val="00710F6D"/>
    <w:rsid w:val="00711241"/>
    <w:rsid w:val="00712839"/>
    <w:rsid w:val="00712FB4"/>
    <w:rsid w:val="00713445"/>
    <w:rsid w:val="007138DE"/>
    <w:rsid w:val="00713B3B"/>
    <w:rsid w:val="00714196"/>
    <w:rsid w:val="00715CEA"/>
    <w:rsid w:val="00716256"/>
    <w:rsid w:val="00716824"/>
    <w:rsid w:val="00716CC0"/>
    <w:rsid w:val="00717216"/>
    <w:rsid w:val="00717599"/>
    <w:rsid w:val="00717FD8"/>
    <w:rsid w:val="00720626"/>
    <w:rsid w:val="00720DB3"/>
    <w:rsid w:val="00721576"/>
    <w:rsid w:val="00722BBB"/>
    <w:rsid w:val="00722F8B"/>
    <w:rsid w:val="00723B08"/>
    <w:rsid w:val="00723CF2"/>
    <w:rsid w:val="007241E1"/>
    <w:rsid w:val="00724932"/>
    <w:rsid w:val="00724BBF"/>
    <w:rsid w:val="007255B1"/>
    <w:rsid w:val="0072610D"/>
    <w:rsid w:val="00726332"/>
    <w:rsid w:val="00726D64"/>
    <w:rsid w:val="00727354"/>
    <w:rsid w:val="00727965"/>
    <w:rsid w:val="00730140"/>
    <w:rsid w:val="0073157A"/>
    <w:rsid w:val="00731B85"/>
    <w:rsid w:val="007326CA"/>
    <w:rsid w:val="0073360E"/>
    <w:rsid w:val="0073399C"/>
    <w:rsid w:val="007343F8"/>
    <w:rsid w:val="00734E7C"/>
    <w:rsid w:val="00735D8C"/>
    <w:rsid w:val="00735EB7"/>
    <w:rsid w:val="00736091"/>
    <w:rsid w:val="00736945"/>
    <w:rsid w:val="00737DDA"/>
    <w:rsid w:val="0074037F"/>
    <w:rsid w:val="007414F4"/>
    <w:rsid w:val="00741579"/>
    <w:rsid w:val="0074446C"/>
    <w:rsid w:val="00744552"/>
    <w:rsid w:val="00744E96"/>
    <w:rsid w:val="00744FF4"/>
    <w:rsid w:val="0074538E"/>
    <w:rsid w:val="00745395"/>
    <w:rsid w:val="00745FFC"/>
    <w:rsid w:val="0074676D"/>
    <w:rsid w:val="00747E8C"/>
    <w:rsid w:val="00747EFB"/>
    <w:rsid w:val="007501B1"/>
    <w:rsid w:val="007507C4"/>
    <w:rsid w:val="00750B67"/>
    <w:rsid w:val="00751034"/>
    <w:rsid w:val="0075203F"/>
    <w:rsid w:val="007526D4"/>
    <w:rsid w:val="00752729"/>
    <w:rsid w:val="00752E45"/>
    <w:rsid w:val="007533DB"/>
    <w:rsid w:val="0075350F"/>
    <w:rsid w:val="007538A3"/>
    <w:rsid w:val="007540DC"/>
    <w:rsid w:val="0075424D"/>
    <w:rsid w:val="00754683"/>
    <w:rsid w:val="00755031"/>
    <w:rsid w:val="0075543E"/>
    <w:rsid w:val="00756C5F"/>
    <w:rsid w:val="00757636"/>
    <w:rsid w:val="00760A62"/>
    <w:rsid w:val="00761371"/>
    <w:rsid w:val="007633E8"/>
    <w:rsid w:val="00763639"/>
    <w:rsid w:val="00763A05"/>
    <w:rsid w:val="007643F0"/>
    <w:rsid w:val="00764E45"/>
    <w:rsid w:val="00765DA2"/>
    <w:rsid w:val="0076602B"/>
    <w:rsid w:val="00766C98"/>
    <w:rsid w:val="00766F46"/>
    <w:rsid w:val="00771282"/>
    <w:rsid w:val="00771395"/>
    <w:rsid w:val="00772DF6"/>
    <w:rsid w:val="007731A9"/>
    <w:rsid w:val="0077399D"/>
    <w:rsid w:val="00774B90"/>
    <w:rsid w:val="007753D8"/>
    <w:rsid w:val="007756E6"/>
    <w:rsid w:val="00777E95"/>
    <w:rsid w:val="007806DB"/>
    <w:rsid w:val="00781974"/>
    <w:rsid w:val="007822EA"/>
    <w:rsid w:val="00782B6B"/>
    <w:rsid w:val="007842E7"/>
    <w:rsid w:val="00784375"/>
    <w:rsid w:val="00784EE3"/>
    <w:rsid w:val="007853BC"/>
    <w:rsid w:val="00785B24"/>
    <w:rsid w:val="00785C76"/>
    <w:rsid w:val="00785CE4"/>
    <w:rsid w:val="0078638B"/>
    <w:rsid w:val="00786918"/>
    <w:rsid w:val="00786E8B"/>
    <w:rsid w:val="00787218"/>
    <w:rsid w:val="00787443"/>
    <w:rsid w:val="007875E0"/>
    <w:rsid w:val="007905D4"/>
    <w:rsid w:val="0079198C"/>
    <w:rsid w:val="00792BB9"/>
    <w:rsid w:val="00792DF5"/>
    <w:rsid w:val="00792E1F"/>
    <w:rsid w:val="00792E6B"/>
    <w:rsid w:val="00793D14"/>
    <w:rsid w:val="0079462B"/>
    <w:rsid w:val="00795BA3"/>
    <w:rsid w:val="00796453"/>
    <w:rsid w:val="0079697E"/>
    <w:rsid w:val="00796C78"/>
    <w:rsid w:val="007976A9"/>
    <w:rsid w:val="007976EE"/>
    <w:rsid w:val="007978E7"/>
    <w:rsid w:val="007A08D9"/>
    <w:rsid w:val="007A1320"/>
    <w:rsid w:val="007A1424"/>
    <w:rsid w:val="007A1973"/>
    <w:rsid w:val="007A1B40"/>
    <w:rsid w:val="007A2A93"/>
    <w:rsid w:val="007A2D84"/>
    <w:rsid w:val="007A314E"/>
    <w:rsid w:val="007A3CDE"/>
    <w:rsid w:val="007A4B4C"/>
    <w:rsid w:val="007A51D1"/>
    <w:rsid w:val="007A51FB"/>
    <w:rsid w:val="007A53D4"/>
    <w:rsid w:val="007A55B7"/>
    <w:rsid w:val="007A55CB"/>
    <w:rsid w:val="007A5DC2"/>
    <w:rsid w:val="007A62CF"/>
    <w:rsid w:val="007A6355"/>
    <w:rsid w:val="007A67A6"/>
    <w:rsid w:val="007A6C05"/>
    <w:rsid w:val="007A716F"/>
    <w:rsid w:val="007A7600"/>
    <w:rsid w:val="007B04B5"/>
    <w:rsid w:val="007B067E"/>
    <w:rsid w:val="007B10F7"/>
    <w:rsid w:val="007B11D4"/>
    <w:rsid w:val="007B1265"/>
    <w:rsid w:val="007B26BE"/>
    <w:rsid w:val="007B360D"/>
    <w:rsid w:val="007B37D2"/>
    <w:rsid w:val="007B3EC8"/>
    <w:rsid w:val="007B3F80"/>
    <w:rsid w:val="007B7C25"/>
    <w:rsid w:val="007B7E6D"/>
    <w:rsid w:val="007C02B3"/>
    <w:rsid w:val="007C038E"/>
    <w:rsid w:val="007C0BA5"/>
    <w:rsid w:val="007C1E05"/>
    <w:rsid w:val="007C1EBC"/>
    <w:rsid w:val="007C2E69"/>
    <w:rsid w:val="007C2F6C"/>
    <w:rsid w:val="007C31AD"/>
    <w:rsid w:val="007C3B10"/>
    <w:rsid w:val="007C3C25"/>
    <w:rsid w:val="007C4ADB"/>
    <w:rsid w:val="007C4B71"/>
    <w:rsid w:val="007C5063"/>
    <w:rsid w:val="007C5605"/>
    <w:rsid w:val="007C7475"/>
    <w:rsid w:val="007C7E86"/>
    <w:rsid w:val="007D007B"/>
    <w:rsid w:val="007D0A40"/>
    <w:rsid w:val="007D20D0"/>
    <w:rsid w:val="007D2ECE"/>
    <w:rsid w:val="007D3289"/>
    <w:rsid w:val="007D3D2A"/>
    <w:rsid w:val="007D5B94"/>
    <w:rsid w:val="007D5E6D"/>
    <w:rsid w:val="007D5F41"/>
    <w:rsid w:val="007D5F51"/>
    <w:rsid w:val="007D7AA6"/>
    <w:rsid w:val="007E0246"/>
    <w:rsid w:val="007E1789"/>
    <w:rsid w:val="007E1EFD"/>
    <w:rsid w:val="007E21B9"/>
    <w:rsid w:val="007E3764"/>
    <w:rsid w:val="007E3BD4"/>
    <w:rsid w:val="007E41BD"/>
    <w:rsid w:val="007E5688"/>
    <w:rsid w:val="007E5F3A"/>
    <w:rsid w:val="007E6130"/>
    <w:rsid w:val="007F0577"/>
    <w:rsid w:val="007F1534"/>
    <w:rsid w:val="007F2081"/>
    <w:rsid w:val="007F2E17"/>
    <w:rsid w:val="007F3262"/>
    <w:rsid w:val="007F489F"/>
    <w:rsid w:val="007F568D"/>
    <w:rsid w:val="007F7631"/>
    <w:rsid w:val="007F7971"/>
    <w:rsid w:val="0080025C"/>
    <w:rsid w:val="00800FFE"/>
    <w:rsid w:val="00801EB9"/>
    <w:rsid w:val="00803489"/>
    <w:rsid w:val="00804D4A"/>
    <w:rsid w:val="00805FDE"/>
    <w:rsid w:val="00806191"/>
    <w:rsid w:val="00806924"/>
    <w:rsid w:val="00807736"/>
    <w:rsid w:val="00807E51"/>
    <w:rsid w:val="00807FFA"/>
    <w:rsid w:val="008102AB"/>
    <w:rsid w:val="008108CF"/>
    <w:rsid w:val="008117CD"/>
    <w:rsid w:val="008131C7"/>
    <w:rsid w:val="008131FB"/>
    <w:rsid w:val="008140C1"/>
    <w:rsid w:val="00815030"/>
    <w:rsid w:val="00816ACF"/>
    <w:rsid w:val="008170E7"/>
    <w:rsid w:val="00820FD6"/>
    <w:rsid w:val="008215D3"/>
    <w:rsid w:val="0082204D"/>
    <w:rsid w:val="00822482"/>
    <w:rsid w:val="008231A0"/>
    <w:rsid w:val="00823291"/>
    <w:rsid w:val="00824391"/>
    <w:rsid w:val="008247E0"/>
    <w:rsid w:val="008250DA"/>
    <w:rsid w:val="00825DCA"/>
    <w:rsid w:val="0082669E"/>
    <w:rsid w:val="00827489"/>
    <w:rsid w:val="008278EC"/>
    <w:rsid w:val="00827E5A"/>
    <w:rsid w:val="00827ED6"/>
    <w:rsid w:val="00827F47"/>
    <w:rsid w:val="00831568"/>
    <w:rsid w:val="008318E0"/>
    <w:rsid w:val="00831D47"/>
    <w:rsid w:val="0083211B"/>
    <w:rsid w:val="00832826"/>
    <w:rsid w:val="00832AAB"/>
    <w:rsid w:val="00833AE5"/>
    <w:rsid w:val="00835DD8"/>
    <w:rsid w:val="00835F65"/>
    <w:rsid w:val="00836664"/>
    <w:rsid w:val="00837E12"/>
    <w:rsid w:val="00840288"/>
    <w:rsid w:val="008403C2"/>
    <w:rsid w:val="00841546"/>
    <w:rsid w:val="008418AA"/>
    <w:rsid w:val="00841FBE"/>
    <w:rsid w:val="00843FA5"/>
    <w:rsid w:val="00844336"/>
    <w:rsid w:val="0084484D"/>
    <w:rsid w:val="008449F4"/>
    <w:rsid w:val="00845C98"/>
    <w:rsid w:val="00846809"/>
    <w:rsid w:val="0084778B"/>
    <w:rsid w:val="00847BEF"/>
    <w:rsid w:val="00847E36"/>
    <w:rsid w:val="00847FEA"/>
    <w:rsid w:val="008511E6"/>
    <w:rsid w:val="00851C26"/>
    <w:rsid w:val="00852404"/>
    <w:rsid w:val="00852B70"/>
    <w:rsid w:val="00852DFE"/>
    <w:rsid w:val="0085384B"/>
    <w:rsid w:val="00853A4B"/>
    <w:rsid w:val="008540CA"/>
    <w:rsid w:val="0085533B"/>
    <w:rsid w:val="00855774"/>
    <w:rsid w:val="00855F88"/>
    <w:rsid w:val="00856D00"/>
    <w:rsid w:val="00857E88"/>
    <w:rsid w:val="008609C7"/>
    <w:rsid w:val="00860D39"/>
    <w:rsid w:val="00860FA5"/>
    <w:rsid w:val="00861241"/>
    <w:rsid w:val="00861633"/>
    <w:rsid w:val="00861D26"/>
    <w:rsid w:val="00862BF2"/>
    <w:rsid w:val="00863104"/>
    <w:rsid w:val="00864D33"/>
    <w:rsid w:val="0086514F"/>
    <w:rsid w:val="00865425"/>
    <w:rsid w:val="00865AF0"/>
    <w:rsid w:val="0086766F"/>
    <w:rsid w:val="00867FD9"/>
    <w:rsid w:val="00871C0D"/>
    <w:rsid w:val="00872473"/>
    <w:rsid w:val="00872B8D"/>
    <w:rsid w:val="0087324C"/>
    <w:rsid w:val="0087699A"/>
    <w:rsid w:val="00876B36"/>
    <w:rsid w:val="008772EC"/>
    <w:rsid w:val="00877878"/>
    <w:rsid w:val="008808B2"/>
    <w:rsid w:val="00880ECC"/>
    <w:rsid w:val="0088131C"/>
    <w:rsid w:val="0088176A"/>
    <w:rsid w:val="00881898"/>
    <w:rsid w:val="00882722"/>
    <w:rsid w:val="00882CAF"/>
    <w:rsid w:val="0088364D"/>
    <w:rsid w:val="00883CA2"/>
    <w:rsid w:val="00883F18"/>
    <w:rsid w:val="0088495A"/>
    <w:rsid w:val="00884979"/>
    <w:rsid w:val="00886222"/>
    <w:rsid w:val="0089027D"/>
    <w:rsid w:val="008918EB"/>
    <w:rsid w:val="00891D05"/>
    <w:rsid w:val="00893516"/>
    <w:rsid w:val="0089396A"/>
    <w:rsid w:val="00893AD1"/>
    <w:rsid w:val="00894992"/>
    <w:rsid w:val="00894E12"/>
    <w:rsid w:val="0089569E"/>
    <w:rsid w:val="00897EEA"/>
    <w:rsid w:val="008A0231"/>
    <w:rsid w:val="008A0485"/>
    <w:rsid w:val="008A0F7D"/>
    <w:rsid w:val="008A1715"/>
    <w:rsid w:val="008A1732"/>
    <w:rsid w:val="008A20DC"/>
    <w:rsid w:val="008A2950"/>
    <w:rsid w:val="008A2B8A"/>
    <w:rsid w:val="008A2D48"/>
    <w:rsid w:val="008A38D0"/>
    <w:rsid w:val="008A3BE2"/>
    <w:rsid w:val="008A3E34"/>
    <w:rsid w:val="008A50AF"/>
    <w:rsid w:val="008A671B"/>
    <w:rsid w:val="008A6723"/>
    <w:rsid w:val="008A7642"/>
    <w:rsid w:val="008A77C7"/>
    <w:rsid w:val="008A7F43"/>
    <w:rsid w:val="008A7FF4"/>
    <w:rsid w:val="008B008E"/>
    <w:rsid w:val="008B1706"/>
    <w:rsid w:val="008B19C2"/>
    <w:rsid w:val="008B217F"/>
    <w:rsid w:val="008B3333"/>
    <w:rsid w:val="008B3601"/>
    <w:rsid w:val="008B3DEE"/>
    <w:rsid w:val="008B6940"/>
    <w:rsid w:val="008B6972"/>
    <w:rsid w:val="008B74F1"/>
    <w:rsid w:val="008B7F5D"/>
    <w:rsid w:val="008C07DE"/>
    <w:rsid w:val="008C14C2"/>
    <w:rsid w:val="008C14F6"/>
    <w:rsid w:val="008C19C4"/>
    <w:rsid w:val="008C35E6"/>
    <w:rsid w:val="008C41A8"/>
    <w:rsid w:val="008C4CA3"/>
    <w:rsid w:val="008C4F67"/>
    <w:rsid w:val="008C55EB"/>
    <w:rsid w:val="008C5858"/>
    <w:rsid w:val="008C5873"/>
    <w:rsid w:val="008C66AC"/>
    <w:rsid w:val="008C6821"/>
    <w:rsid w:val="008C6DEB"/>
    <w:rsid w:val="008C70F9"/>
    <w:rsid w:val="008C7641"/>
    <w:rsid w:val="008C7CF2"/>
    <w:rsid w:val="008D001D"/>
    <w:rsid w:val="008D2517"/>
    <w:rsid w:val="008D2978"/>
    <w:rsid w:val="008D4048"/>
    <w:rsid w:val="008D52B2"/>
    <w:rsid w:val="008D65DC"/>
    <w:rsid w:val="008D6E96"/>
    <w:rsid w:val="008E010A"/>
    <w:rsid w:val="008E0469"/>
    <w:rsid w:val="008E1CF4"/>
    <w:rsid w:val="008E2665"/>
    <w:rsid w:val="008E26CE"/>
    <w:rsid w:val="008E2ADF"/>
    <w:rsid w:val="008E36A1"/>
    <w:rsid w:val="008E3A87"/>
    <w:rsid w:val="008E4159"/>
    <w:rsid w:val="008E4663"/>
    <w:rsid w:val="008E57C5"/>
    <w:rsid w:val="008E5D29"/>
    <w:rsid w:val="008E6732"/>
    <w:rsid w:val="008E688A"/>
    <w:rsid w:val="008E6CB6"/>
    <w:rsid w:val="008E71C0"/>
    <w:rsid w:val="008F0DFC"/>
    <w:rsid w:val="008F23D5"/>
    <w:rsid w:val="008F33AB"/>
    <w:rsid w:val="008F4777"/>
    <w:rsid w:val="008F5E00"/>
    <w:rsid w:val="008F65E9"/>
    <w:rsid w:val="008F6684"/>
    <w:rsid w:val="008F69C7"/>
    <w:rsid w:val="008F707F"/>
    <w:rsid w:val="00901077"/>
    <w:rsid w:val="00901B0C"/>
    <w:rsid w:val="00902038"/>
    <w:rsid w:val="00902D96"/>
    <w:rsid w:val="00905AF3"/>
    <w:rsid w:val="00906244"/>
    <w:rsid w:val="00906E32"/>
    <w:rsid w:val="00907D72"/>
    <w:rsid w:val="0091068B"/>
    <w:rsid w:val="009115DD"/>
    <w:rsid w:val="009116B5"/>
    <w:rsid w:val="00911E93"/>
    <w:rsid w:val="00912170"/>
    <w:rsid w:val="0091227B"/>
    <w:rsid w:val="00912EB3"/>
    <w:rsid w:val="009131AA"/>
    <w:rsid w:val="0091378D"/>
    <w:rsid w:val="009137B4"/>
    <w:rsid w:val="00914AB6"/>
    <w:rsid w:val="00917B58"/>
    <w:rsid w:val="009212D1"/>
    <w:rsid w:val="00921587"/>
    <w:rsid w:val="00922915"/>
    <w:rsid w:val="00922BEC"/>
    <w:rsid w:val="0092341E"/>
    <w:rsid w:val="00923428"/>
    <w:rsid w:val="0092495A"/>
    <w:rsid w:val="00925206"/>
    <w:rsid w:val="00925220"/>
    <w:rsid w:val="00925468"/>
    <w:rsid w:val="0092679D"/>
    <w:rsid w:val="00926B84"/>
    <w:rsid w:val="00926CE2"/>
    <w:rsid w:val="00926F80"/>
    <w:rsid w:val="00927BD8"/>
    <w:rsid w:val="0093241A"/>
    <w:rsid w:val="00932E22"/>
    <w:rsid w:val="009348C8"/>
    <w:rsid w:val="0093490C"/>
    <w:rsid w:val="0093501C"/>
    <w:rsid w:val="0093586B"/>
    <w:rsid w:val="00935E94"/>
    <w:rsid w:val="009369EC"/>
    <w:rsid w:val="00940C09"/>
    <w:rsid w:val="00940CBE"/>
    <w:rsid w:val="00941E32"/>
    <w:rsid w:val="00942C85"/>
    <w:rsid w:val="00942F6C"/>
    <w:rsid w:val="0094550D"/>
    <w:rsid w:val="00945F0F"/>
    <w:rsid w:val="0094750B"/>
    <w:rsid w:val="009475C3"/>
    <w:rsid w:val="00947AB0"/>
    <w:rsid w:val="00947CF3"/>
    <w:rsid w:val="009501F2"/>
    <w:rsid w:val="00950241"/>
    <w:rsid w:val="0095133F"/>
    <w:rsid w:val="009515DE"/>
    <w:rsid w:val="00951A5A"/>
    <w:rsid w:val="00951B38"/>
    <w:rsid w:val="0095205B"/>
    <w:rsid w:val="00952942"/>
    <w:rsid w:val="00953D0B"/>
    <w:rsid w:val="00955143"/>
    <w:rsid w:val="00956935"/>
    <w:rsid w:val="00960C63"/>
    <w:rsid w:val="00961C71"/>
    <w:rsid w:val="00961FB1"/>
    <w:rsid w:val="00962790"/>
    <w:rsid w:val="00963782"/>
    <w:rsid w:val="00963AC6"/>
    <w:rsid w:val="00964430"/>
    <w:rsid w:val="009653B5"/>
    <w:rsid w:val="009656F1"/>
    <w:rsid w:val="009657C0"/>
    <w:rsid w:val="009662A7"/>
    <w:rsid w:val="00966802"/>
    <w:rsid w:val="00966E13"/>
    <w:rsid w:val="00970059"/>
    <w:rsid w:val="009701FB"/>
    <w:rsid w:val="009712BE"/>
    <w:rsid w:val="0097265D"/>
    <w:rsid w:val="00972ED6"/>
    <w:rsid w:val="00973664"/>
    <w:rsid w:val="009740AF"/>
    <w:rsid w:val="00974EDC"/>
    <w:rsid w:val="00975706"/>
    <w:rsid w:val="00976379"/>
    <w:rsid w:val="0097782A"/>
    <w:rsid w:val="00980C06"/>
    <w:rsid w:val="0098231B"/>
    <w:rsid w:val="00982C87"/>
    <w:rsid w:val="00982E42"/>
    <w:rsid w:val="00983202"/>
    <w:rsid w:val="009833B8"/>
    <w:rsid w:val="009839A2"/>
    <w:rsid w:val="00983FC2"/>
    <w:rsid w:val="009843E5"/>
    <w:rsid w:val="0098526E"/>
    <w:rsid w:val="00985BDF"/>
    <w:rsid w:val="00986042"/>
    <w:rsid w:val="00986F13"/>
    <w:rsid w:val="00986FBE"/>
    <w:rsid w:val="009875AB"/>
    <w:rsid w:val="00987935"/>
    <w:rsid w:val="00987BED"/>
    <w:rsid w:val="00987C25"/>
    <w:rsid w:val="00987DA1"/>
    <w:rsid w:val="0099083D"/>
    <w:rsid w:val="00992849"/>
    <w:rsid w:val="009930C5"/>
    <w:rsid w:val="00994B32"/>
    <w:rsid w:val="00995170"/>
    <w:rsid w:val="00995E2B"/>
    <w:rsid w:val="009964AA"/>
    <w:rsid w:val="00996815"/>
    <w:rsid w:val="0099737A"/>
    <w:rsid w:val="009A162E"/>
    <w:rsid w:val="009A18E3"/>
    <w:rsid w:val="009A269D"/>
    <w:rsid w:val="009A5437"/>
    <w:rsid w:val="009A54F0"/>
    <w:rsid w:val="009A5B83"/>
    <w:rsid w:val="009A73A4"/>
    <w:rsid w:val="009A73BB"/>
    <w:rsid w:val="009A7E4D"/>
    <w:rsid w:val="009B012A"/>
    <w:rsid w:val="009B0644"/>
    <w:rsid w:val="009B1109"/>
    <w:rsid w:val="009B1ADD"/>
    <w:rsid w:val="009B1B1C"/>
    <w:rsid w:val="009B2AC2"/>
    <w:rsid w:val="009B2CA9"/>
    <w:rsid w:val="009B31F5"/>
    <w:rsid w:val="009B3385"/>
    <w:rsid w:val="009B3C40"/>
    <w:rsid w:val="009B3D6C"/>
    <w:rsid w:val="009B4BC9"/>
    <w:rsid w:val="009B4CA4"/>
    <w:rsid w:val="009B51C2"/>
    <w:rsid w:val="009B546A"/>
    <w:rsid w:val="009B5723"/>
    <w:rsid w:val="009B575A"/>
    <w:rsid w:val="009B5AEE"/>
    <w:rsid w:val="009B67E0"/>
    <w:rsid w:val="009B722B"/>
    <w:rsid w:val="009B7BE2"/>
    <w:rsid w:val="009C008E"/>
    <w:rsid w:val="009C0691"/>
    <w:rsid w:val="009C079C"/>
    <w:rsid w:val="009C0907"/>
    <w:rsid w:val="009C0AD7"/>
    <w:rsid w:val="009C0E66"/>
    <w:rsid w:val="009C1C3D"/>
    <w:rsid w:val="009C2A0E"/>
    <w:rsid w:val="009C31BC"/>
    <w:rsid w:val="009C3618"/>
    <w:rsid w:val="009C36CC"/>
    <w:rsid w:val="009C4374"/>
    <w:rsid w:val="009C43EC"/>
    <w:rsid w:val="009C4684"/>
    <w:rsid w:val="009C4C3E"/>
    <w:rsid w:val="009C71E3"/>
    <w:rsid w:val="009D162C"/>
    <w:rsid w:val="009D213E"/>
    <w:rsid w:val="009D221F"/>
    <w:rsid w:val="009D2AB5"/>
    <w:rsid w:val="009D2F04"/>
    <w:rsid w:val="009D3529"/>
    <w:rsid w:val="009D4606"/>
    <w:rsid w:val="009D71D7"/>
    <w:rsid w:val="009E0092"/>
    <w:rsid w:val="009E081E"/>
    <w:rsid w:val="009E136B"/>
    <w:rsid w:val="009E165E"/>
    <w:rsid w:val="009E375F"/>
    <w:rsid w:val="009E4194"/>
    <w:rsid w:val="009E5BBD"/>
    <w:rsid w:val="009E61DF"/>
    <w:rsid w:val="009E6CC7"/>
    <w:rsid w:val="009E7C16"/>
    <w:rsid w:val="009F0742"/>
    <w:rsid w:val="009F1408"/>
    <w:rsid w:val="009F1B70"/>
    <w:rsid w:val="009F31D2"/>
    <w:rsid w:val="009F569F"/>
    <w:rsid w:val="009F673A"/>
    <w:rsid w:val="009F6DBC"/>
    <w:rsid w:val="009F7064"/>
    <w:rsid w:val="009F790D"/>
    <w:rsid w:val="009F7BBE"/>
    <w:rsid w:val="00A0103D"/>
    <w:rsid w:val="00A01601"/>
    <w:rsid w:val="00A01903"/>
    <w:rsid w:val="00A01D9C"/>
    <w:rsid w:val="00A020AA"/>
    <w:rsid w:val="00A02226"/>
    <w:rsid w:val="00A0240E"/>
    <w:rsid w:val="00A02F9C"/>
    <w:rsid w:val="00A03FA8"/>
    <w:rsid w:val="00A043AE"/>
    <w:rsid w:val="00A045EC"/>
    <w:rsid w:val="00A04A3C"/>
    <w:rsid w:val="00A0591E"/>
    <w:rsid w:val="00A07B27"/>
    <w:rsid w:val="00A07B45"/>
    <w:rsid w:val="00A07C02"/>
    <w:rsid w:val="00A113A2"/>
    <w:rsid w:val="00A11972"/>
    <w:rsid w:val="00A11DF0"/>
    <w:rsid w:val="00A124AA"/>
    <w:rsid w:val="00A12D9C"/>
    <w:rsid w:val="00A12F31"/>
    <w:rsid w:val="00A130D4"/>
    <w:rsid w:val="00A13338"/>
    <w:rsid w:val="00A13840"/>
    <w:rsid w:val="00A14344"/>
    <w:rsid w:val="00A14F69"/>
    <w:rsid w:val="00A153DB"/>
    <w:rsid w:val="00A1688A"/>
    <w:rsid w:val="00A168FA"/>
    <w:rsid w:val="00A20BE4"/>
    <w:rsid w:val="00A21034"/>
    <w:rsid w:val="00A22BD9"/>
    <w:rsid w:val="00A22FEA"/>
    <w:rsid w:val="00A232E3"/>
    <w:rsid w:val="00A23E64"/>
    <w:rsid w:val="00A2443F"/>
    <w:rsid w:val="00A245E3"/>
    <w:rsid w:val="00A24D8D"/>
    <w:rsid w:val="00A265FA"/>
    <w:rsid w:val="00A27801"/>
    <w:rsid w:val="00A27E21"/>
    <w:rsid w:val="00A31B2D"/>
    <w:rsid w:val="00A33A5E"/>
    <w:rsid w:val="00A35AC9"/>
    <w:rsid w:val="00A361EF"/>
    <w:rsid w:val="00A36224"/>
    <w:rsid w:val="00A3655A"/>
    <w:rsid w:val="00A369D3"/>
    <w:rsid w:val="00A36F9D"/>
    <w:rsid w:val="00A37050"/>
    <w:rsid w:val="00A375E2"/>
    <w:rsid w:val="00A40783"/>
    <w:rsid w:val="00A40ECF"/>
    <w:rsid w:val="00A410AA"/>
    <w:rsid w:val="00A416CD"/>
    <w:rsid w:val="00A42E17"/>
    <w:rsid w:val="00A4457B"/>
    <w:rsid w:val="00A4468C"/>
    <w:rsid w:val="00A44CD7"/>
    <w:rsid w:val="00A457E5"/>
    <w:rsid w:val="00A45C19"/>
    <w:rsid w:val="00A47B1D"/>
    <w:rsid w:val="00A47E09"/>
    <w:rsid w:val="00A47F17"/>
    <w:rsid w:val="00A50CFA"/>
    <w:rsid w:val="00A51A39"/>
    <w:rsid w:val="00A51F0B"/>
    <w:rsid w:val="00A52428"/>
    <w:rsid w:val="00A52EFE"/>
    <w:rsid w:val="00A53953"/>
    <w:rsid w:val="00A53D13"/>
    <w:rsid w:val="00A53E5A"/>
    <w:rsid w:val="00A53FBD"/>
    <w:rsid w:val="00A54656"/>
    <w:rsid w:val="00A56171"/>
    <w:rsid w:val="00A6118B"/>
    <w:rsid w:val="00A621E0"/>
    <w:rsid w:val="00A622C6"/>
    <w:rsid w:val="00A63284"/>
    <w:rsid w:val="00A63BED"/>
    <w:rsid w:val="00A64317"/>
    <w:rsid w:val="00A643AE"/>
    <w:rsid w:val="00A66405"/>
    <w:rsid w:val="00A70DB9"/>
    <w:rsid w:val="00A718A3"/>
    <w:rsid w:val="00A718AD"/>
    <w:rsid w:val="00A71F5B"/>
    <w:rsid w:val="00A721BA"/>
    <w:rsid w:val="00A725F0"/>
    <w:rsid w:val="00A72A44"/>
    <w:rsid w:val="00A73F45"/>
    <w:rsid w:val="00A753CC"/>
    <w:rsid w:val="00A75D54"/>
    <w:rsid w:val="00A7601B"/>
    <w:rsid w:val="00A76B0F"/>
    <w:rsid w:val="00A77100"/>
    <w:rsid w:val="00A7719F"/>
    <w:rsid w:val="00A808A7"/>
    <w:rsid w:val="00A80934"/>
    <w:rsid w:val="00A81AE1"/>
    <w:rsid w:val="00A822BE"/>
    <w:rsid w:val="00A82E54"/>
    <w:rsid w:val="00A8311C"/>
    <w:rsid w:val="00A83BC1"/>
    <w:rsid w:val="00A84562"/>
    <w:rsid w:val="00A8483F"/>
    <w:rsid w:val="00A84C3B"/>
    <w:rsid w:val="00A8585B"/>
    <w:rsid w:val="00A85ABF"/>
    <w:rsid w:val="00A85F22"/>
    <w:rsid w:val="00A86DF5"/>
    <w:rsid w:val="00A86FA7"/>
    <w:rsid w:val="00A909F9"/>
    <w:rsid w:val="00A90BAF"/>
    <w:rsid w:val="00AA2B12"/>
    <w:rsid w:val="00AA305C"/>
    <w:rsid w:val="00AA5CCF"/>
    <w:rsid w:val="00AA6F94"/>
    <w:rsid w:val="00AA71F6"/>
    <w:rsid w:val="00AA7625"/>
    <w:rsid w:val="00AA7BDA"/>
    <w:rsid w:val="00AB021D"/>
    <w:rsid w:val="00AB2B1C"/>
    <w:rsid w:val="00AB678F"/>
    <w:rsid w:val="00AC0256"/>
    <w:rsid w:val="00AC11D6"/>
    <w:rsid w:val="00AC1ADE"/>
    <w:rsid w:val="00AC20E9"/>
    <w:rsid w:val="00AC2F18"/>
    <w:rsid w:val="00AC4A9A"/>
    <w:rsid w:val="00AC4EE1"/>
    <w:rsid w:val="00AC759D"/>
    <w:rsid w:val="00AC75C3"/>
    <w:rsid w:val="00AC7C57"/>
    <w:rsid w:val="00AD1A07"/>
    <w:rsid w:val="00AD2037"/>
    <w:rsid w:val="00AD490A"/>
    <w:rsid w:val="00AD4FE0"/>
    <w:rsid w:val="00AD5172"/>
    <w:rsid w:val="00AD6075"/>
    <w:rsid w:val="00AE015D"/>
    <w:rsid w:val="00AE01EB"/>
    <w:rsid w:val="00AE180A"/>
    <w:rsid w:val="00AE21D1"/>
    <w:rsid w:val="00AE2B49"/>
    <w:rsid w:val="00AE2FD1"/>
    <w:rsid w:val="00AE3199"/>
    <w:rsid w:val="00AE3DCD"/>
    <w:rsid w:val="00AE3E3A"/>
    <w:rsid w:val="00AE3F3A"/>
    <w:rsid w:val="00AE41FF"/>
    <w:rsid w:val="00AE4414"/>
    <w:rsid w:val="00AE48AF"/>
    <w:rsid w:val="00AE6671"/>
    <w:rsid w:val="00AE7284"/>
    <w:rsid w:val="00AE72A1"/>
    <w:rsid w:val="00AF0870"/>
    <w:rsid w:val="00AF0BC5"/>
    <w:rsid w:val="00AF0C26"/>
    <w:rsid w:val="00AF1208"/>
    <w:rsid w:val="00AF1733"/>
    <w:rsid w:val="00AF4670"/>
    <w:rsid w:val="00AF497E"/>
    <w:rsid w:val="00AF591E"/>
    <w:rsid w:val="00AF5DAE"/>
    <w:rsid w:val="00AF5FF1"/>
    <w:rsid w:val="00AF724C"/>
    <w:rsid w:val="00AF7CBD"/>
    <w:rsid w:val="00AF7CDE"/>
    <w:rsid w:val="00B00056"/>
    <w:rsid w:val="00B00C12"/>
    <w:rsid w:val="00B00EA0"/>
    <w:rsid w:val="00B015D9"/>
    <w:rsid w:val="00B02F40"/>
    <w:rsid w:val="00B03979"/>
    <w:rsid w:val="00B0452C"/>
    <w:rsid w:val="00B0548A"/>
    <w:rsid w:val="00B06540"/>
    <w:rsid w:val="00B067AE"/>
    <w:rsid w:val="00B100F8"/>
    <w:rsid w:val="00B10168"/>
    <w:rsid w:val="00B10B8A"/>
    <w:rsid w:val="00B10D6F"/>
    <w:rsid w:val="00B111B6"/>
    <w:rsid w:val="00B1126D"/>
    <w:rsid w:val="00B11D9E"/>
    <w:rsid w:val="00B12605"/>
    <w:rsid w:val="00B13363"/>
    <w:rsid w:val="00B13648"/>
    <w:rsid w:val="00B160BD"/>
    <w:rsid w:val="00B163E5"/>
    <w:rsid w:val="00B169DB"/>
    <w:rsid w:val="00B17F58"/>
    <w:rsid w:val="00B204D4"/>
    <w:rsid w:val="00B205DD"/>
    <w:rsid w:val="00B20BBF"/>
    <w:rsid w:val="00B20D2E"/>
    <w:rsid w:val="00B2152E"/>
    <w:rsid w:val="00B2258F"/>
    <w:rsid w:val="00B23F7C"/>
    <w:rsid w:val="00B25155"/>
    <w:rsid w:val="00B25A01"/>
    <w:rsid w:val="00B25FD1"/>
    <w:rsid w:val="00B2797F"/>
    <w:rsid w:val="00B27D30"/>
    <w:rsid w:val="00B27E43"/>
    <w:rsid w:val="00B324B8"/>
    <w:rsid w:val="00B328FB"/>
    <w:rsid w:val="00B332DF"/>
    <w:rsid w:val="00B3336E"/>
    <w:rsid w:val="00B3370A"/>
    <w:rsid w:val="00B33FD6"/>
    <w:rsid w:val="00B349EA"/>
    <w:rsid w:val="00B34B1F"/>
    <w:rsid w:val="00B353A5"/>
    <w:rsid w:val="00B358DB"/>
    <w:rsid w:val="00B35C70"/>
    <w:rsid w:val="00B37048"/>
    <w:rsid w:val="00B37472"/>
    <w:rsid w:val="00B37639"/>
    <w:rsid w:val="00B37C1C"/>
    <w:rsid w:val="00B400A9"/>
    <w:rsid w:val="00B401E4"/>
    <w:rsid w:val="00B42B0A"/>
    <w:rsid w:val="00B42C37"/>
    <w:rsid w:val="00B43B45"/>
    <w:rsid w:val="00B45C8A"/>
    <w:rsid w:val="00B469F5"/>
    <w:rsid w:val="00B5058F"/>
    <w:rsid w:val="00B50689"/>
    <w:rsid w:val="00B506B1"/>
    <w:rsid w:val="00B5217C"/>
    <w:rsid w:val="00B52313"/>
    <w:rsid w:val="00B528AA"/>
    <w:rsid w:val="00B537C9"/>
    <w:rsid w:val="00B54C68"/>
    <w:rsid w:val="00B54E00"/>
    <w:rsid w:val="00B55DB1"/>
    <w:rsid w:val="00B56E50"/>
    <w:rsid w:val="00B57313"/>
    <w:rsid w:val="00B57546"/>
    <w:rsid w:val="00B612B0"/>
    <w:rsid w:val="00B61799"/>
    <w:rsid w:val="00B6236C"/>
    <w:rsid w:val="00B62538"/>
    <w:rsid w:val="00B63DCA"/>
    <w:rsid w:val="00B63E86"/>
    <w:rsid w:val="00B65B3C"/>
    <w:rsid w:val="00B67400"/>
    <w:rsid w:val="00B6785B"/>
    <w:rsid w:val="00B67CF6"/>
    <w:rsid w:val="00B70066"/>
    <w:rsid w:val="00B724E5"/>
    <w:rsid w:val="00B72D47"/>
    <w:rsid w:val="00B73756"/>
    <w:rsid w:val="00B739D4"/>
    <w:rsid w:val="00B74240"/>
    <w:rsid w:val="00B74885"/>
    <w:rsid w:val="00B74A23"/>
    <w:rsid w:val="00B75002"/>
    <w:rsid w:val="00B754E9"/>
    <w:rsid w:val="00B76108"/>
    <w:rsid w:val="00B76898"/>
    <w:rsid w:val="00B76DA1"/>
    <w:rsid w:val="00B77563"/>
    <w:rsid w:val="00B77677"/>
    <w:rsid w:val="00B77B7B"/>
    <w:rsid w:val="00B80478"/>
    <w:rsid w:val="00B80546"/>
    <w:rsid w:val="00B8071A"/>
    <w:rsid w:val="00B80AF5"/>
    <w:rsid w:val="00B81424"/>
    <w:rsid w:val="00B83E05"/>
    <w:rsid w:val="00B83E9E"/>
    <w:rsid w:val="00B86832"/>
    <w:rsid w:val="00B86902"/>
    <w:rsid w:val="00B86F4A"/>
    <w:rsid w:val="00B87336"/>
    <w:rsid w:val="00B87807"/>
    <w:rsid w:val="00B879F4"/>
    <w:rsid w:val="00B87B88"/>
    <w:rsid w:val="00B90DBA"/>
    <w:rsid w:val="00B92D72"/>
    <w:rsid w:val="00B9356B"/>
    <w:rsid w:val="00B93975"/>
    <w:rsid w:val="00B93D38"/>
    <w:rsid w:val="00B949C3"/>
    <w:rsid w:val="00B94FC1"/>
    <w:rsid w:val="00B94FEE"/>
    <w:rsid w:val="00B956D7"/>
    <w:rsid w:val="00B95707"/>
    <w:rsid w:val="00B95D42"/>
    <w:rsid w:val="00B95E24"/>
    <w:rsid w:val="00B96800"/>
    <w:rsid w:val="00B96870"/>
    <w:rsid w:val="00BA11FC"/>
    <w:rsid w:val="00BA200C"/>
    <w:rsid w:val="00BA2066"/>
    <w:rsid w:val="00BA35D9"/>
    <w:rsid w:val="00BA5238"/>
    <w:rsid w:val="00BA7070"/>
    <w:rsid w:val="00BA77B6"/>
    <w:rsid w:val="00BB040D"/>
    <w:rsid w:val="00BB066B"/>
    <w:rsid w:val="00BB09D4"/>
    <w:rsid w:val="00BB228B"/>
    <w:rsid w:val="00BB235C"/>
    <w:rsid w:val="00BB26AD"/>
    <w:rsid w:val="00BB4167"/>
    <w:rsid w:val="00BB4D05"/>
    <w:rsid w:val="00BB4D7C"/>
    <w:rsid w:val="00BB5B54"/>
    <w:rsid w:val="00BB602A"/>
    <w:rsid w:val="00BB76F5"/>
    <w:rsid w:val="00BC061C"/>
    <w:rsid w:val="00BC0F2B"/>
    <w:rsid w:val="00BC108C"/>
    <w:rsid w:val="00BC14E4"/>
    <w:rsid w:val="00BC17A4"/>
    <w:rsid w:val="00BC2684"/>
    <w:rsid w:val="00BC2D2A"/>
    <w:rsid w:val="00BC2F50"/>
    <w:rsid w:val="00BC300E"/>
    <w:rsid w:val="00BC38FD"/>
    <w:rsid w:val="00BC3DC9"/>
    <w:rsid w:val="00BC468A"/>
    <w:rsid w:val="00BC487B"/>
    <w:rsid w:val="00BC4C9C"/>
    <w:rsid w:val="00BC53C3"/>
    <w:rsid w:val="00BC56F2"/>
    <w:rsid w:val="00BC6AC9"/>
    <w:rsid w:val="00BC7187"/>
    <w:rsid w:val="00BC72B6"/>
    <w:rsid w:val="00BD03EC"/>
    <w:rsid w:val="00BD11BF"/>
    <w:rsid w:val="00BD1E22"/>
    <w:rsid w:val="00BD3DB7"/>
    <w:rsid w:val="00BD4310"/>
    <w:rsid w:val="00BD4495"/>
    <w:rsid w:val="00BD4A19"/>
    <w:rsid w:val="00BD5A5A"/>
    <w:rsid w:val="00BD5C8E"/>
    <w:rsid w:val="00BD5CD8"/>
    <w:rsid w:val="00BD624D"/>
    <w:rsid w:val="00BD685F"/>
    <w:rsid w:val="00BD6867"/>
    <w:rsid w:val="00BD68DE"/>
    <w:rsid w:val="00BE07E1"/>
    <w:rsid w:val="00BE147A"/>
    <w:rsid w:val="00BE2375"/>
    <w:rsid w:val="00BE3DA0"/>
    <w:rsid w:val="00BE486C"/>
    <w:rsid w:val="00BE4AED"/>
    <w:rsid w:val="00BE4E6C"/>
    <w:rsid w:val="00BE5881"/>
    <w:rsid w:val="00BE59A5"/>
    <w:rsid w:val="00BE69B7"/>
    <w:rsid w:val="00BE6B23"/>
    <w:rsid w:val="00BF058D"/>
    <w:rsid w:val="00BF0C03"/>
    <w:rsid w:val="00BF2296"/>
    <w:rsid w:val="00BF26B9"/>
    <w:rsid w:val="00BF2F77"/>
    <w:rsid w:val="00BF3FA0"/>
    <w:rsid w:val="00BF4287"/>
    <w:rsid w:val="00BF5F47"/>
    <w:rsid w:val="00BF64F0"/>
    <w:rsid w:val="00BF6AAA"/>
    <w:rsid w:val="00BF7B76"/>
    <w:rsid w:val="00C0025E"/>
    <w:rsid w:val="00C006CD"/>
    <w:rsid w:val="00C01536"/>
    <w:rsid w:val="00C023EC"/>
    <w:rsid w:val="00C02FFD"/>
    <w:rsid w:val="00C03F97"/>
    <w:rsid w:val="00C0476C"/>
    <w:rsid w:val="00C04E61"/>
    <w:rsid w:val="00C06237"/>
    <w:rsid w:val="00C06903"/>
    <w:rsid w:val="00C069CE"/>
    <w:rsid w:val="00C06BD4"/>
    <w:rsid w:val="00C0707B"/>
    <w:rsid w:val="00C07217"/>
    <w:rsid w:val="00C0761B"/>
    <w:rsid w:val="00C07713"/>
    <w:rsid w:val="00C07FD3"/>
    <w:rsid w:val="00C11128"/>
    <w:rsid w:val="00C12794"/>
    <w:rsid w:val="00C12921"/>
    <w:rsid w:val="00C139A6"/>
    <w:rsid w:val="00C147F4"/>
    <w:rsid w:val="00C15015"/>
    <w:rsid w:val="00C1512C"/>
    <w:rsid w:val="00C1708F"/>
    <w:rsid w:val="00C178D0"/>
    <w:rsid w:val="00C17EAB"/>
    <w:rsid w:val="00C2008B"/>
    <w:rsid w:val="00C20C2E"/>
    <w:rsid w:val="00C21580"/>
    <w:rsid w:val="00C22162"/>
    <w:rsid w:val="00C22674"/>
    <w:rsid w:val="00C24D48"/>
    <w:rsid w:val="00C25455"/>
    <w:rsid w:val="00C25993"/>
    <w:rsid w:val="00C262CC"/>
    <w:rsid w:val="00C278C5"/>
    <w:rsid w:val="00C27BA1"/>
    <w:rsid w:val="00C30118"/>
    <w:rsid w:val="00C30EBB"/>
    <w:rsid w:val="00C310F9"/>
    <w:rsid w:val="00C32F1C"/>
    <w:rsid w:val="00C34C24"/>
    <w:rsid w:val="00C350FE"/>
    <w:rsid w:val="00C35AEC"/>
    <w:rsid w:val="00C36B4C"/>
    <w:rsid w:val="00C36E14"/>
    <w:rsid w:val="00C37CF7"/>
    <w:rsid w:val="00C37F66"/>
    <w:rsid w:val="00C40511"/>
    <w:rsid w:val="00C4060A"/>
    <w:rsid w:val="00C4069F"/>
    <w:rsid w:val="00C408D4"/>
    <w:rsid w:val="00C40CFA"/>
    <w:rsid w:val="00C4139C"/>
    <w:rsid w:val="00C4163F"/>
    <w:rsid w:val="00C41DC2"/>
    <w:rsid w:val="00C42490"/>
    <w:rsid w:val="00C431A3"/>
    <w:rsid w:val="00C4320F"/>
    <w:rsid w:val="00C4354C"/>
    <w:rsid w:val="00C44D28"/>
    <w:rsid w:val="00C44EB9"/>
    <w:rsid w:val="00C450E3"/>
    <w:rsid w:val="00C45368"/>
    <w:rsid w:val="00C4570D"/>
    <w:rsid w:val="00C47D7A"/>
    <w:rsid w:val="00C50352"/>
    <w:rsid w:val="00C51585"/>
    <w:rsid w:val="00C518CA"/>
    <w:rsid w:val="00C51AAD"/>
    <w:rsid w:val="00C520C6"/>
    <w:rsid w:val="00C523B3"/>
    <w:rsid w:val="00C52EAF"/>
    <w:rsid w:val="00C53225"/>
    <w:rsid w:val="00C5327C"/>
    <w:rsid w:val="00C533B8"/>
    <w:rsid w:val="00C53744"/>
    <w:rsid w:val="00C53BBE"/>
    <w:rsid w:val="00C550D6"/>
    <w:rsid w:val="00C5613F"/>
    <w:rsid w:val="00C568CD"/>
    <w:rsid w:val="00C56DEF"/>
    <w:rsid w:val="00C56EA2"/>
    <w:rsid w:val="00C57701"/>
    <w:rsid w:val="00C57C11"/>
    <w:rsid w:val="00C60600"/>
    <w:rsid w:val="00C6105F"/>
    <w:rsid w:val="00C612E5"/>
    <w:rsid w:val="00C615D8"/>
    <w:rsid w:val="00C61D6D"/>
    <w:rsid w:val="00C6226D"/>
    <w:rsid w:val="00C63D6E"/>
    <w:rsid w:val="00C646BE"/>
    <w:rsid w:val="00C64BA1"/>
    <w:rsid w:val="00C64E73"/>
    <w:rsid w:val="00C6565B"/>
    <w:rsid w:val="00C66631"/>
    <w:rsid w:val="00C6686D"/>
    <w:rsid w:val="00C67246"/>
    <w:rsid w:val="00C679D5"/>
    <w:rsid w:val="00C70480"/>
    <w:rsid w:val="00C704FA"/>
    <w:rsid w:val="00C71435"/>
    <w:rsid w:val="00C7201C"/>
    <w:rsid w:val="00C73E0D"/>
    <w:rsid w:val="00C74762"/>
    <w:rsid w:val="00C74E3E"/>
    <w:rsid w:val="00C7556F"/>
    <w:rsid w:val="00C7569A"/>
    <w:rsid w:val="00C760E1"/>
    <w:rsid w:val="00C7618E"/>
    <w:rsid w:val="00C76A0C"/>
    <w:rsid w:val="00C77B0E"/>
    <w:rsid w:val="00C80D19"/>
    <w:rsid w:val="00C80E62"/>
    <w:rsid w:val="00C81E91"/>
    <w:rsid w:val="00C8222A"/>
    <w:rsid w:val="00C8244A"/>
    <w:rsid w:val="00C8268C"/>
    <w:rsid w:val="00C82D63"/>
    <w:rsid w:val="00C833BF"/>
    <w:rsid w:val="00C842E4"/>
    <w:rsid w:val="00C85D81"/>
    <w:rsid w:val="00C8633A"/>
    <w:rsid w:val="00C866EF"/>
    <w:rsid w:val="00C86DC0"/>
    <w:rsid w:val="00C872E2"/>
    <w:rsid w:val="00C87388"/>
    <w:rsid w:val="00C87888"/>
    <w:rsid w:val="00C90BF6"/>
    <w:rsid w:val="00C90EE7"/>
    <w:rsid w:val="00C92FD4"/>
    <w:rsid w:val="00C93B47"/>
    <w:rsid w:val="00C95386"/>
    <w:rsid w:val="00C95DCE"/>
    <w:rsid w:val="00C95E93"/>
    <w:rsid w:val="00C964CB"/>
    <w:rsid w:val="00C978B2"/>
    <w:rsid w:val="00CA0D0B"/>
    <w:rsid w:val="00CA0E99"/>
    <w:rsid w:val="00CA0F2E"/>
    <w:rsid w:val="00CA1703"/>
    <w:rsid w:val="00CA176D"/>
    <w:rsid w:val="00CA2E96"/>
    <w:rsid w:val="00CA366F"/>
    <w:rsid w:val="00CA432B"/>
    <w:rsid w:val="00CA51FC"/>
    <w:rsid w:val="00CA58C4"/>
    <w:rsid w:val="00CA5928"/>
    <w:rsid w:val="00CA749B"/>
    <w:rsid w:val="00CA795F"/>
    <w:rsid w:val="00CA7BA9"/>
    <w:rsid w:val="00CA7C1E"/>
    <w:rsid w:val="00CB029F"/>
    <w:rsid w:val="00CB0593"/>
    <w:rsid w:val="00CB0626"/>
    <w:rsid w:val="00CB06F1"/>
    <w:rsid w:val="00CB1B2B"/>
    <w:rsid w:val="00CB2F7B"/>
    <w:rsid w:val="00CB4246"/>
    <w:rsid w:val="00CB4B29"/>
    <w:rsid w:val="00CB5707"/>
    <w:rsid w:val="00CB636A"/>
    <w:rsid w:val="00CB64F2"/>
    <w:rsid w:val="00CB6AEF"/>
    <w:rsid w:val="00CB6BCF"/>
    <w:rsid w:val="00CB7AA5"/>
    <w:rsid w:val="00CC033A"/>
    <w:rsid w:val="00CC04C8"/>
    <w:rsid w:val="00CC06AF"/>
    <w:rsid w:val="00CC0E73"/>
    <w:rsid w:val="00CC1768"/>
    <w:rsid w:val="00CC1982"/>
    <w:rsid w:val="00CC3163"/>
    <w:rsid w:val="00CC3347"/>
    <w:rsid w:val="00CC35B6"/>
    <w:rsid w:val="00CC3DC2"/>
    <w:rsid w:val="00CC46B0"/>
    <w:rsid w:val="00CC474D"/>
    <w:rsid w:val="00CC4E80"/>
    <w:rsid w:val="00CC5573"/>
    <w:rsid w:val="00CC618C"/>
    <w:rsid w:val="00CC6951"/>
    <w:rsid w:val="00CC6995"/>
    <w:rsid w:val="00CC6F7B"/>
    <w:rsid w:val="00CC7615"/>
    <w:rsid w:val="00CD17DA"/>
    <w:rsid w:val="00CD1D12"/>
    <w:rsid w:val="00CD26C5"/>
    <w:rsid w:val="00CD2722"/>
    <w:rsid w:val="00CD33DF"/>
    <w:rsid w:val="00CD37EE"/>
    <w:rsid w:val="00CD3864"/>
    <w:rsid w:val="00CD390F"/>
    <w:rsid w:val="00CD4FE6"/>
    <w:rsid w:val="00CD56B2"/>
    <w:rsid w:val="00CD570B"/>
    <w:rsid w:val="00CD61E4"/>
    <w:rsid w:val="00CD6603"/>
    <w:rsid w:val="00CE0C42"/>
    <w:rsid w:val="00CE110C"/>
    <w:rsid w:val="00CE18D3"/>
    <w:rsid w:val="00CE1B43"/>
    <w:rsid w:val="00CE1E98"/>
    <w:rsid w:val="00CE2870"/>
    <w:rsid w:val="00CE2CC1"/>
    <w:rsid w:val="00CE3F0D"/>
    <w:rsid w:val="00CE4083"/>
    <w:rsid w:val="00CE4542"/>
    <w:rsid w:val="00CE46A7"/>
    <w:rsid w:val="00CE598C"/>
    <w:rsid w:val="00CE5C8C"/>
    <w:rsid w:val="00CE5FC0"/>
    <w:rsid w:val="00CE7334"/>
    <w:rsid w:val="00CE7468"/>
    <w:rsid w:val="00CE7658"/>
    <w:rsid w:val="00CE7D21"/>
    <w:rsid w:val="00CE7EBC"/>
    <w:rsid w:val="00CF0EA9"/>
    <w:rsid w:val="00CF1523"/>
    <w:rsid w:val="00CF1FB5"/>
    <w:rsid w:val="00CF27C8"/>
    <w:rsid w:val="00CF2BAE"/>
    <w:rsid w:val="00CF474C"/>
    <w:rsid w:val="00CF7485"/>
    <w:rsid w:val="00D00017"/>
    <w:rsid w:val="00D00877"/>
    <w:rsid w:val="00D0124B"/>
    <w:rsid w:val="00D0124D"/>
    <w:rsid w:val="00D0288D"/>
    <w:rsid w:val="00D03077"/>
    <w:rsid w:val="00D03EF1"/>
    <w:rsid w:val="00D041A5"/>
    <w:rsid w:val="00D045C2"/>
    <w:rsid w:val="00D05639"/>
    <w:rsid w:val="00D058C0"/>
    <w:rsid w:val="00D06F1B"/>
    <w:rsid w:val="00D0725B"/>
    <w:rsid w:val="00D0740D"/>
    <w:rsid w:val="00D07951"/>
    <w:rsid w:val="00D07ABE"/>
    <w:rsid w:val="00D1145B"/>
    <w:rsid w:val="00D11536"/>
    <w:rsid w:val="00D11D06"/>
    <w:rsid w:val="00D123E8"/>
    <w:rsid w:val="00D12577"/>
    <w:rsid w:val="00D13A12"/>
    <w:rsid w:val="00D1450E"/>
    <w:rsid w:val="00D14995"/>
    <w:rsid w:val="00D14BE2"/>
    <w:rsid w:val="00D150D6"/>
    <w:rsid w:val="00D1581D"/>
    <w:rsid w:val="00D1586D"/>
    <w:rsid w:val="00D16929"/>
    <w:rsid w:val="00D17806"/>
    <w:rsid w:val="00D21576"/>
    <w:rsid w:val="00D215AD"/>
    <w:rsid w:val="00D22D10"/>
    <w:rsid w:val="00D230E7"/>
    <w:rsid w:val="00D2320E"/>
    <w:rsid w:val="00D24564"/>
    <w:rsid w:val="00D247F7"/>
    <w:rsid w:val="00D24D2D"/>
    <w:rsid w:val="00D24FBB"/>
    <w:rsid w:val="00D2532D"/>
    <w:rsid w:val="00D265C2"/>
    <w:rsid w:val="00D27FED"/>
    <w:rsid w:val="00D30D15"/>
    <w:rsid w:val="00D316A6"/>
    <w:rsid w:val="00D31755"/>
    <w:rsid w:val="00D32523"/>
    <w:rsid w:val="00D326F9"/>
    <w:rsid w:val="00D32BDF"/>
    <w:rsid w:val="00D33584"/>
    <w:rsid w:val="00D33950"/>
    <w:rsid w:val="00D3461B"/>
    <w:rsid w:val="00D34F67"/>
    <w:rsid w:val="00D35487"/>
    <w:rsid w:val="00D413D6"/>
    <w:rsid w:val="00D4233F"/>
    <w:rsid w:val="00D428EC"/>
    <w:rsid w:val="00D429EB"/>
    <w:rsid w:val="00D42AE6"/>
    <w:rsid w:val="00D445A6"/>
    <w:rsid w:val="00D4467E"/>
    <w:rsid w:val="00D4529D"/>
    <w:rsid w:val="00D45BEA"/>
    <w:rsid w:val="00D4607E"/>
    <w:rsid w:val="00D46164"/>
    <w:rsid w:val="00D47B22"/>
    <w:rsid w:val="00D5184A"/>
    <w:rsid w:val="00D51867"/>
    <w:rsid w:val="00D51D1E"/>
    <w:rsid w:val="00D52533"/>
    <w:rsid w:val="00D531CC"/>
    <w:rsid w:val="00D5489C"/>
    <w:rsid w:val="00D54B01"/>
    <w:rsid w:val="00D5587F"/>
    <w:rsid w:val="00D563C3"/>
    <w:rsid w:val="00D60E55"/>
    <w:rsid w:val="00D61733"/>
    <w:rsid w:val="00D6264D"/>
    <w:rsid w:val="00D63009"/>
    <w:rsid w:val="00D644D6"/>
    <w:rsid w:val="00D66586"/>
    <w:rsid w:val="00D668E8"/>
    <w:rsid w:val="00D6699C"/>
    <w:rsid w:val="00D67102"/>
    <w:rsid w:val="00D67BD3"/>
    <w:rsid w:val="00D67E3C"/>
    <w:rsid w:val="00D70138"/>
    <w:rsid w:val="00D7038B"/>
    <w:rsid w:val="00D70733"/>
    <w:rsid w:val="00D707CC"/>
    <w:rsid w:val="00D72593"/>
    <w:rsid w:val="00D725A8"/>
    <w:rsid w:val="00D72637"/>
    <w:rsid w:val="00D72A74"/>
    <w:rsid w:val="00D731BE"/>
    <w:rsid w:val="00D73C2B"/>
    <w:rsid w:val="00D73CCA"/>
    <w:rsid w:val="00D74B3B"/>
    <w:rsid w:val="00D76BAA"/>
    <w:rsid w:val="00D801A2"/>
    <w:rsid w:val="00D80A66"/>
    <w:rsid w:val="00D80C6D"/>
    <w:rsid w:val="00D81085"/>
    <w:rsid w:val="00D813CE"/>
    <w:rsid w:val="00D829D5"/>
    <w:rsid w:val="00D82AF2"/>
    <w:rsid w:val="00D82C88"/>
    <w:rsid w:val="00D82E38"/>
    <w:rsid w:val="00D83324"/>
    <w:rsid w:val="00D833F9"/>
    <w:rsid w:val="00D837C5"/>
    <w:rsid w:val="00D84878"/>
    <w:rsid w:val="00D84978"/>
    <w:rsid w:val="00D84A7A"/>
    <w:rsid w:val="00D8550F"/>
    <w:rsid w:val="00D8596F"/>
    <w:rsid w:val="00D85E01"/>
    <w:rsid w:val="00D866CB"/>
    <w:rsid w:val="00D868A3"/>
    <w:rsid w:val="00D86A51"/>
    <w:rsid w:val="00D86CE8"/>
    <w:rsid w:val="00D873A5"/>
    <w:rsid w:val="00D87983"/>
    <w:rsid w:val="00D9004A"/>
    <w:rsid w:val="00D9027D"/>
    <w:rsid w:val="00D90419"/>
    <w:rsid w:val="00D90988"/>
    <w:rsid w:val="00D909F7"/>
    <w:rsid w:val="00D90E97"/>
    <w:rsid w:val="00D91870"/>
    <w:rsid w:val="00D927AA"/>
    <w:rsid w:val="00D930ED"/>
    <w:rsid w:val="00D9322D"/>
    <w:rsid w:val="00D938A7"/>
    <w:rsid w:val="00D939F6"/>
    <w:rsid w:val="00D94478"/>
    <w:rsid w:val="00D9518B"/>
    <w:rsid w:val="00D962FB"/>
    <w:rsid w:val="00D975F8"/>
    <w:rsid w:val="00D97C50"/>
    <w:rsid w:val="00DA0596"/>
    <w:rsid w:val="00DA0B69"/>
    <w:rsid w:val="00DA100E"/>
    <w:rsid w:val="00DA1E46"/>
    <w:rsid w:val="00DA405C"/>
    <w:rsid w:val="00DA413B"/>
    <w:rsid w:val="00DA515C"/>
    <w:rsid w:val="00DA5276"/>
    <w:rsid w:val="00DA5C57"/>
    <w:rsid w:val="00DA5F9A"/>
    <w:rsid w:val="00DA7E59"/>
    <w:rsid w:val="00DA7FED"/>
    <w:rsid w:val="00DB058B"/>
    <w:rsid w:val="00DB0D57"/>
    <w:rsid w:val="00DB1274"/>
    <w:rsid w:val="00DB32BE"/>
    <w:rsid w:val="00DB3CFA"/>
    <w:rsid w:val="00DB4203"/>
    <w:rsid w:val="00DB5148"/>
    <w:rsid w:val="00DB5870"/>
    <w:rsid w:val="00DB6F12"/>
    <w:rsid w:val="00DB7125"/>
    <w:rsid w:val="00DB76CA"/>
    <w:rsid w:val="00DB7CA7"/>
    <w:rsid w:val="00DC06E2"/>
    <w:rsid w:val="00DC0AF0"/>
    <w:rsid w:val="00DC1704"/>
    <w:rsid w:val="00DC1AB3"/>
    <w:rsid w:val="00DC1F76"/>
    <w:rsid w:val="00DC212D"/>
    <w:rsid w:val="00DC28BE"/>
    <w:rsid w:val="00DC2B9E"/>
    <w:rsid w:val="00DC2F1E"/>
    <w:rsid w:val="00DC38FB"/>
    <w:rsid w:val="00DC55B4"/>
    <w:rsid w:val="00DC5AFF"/>
    <w:rsid w:val="00DC5D47"/>
    <w:rsid w:val="00DC60A5"/>
    <w:rsid w:val="00DC7931"/>
    <w:rsid w:val="00DD211A"/>
    <w:rsid w:val="00DD2816"/>
    <w:rsid w:val="00DD3536"/>
    <w:rsid w:val="00DD54D0"/>
    <w:rsid w:val="00DD5E79"/>
    <w:rsid w:val="00DD7276"/>
    <w:rsid w:val="00DD798D"/>
    <w:rsid w:val="00DE03AC"/>
    <w:rsid w:val="00DE05E5"/>
    <w:rsid w:val="00DE09FD"/>
    <w:rsid w:val="00DE1A71"/>
    <w:rsid w:val="00DE1B67"/>
    <w:rsid w:val="00DE288E"/>
    <w:rsid w:val="00DE298C"/>
    <w:rsid w:val="00DE3570"/>
    <w:rsid w:val="00DE4081"/>
    <w:rsid w:val="00DE4169"/>
    <w:rsid w:val="00DE49E2"/>
    <w:rsid w:val="00DE68EE"/>
    <w:rsid w:val="00DE740A"/>
    <w:rsid w:val="00DE7AF1"/>
    <w:rsid w:val="00DE7F32"/>
    <w:rsid w:val="00DE7FBA"/>
    <w:rsid w:val="00DF0BA4"/>
    <w:rsid w:val="00DF14AD"/>
    <w:rsid w:val="00DF2407"/>
    <w:rsid w:val="00DF2FD6"/>
    <w:rsid w:val="00DF3389"/>
    <w:rsid w:val="00DF3CCC"/>
    <w:rsid w:val="00DF484A"/>
    <w:rsid w:val="00DF4B5C"/>
    <w:rsid w:val="00DF4FBB"/>
    <w:rsid w:val="00DF5B89"/>
    <w:rsid w:val="00DF5FF4"/>
    <w:rsid w:val="00DF6B36"/>
    <w:rsid w:val="00DF73E8"/>
    <w:rsid w:val="00DF786F"/>
    <w:rsid w:val="00DF7982"/>
    <w:rsid w:val="00E00A17"/>
    <w:rsid w:val="00E00D8D"/>
    <w:rsid w:val="00E01749"/>
    <w:rsid w:val="00E01CEB"/>
    <w:rsid w:val="00E02120"/>
    <w:rsid w:val="00E02BC0"/>
    <w:rsid w:val="00E02C57"/>
    <w:rsid w:val="00E02DD1"/>
    <w:rsid w:val="00E04CAB"/>
    <w:rsid w:val="00E04ED2"/>
    <w:rsid w:val="00E0516D"/>
    <w:rsid w:val="00E0520F"/>
    <w:rsid w:val="00E066CA"/>
    <w:rsid w:val="00E06E62"/>
    <w:rsid w:val="00E10AF9"/>
    <w:rsid w:val="00E11170"/>
    <w:rsid w:val="00E1148C"/>
    <w:rsid w:val="00E12B7F"/>
    <w:rsid w:val="00E12EB7"/>
    <w:rsid w:val="00E13476"/>
    <w:rsid w:val="00E1347D"/>
    <w:rsid w:val="00E1368E"/>
    <w:rsid w:val="00E13AA0"/>
    <w:rsid w:val="00E15257"/>
    <w:rsid w:val="00E15C03"/>
    <w:rsid w:val="00E15DD2"/>
    <w:rsid w:val="00E15ECD"/>
    <w:rsid w:val="00E15FC6"/>
    <w:rsid w:val="00E1765F"/>
    <w:rsid w:val="00E1775C"/>
    <w:rsid w:val="00E17774"/>
    <w:rsid w:val="00E17BFC"/>
    <w:rsid w:val="00E17D31"/>
    <w:rsid w:val="00E17FDD"/>
    <w:rsid w:val="00E17FE3"/>
    <w:rsid w:val="00E20659"/>
    <w:rsid w:val="00E2073C"/>
    <w:rsid w:val="00E20F2C"/>
    <w:rsid w:val="00E215BC"/>
    <w:rsid w:val="00E215D2"/>
    <w:rsid w:val="00E22A85"/>
    <w:rsid w:val="00E234C1"/>
    <w:rsid w:val="00E23642"/>
    <w:rsid w:val="00E23D4E"/>
    <w:rsid w:val="00E2454E"/>
    <w:rsid w:val="00E24BEA"/>
    <w:rsid w:val="00E251B9"/>
    <w:rsid w:val="00E258D0"/>
    <w:rsid w:val="00E2719E"/>
    <w:rsid w:val="00E3102F"/>
    <w:rsid w:val="00E31E98"/>
    <w:rsid w:val="00E3265A"/>
    <w:rsid w:val="00E32697"/>
    <w:rsid w:val="00E32F0A"/>
    <w:rsid w:val="00E36277"/>
    <w:rsid w:val="00E36DCC"/>
    <w:rsid w:val="00E376C1"/>
    <w:rsid w:val="00E376F4"/>
    <w:rsid w:val="00E405F6"/>
    <w:rsid w:val="00E40E02"/>
    <w:rsid w:val="00E417D9"/>
    <w:rsid w:val="00E41A5D"/>
    <w:rsid w:val="00E4495F"/>
    <w:rsid w:val="00E458B7"/>
    <w:rsid w:val="00E47B00"/>
    <w:rsid w:val="00E47DEE"/>
    <w:rsid w:val="00E509BB"/>
    <w:rsid w:val="00E51BA6"/>
    <w:rsid w:val="00E51D44"/>
    <w:rsid w:val="00E534AD"/>
    <w:rsid w:val="00E53A2C"/>
    <w:rsid w:val="00E544A0"/>
    <w:rsid w:val="00E55371"/>
    <w:rsid w:val="00E5583B"/>
    <w:rsid w:val="00E570A6"/>
    <w:rsid w:val="00E57968"/>
    <w:rsid w:val="00E60A11"/>
    <w:rsid w:val="00E60E11"/>
    <w:rsid w:val="00E612A0"/>
    <w:rsid w:val="00E619F4"/>
    <w:rsid w:val="00E61F20"/>
    <w:rsid w:val="00E6306F"/>
    <w:rsid w:val="00E630DA"/>
    <w:rsid w:val="00E6360E"/>
    <w:rsid w:val="00E6388F"/>
    <w:rsid w:val="00E638BF"/>
    <w:rsid w:val="00E63C11"/>
    <w:rsid w:val="00E6757F"/>
    <w:rsid w:val="00E676C3"/>
    <w:rsid w:val="00E67B42"/>
    <w:rsid w:val="00E67F27"/>
    <w:rsid w:val="00E7030B"/>
    <w:rsid w:val="00E70DD6"/>
    <w:rsid w:val="00E71BA3"/>
    <w:rsid w:val="00E71CBE"/>
    <w:rsid w:val="00E71D6E"/>
    <w:rsid w:val="00E7231D"/>
    <w:rsid w:val="00E725B0"/>
    <w:rsid w:val="00E73642"/>
    <w:rsid w:val="00E742CE"/>
    <w:rsid w:val="00E74C1A"/>
    <w:rsid w:val="00E74C1D"/>
    <w:rsid w:val="00E7583B"/>
    <w:rsid w:val="00E7601F"/>
    <w:rsid w:val="00E765F7"/>
    <w:rsid w:val="00E769B6"/>
    <w:rsid w:val="00E76A6C"/>
    <w:rsid w:val="00E778DA"/>
    <w:rsid w:val="00E77F21"/>
    <w:rsid w:val="00E808F2"/>
    <w:rsid w:val="00E81BA2"/>
    <w:rsid w:val="00E830A3"/>
    <w:rsid w:val="00E831B5"/>
    <w:rsid w:val="00E8412F"/>
    <w:rsid w:val="00E84394"/>
    <w:rsid w:val="00E85DE6"/>
    <w:rsid w:val="00E87338"/>
    <w:rsid w:val="00E87456"/>
    <w:rsid w:val="00E8784D"/>
    <w:rsid w:val="00E90399"/>
    <w:rsid w:val="00E90BC7"/>
    <w:rsid w:val="00E91D78"/>
    <w:rsid w:val="00E91E0B"/>
    <w:rsid w:val="00E9258A"/>
    <w:rsid w:val="00E92B14"/>
    <w:rsid w:val="00E93296"/>
    <w:rsid w:val="00E93F15"/>
    <w:rsid w:val="00E95AFB"/>
    <w:rsid w:val="00E96CC9"/>
    <w:rsid w:val="00EA0911"/>
    <w:rsid w:val="00EA0D54"/>
    <w:rsid w:val="00EA0DA2"/>
    <w:rsid w:val="00EA1412"/>
    <w:rsid w:val="00EA2555"/>
    <w:rsid w:val="00EA2676"/>
    <w:rsid w:val="00EA2797"/>
    <w:rsid w:val="00EA2948"/>
    <w:rsid w:val="00EA2D12"/>
    <w:rsid w:val="00EA4450"/>
    <w:rsid w:val="00EA4E8F"/>
    <w:rsid w:val="00EA54A7"/>
    <w:rsid w:val="00EA557D"/>
    <w:rsid w:val="00EA574C"/>
    <w:rsid w:val="00EA57F9"/>
    <w:rsid w:val="00EA5D60"/>
    <w:rsid w:val="00EA61EC"/>
    <w:rsid w:val="00EA6906"/>
    <w:rsid w:val="00EA7041"/>
    <w:rsid w:val="00EA7057"/>
    <w:rsid w:val="00EA74F7"/>
    <w:rsid w:val="00EA764F"/>
    <w:rsid w:val="00EB088F"/>
    <w:rsid w:val="00EB1058"/>
    <w:rsid w:val="00EB19FF"/>
    <w:rsid w:val="00EB2B26"/>
    <w:rsid w:val="00EB364C"/>
    <w:rsid w:val="00EB36CF"/>
    <w:rsid w:val="00EB49DA"/>
    <w:rsid w:val="00EB516F"/>
    <w:rsid w:val="00EB6B56"/>
    <w:rsid w:val="00EB6D18"/>
    <w:rsid w:val="00EB7097"/>
    <w:rsid w:val="00EB731F"/>
    <w:rsid w:val="00EB73C0"/>
    <w:rsid w:val="00EC0BFC"/>
    <w:rsid w:val="00EC0F5D"/>
    <w:rsid w:val="00EC191B"/>
    <w:rsid w:val="00EC194D"/>
    <w:rsid w:val="00EC1E47"/>
    <w:rsid w:val="00EC2A5E"/>
    <w:rsid w:val="00EC373E"/>
    <w:rsid w:val="00EC3E3C"/>
    <w:rsid w:val="00EC45B0"/>
    <w:rsid w:val="00EC5F3F"/>
    <w:rsid w:val="00ED08A0"/>
    <w:rsid w:val="00ED0B39"/>
    <w:rsid w:val="00ED17C7"/>
    <w:rsid w:val="00ED225A"/>
    <w:rsid w:val="00ED31A9"/>
    <w:rsid w:val="00ED33B9"/>
    <w:rsid w:val="00ED39E9"/>
    <w:rsid w:val="00ED3EC2"/>
    <w:rsid w:val="00ED3FDA"/>
    <w:rsid w:val="00ED47D7"/>
    <w:rsid w:val="00ED6F2B"/>
    <w:rsid w:val="00EE0066"/>
    <w:rsid w:val="00EE0C7B"/>
    <w:rsid w:val="00EE0E54"/>
    <w:rsid w:val="00EE1980"/>
    <w:rsid w:val="00EE213F"/>
    <w:rsid w:val="00EE2525"/>
    <w:rsid w:val="00EE3F58"/>
    <w:rsid w:val="00EE3F98"/>
    <w:rsid w:val="00EE42BD"/>
    <w:rsid w:val="00EE4B27"/>
    <w:rsid w:val="00EE6185"/>
    <w:rsid w:val="00EE687A"/>
    <w:rsid w:val="00EE6B56"/>
    <w:rsid w:val="00EE6BBE"/>
    <w:rsid w:val="00EE6C49"/>
    <w:rsid w:val="00EE7569"/>
    <w:rsid w:val="00EE7A28"/>
    <w:rsid w:val="00EF10BD"/>
    <w:rsid w:val="00EF1EB2"/>
    <w:rsid w:val="00EF38FC"/>
    <w:rsid w:val="00EF3AE7"/>
    <w:rsid w:val="00EF3EC6"/>
    <w:rsid w:val="00EF4CC2"/>
    <w:rsid w:val="00EF50D0"/>
    <w:rsid w:val="00EF5615"/>
    <w:rsid w:val="00EF5D7B"/>
    <w:rsid w:val="00EF74DF"/>
    <w:rsid w:val="00EF787A"/>
    <w:rsid w:val="00F006B6"/>
    <w:rsid w:val="00F017E1"/>
    <w:rsid w:val="00F01A62"/>
    <w:rsid w:val="00F01AE2"/>
    <w:rsid w:val="00F036FC"/>
    <w:rsid w:val="00F0545F"/>
    <w:rsid w:val="00F06575"/>
    <w:rsid w:val="00F068AE"/>
    <w:rsid w:val="00F07337"/>
    <w:rsid w:val="00F0768E"/>
    <w:rsid w:val="00F076A1"/>
    <w:rsid w:val="00F11104"/>
    <w:rsid w:val="00F115B0"/>
    <w:rsid w:val="00F12D1E"/>
    <w:rsid w:val="00F134A8"/>
    <w:rsid w:val="00F139DF"/>
    <w:rsid w:val="00F13E7F"/>
    <w:rsid w:val="00F147B9"/>
    <w:rsid w:val="00F14DCC"/>
    <w:rsid w:val="00F14EEC"/>
    <w:rsid w:val="00F15FE9"/>
    <w:rsid w:val="00F20A9D"/>
    <w:rsid w:val="00F20E32"/>
    <w:rsid w:val="00F2143F"/>
    <w:rsid w:val="00F218A4"/>
    <w:rsid w:val="00F21BC4"/>
    <w:rsid w:val="00F241AF"/>
    <w:rsid w:val="00F24A31"/>
    <w:rsid w:val="00F27372"/>
    <w:rsid w:val="00F27575"/>
    <w:rsid w:val="00F27F51"/>
    <w:rsid w:val="00F30130"/>
    <w:rsid w:val="00F30472"/>
    <w:rsid w:val="00F30665"/>
    <w:rsid w:val="00F30F32"/>
    <w:rsid w:val="00F328BF"/>
    <w:rsid w:val="00F32D73"/>
    <w:rsid w:val="00F3311A"/>
    <w:rsid w:val="00F337FE"/>
    <w:rsid w:val="00F33E15"/>
    <w:rsid w:val="00F34878"/>
    <w:rsid w:val="00F35358"/>
    <w:rsid w:val="00F35C21"/>
    <w:rsid w:val="00F36033"/>
    <w:rsid w:val="00F36C8C"/>
    <w:rsid w:val="00F371B2"/>
    <w:rsid w:val="00F37A3D"/>
    <w:rsid w:val="00F37BDF"/>
    <w:rsid w:val="00F410D8"/>
    <w:rsid w:val="00F4121A"/>
    <w:rsid w:val="00F42CB9"/>
    <w:rsid w:val="00F42F06"/>
    <w:rsid w:val="00F438E9"/>
    <w:rsid w:val="00F43CC6"/>
    <w:rsid w:val="00F44D83"/>
    <w:rsid w:val="00F45243"/>
    <w:rsid w:val="00F45645"/>
    <w:rsid w:val="00F4608C"/>
    <w:rsid w:val="00F461CE"/>
    <w:rsid w:val="00F501C2"/>
    <w:rsid w:val="00F50C48"/>
    <w:rsid w:val="00F50CE8"/>
    <w:rsid w:val="00F5182C"/>
    <w:rsid w:val="00F51945"/>
    <w:rsid w:val="00F51B24"/>
    <w:rsid w:val="00F52FFC"/>
    <w:rsid w:val="00F5479E"/>
    <w:rsid w:val="00F54EF3"/>
    <w:rsid w:val="00F54F0D"/>
    <w:rsid w:val="00F56693"/>
    <w:rsid w:val="00F613F4"/>
    <w:rsid w:val="00F61638"/>
    <w:rsid w:val="00F621E3"/>
    <w:rsid w:val="00F6252E"/>
    <w:rsid w:val="00F62C48"/>
    <w:rsid w:val="00F64127"/>
    <w:rsid w:val="00F654AF"/>
    <w:rsid w:val="00F65A80"/>
    <w:rsid w:val="00F669B1"/>
    <w:rsid w:val="00F674D9"/>
    <w:rsid w:val="00F67665"/>
    <w:rsid w:val="00F72468"/>
    <w:rsid w:val="00F73F5B"/>
    <w:rsid w:val="00F74290"/>
    <w:rsid w:val="00F752F0"/>
    <w:rsid w:val="00F769EB"/>
    <w:rsid w:val="00F8066D"/>
    <w:rsid w:val="00F81888"/>
    <w:rsid w:val="00F82B31"/>
    <w:rsid w:val="00F82C72"/>
    <w:rsid w:val="00F83753"/>
    <w:rsid w:val="00F83E7D"/>
    <w:rsid w:val="00F86088"/>
    <w:rsid w:val="00F8644A"/>
    <w:rsid w:val="00F87B25"/>
    <w:rsid w:val="00F90C62"/>
    <w:rsid w:val="00F916A5"/>
    <w:rsid w:val="00F91826"/>
    <w:rsid w:val="00F926C9"/>
    <w:rsid w:val="00F9297C"/>
    <w:rsid w:val="00F929E0"/>
    <w:rsid w:val="00F9314C"/>
    <w:rsid w:val="00F93505"/>
    <w:rsid w:val="00F938D5"/>
    <w:rsid w:val="00F94678"/>
    <w:rsid w:val="00F946FF"/>
    <w:rsid w:val="00F94877"/>
    <w:rsid w:val="00F948BC"/>
    <w:rsid w:val="00F964C8"/>
    <w:rsid w:val="00F964F9"/>
    <w:rsid w:val="00F966E4"/>
    <w:rsid w:val="00F96F54"/>
    <w:rsid w:val="00F9704D"/>
    <w:rsid w:val="00F97339"/>
    <w:rsid w:val="00FA0C18"/>
    <w:rsid w:val="00FA1BCF"/>
    <w:rsid w:val="00FA1E94"/>
    <w:rsid w:val="00FA1F9C"/>
    <w:rsid w:val="00FA2439"/>
    <w:rsid w:val="00FA24C2"/>
    <w:rsid w:val="00FA2544"/>
    <w:rsid w:val="00FA25A9"/>
    <w:rsid w:val="00FA27E8"/>
    <w:rsid w:val="00FA2937"/>
    <w:rsid w:val="00FA2C72"/>
    <w:rsid w:val="00FA2CCD"/>
    <w:rsid w:val="00FA3D70"/>
    <w:rsid w:val="00FA4237"/>
    <w:rsid w:val="00FA4243"/>
    <w:rsid w:val="00FA457F"/>
    <w:rsid w:val="00FA5CFC"/>
    <w:rsid w:val="00FA6157"/>
    <w:rsid w:val="00FA6DB5"/>
    <w:rsid w:val="00FA7BB3"/>
    <w:rsid w:val="00FA7C8B"/>
    <w:rsid w:val="00FB0B7E"/>
    <w:rsid w:val="00FB0F22"/>
    <w:rsid w:val="00FB20F5"/>
    <w:rsid w:val="00FB23BB"/>
    <w:rsid w:val="00FB2AE1"/>
    <w:rsid w:val="00FB2D2E"/>
    <w:rsid w:val="00FB325F"/>
    <w:rsid w:val="00FB4B76"/>
    <w:rsid w:val="00FB5104"/>
    <w:rsid w:val="00FB5AE8"/>
    <w:rsid w:val="00FB6929"/>
    <w:rsid w:val="00FB6969"/>
    <w:rsid w:val="00FB772A"/>
    <w:rsid w:val="00FB7796"/>
    <w:rsid w:val="00FB7A70"/>
    <w:rsid w:val="00FB7CCF"/>
    <w:rsid w:val="00FB7D87"/>
    <w:rsid w:val="00FC0A50"/>
    <w:rsid w:val="00FC0E6E"/>
    <w:rsid w:val="00FC12FA"/>
    <w:rsid w:val="00FC139C"/>
    <w:rsid w:val="00FC1B8C"/>
    <w:rsid w:val="00FC33BD"/>
    <w:rsid w:val="00FC38F9"/>
    <w:rsid w:val="00FC3965"/>
    <w:rsid w:val="00FC3F72"/>
    <w:rsid w:val="00FC405C"/>
    <w:rsid w:val="00FC40C0"/>
    <w:rsid w:val="00FC523C"/>
    <w:rsid w:val="00FC52AF"/>
    <w:rsid w:val="00FC65CB"/>
    <w:rsid w:val="00FC663D"/>
    <w:rsid w:val="00FC6E86"/>
    <w:rsid w:val="00FC745E"/>
    <w:rsid w:val="00FC7519"/>
    <w:rsid w:val="00FC7F84"/>
    <w:rsid w:val="00FD03B6"/>
    <w:rsid w:val="00FD10B8"/>
    <w:rsid w:val="00FD20B3"/>
    <w:rsid w:val="00FD2213"/>
    <w:rsid w:val="00FD2921"/>
    <w:rsid w:val="00FD747C"/>
    <w:rsid w:val="00FD7A62"/>
    <w:rsid w:val="00FD7EBC"/>
    <w:rsid w:val="00FE0194"/>
    <w:rsid w:val="00FE02D8"/>
    <w:rsid w:val="00FE05BE"/>
    <w:rsid w:val="00FE0969"/>
    <w:rsid w:val="00FE09EE"/>
    <w:rsid w:val="00FE17F0"/>
    <w:rsid w:val="00FE1D17"/>
    <w:rsid w:val="00FE2790"/>
    <w:rsid w:val="00FE3940"/>
    <w:rsid w:val="00FE3A0A"/>
    <w:rsid w:val="00FE3A1A"/>
    <w:rsid w:val="00FE3B91"/>
    <w:rsid w:val="00FE3EE3"/>
    <w:rsid w:val="00FE3EE5"/>
    <w:rsid w:val="00FE43A4"/>
    <w:rsid w:val="00FE53F2"/>
    <w:rsid w:val="00FE5C4F"/>
    <w:rsid w:val="00FE702A"/>
    <w:rsid w:val="00FE70F4"/>
    <w:rsid w:val="00FE77C2"/>
    <w:rsid w:val="00FE7B69"/>
    <w:rsid w:val="00FF044B"/>
    <w:rsid w:val="00FF0979"/>
    <w:rsid w:val="00FF0FEA"/>
    <w:rsid w:val="00FF12A7"/>
    <w:rsid w:val="00FF19A2"/>
    <w:rsid w:val="00FF1A41"/>
    <w:rsid w:val="00FF2485"/>
    <w:rsid w:val="00FF25D2"/>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D725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6concolores">
    <w:name w:val="List Table 6 Colorful"/>
    <w:basedOn w:val="Tablanormal"/>
    <w:uiPriority w:val="51"/>
    <w:rsid w:val="00D7259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744972">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55949772">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37568642">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ongresosanluis.gob.mx/"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pets.org.mx/"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D66F8F-D315-4D4E-B3A7-C9AAF4E12D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12</Pages>
  <Words>3538</Words>
  <Characters>19459</Characters>
  <Application>Microsoft Office Word</Application>
  <DocSecurity>0</DocSecurity>
  <Lines>162</Lines>
  <Paragraphs>45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5</cp:revision>
  <cp:lastPrinted>2024-02-15T18:05:00Z</cp:lastPrinted>
  <dcterms:created xsi:type="dcterms:W3CDTF">2024-02-19T21:15:00Z</dcterms:created>
  <dcterms:modified xsi:type="dcterms:W3CDTF">2024-02-20T14:52:00Z</dcterms:modified>
</cp:coreProperties>
</file>