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A82A5C" w14:textId="311F13E4" w:rsidR="00865C52" w:rsidRPr="00635C5D" w:rsidRDefault="00635C5D" w:rsidP="00635C5D">
      <w:pPr>
        <w:jc w:val="both"/>
      </w:pPr>
      <w:r w:rsidRPr="00635C5D">
        <w:t xml:space="preserve">ESTE SUJETO OBLIGADO SI ESTA FACULTADO PARA GENERAR LA INFORMACION SEGUN LO DISPUESTO EN EL ARTICULO 84 FRACCION LIIA de la Ley de Transparencia vigente en el estado, SIN </w:t>
      </w:r>
      <w:r w:rsidRPr="00635C5D">
        <w:t>EMBARGO,</w:t>
      </w:r>
      <w:r w:rsidRPr="00635C5D">
        <w:t xml:space="preserve"> EN EL MES A REPORTAN NO SE CELEBRÓ REUNION POR NO HABER ASUNTOS QUE TRATAR, CON FUNDAMENTO EN EL ARTICULO 104. QUINQUE. EL CONSEJO </w:t>
      </w:r>
      <w:r w:rsidRPr="00635C5D">
        <w:t>CONSULTIVO</w:t>
      </w:r>
      <w:r>
        <w:t xml:space="preserve">, QUE NOS DICE QUE EL CONSEJO </w:t>
      </w:r>
      <w:r w:rsidRPr="00635C5D">
        <w:t>SESIONARÁ POR LO MENOS UNA VEZ CADA TRES MESES EN FORMA ORDINARIA, Y EXTRAORDINARIA CUANTAS VECES FUERE CONVOCADA POR SU PRESIDENTE, O A SOLICITUD DE LA MAYORÍA DE SUS MIEMBROS, O DE LA JUNTA DE GOBIERNO.</w:t>
      </w:r>
    </w:p>
    <w:sectPr w:rsidR="00865C52" w:rsidRPr="00635C5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D5B"/>
    <w:rsid w:val="00635C5D"/>
    <w:rsid w:val="00865C52"/>
    <w:rsid w:val="00B03D5B"/>
    <w:rsid w:val="00F42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EEC475"/>
  <w15:chartTrackingRefBased/>
  <w15:docId w15:val="{DB10DAB6-9EDB-447F-AA09-24EC8636D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471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PC</dc:creator>
  <cp:keywords/>
  <dc:description/>
  <cp:lastModifiedBy>PC PC</cp:lastModifiedBy>
  <cp:revision>3</cp:revision>
  <dcterms:created xsi:type="dcterms:W3CDTF">2024-02-07T20:53:00Z</dcterms:created>
  <dcterms:modified xsi:type="dcterms:W3CDTF">2024-02-07T20:59:00Z</dcterms:modified>
</cp:coreProperties>
</file>