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3A81A" w14:textId="77777777" w:rsidR="00CF463C" w:rsidRDefault="00CF463C" w:rsidP="00886CC6">
      <w:pPr>
        <w:pStyle w:val="Ttulo1"/>
        <w:tabs>
          <w:tab w:val="left" w:pos="5529"/>
        </w:tabs>
        <w:spacing w:line="492" w:lineRule="auto"/>
        <w:ind w:left="5529" w:hanging="5529"/>
        <w:jc w:val="center"/>
        <w:rPr>
          <w:b w:val="0"/>
        </w:rPr>
      </w:pPr>
    </w:p>
    <w:p w14:paraId="33A8DAF1" w14:textId="6E763D2C" w:rsidR="005C13A0" w:rsidRPr="000617D2" w:rsidRDefault="00CF463C" w:rsidP="00470474">
      <w:pPr>
        <w:pStyle w:val="Ttulo1"/>
        <w:tabs>
          <w:tab w:val="left" w:pos="5529"/>
        </w:tabs>
        <w:spacing w:line="468" w:lineRule="auto"/>
        <w:ind w:left="5529" w:hanging="5529"/>
      </w:pPr>
      <w:r w:rsidRPr="000617D2">
        <w:rPr>
          <w:b w:val="0"/>
        </w:rPr>
        <w:t>ACTA NÚMERO</w:t>
      </w:r>
      <w:r w:rsidR="00B95258">
        <w:rPr>
          <w:b w:val="0"/>
        </w:rPr>
        <w:t xml:space="preserve"> </w:t>
      </w:r>
      <w:r w:rsidR="003A6D52">
        <w:rPr>
          <w:b w:val="0"/>
        </w:rPr>
        <w:t>CATORCE.</w:t>
      </w:r>
    </w:p>
    <w:p w14:paraId="1E821999" w14:textId="6713E2AC" w:rsidR="005C13A0" w:rsidRPr="007A4DDB" w:rsidRDefault="005C13A0" w:rsidP="00C65FF5">
      <w:pPr>
        <w:spacing w:line="456" w:lineRule="auto"/>
        <w:jc w:val="both"/>
        <w:rPr>
          <w:rFonts w:ascii="Century Gothic" w:hAnsi="Century Gothic"/>
          <w:b/>
          <w:bCs/>
        </w:rPr>
      </w:pPr>
      <w:r w:rsidRPr="000617D2">
        <w:rPr>
          <w:rFonts w:ascii="Century Gothic" w:hAnsi="Century Gothic" w:cs="Century Gothic"/>
        </w:rPr>
        <w:t>En la ciudad de San Luis Potosí, capital del Estado</w:t>
      </w:r>
      <w:r w:rsidR="00B05D28">
        <w:rPr>
          <w:rFonts w:ascii="Century Gothic" w:hAnsi="Century Gothic" w:cs="Century Gothic"/>
        </w:rPr>
        <w:t xml:space="preserve"> de</w:t>
      </w:r>
      <w:r w:rsidR="00032F82">
        <w:rPr>
          <w:rFonts w:ascii="Century Gothic" w:hAnsi="Century Gothic" w:cs="Century Gothic"/>
        </w:rPr>
        <w:t xml:space="preserve">l mismo nombre, </w:t>
      </w:r>
      <w:r w:rsidR="00032F82" w:rsidRPr="00470474">
        <w:rPr>
          <w:rFonts w:ascii="Century Gothic" w:hAnsi="Century Gothic" w:cs="Century Gothic"/>
        </w:rPr>
        <w:t xml:space="preserve">siendo las </w:t>
      </w:r>
      <w:r w:rsidR="00757BAE" w:rsidRPr="008A16B7">
        <w:rPr>
          <w:rFonts w:ascii="Century Gothic" w:hAnsi="Century Gothic" w:cs="Century Gothic"/>
        </w:rPr>
        <w:t>1</w:t>
      </w:r>
      <w:r w:rsidR="00481B5D">
        <w:rPr>
          <w:rFonts w:ascii="Century Gothic" w:hAnsi="Century Gothic" w:cs="Century Gothic"/>
        </w:rPr>
        <w:t>2</w:t>
      </w:r>
      <w:r w:rsidR="00757BAE" w:rsidRPr="008A16B7">
        <w:rPr>
          <w:rFonts w:ascii="Century Gothic" w:hAnsi="Century Gothic" w:cs="Century Gothic"/>
        </w:rPr>
        <w:t>:00 d</w:t>
      </w:r>
      <w:r w:rsidR="00481B5D">
        <w:rPr>
          <w:rFonts w:ascii="Century Gothic" w:hAnsi="Century Gothic" w:cs="Century Gothic"/>
        </w:rPr>
        <w:t>oce</w:t>
      </w:r>
      <w:r w:rsidR="00CF463C" w:rsidRPr="008A16B7">
        <w:rPr>
          <w:rFonts w:ascii="Century Gothic" w:hAnsi="Century Gothic" w:cs="Century Gothic"/>
        </w:rPr>
        <w:t xml:space="preserve"> horas</w:t>
      </w:r>
      <w:r w:rsidR="00470474" w:rsidRPr="009864A1">
        <w:rPr>
          <w:rFonts w:ascii="Century Gothic" w:hAnsi="Century Gothic" w:cs="Century Gothic"/>
        </w:rPr>
        <w:t xml:space="preserve"> </w:t>
      </w:r>
      <w:r w:rsidR="00440476" w:rsidRPr="00470474">
        <w:rPr>
          <w:rFonts w:ascii="Century Gothic" w:hAnsi="Century Gothic" w:cs="Century Gothic"/>
        </w:rPr>
        <w:t xml:space="preserve">del </w:t>
      </w:r>
      <w:r w:rsidR="00481B5D">
        <w:rPr>
          <w:rFonts w:ascii="Century Gothic" w:hAnsi="Century Gothic" w:cs="Century Gothic"/>
        </w:rPr>
        <w:t>04 cuatro de abril</w:t>
      </w:r>
      <w:r w:rsidR="00A62819" w:rsidRPr="00470474">
        <w:rPr>
          <w:rFonts w:ascii="Century Gothic" w:hAnsi="Century Gothic" w:cs="Century Gothic"/>
        </w:rPr>
        <w:t xml:space="preserve"> de 2024 dos</w:t>
      </w:r>
      <w:r w:rsidR="00A62819">
        <w:rPr>
          <w:rFonts w:ascii="Century Gothic" w:hAnsi="Century Gothic" w:cs="Century Gothic"/>
        </w:rPr>
        <w:t xml:space="preserve"> mil veinticuatro</w:t>
      </w:r>
      <w:r w:rsidRPr="000617D2">
        <w:rPr>
          <w:rFonts w:ascii="Century Gothic" w:hAnsi="Century Gothic" w:cs="Century Gothic"/>
        </w:rPr>
        <w:t xml:space="preserve">, se reunieron en </w:t>
      </w:r>
      <w:r w:rsidR="00EE5B19" w:rsidRPr="000617D2">
        <w:rPr>
          <w:rFonts w:ascii="Century Gothic" w:hAnsi="Century Gothic" w:cs="Century Gothic"/>
        </w:rPr>
        <w:t>la sede</w:t>
      </w:r>
      <w:r w:rsidR="00A52D15" w:rsidRPr="000617D2">
        <w:rPr>
          <w:rFonts w:ascii="Century Gothic" w:hAnsi="Century Gothic" w:cs="Century Gothic"/>
        </w:rPr>
        <w:t xml:space="preserve"> del Poder Judicial, las y lo</w:t>
      </w:r>
      <w:r w:rsidR="00EE5B19" w:rsidRPr="000617D2">
        <w:rPr>
          <w:rFonts w:ascii="Century Gothic" w:hAnsi="Century Gothic" w:cs="Century Gothic"/>
        </w:rPr>
        <w:t>s</w:t>
      </w:r>
      <w:r w:rsidR="00B40A41">
        <w:rPr>
          <w:rFonts w:ascii="Century Gothic" w:hAnsi="Century Gothic" w:cs="Century Gothic"/>
        </w:rPr>
        <w:t xml:space="preserve"> </w:t>
      </w:r>
      <w:r w:rsidR="00B40A41" w:rsidRPr="00B40A41">
        <w:rPr>
          <w:rFonts w:ascii="Century Gothic" w:hAnsi="Century Gothic" w:cs="Century Gothic"/>
          <w:b/>
        </w:rPr>
        <w:t>Magistrados María Manuela García Cázares, Ma. Guadalupe Orozco</w:t>
      </w:r>
      <w:r w:rsidR="00470474">
        <w:rPr>
          <w:rFonts w:ascii="Century Gothic" w:hAnsi="Century Gothic" w:cs="Century Gothic"/>
          <w:b/>
        </w:rPr>
        <w:t xml:space="preserve"> </w:t>
      </w:r>
      <w:r w:rsidR="00B40A41" w:rsidRPr="00B40A41">
        <w:rPr>
          <w:rFonts w:ascii="Century Gothic" w:hAnsi="Century Gothic" w:cs="Century Gothic"/>
          <w:b/>
        </w:rPr>
        <w:t>Santiago, José Armando Martínez Vázquez, Carlos Alejandro Robledo Zapata, Olga Regina García Ló</w:t>
      </w:r>
      <w:r w:rsidR="00B95258">
        <w:rPr>
          <w:rFonts w:ascii="Century Gothic" w:hAnsi="Century Gothic" w:cs="Century Gothic"/>
          <w:b/>
        </w:rPr>
        <w:t>pez, Graciela González Centeno</w:t>
      </w:r>
      <w:r w:rsidR="00B40A41" w:rsidRPr="00B40A41">
        <w:rPr>
          <w:rFonts w:ascii="Century Gothic" w:hAnsi="Century Gothic" w:cs="Century Gothic"/>
          <w:b/>
        </w:rPr>
        <w:t xml:space="preserve">, </w:t>
      </w:r>
      <w:r w:rsidR="00757BAE">
        <w:rPr>
          <w:rFonts w:ascii="Century Gothic" w:hAnsi="Century Gothic" w:cs="Century Gothic"/>
          <w:b/>
        </w:rPr>
        <w:t xml:space="preserve">Rebeca Anastacia Medina García, </w:t>
      </w:r>
      <w:r w:rsidR="00B40A41" w:rsidRPr="00B40A41">
        <w:rPr>
          <w:rFonts w:ascii="Century Gothic" w:hAnsi="Century Gothic" w:cs="Century Gothic"/>
          <w:b/>
        </w:rPr>
        <w:t>Juan Paulo Almazán Cue,</w:t>
      </w:r>
      <w:r w:rsidR="00D5466D">
        <w:rPr>
          <w:rFonts w:ascii="Century Gothic" w:hAnsi="Century Gothic" w:cs="Century Gothic"/>
          <w:b/>
        </w:rPr>
        <w:t xml:space="preserve"> Arturo Morales Silva,</w:t>
      </w:r>
      <w:r w:rsidR="00B40A41" w:rsidRPr="00B40A41">
        <w:rPr>
          <w:rFonts w:ascii="Century Gothic" w:hAnsi="Century Gothic" w:cs="Century Gothic"/>
          <w:b/>
        </w:rPr>
        <w:t xml:space="preserve"> María América Onofre Díaz, Silvia Torres Sánchez, Abel Rodríguez Ramírez, Liliana Elizabeth Aguilar Gómez y Juan David Ramos Ruiz</w:t>
      </w:r>
      <w:r w:rsidR="00A62819" w:rsidRPr="000617D2">
        <w:rPr>
          <w:rFonts w:ascii="Century Gothic" w:hAnsi="Century Gothic"/>
          <w:b/>
        </w:rPr>
        <w:t>;</w:t>
      </w:r>
      <w:r w:rsidR="00A62819">
        <w:rPr>
          <w:rFonts w:ascii="Century Gothic" w:hAnsi="Century Gothic"/>
          <w:b/>
        </w:rPr>
        <w:t xml:space="preserve"> </w:t>
      </w:r>
      <w:r w:rsidRPr="000617D2">
        <w:rPr>
          <w:rFonts w:ascii="Century Gothic" w:hAnsi="Century Gothic" w:cs="Century Gothic"/>
        </w:rPr>
        <w:t>para celebrar sesión privada de Pleno Ordinario, según convocatoria de</w:t>
      </w:r>
      <w:r w:rsidR="00440476">
        <w:rPr>
          <w:rFonts w:ascii="Century Gothic" w:hAnsi="Century Gothic" w:cs="Century Gothic"/>
        </w:rPr>
        <w:t xml:space="preserve"> </w:t>
      </w:r>
      <w:r w:rsidR="00481B5D">
        <w:rPr>
          <w:rFonts w:ascii="Century Gothic" w:hAnsi="Century Gothic" w:cs="Century Gothic"/>
        </w:rPr>
        <w:t>03 tres de abril</w:t>
      </w:r>
      <w:r w:rsidR="00A62819">
        <w:rPr>
          <w:rFonts w:ascii="Century Gothic" w:hAnsi="Century Gothic" w:cs="Century Gothic"/>
        </w:rPr>
        <w:t xml:space="preserve"> de 2024 dos mil veinticuatro</w:t>
      </w:r>
      <w:r w:rsidRPr="000617D2">
        <w:rPr>
          <w:rFonts w:ascii="Century Gothic" w:hAnsi="Century Gothic" w:cs="Century Gothic"/>
        </w:rPr>
        <w:t xml:space="preserve">; que la Presidenta del Supremo Tribunal de Justicia, </w:t>
      </w:r>
      <w:r w:rsidRPr="000617D2">
        <w:rPr>
          <w:rFonts w:ascii="Century Gothic" w:hAnsi="Century Gothic" w:cs="Century Gothic"/>
          <w:b/>
          <w:bCs/>
        </w:rPr>
        <w:t>Magistrada María Manuela García Cázares</w:t>
      </w:r>
      <w:r w:rsidRPr="000617D2">
        <w:rPr>
          <w:rFonts w:ascii="Century Gothic" w:hAnsi="Century Gothic" w:cs="Century Gothic"/>
        </w:rPr>
        <w:t xml:space="preserve">, </w:t>
      </w:r>
      <w:r w:rsidRPr="000617D2">
        <w:rPr>
          <w:rFonts w:ascii="Century Gothic" w:hAnsi="Century Gothic"/>
        </w:rPr>
        <w:t>dirigió a la totalidad de las y los Magistrados sobre la base de la facultad que le confiere el artículo 17, fracción IV de la Ley Orgánica del Poder Judicial del</w:t>
      </w:r>
      <w:r w:rsidR="00265AFC">
        <w:rPr>
          <w:rFonts w:ascii="Century Gothic" w:hAnsi="Century Gothic"/>
        </w:rPr>
        <w:t xml:space="preserve"> Estado para el día de la fecha</w:t>
      </w:r>
      <w:r w:rsidR="00671947">
        <w:rPr>
          <w:rFonts w:ascii="Century Gothic" w:hAnsi="Century Gothic"/>
        </w:rPr>
        <w:t xml:space="preserve"> </w:t>
      </w:r>
      <w:r w:rsidR="00C145A3" w:rsidRPr="00265AFC">
        <w:rPr>
          <w:rFonts w:ascii="Century Gothic" w:hAnsi="Century Gothic"/>
        </w:rPr>
        <w:t xml:space="preserve">a </w:t>
      </w:r>
      <w:r w:rsidRPr="00265AFC">
        <w:rPr>
          <w:rFonts w:ascii="Century Gothic" w:hAnsi="Century Gothic"/>
        </w:rPr>
        <w:t>las 10:00</w:t>
      </w:r>
      <w:r w:rsidRPr="000C41C9">
        <w:rPr>
          <w:rFonts w:ascii="Century Gothic" w:hAnsi="Century Gothic"/>
        </w:rPr>
        <w:t xml:space="preserve"> diez</w:t>
      </w:r>
      <w:r w:rsidRPr="000617D2">
        <w:rPr>
          <w:rFonts w:ascii="Century Gothic" w:hAnsi="Century Gothic"/>
        </w:rPr>
        <w:t xml:space="preserve"> horas</w:t>
      </w:r>
      <w:r w:rsidR="00481B5D">
        <w:rPr>
          <w:rFonts w:ascii="Century Gothic" w:hAnsi="Century Gothic"/>
        </w:rPr>
        <w:t xml:space="preserve">, diferida, por acuerdo de los integrantes del Honorable Pleno para las </w:t>
      </w:r>
      <w:r w:rsidR="00481B5D">
        <w:rPr>
          <w:rFonts w:ascii="Century Gothic" w:hAnsi="Century Gothic" w:cs="Century Gothic"/>
        </w:rPr>
        <w:t>12:00 doce horas</w:t>
      </w:r>
      <w:r w:rsidR="00265AFC">
        <w:rPr>
          <w:rFonts w:ascii="Century Gothic" w:hAnsi="Century Gothic"/>
        </w:rPr>
        <w:t xml:space="preserve">, </w:t>
      </w:r>
      <w:r w:rsidRPr="000617D2">
        <w:rPr>
          <w:rFonts w:ascii="Century Gothic" w:hAnsi="Century Gothic"/>
        </w:rPr>
        <w:t>en forma presencial; 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001B6548" w:rsidRPr="001B6548">
        <w:t xml:space="preserve"> </w:t>
      </w:r>
      <w:r w:rsidR="001B6548" w:rsidRPr="001B6548">
        <w:rPr>
          <w:rFonts w:ascii="Century Gothic" w:hAnsi="Century Gothic"/>
          <w:lang w:val="es-MX"/>
        </w:rPr>
        <w:t xml:space="preserve">Se somete a consideración del Honorable Pleno y en su caso aprobación el acta correspondiente a la sesión ordinaria celebrada el </w:t>
      </w:r>
      <w:r w:rsidR="00203A9B">
        <w:rPr>
          <w:rFonts w:ascii="Century Gothic" w:hAnsi="Century Gothic"/>
          <w:lang w:val="es-MX"/>
        </w:rPr>
        <w:t>21 veintiuno</w:t>
      </w:r>
      <w:r w:rsidR="002B1C16">
        <w:rPr>
          <w:rFonts w:ascii="Century Gothic" w:hAnsi="Century Gothic"/>
          <w:lang w:val="es-MX"/>
        </w:rPr>
        <w:t xml:space="preserve"> de marzo</w:t>
      </w:r>
      <w:r w:rsidR="001B6548" w:rsidRPr="001B6548">
        <w:rPr>
          <w:rFonts w:ascii="Century Gothic" w:hAnsi="Century Gothic"/>
          <w:lang w:val="es-MX"/>
        </w:rPr>
        <w:t xml:space="preserve"> de 2024 dos mil veinticuatro. </w:t>
      </w:r>
      <w:r w:rsidRPr="000617D2">
        <w:rPr>
          <w:rFonts w:ascii="Century Gothic" w:hAnsi="Century Gothic"/>
          <w:b/>
          <w:bCs/>
        </w:rPr>
        <w:t>Cuarto</w:t>
      </w:r>
      <w:r w:rsidRPr="002B1C16">
        <w:rPr>
          <w:rFonts w:ascii="Century Gothic" w:hAnsi="Century Gothic"/>
          <w:b/>
          <w:bCs/>
        </w:rPr>
        <w:t>:</w:t>
      </w:r>
      <w:r w:rsidR="00203A9B">
        <w:rPr>
          <w:rFonts w:ascii="Century Gothic" w:hAnsi="Century Gothic"/>
          <w:b/>
          <w:bCs/>
        </w:rPr>
        <w:t xml:space="preserve"> </w:t>
      </w:r>
      <w:r w:rsidR="00203A9B" w:rsidRPr="00203A9B">
        <w:rPr>
          <w:rFonts w:ascii="Century Gothic" w:hAnsi="Century Gothic"/>
          <w:bCs/>
        </w:rPr>
        <w:t xml:space="preserve">Se someten a consideración, discusión y en su </w:t>
      </w:r>
      <w:r w:rsidR="00203A9B" w:rsidRPr="00203A9B">
        <w:rPr>
          <w:rFonts w:ascii="Century Gothic" w:hAnsi="Century Gothic"/>
          <w:bCs/>
        </w:rPr>
        <w:lastRenderedPageBreak/>
        <w:t>caso aprobación, las ponencias presentadas por las Magistradas y Magistrado siguientes:</w:t>
      </w:r>
      <w:r w:rsidR="00203A9B">
        <w:rPr>
          <w:rFonts w:ascii="Century Gothic" w:hAnsi="Century Gothic"/>
          <w:bCs/>
        </w:rPr>
        <w:t xml:space="preserve"> </w:t>
      </w:r>
      <w:r w:rsidR="00203A9B" w:rsidRPr="00203A9B">
        <w:rPr>
          <w:rFonts w:ascii="Century Gothic" w:hAnsi="Century Gothic"/>
          <w:b/>
          <w:bCs/>
        </w:rPr>
        <w:t>A)</w:t>
      </w:r>
      <w:r w:rsidR="00203A9B" w:rsidRPr="00203A9B">
        <w:rPr>
          <w:rFonts w:ascii="Century Gothic" w:hAnsi="Century Gothic"/>
          <w:bCs/>
        </w:rPr>
        <w:t xml:space="preserve"> La que presenta la </w:t>
      </w:r>
      <w:r w:rsidR="00203A9B" w:rsidRPr="00203A9B">
        <w:rPr>
          <w:rFonts w:ascii="Century Gothic" w:hAnsi="Century Gothic"/>
          <w:b/>
          <w:bCs/>
        </w:rPr>
        <w:t>Magistrada Silvia Torres Sánchez</w:t>
      </w:r>
      <w:r w:rsidR="00203A9B" w:rsidRPr="00203A9B">
        <w:rPr>
          <w:rFonts w:ascii="Century Gothic" w:hAnsi="Century Gothic"/>
          <w:bCs/>
        </w:rPr>
        <w:t xml:space="preserve">, en el Toca 21-2024, formado con motivo del Recurso de Queja, interpuesto por la </w:t>
      </w:r>
      <w:r w:rsidR="00A673B4">
        <w:rPr>
          <w:rFonts w:ascii="Century Gothic" w:hAnsi="Century Gothic"/>
          <w:bCs/>
          <w:i/>
        </w:rPr>
        <w:t>ELIMINADO</w:t>
      </w:r>
      <w:r w:rsidR="00203A9B" w:rsidRPr="00203A9B">
        <w:rPr>
          <w:rFonts w:ascii="Century Gothic" w:hAnsi="Century Gothic"/>
          <w:bCs/>
        </w:rPr>
        <w:t xml:space="preserve">, en contra del auto de 31 treinta y uno de enero de 2024 dos mil veinticuatro, que le negó la admisión del Recurso de Apelación que hizo valer en contra de la resolución de 16 dieciséis de enero del año en curso, el cual fue pronunciado en el expediente 1173/2022, del índice del Juzgado Segundo del Ramo Civil en esta Ciudad, relativo al Juicio Extraordinario Civil Hipotecario, promovido por </w:t>
      </w:r>
      <w:r w:rsidR="00A673B4">
        <w:rPr>
          <w:rFonts w:ascii="Century Gothic" w:hAnsi="Century Gothic"/>
          <w:bCs/>
          <w:i/>
        </w:rPr>
        <w:t>ELIMINADO</w:t>
      </w:r>
      <w:r w:rsidR="00203A9B" w:rsidRPr="00203A9B">
        <w:rPr>
          <w:rFonts w:ascii="Century Gothic" w:hAnsi="Century Gothic"/>
          <w:bCs/>
        </w:rPr>
        <w:t xml:space="preserve">, en contra de </w:t>
      </w:r>
      <w:r w:rsidR="00A673B4">
        <w:rPr>
          <w:rFonts w:ascii="Century Gothic" w:hAnsi="Century Gothic"/>
          <w:bCs/>
          <w:i/>
        </w:rPr>
        <w:t>ELIMINADO</w:t>
      </w:r>
      <w:r w:rsidR="00203A9B" w:rsidRPr="00203A9B">
        <w:rPr>
          <w:rFonts w:ascii="Century Gothic" w:hAnsi="Century Gothic"/>
          <w:bCs/>
        </w:rPr>
        <w:t xml:space="preserve"> y </w:t>
      </w:r>
      <w:r w:rsidR="00A673B4">
        <w:rPr>
          <w:rFonts w:ascii="Century Gothic" w:hAnsi="Century Gothic"/>
          <w:bCs/>
          <w:i/>
        </w:rPr>
        <w:t>ELIMINADO</w:t>
      </w:r>
      <w:r w:rsidR="00203A9B" w:rsidRPr="00203A9B">
        <w:rPr>
          <w:rFonts w:ascii="Century Gothic" w:hAnsi="Century Gothic"/>
          <w:bCs/>
        </w:rPr>
        <w:t>.</w:t>
      </w:r>
      <w:r w:rsidR="00C65FF5">
        <w:rPr>
          <w:rFonts w:ascii="Century Gothic" w:hAnsi="Century Gothic"/>
          <w:bCs/>
        </w:rPr>
        <w:t xml:space="preserve">         </w:t>
      </w:r>
      <w:r w:rsidR="00203A9B">
        <w:rPr>
          <w:rFonts w:ascii="Century Gothic" w:hAnsi="Century Gothic"/>
          <w:bCs/>
        </w:rPr>
        <w:t xml:space="preserve"> </w:t>
      </w:r>
      <w:r w:rsidR="00203A9B" w:rsidRPr="00203A9B">
        <w:rPr>
          <w:rFonts w:ascii="Century Gothic" w:hAnsi="Century Gothic"/>
          <w:b/>
          <w:bCs/>
        </w:rPr>
        <w:t>B)</w:t>
      </w:r>
      <w:r w:rsidR="00203A9B" w:rsidRPr="00203A9B">
        <w:rPr>
          <w:rFonts w:ascii="Century Gothic" w:hAnsi="Century Gothic"/>
          <w:bCs/>
        </w:rPr>
        <w:t xml:space="preserve"> La que formula el </w:t>
      </w:r>
      <w:r w:rsidR="00203A9B" w:rsidRPr="00203A9B">
        <w:rPr>
          <w:rFonts w:ascii="Century Gothic" w:hAnsi="Century Gothic"/>
          <w:b/>
          <w:bCs/>
        </w:rPr>
        <w:t>Magistrado Abel Rodríguez Ramírez</w:t>
      </w:r>
      <w:r w:rsidR="00203A9B" w:rsidRPr="00203A9B">
        <w:rPr>
          <w:rFonts w:ascii="Century Gothic" w:hAnsi="Century Gothic"/>
          <w:bCs/>
        </w:rPr>
        <w:t xml:space="preserve">, en el Toca 233-2023, formado con motivo del Recurso de Queja, interpuesto por el actor </w:t>
      </w:r>
      <w:proofErr w:type="spellStart"/>
      <w:r w:rsidR="00203A9B" w:rsidRPr="00203A9B">
        <w:rPr>
          <w:rFonts w:ascii="Century Gothic" w:hAnsi="Century Gothic"/>
          <w:bCs/>
        </w:rPr>
        <w:t>incidentista</w:t>
      </w:r>
      <w:proofErr w:type="spellEnd"/>
      <w:r w:rsidR="00203A9B" w:rsidRPr="00203A9B">
        <w:rPr>
          <w:rFonts w:ascii="Century Gothic" w:hAnsi="Century Gothic"/>
          <w:bCs/>
        </w:rPr>
        <w:t xml:space="preserve"> </w:t>
      </w:r>
      <w:r w:rsidR="00A673B4">
        <w:rPr>
          <w:rFonts w:ascii="Century Gothic" w:hAnsi="Century Gothic"/>
          <w:bCs/>
          <w:i/>
        </w:rPr>
        <w:t>ELIMINADO</w:t>
      </w:r>
      <w:r w:rsidR="00203A9B" w:rsidRPr="00203A9B">
        <w:rPr>
          <w:rFonts w:ascii="Century Gothic" w:hAnsi="Century Gothic"/>
          <w:bCs/>
        </w:rPr>
        <w:t xml:space="preserve">, a través de su abogado autorizado </w:t>
      </w:r>
      <w:r w:rsidR="00A673B4">
        <w:rPr>
          <w:rFonts w:ascii="Century Gothic" w:hAnsi="Century Gothic"/>
          <w:bCs/>
          <w:i/>
        </w:rPr>
        <w:t>ELIMINADO</w:t>
      </w:r>
      <w:r w:rsidR="00203A9B" w:rsidRPr="00203A9B">
        <w:rPr>
          <w:rFonts w:ascii="Century Gothic" w:hAnsi="Century Gothic"/>
          <w:bCs/>
        </w:rPr>
        <w:t xml:space="preserve">, en contra de la resolución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A673B4">
        <w:rPr>
          <w:rFonts w:ascii="Century Gothic" w:hAnsi="Century Gothic"/>
          <w:bCs/>
          <w:i/>
        </w:rPr>
        <w:t>ELIMINADO</w:t>
      </w:r>
      <w:r w:rsidR="00203A9B" w:rsidRPr="00203A9B">
        <w:rPr>
          <w:rFonts w:ascii="Century Gothic" w:hAnsi="Century Gothic"/>
          <w:bCs/>
        </w:rPr>
        <w:t xml:space="preserve">, en contra del aquí quejoso </w:t>
      </w:r>
      <w:r w:rsidR="00A673B4">
        <w:rPr>
          <w:rFonts w:ascii="Century Gothic" w:hAnsi="Century Gothic"/>
          <w:bCs/>
          <w:i/>
        </w:rPr>
        <w:t>ELIMINADO</w:t>
      </w:r>
      <w:r w:rsidR="00203A9B" w:rsidRPr="00203A9B">
        <w:rPr>
          <w:rFonts w:ascii="Century Gothic" w:hAnsi="Century Gothic"/>
          <w:bCs/>
        </w:rPr>
        <w:t>.</w:t>
      </w:r>
      <w:r w:rsidR="00C65FF5">
        <w:rPr>
          <w:rFonts w:ascii="Century Gothic" w:hAnsi="Century Gothic"/>
          <w:bCs/>
        </w:rPr>
        <w:t xml:space="preserve">                     </w:t>
      </w:r>
      <w:r w:rsidR="00203A9B" w:rsidRPr="00C65FF5">
        <w:rPr>
          <w:rFonts w:ascii="Century Gothic" w:hAnsi="Century Gothic"/>
          <w:b/>
          <w:bCs/>
        </w:rPr>
        <w:t>C)</w:t>
      </w:r>
      <w:r w:rsidR="00203A9B" w:rsidRPr="00203A9B">
        <w:rPr>
          <w:rFonts w:ascii="Century Gothic" w:hAnsi="Century Gothic"/>
          <w:bCs/>
        </w:rPr>
        <w:t xml:space="preserve"> La que elabora la </w:t>
      </w:r>
      <w:r w:rsidR="00203A9B" w:rsidRPr="00C65FF5">
        <w:rPr>
          <w:rFonts w:ascii="Century Gothic" w:hAnsi="Century Gothic"/>
          <w:b/>
          <w:bCs/>
        </w:rPr>
        <w:t>Magistrada Liliana Elizabeth Aguilar Gómez</w:t>
      </w:r>
      <w:r w:rsidR="00203A9B" w:rsidRPr="00203A9B">
        <w:rPr>
          <w:rFonts w:ascii="Century Gothic" w:hAnsi="Century Gothic"/>
          <w:bCs/>
        </w:rPr>
        <w:t xml:space="preserve">, en el Toca 2-2024, formado con motivo del recurso de queja, interpuesto por </w:t>
      </w:r>
      <w:r w:rsidR="00A673B4">
        <w:rPr>
          <w:rFonts w:ascii="Century Gothic" w:hAnsi="Century Gothic"/>
          <w:bCs/>
          <w:i/>
        </w:rPr>
        <w:t>ELIMINADO</w:t>
      </w:r>
      <w:r w:rsidR="00203A9B" w:rsidRPr="00203A9B">
        <w:rPr>
          <w:rFonts w:ascii="Century Gothic" w:hAnsi="Century Gothic"/>
          <w:bCs/>
        </w:rPr>
        <w:t xml:space="preserve"> contra el auto del 4 cuatro de enero de 2024 dos mil veinticuatro que, a su vez, tuvo por no interpuesto el diverso recurso de apelación, que promovió contra el proveído del 29 veintinueve de noviembre de 2023 dos mil veintitrés, dictado por el Juez Primero Familiar del Segundo Distrito Judicial, con residencia en Matehuala, S.L.P., en el expediente 893/2022.</w:t>
      </w:r>
      <w:r w:rsidR="00C65FF5">
        <w:rPr>
          <w:rFonts w:ascii="Century Gothic" w:hAnsi="Century Gothic"/>
          <w:bCs/>
        </w:rPr>
        <w:t xml:space="preserve"> </w:t>
      </w:r>
      <w:r w:rsidR="00203A9B" w:rsidRPr="00C65FF5">
        <w:rPr>
          <w:rFonts w:ascii="Century Gothic" w:hAnsi="Century Gothic"/>
          <w:b/>
          <w:bCs/>
        </w:rPr>
        <w:t>D)</w:t>
      </w:r>
      <w:r w:rsidR="00203A9B" w:rsidRPr="00203A9B">
        <w:rPr>
          <w:rFonts w:ascii="Century Gothic" w:hAnsi="Century Gothic"/>
          <w:bCs/>
        </w:rPr>
        <w:t xml:space="preserve"> La que plantea la </w:t>
      </w:r>
      <w:r w:rsidR="00203A9B" w:rsidRPr="00C65FF5">
        <w:rPr>
          <w:rFonts w:ascii="Century Gothic" w:hAnsi="Century Gothic"/>
          <w:b/>
          <w:bCs/>
        </w:rPr>
        <w:t xml:space="preserve">Magistrada Graciela González </w:t>
      </w:r>
      <w:r w:rsidR="00203A9B" w:rsidRPr="00C65FF5">
        <w:rPr>
          <w:rFonts w:ascii="Century Gothic" w:hAnsi="Century Gothic"/>
          <w:b/>
          <w:bCs/>
        </w:rPr>
        <w:lastRenderedPageBreak/>
        <w:t>Centeno</w:t>
      </w:r>
      <w:r w:rsidR="00203A9B" w:rsidRPr="00203A9B">
        <w:rPr>
          <w:rFonts w:ascii="Century Gothic" w:hAnsi="Century Gothic"/>
          <w:bCs/>
        </w:rPr>
        <w:t xml:space="preserve">, para su cumplimentación, la ejecutoria de amparo emitida el 27 veintisiete de febrero de 2024 dos mil veinticuatro, por el Juez Cuarto de Distrito en el Estado, dentro del juicio de amparo indirecto 1289/2023, promovido por </w:t>
      </w:r>
      <w:r w:rsidR="00A673B4">
        <w:rPr>
          <w:rFonts w:ascii="Century Gothic" w:hAnsi="Century Gothic"/>
          <w:bCs/>
          <w:i/>
        </w:rPr>
        <w:t>ELIMINADO</w:t>
      </w:r>
      <w:r w:rsidR="00203A9B" w:rsidRPr="00203A9B">
        <w:rPr>
          <w:rFonts w:ascii="Century Gothic" w:hAnsi="Century Gothic"/>
          <w:bCs/>
        </w:rPr>
        <w:t xml:space="preserve"> en contra de la resolución de 24 veinticuatro de agosto de 2023 dos mil veintitrés, pronunciada por el Pleno del Supremo Tribunal de Justicia del Estado, en cumplimiento a diversa ejecutoria de amparo, en el toca 193-2022, formado con motivo del recurso de queja interpuesto por </w:t>
      </w:r>
      <w:r w:rsidR="00A673B4">
        <w:rPr>
          <w:rFonts w:ascii="Century Gothic" w:hAnsi="Century Gothic"/>
          <w:bCs/>
          <w:i/>
        </w:rPr>
        <w:t>ELIMINADO</w:t>
      </w:r>
      <w:r w:rsidR="00203A9B" w:rsidRPr="00203A9B">
        <w:rPr>
          <w:rFonts w:ascii="Century Gothic" w:hAnsi="Century Gothic"/>
          <w:bCs/>
        </w:rPr>
        <w:t xml:space="preserve"> en contra de la interlocutoria que resolvió lo relativo a la cancelación de un embargo, dictada por el Juez Tercero Civil de esta ciudad, en el expediente 1274/2019, relativo al Juicio Ejecutivo Civil promovido por </w:t>
      </w:r>
      <w:r w:rsidR="00A673B4">
        <w:rPr>
          <w:rFonts w:ascii="Century Gothic" w:hAnsi="Century Gothic"/>
          <w:bCs/>
          <w:i/>
        </w:rPr>
        <w:t>ELIMINADO</w:t>
      </w:r>
      <w:r w:rsidR="00203A9B" w:rsidRPr="00203A9B">
        <w:rPr>
          <w:rFonts w:ascii="Century Gothic" w:hAnsi="Century Gothic"/>
          <w:bCs/>
        </w:rPr>
        <w:t xml:space="preserve"> en contra de </w:t>
      </w:r>
      <w:r w:rsidR="00A673B4">
        <w:rPr>
          <w:rFonts w:ascii="Century Gothic" w:hAnsi="Century Gothic"/>
          <w:bCs/>
          <w:i/>
        </w:rPr>
        <w:t>ELIMINADO</w:t>
      </w:r>
      <w:r w:rsidR="00203A9B" w:rsidRPr="00203A9B">
        <w:rPr>
          <w:rFonts w:ascii="Century Gothic" w:hAnsi="Century Gothic"/>
          <w:bCs/>
        </w:rPr>
        <w:t>.</w:t>
      </w:r>
      <w:r w:rsidR="00C65FF5">
        <w:rPr>
          <w:rFonts w:ascii="Century Gothic" w:hAnsi="Century Gothic"/>
          <w:bCs/>
        </w:rPr>
        <w:t xml:space="preserve"> </w:t>
      </w:r>
      <w:r w:rsidR="00596357">
        <w:rPr>
          <w:rFonts w:ascii="Century Gothic" w:hAnsi="Century Gothic"/>
          <w:b/>
          <w:bCs/>
        </w:rPr>
        <w:t>Quinto</w:t>
      </w:r>
      <w:r w:rsidR="00F13706">
        <w:rPr>
          <w:rFonts w:ascii="Century Gothic" w:hAnsi="Century Gothic"/>
          <w:b/>
          <w:bCs/>
        </w:rPr>
        <w:t>:</w:t>
      </w:r>
      <w:r w:rsidR="00C65FF5" w:rsidRPr="00C65FF5">
        <w:t xml:space="preserve"> </w:t>
      </w:r>
      <w:r w:rsidR="00C65FF5" w:rsidRPr="00C65FF5">
        <w:rPr>
          <w:rFonts w:ascii="Century Gothic" w:hAnsi="Century Gothic"/>
          <w:bCs/>
        </w:rPr>
        <w:t xml:space="preserve">Se informa al Honorable Pleno de la recepción por parte de la Presidencia de los siguientes documentos: </w:t>
      </w:r>
      <w:r w:rsidR="00C65FF5" w:rsidRPr="00C65FF5">
        <w:rPr>
          <w:rFonts w:ascii="Century Gothic" w:hAnsi="Century Gothic"/>
          <w:b/>
          <w:bCs/>
        </w:rPr>
        <w:t>1)</w:t>
      </w:r>
      <w:r w:rsidR="00C65FF5" w:rsidRPr="00C65FF5">
        <w:rPr>
          <w:rFonts w:ascii="Century Gothic" w:hAnsi="Century Gothic"/>
          <w:bCs/>
        </w:rPr>
        <w:t xml:space="preserve"> Oficio 2923/2024, enviado por el Presidente del Segundo Tribunal Colegiado en Materias Civil y Administrativa del Noven</w:t>
      </w:r>
      <w:r w:rsidR="00C65FF5">
        <w:rPr>
          <w:rFonts w:ascii="Century Gothic" w:hAnsi="Century Gothic"/>
          <w:bCs/>
        </w:rPr>
        <w:t xml:space="preserve">o Circuito, </w:t>
      </w:r>
      <w:r w:rsidR="00C65FF5" w:rsidRPr="00C65FF5">
        <w:rPr>
          <w:rFonts w:ascii="Century Gothic" w:hAnsi="Century Gothic"/>
          <w:bCs/>
        </w:rPr>
        <w:t xml:space="preserve">comunicando que mediante proveído de 19 diecinueve de marzo del año que transcurre, admite a trámite el recurso de revisión interpuesto por </w:t>
      </w:r>
      <w:r w:rsidR="00A673B4">
        <w:rPr>
          <w:rFonts w:ascii="Century Gothic" w:hAnsi="Century Gothic"/>
          <w:bCs/>
          <w:i/>
        </w:rPr>
        <w:t>ELIMINADO</w:t>
      </w:r>
      <w:r w:rsidR="00C65FF5" w:rsidRPr="00C65FF5">
        <w:rPr>
          <w:rFonts w:ascii="Century Gothic" w:hAnsi="Century Gothic"/>
          <w:bCs/>
        </w:rPr>
        <w:t xml:space="preserve">, en su carácter de autorizado del quejoso, contra la sentencia emitida por la autoridad federal en 19 diecinueve de febrero actual, radicándolo bajo el consecutivo A.R.A. 192/2024, derivado del juicio de amparo 1194/2023, promovido por </w:t>
      </w:r>
      <w:r w:rsidR="00A673B4">
        <w:rPr>
          <w:rFonts w:ascii="Century Gothic" w:hAnsi="Century Gothic"/>
          <w:bCs/>
          <w:i/>
        </w:rPr>
        <w:t>ELIMINADO</w:t>
      </w:r>
      <w:r w:rsidR="00C65FF5" w:rsidRPr="00C65FF5">
        <w:rPr>
          <w:rFonts w:ascii="Century Gothic" w:hAnsi="Century Gothic"/>
          <w:bCs/>
        </w:rPr>
        <w:t xml:space="preserve">, mismo que le negó el amparo y protección solicitado. </w:t>
      </w:r>
      <w:r w:rsidR="00C65FF5" w:rsidRPr="0058459A">
        <w:rPr>
          <w:rFonts w:ascii="Century Gothic" w:hAnsi="Century Gothic"/>
          <w:b/>
          <w:bCs/>
        </w:rPr>
        <w:t>2)</w:t>
      </w:r>
      <w:r w:rsidR="00C65FF5" w:rsidRPr="00C65FF5">
        <w:rPr>
          <w:rFonts w:ascii="Century Gothic" w:hAnsi="Century Gothic"/>
          <w:bCs/>
        </w:rPr>
        <w:t xml:space="preserve"> Oficio 2872/2024, enviado por el Presidente del Segundo Tribunal Colegiado en Materias Civil y Administrativa del Noveno Circuito, comunicando que mediante proveído de 19 diecinueve de marzo del año que transcurre, admite a trámite el recurso de revisión interpuesto por </w:t>
      </w:r>
      <w:r w:rsidR="00A673B4">
        <w:rPr>
          <w:rFonts w:ascii="Century Gothic" w:hAnsi="Century Gothic"/>
          <w:bCs/>
          <w:i/>
        </w:rPr>
        <w:t>ELIMINADO</w:t>
      </w:r>
      <w:r w:rsidR="00C65FF5" w:rsidRPr="00C65FF5">
        <w:rPr>
          <w:rFonts w:ascii="Century Gothic" w:hAnsi="Century Gothic"/>
          <w:bCs/>
        </w:rPr>
        <w:t xml:space="preserve">, en su carácter de autorizado del quejoso, contra la sentencia emitida por la autoridad </w:t>
      </w:r>
      <w:r w:rsidR="00C65FF5" w:rsidRPr="00C65FF5">
        <w:rPr>
          <w:rFonts w:ascii="Century Gothic" w:hAnsi="Century Gothic"/>
          <w:bCs/>
        </w:rPr>
        <w:lastRenderedPageBreak/>
        <w:t xml:space="preserve">federal en 8 ocho de febrero del año que transcurre, radicándolo bajo el consecutivo A.R.C. 186/2024, derivado del juicio de amparo 571/2023, promovido por </w:t>
      </w:r>
      <w:r w:rsidR="00A673B4">
        <w:rPr>
          <w:rFonts w:ascii="Century Gothic" w:hAnsi="Century Gothic"/>
          <w:bCs/>
          <w:i/>
        </w:rPr>
        <w:t>ELIMINADO</w:t>
      </w:r>
      <w:r w:rsidR="00C65FF5" w:rsidRPr="00C65FF5">
        <w:rPr>
          <w:rFonts w:ascii="Century Gothic" w:hAnsi="Century Gothic"/>
          <w:bCs/>
        </w:rPr>
        <w:t xml:space="preserve">, mismo que le negó el amparo y protección solicitado. </w:t>
      </w:r>
      <w:r w:rsidR="00C65FF5" w:rsidRPr="0058459A">
        <w:rPr>
          <w:rFonts w:ascii="Century Gothic" w:hAnsi="Century Gothic"/>
          <w:b/>
          <w:bCs/>
        </w:rPr>
        <w:t>3)</w:t>
      </w:r>
      <w:r w:rsidR="00C65FF5" w:rsidRPr="00C65FF5">
        <w:rPr>
          <w:rFonts w:ascii="Century Gothic" w:hAnsi="Century Gothic"/>
          <w:bCs/>
        </w:rPr>
        <w:t xml:space="preserve"> Oficios 11252/2024 y 11253/2024, enviados por el Juez Tercero de Distrito en el Estado, conjuntamente con copia simple de la demanda de amparo 433/2024, promovida por </w:t>
      </w:r>
      <w:r w:rsidR="00A673B4">
        <w:rPr>
          <w:rFonts w:ascii="Century Gothic" w:hAnsi="Century Gothic"/>
          <w:bCs/>
          <w:i/>
        </w:rPr>
        <w:t>ELIMINADO</w:t>
      </w:r>
      <w:r w:rsidR="00C65FF5" w:rsidRPr="00C65FF5">
        <w:rPr>
          <w:rFonts w:ascii="Century Gothic" w:hAnsi="Century Gothic"/>
          <w:bCs/>
        </w:rPr>
        <w:t xml:space="preserve">, contra actos del Pleno del Supremo Tribunal de Justicia del Estado, por la resolución emitida el 15 quince de febrero de 2024 dos mil veinticuatro, en el  Toca 253-2023 formado con motivo del Recurso de Queja interpuesto por </w:t>
      </w:r>
      <w:r w:rsidR="00A673B4">
        <w:rPr>
          <w:rFonts w:ascii="Century Gothic" w:hAnsi="Century Gothic"/>
          <w:bCs/>
          <w:i/>
        </w:rPr>
        <w:t>ELIMINADO</w:t>
      </w:r>
      <w:r w:rsidR="00C65FF5" w:rsidRPr="00C65FF5">
        <w:rPr>
          <w:rFonts w:ascii="Century Gothic" w:hAnsi="Century Gothic"/>
          <w:bCs/>
        </w:rPr>
        <w:t xml:space="preserve">, abogado autorizado de </w:t>
      </w:r>
      <w:r w:rsidR="00A673B4">
        <w:rPr>
          <w:rFonts w:ascii="Century Gothic" w:hAnsi="Century Gothic"/>
          <w:bCs/>
          <w:i/>
        </w:rPr>
        <w:t>ELIMINADO</w:t>
      </w:r>
      <w:r w:rsidR="00C65FF5" w:rsidRPr="00C65FF5">
        <w:rPr>
          <w:rFonts w:ascii="Century Gothic" w:hAnsi="Century Gothic"/>
          <w:bCs/>
        </w:rPr>
        <w:t xml:space="preserve">, en contra de la sentencia interlocutoria dictada en ejecución de sentencia de fecha 07 siete de diciembre del 2023 dos mil veintitrés, por el Juez Segundo Civil del Primer Distrito Judicial con residencia en San Luis Potosí, dentro del expediente 568/2008, relativo al Juicio Extraordinario Civil promovido por </w:t>
      </w:r>
      <w:r w:rsidR="00A673B4">
        <w:rPr>
          <w:rFonts w:ascii="Century Gothic" w:hAnsi="Century Gothic"/>
          <w:bCs/>
          <w:i/>
        </w:rPr>
        <w:t>ELIMINADO</w:t>
      </w:r>
      <w:r w:rsidR="00C65FF5" w:rsidRPr="00C65FF5">
        <w:rPr>
          <w:rFonts w:ascii="Century Gothic" w:hAnsi="Century Gothic"/>
          <w:bCs/>
        </w:rPr>
        <w:t xml:space="preserve">, en contra de </w:t>
      </w:r>
      <w:r w:rsidR="00A673B4">
        <w:rPr>
          <w:rFonts w:ascii="Century Gothic" w:hAnsi="Century Gothic"/>
          <w:bCs/>
          <w:i/>
        </w:rPr>
        <w:t>ELIMINADO</w:t>
      </w:r>
      <w:r w:rsidR="00C65FF5" w:rsidRPr="00C65FF5">
        <w:rPr>
          <w:rFonts w:ascii="Century Gothic" w:hAnsi="Century Gothic"/>
          <w:bCs/>
        </w:rPr>
        <w:t xml:space="preserve">. </w:t>
      </w:r>
      <w:r w:rsidR="00C65FF5" w:rsidRPr="0058459A">
        <w:rPr>
          <w:rFonts w:ascii="Century Gothic" w:hAnsi="Century Gothic"/>
          <w:b/>
          <w:bCs/>
        </w:rPr>
        <w:t>4)</w:t>
      </w:r>
      <w:r w:rsidR="00C65FF5" w:rsidRPr="00C65FF5">
        <w:rPr>
          <w:rFonts w:ascii="Century Gothic" w:hAnsi="Century Gothic"/>
          <w:bCs/>
        </w:rPr>
        <w:t xml:space="preserve"> Oficio 10183/2024, enviado por el Juez Cuarto de Distrito en el Estado,  comunicando que toda vez que transcurrió el término a que se refiere el artículo 86 de la Ley de Amparo, a fin de que las partes impugnaran la sentencia dictada en el juicio de amparo 1289/2023-I, promovido por </w:t>
      </w:r>
      <w:r w:rsidR="00A673B4">
        <w:rPr>
          <w:rFonts w:ascii="Century Gothic" w:hAnsi="Century Gothic"/>
          <w:bCs/>
          <w:i/>
        </w:rPr>
        <w:t>ELIMINADO</w:t>
      </w:r>
      <w:r w:rsidR="00C65FF5" w:rsidRPr="00C65FF5">
        <w:rPr>
          <w:rFonts w:ascii="Century Gothic" w:hAnsi="Century Gothic"/>
          <w:bCs/>
        </w:rPr>
        <w:t xml:space="preserve">, el 27 veintisiete de febrero actual; por tanto de conformidad con el numeral 356 fracción II de la Ley de Amparo,  se declara que dicha sentencia que concedió el amparo a la quejosa, ha causado ejecutoria; y en consecuencia requiere a esta autoridad responsable, Pleno del Supremo Tribunal de Justicia del Estado, para que dentro del término de tres días, informe a ese Juzgado el cumplimiento dado a la sentencia referida, para los efectos siguientes:”…a) Deje insubsistente la resolución de veinticuatro de agosto de dos mil </w:t>
      </w:r>
      <w:r w:rsidR="00C65FF5" w:rsidRPr="00C65FF5">
        <w:rPr>
          <w:rFonts w:ascii="Century Gothic" w:hAnsi="Century Gothic"/>
          <w:bCs/>
        </w:rPr>
        <w:lastRenderedPageBreak/>
        <w:t xml:space="preserve">veintitrés, dictado en el toca 193/2022; b) Hecho lo anterior, dicte otra en la que reitere las consideraciones que no fueron materia de la concesión, prescinda de la consideración de que en el incidente natural se demandó el levantamiento del embargo decretado y, con libertad de jurisdicción, resuelva lo que en derecho proceda…”. Por consiguiente, en cumplimiento con la citada ejecutoria de amparo, se deja insubsistente la resolución reclamada de 24 veinticuatro de agosto de 2023 dos mil veintitrés. </w:t>
      </w:r>
      <w:r w:rsidR="0058459A">
        <w:rPr>
          <w:rFonts w:ascii="Century Gothic" w:hAnsi="Century Gothic"/>
          <w:bCs/>
        </w:rPr>
        <w:t xml:space="preserve">    </w:t>
      </w:r>
      <w:r w:rsidR="00C65FF5" w:rsidRPr="0058459A">
        <w:rPr>
          <w:rFonts w:ascii="Century Gothic" w:hAnsi="Century Gothic"/>
          <w:b/>
          <w:bCs/>
        </w:rPr>
        <w:t>5)</w:t>
      </w:r>
      <w:r w:rsidR="00C65FF5" w:rsidRPr="00C65FF5">
        <w:rPr>
          <w:rFonts w:ascii="Century Gothic" w:hAnsi="Century Gothic"/>
          <w:bCs/>
        </w:rPr>
        <w:t xml:space="preserve"> Oficio 11671/2024, enviado por la Juez Sexto de Distrito en el Estado, remitiendo copia autorizada de la resolución dictada el 26 veintiséis de marzo del año que transcurre, en el juicio de amparo 145/2024-VIII, promovido por </w:t>
      </w:r>
      <w:r w:rsidR="00A673B4">
        <w:rPr>
          <w:rFonts w:ascii="Century Gothic" w:hAnsi="Century Gothic"/>
          <w:bCs/>
          <w:i/>
        </w:rPr>
        <w:t>ELIMINADO</w:t>
      </w:r>
      <w:r w:rsidR="00C65FF5" w:rsidRPr="00C65FF5">
        <w:rPr>
          <w:rFonts w:ascii="Century Gothic" w:hAnsi="Century Gothic"/>
          <w:bCs/>
        </w:rPr>
        <w:t xml:space="preserve">, mediante la cual resolvió sobreseer el presente juicio, respecto del acto reclamado a esta autoridad responsable, por las razones expuestas en el fallo de mérito. </w:t>
      </w:r>
      <w:r w:rsidR="00C65FF5" w:rsidRPr="0058459A">
        <w:rPr>
          <w:rFonts w:ascii="Century Gothic" w:hAnsi="Century Gothic"/>
          <w:b/>
          <w:bCs/>
        </w:rPr>
        <w:t>6)</w:t>
      </w:r>
      <w:r w:rsidR="00C65FF5" w:rsidRPr="00C65FF5">
        <w:rPr>
          <w:rFonts w:ascii="Century Gothic" w:hAnsi="Century Gothic"/>
          <w:bCs/>
        </w:rPr>
        <w:t xml:space="preserve"> Escrito presentado por </w:t>
      </w:r>
      <w:r w:rsidR="00A673B4">
        <w:rPr>
          <w:rFonts w:ascii="Century Gothic" w:hAnsi="Century Gothic"/>
          <w:bCs/>
          <w:i/>
          <w:iCs/>
        </w:rPr>
        <w:t>ELIMINADO</w:t>
      </w:r>
      <w:r w:rsidR="00C65FF5" w:rsidRPr="00C65FF5">
        <w:rPr>
          <w:rFonts w:ascii="Century Gothic" w:hAnsi="Century Gothic"/>
          <w:bCs/>
        </w:rPr>
        <w:t xml:space="preserve">, solicitando aclaración de sentencia en la resolución emitida por el Pleno del Supremo Tribunal de Justicia del Estado, el 14 de marzo del presente año, en </w:t>
      </w:r>
      <w:proofErr w:type="gramStart"/>
      <w:r w:rsidR="00C65FF5" w:rsidRPr="00C65FF5">
        <w:rPr>
          <w:rFonts w:ascii="Century Gothic" w:hAnsi="Century Gothic"/>
          <w:bCs/>
        </w:rPr>
        <w:t>el toca</w:t>
      </w:r>
      <w:proofErr w:type="gramEnd"/>
      <w:r w:rsidR="00C65FF5" w:rsidRPr="00C65FF5">
        <w:rPr>
          <w:rFonts w:ascii="Century Gothic" w:hAnsi="Century Gothic"/>
          <w:bCs/>
        </w:rPr>
        <w:t xml:space="preserve"> 18-24.</w:t>
      </w:r>
      <w:r w:rsidR="00596357" w:rsidRPr="00C65FF5">
        <w:rPr>
          <w:rFonts w:ascii="Century Gothic" w:hAnsi="Century Gothic"/>
          <w:bCs/>
        </w:rPr>
        <w:t xml:space="preserve"> </w:t>
      </w:r>
      <w:r w:rsidR="00DF1F25">
        <w:rPr>
          <w:rFonts w:ascii="Century Gothic" w:hAnsi="Century Gothic"/>
          <w:b/>
          <w:bCs/>
        </w:rPr>
        <w:t>Sexto</w:t>
      </w:r>
      <w:r w:rsidR="00FE46C7">
        <w:rPr>
          <w:rFonts w:ascii="Century Gothic" w:hAnsi="Century Gothic" w:cs="Tahoma"/>
          <w:b/>
        </w:rPr>
        <w:t xml:space="preserve">: </w:t>
      </w:r>
      <w:r w:rsidR="000617D2" w:rsidRPr="00D36DAC">
        <w:rPr>
          <w:rFonts w:ascii="Century Gothic" w:hAnsi="Century Gothic" w:cs="Tahoma"/>
        </w:rPr>
        <w:t>Asuntos Generales, los que hagan mención tanto la Magistrada María Manuela García Cázares, Presidenta de este Supremo Tribunal de Justicia y del Consejo de la Judicatura del Estado, como las y los Magistrados que integran este Cuerpo Colegiado.</w:t>
      </w:r>
      <w:r w:rsidR="0036516B">
        <w:rPr>
          <w:rFonts w:ascii="Century Gothic" w:hAnsi="Century Gothic" w:cs="Tahoma"/>
        </w:rPr>
        <w:t>- - - - - - - - - - - - - -</w:t>
      </w:r>
      <w:r w:rsidR="009372B4">
        <w:rPr>
          <w:rFonts w:ascii="Century Gothic" w:hAnsi="Century Gothic" w:cs="Tahoma"/>
        </w:rPr>
        <w:t xml:space="preserve"> -</w:t>
      </w:r>
      <w:r w:rsidR="00754F51">
        <w:rPr>
          <w:rFonts w:ascii="Century Gothic" w:hAnsi="Century Gothic" w:cs="Tahoma"/>
        </w:rPr>
        <w:t xml:space="preserve"> </w:t>
      </w:r>
      <w:r w:rsidRPr="00026B78">
        <w:rPr>
          <w:rFonts w:ascii="Century Gothic" w:hAnsi="Century Gothic"/>
        </w:rPr>
        <w:t xml:space="preserve">Acto continuo, atento a lo dispuesto por el artículo 5, fracción I del Reglamento Interior del Poder Judicial del Estado, la </w:t>
      </w:r>
      <w:r w:rsidRPr="00026B78">
        <w:rPr>
          <w:rFonts w:ascii="Century Gothic" w:hAnsi="Century Gothic"/>
          <w:b/>
          <w:bCs/>
        </w:rPr>
        <w:t>Magistrada Presidenta</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w:t>
      </w:r>
      <w:r w:rsidR="0015469A" w:rsidRPr="00026B78">
        <w:rPr>
          <w:rFonts w:ascii="Century Gothic" w:hAnsi="Century Gothic"/>
        </w:rPr>
        <w:t xml:space="preserve">procede la </w:t>
      </w:r>
      <w:proofErr w:type="gramStart"/>
      <w:r w:rsidR="0015469A" w:rsidRPr="00026B78">
        <w:rPr>
          <w:rFonts w:ascii="Century Gothic" w:hAnsi="Century Gothic"/>
          <w:b/>
        </w:rPr>
        <w:t>Secretaria</w:t>
      </w:r>
      <w:proofErr w:type="gramEnd"/>
      <w:r w:rsidR="0015469A" w:rsidRPr="00026B78">
        <w:rPr>
          <w:rFonts w:ascii="Century Gothic" w:hAnsi="Century Gothic"/>
        </w:rPr>
        <w:t xml:space="preserve"> a tomar list</w:t>
      </w:r>
      <w:r w:rsidR="003D695F">
        <w:rPr>
          <w:rFonts w:ascii="Century Gothic" w:hAnsi="Century Gothic"/>
        </w:rPr>
        <w:t>a de asistencia a los presentes,</w:t>
      </w:r>
      <w:r w:rsidR="009372B4" w:rsidRPr="009372B4">
        <w:rPr>
          <w:rFonts w:ascii="Century Gothic" w:hAnsi="Century Gothic"/>
        </w:rPr>
        <w:t xml:space="preserve"> </w:t>
      </w:r>
      <w:r w:rsidR="009372B4" w:rsidRPr="00026B78">
        <w:rPr>
          <w:rFonts w:ascii="Century Gothic" w:hAnsi="Century Gothic"/>
        </w:rPr>
        <w:t xml:space="preserve">una vez cumplida la instrucción la Presidencia da cuenta que se encuentran presentes las Magistradas y </w:t>
      </w:r>
      <w:r w:rsidR="009372B4">
        <w:rPr>
          <w:rFonts w:ascii="Century Gothic" w:hAnsi="Century Gothic"/>
        </w:rPr>
        <w:t xml:space="preserve">los </w:t>
      </w:r>
      <w:r w:rsidR="009372B4" w:rsidRPr="00026B78">
        <w:rPr>
          <w:rFonts w:ascii="Century Gothic" w:hAnsi="Century Gothic"/>
        </w:rPr>
        <w:t xml:space="preserve">Magistrados que </w:t>
      </w:r>
      <w:r w:rsidR="001C48F2">
        <w:rPr>
          <w:rFonts w:ascii="Century Gothic" w:hAnsi="Century Gothic"/>
        </w:rPr>
        <w:t>conforman este Honorable Pleno</w:t>
      </w:r>
      <w:r w:rsidR="00AA7792">
        <w:rPr>
          <w:rFonts w:ascii="Century Gothic" w:hAnsi="Century Gothic"/>
        </w:rPr>
        <w:t xml:space="preserve">, con </w:t>
      </w:r>
      <w:r w:rsidR="00AA7792">
        <w:rPr>
          <w:rFonts w:ascii="Century Gothic" w:hAnsi="Century Gothic"/>
        </w:rPr>
        <w:lastRenderedPageBreak/>
        <w:t>ausencia justificada de la Magistrada Luz María Enriqueta Cabrero Romero y el Magistrado Armando Rafael Oviedo Abrego</w:t>
      </w:r>
      <w:r w:rsidR="0077657D">
        <w:rPr>
          <w:rFonts w:ascii="Century Gothic" w:hAnsi="Century Gothic"/>
        </w:rPr>
        <w:t xml:space="preserve">. </w:t>
      </w:r>
      <w:r w:rsidR="0015469A" w:rsidRPr="00026B78">
        <w:rPr>
          <w:rFonts w:ascii="Century Gothic" w:hAnsi="Century Gothic"/>
        </w:rPr>
        <w:t xml:space="preserve">Atento a ello, existiendo quórum para celebrar esta sesión, la Magistrada </w:t>
      </w:r>
      <w:proofErr w:type="gramStart"/>
      <w:r w:rsidR="0015469A" w:rsidRPr="00026B78">
        <w:rPr>
          <w:rFonts w:ascii="Century Gothic" w:hAnsi="Century Gothic"/>
        </w:rPr>
        <w:t>Presidenta</w:t>
      </w:r>
      <w:proofErr w:type="gramEnd"/>
      <w:r w:rsidR="0015469A" w:rsidRPr="00026B78">
        <w:rPr>
          <w:rFonts w:ascii="Century Gothic" w:hAnsi="Century Gothic"/>
        </w:rPr>
        <w:t xml:space="preserve">, la declara válida, al igual que los acuerdos que en ella se </w:t>
      </w:r>
      <w:r w:rsidR="0015469A" w:rsidRPr="00492E71">
        <w:rPr>
          <w:rFonts w:ascii="Century Gothic" w:hAnsi="Century Gothic"/>
        </w:rPr>
        <w:t>tomen</w:t>
      </w:r>
      <w:r w:rsidR="00BD1E12">
        <w:rPr>
          <w:rFonts w:ascii="Century Gothic" w:hAnsi="Century Gothic"/>
          <w:lang w:val="es-MX"/>
        </w:rPr>
        <w:t>.</w:t>
      </w:r>
      <w:r w:rsidR="0015469A" w:rsidRPr="00492E71">
        <w:rPr>
          <w:rFonts w:ascii="Century Gothic" w:hAnsi="Century Gothic"/>
        </w:rPr>
        <w:t xml:space="preserve"> - - - - </w:t>
      </w:r>
      <w:r w:rsidR="00D56BD8">
        <w:rPr>
          <w:rFonts w:ascii="Century Gothic" w:hAnsi="Century Gothic"/>
        </w:rPr>
        <w:t xml:space="preserve">- - - - - - - - - - - - - - - - - - - - - - - - - - - - - - - - - </w:t>
      </w:r>
      <w:r w:rsidR="00C97A4D">
        <w:rPr>
          <w:rFonts w:ascii="Century Gothic" w:hAnsi="Century Gothic"/>
        </w:rPr>
        <w:t xml:space="preserve">- - - - - - - - - - - - </w:t>
      </w:r>
    </w:p>
    <w:p w14:paraId="001CC80B" w14:textId="4B571A93" w:rsidR="005C13A0" w:rsidRDefault="005C13A0" w:rsidP="00057DA1">
      <w:pPr>
        <w:spacing w:line="456" w:lineRule="auto"/>
        <w:jc w:val="both"/>
        <w:rPr>
          <w:rFonts w:ascii="Century Gothic" w:hAnsi="Century Gothic"/>
          <w:b/>
          <w:bCs/>
        </w:rPr>
      </w:pPr>
      <w:r w:rsidRPr="00026B78">
        <w:rPr>
          <w:rFonts w:ascii="Century Gothic" w:hAnsi="Century Gothic"/>
        </w:rPr>
        <w:t xml:space="preserve">Posteriormente, la </w:t>
      </w:r>
      <w:r w:rsidRPr="00026B78">
        <w:rPr>
          <w:rFonts w:ascii="Century Gothic" w:hAnsi="Century Gothic"/>
          <w:b/>
          <w:bCs/>
        </w:rPr>
        <w:t xml:space="preserve">Magistrada María Manuela García Cázares </w:t>
      </w:r>
      <w:r w:rsidRPr="00026B78">
        <w:rPr>
          <w:rFonts w:ascii="Century Gothic" w:hAnsi="Century Gothic"/>
        </w:rPr>
        <w:t xml:space="preserve">pide a la </w:t>
      </w:r>
      <w:proofErr w:type="gramStart"/>
      <w:r w:rsidRPr="00026B78">
        <w:rPr>
          <w:rFonts w:ascii="Century Gothic" w:hAnsi="Century Gothic"/>
        </w:rPr>
        <w:t>Secretaria</w:t>
      </w:r>
      <w:proofErr w:type="gramEnd"/>
      <w:r w:rsidRPr="00026B78">
        <w:rPr>
          <w:rFonts w:ascii="Century Gothic" w:hAnsi="Century Gothic"/>
        </w:rPr>
        <w:t xml:space="preserve">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sidRPr="00015748">
        <w:rPr>
          <w:rFonts w:ascii="Century Gothic" w:hAnsi="Century Gothic"/>
        </w:rPr>
        <w:t xml:space="preserve">”. La </w:t>
      </w:r>
      <w:r w:rsidRPr="00015748">
        <w:rPr>
          <w:rFonts w:ascii="Century Gothic" w:hAnsi="Century Gothic"/>
          <w:b/>
          <w:bCs/>
        </w:rPr>
        <w:t>Magistrada María Manuela García Cázares</w:t>
      </w:r>
      <w:r w:rsidRPr="00015748">
        <w:rPr>
          <w:rFonts w:ascii="Century Gothic" w:hAnsi="Century Gothic"/>
        </w:rPr>
        <w:t xml:space="preserve">, </w:t>
      </w:r>
      <w:r w:rsidR="00436CBA" w:rsidRPr="00015748">
        <w:rPr>
          <w:rFonts w:ascii="Century Gothic" w:hAnsi="Century Gothic"/>
        </w:rPr>
        <w:t>refiere: “</w:t>
      </w:r>
      <w:r w:rsidR="00711010" w:rsidRPr="00711010">
        <w:rPr>
          <w:rFonts w:ascii="Century Gothic" w:hAnsi="Century Gothic"/>
        </w:rPr>
        <w:t>El orden del día se</w:t>
      </w:r>
      <w:r w:rsidR="00711010">
        <w:rPr>
          <w:rFonts w:ascii="Century Gothic" w:hAnsi="Century Gothic"/>
        </w:rPr>
        <w:t xml:space="preserve"> encuentra a</w:t>
      </w:r>
      <w:r w:rsidR="00FF5C69">
        <w:rPr>
          <w:rFonts w:ascii="Century Gothic" w:hAnsi="Century Gothic"/>
        </w:rPr>
        <w:t xml:space="preserve"> su</w:t>
      </w:r>
      <w:r w:rsidR="00711010">
        <w:rPr>
          <w:rFonts w:ascii="Century Gothic" w:hAnsi="Century Gothic"/>
        </w:rPr>
        <w:t xml:space="preserve"> </w:t>
      </w:r>
      <w:r w:rsidR="009110D2">
        <w:rPr>
          <w:rFonts w:ascii="Century Gothic" w:hAnsi="Century Gothic"/>
        </w:rPr>
        <w:t>disposición</w:t>
      </w:r>
      <w:r w:rsidR="00711010">
        <w:rPr>
          <w:rFonts w:ascii="Century Gothic" w:hAnsi="Century Gothic"/>
        </w:rPr>
        <w:t>, s</w:t>
      </w:r>
      <w:r w:rsidR="00711010" w:rsidRPr="00711010">
        <w:rPr>
          <w:rFonts w:ascii="Century Gothic" w:hAnsi="Century Gothic"/>
        </w:rPr>
        <w:t>i hubiera alguna intervención es el momento para hacerl</w:t>
      </w:r>
      <w:r w:rsidR="00FF5C69">
        <w:rPr>
          <w:rFonts w:ascii="Century Gothic" w:hAnsi="Century Gothic"/>
        </w:rPr>
        <w:t>a</w:t>
      </w:r>
      <w:r w:rsidR="00711010" w:rsidRPr="00711010">
        <w:rPr>
          <w:rFonts w:ascii="Century Gothic" w:hAnsi="Century Gothic"/>
        </w:rPr>
        <w:t>,</w:t>
      </w:r>
      <w:r w:rsidR="00431E0B">
        <w:rPr>
          <w:rFonts w:ascii="Century Gothic" w:hAnsi="Century Gothic"/>
        </w:rPr>
        <w:t xml:space="preserve"> </w:t>
      </w:r>
      <w:r w:rsidR="00C11376">
        <w:rPr>
          <w:rFonts w:ascii="Century Gothic" w:hAnsi="Century Gothic"/>
        </w:rPr>
        <w:t>de lo contrario, quien est</w:t>
      </w:r>
      <w:r w:rsidR="00FD20AC">
        <w:rPr>
          <w:rFonts w:ascii="Century Gothic" w:hAnsi="Century Gothic"/>
        </w:rPr>
        <w:t>é</w:t>
      </w:r>
      <w:r w:rsidR="00C11376">
        <w:rPr>
          <w:rFonts w:ascii="Century Gothic" w:hAnsi="Century Gothic"/>
        </w:rPr>
        <w:t xml:space="preserve"> a favor, sírvase de manifestarlo de la forma </w:t>
      </w:r>
      <w:r w:rsidR="00BA5069">
        <w:rPr>
          <w:rFonts w:ascii="Century Gothic" w:hAnsi="Century Gothic"/>
        </w:rPr>
        <w:t>a</w:t>
      </w:r>
      <w:r w:rsidR="00C11376">
        <w:rPr>
          <w:rFonts w:ascii="Century Gothic" w:hAnsi="Century Gothic"/>
        </w:rPr>
        <w:t>costumbrada</w:t>
      </w:r>
      <w:r w:rsidR="002644D6" w:rsidRPr="002644D6">
        <w:rPr>
          <w:rFonts w:ascii="Century Gothic" w:hAnsi="Century Gothic"/>
          <w:bCs/>
        </w:rPr>
        <w:t xml:space="preserve">, </w:t>
      </w:r>
      <w:r w:rsidR="00D95E39">
        <w:rPr>
          <w:rFonts w:ascii="Century Gothic" w:hAnsi="Century Gothic"/>
          <w:bCs/>
        </w:rPr>
        <w:t>¿</w:t>
      </w:r>
      <w:r w:rsidR="00AB3DE9" w:rsidRPr="00FB734E">
        <w:rPr>
          <w:rFonts w:ascii="Century Gothic" w:hAnsi="Century Gothic"/>
        </w:rPr>
        <w:t>resultado de la votación</w:t>
      </w:r>
      <w:r w:rsidR="001C48F2" w:rsidRPr="00FB734E">
        <w:rPr>
          <w:rFonts w:ascii="Century Gothic" w:hAnsi="Century Gothic"/>
        </w:rPr>
        <w:t>?”</w:t>
      </w:r>
      <w:r w:rsidR="00FB734E">
        <w:rPr>
          <w:rFonts w:ascii="Century Gothic" w:hAnsi="Century Gothic"/>
        </w:rPr>
        <w:t xml:space="preserve">. </w:t>
      </w:r>
      <w:r w:rsidR="001C48F2">
        <w:rPr>
          <w:rFonts w:ascii="Century Gothic" w:hAnsi="Century Gothic"/>
        </w:rPr>
        <w:t>“1</w:t>
      </w:r>
      <w:r w:rsidR="009110D2">
        <w:rPr>
          <w:rFonts w:ascii="Century Gothic" w:hAnsi="Century Gothic"/>
        </w:rPr>
        <w:t>4</w:t>
      </w:r>
      <w:r w:rsidR="00267C29" w:rsidRPr="00015748">
        <w:rPr>
          <w:rFonts w:ascii="Century Gothic" w:hAnsi="Century Gothic"/>
        </w:rPr>
        <w:t xml:space="preserve"> votos a favor</w:t>
      </w:r>
      <w:r w:rsidR="00AB3DE9" w:rsidRPr="00015748">
        <w:rPr>
          <w:rFonts w:ascii="Century Gothic" w:hAnsi="Century Gothic"/>
        </w:rPr>
        <w:t xml:space="preserve">”, indica la </w:t>
      </w:r>
      <w:r w:rsidR="00AB3DE9" w:rsidRPr="00015748">
        <w:rPr>
          <w:rFonts w:ascii="Century Gothic" w:hAnsi="Century Gothic"/>
          <w:b/>
        </w:rPr>
        <w:t xml:space="preserve">licenciada Graciela Treviño Rodríguez. </w:t>
      </w:r>
      <w:r w:rsidR="00AB3DE9" w:rsidRPr="00015748">
        <w:rPr>
          <w:rFonts w:ascii="Century Gothic" w:hAnsi="Century Gothic"/>
        </w:rPr>
        <w:t>“</w:t>
      </w:r>
      <w:r w:rsidR="00D95E39">
        <w:rPr>
          <w:rFonts w:ascii="Century Gothic" w:hAnsi="Century Gothic"/>
          <w:bCs/>
        </w:rPr>
        <w:t>A</w:t>
      </w:r>
      <w:r w:rsidR="00D95E39" w:rsidRPr="002644D6">
        <w:rPr>
          <w:rFonts w:ascii="Century Gothic" w:hAnsi="Century Gothic"/>
          <w:bCs/>
        </w:rPr>
        <w:t xml:space="preserve">probado por unanimidad </w:t>
      </w:r>
      <w:r w:rsidR="00BA5069">
        <w:rPr>
          <w:rFonts w:ascii="Century Gothic" w:hAnsi="Century Gothic"/>
          <w:bCs/>
        </w:rPr>
        <w:t>de votos</w:t>
      </w:r>
      <w:r w:rsidR="009110D2">
        <w:rPr>
          <w:rFonts w:ascii="Century Gothic" w:hAnsi="Century Gothic"/>
          <w:bCs/>
        </w:rPr>
        <w:t xml:space="preserve"> de los presentes</w:t>
      </w:r>
      <w:r w:rsidR="00AB3DE9" w:rsidRPr="00015748">
        <w:rPr>
          <w:rFonts w:ascii="Century Gothic" w:hAnsi="Century Gothic"/>
        </w:rPr>
        <w:t>”</w:t>
      </w:r>
      <w:r w:rsidR="00634769">
        <w:rPr>
          <w:rFonts w:ascii="Century Gothic" w:hAnsi="Century Gothic"/>
        </w:rPr>
        <w:t>, d</w:t>
      </w:r>
      <w:r w:rsidR="006728A1" w:rsidRPr="00634769">
        <w:rPr>
          <w:rFonts w:ascii="Century Gothic" w:hAnsi="Century Gothic"/>
        </w:rPr>
        <w:t>eclara</w:t>
      </w:r>
      <w:r w:rsidR="006728A1">
        <w:rPr>
          <w:rFonts w:ascii="Century Gothic" w:hAnsi="Century Gothic"/>
        </w:rPr>
        <w:t xml:space="preserve"> </w:t>
      </w:r>
      <w:r w:rsidR="006728A1" w:rsidRPr="00FA632F">
        <w:rPr>
          <w:rFonts w:ascii="Century Gothic" w:hAnsi="Century Gothic"/>
          <w:b/>
        </w:rPr>
        <w:t>la Magistrada María Manuela García Cázares</w:t>
      </w:r>
      <w:r w:rsidR="006728A1" w:rsidRPr="00B61E91">
        <w:rPr>
          <w:rFonts w:ascii="Century Gothic" w:hAnsi="Century Gothic"/>
        </w:rPr>
        <w:t>.</w:t>
      </w:r>
      <w:r w:rsidRPr="00B61E91">
        <w:rPr>
          <w:rFonts w:ascii="Century Gothic" w:hAnsi="Century Gothic"/>
        </w:rPr>
        <w:t xml:space="preserve"> </w:t>
      </w:r>
      <w:r w:rsidRPr="00C824DB">
        <w:rPr>
          <w:rFonts w:ascii="Century Gothic" w:hAnsi="Century Gothic"/>
          <w:b/>
        </w:rPr>
        <w:t xml:space="preserve">Atento a lo cual, el </w:t>
      </w:r>
      <w:r w:rsidRPr="00C824DB">
        <w:rPr>
          <w:rFonts w:ascii="Century Gothic" w:hAnsi="Century Gothic"/>
          <w:b/>
          <w:bCs/>
        </w:rPr>
        <w:t>orden del día es aprobado en sus términos, por unanimidad de votos</w:t>
      </w:r>
      <w:r w:rsidR="00C824DB">
        <w:rPr>
          <w:rFonts w:ascii="Century Gothic" w:hAnsi="Century Gothic"/>
          <w:b/>
          <w:bCs/>
        </w:rPr>
        <w:t xml:space="preserve"> de los presentes</w:t>
      </w:r>
      <w:r w:rsidR="003C5CE1" w:rsidRPr="00C824DB">
        <w:rPr>
          <w:rFonts w:ascii="Century Gothic" w:hAnsi="Century Gothic"/>
          <w:b/>
          <w:bCs/>
        </w:rPr>
        <w:t>.</w:t>
      </w:r>
      <w:r w:rsidR="0077657D" w:rsidRPr="00C824DB">
        <w:rPr>
          <w:rFonts w:ascii="Century Gothic" w:hAnsi="Century Gothic"/>
          <w:b/>
          <w:bCs/>
        </w:rPr>
        <w:t xml:space="preserve"> </w:t>
      </w:r>
      <w:r w:rsidR="00C824DB">
        <w:rPr>
          <w:rFonts w:ascii="Century Gothic" w:hAnsi="Century Gothic"/>
          <w:b/>
          <w:bCs/>
        </w:rPr>
        <w:t xml:space="preserve"> </w:t>
      </w:r>
    </w:p>
    <w:p w14:paraId="3B9ACBBD" w14:textId="72715AA2" w:rsidR="00973C70" w:rsidRDefault="005C13A0" w:rsidP="00057DA1">
      <w:pPr>
        <w:spacing w:line="456" w:lineRule="auto"/>
        <w:jc w:val="both"/>
        <w:rPr>
          <w:rFonts w:ascii="Century Gothic" w:hAnsi="Century Gothic"/>
        </w:rPr>
      </w:pPr>
      <w:r w:rsidRPr="0038327E">
        <w:rPr>
          <w:rFonts w:ascii="Century Gothic" w:hAnsi="Century Gothic"/>
        </w:rPr>
        <w:t xml:space="preserve">A continuación, la </w:t>
      </w:r>
      <w:r w:rsidRPr="0038327E">
        <w:rPr>
          <w:rFonts w:ascii="Century Gothic" w:hAnsi="Century Gothic"/>
          <w:b/>
          <w:bCs/>
        </w:rPr>
        <w:t xml:space="preserve">Magistrada </w:t>
      </w:r>
      <w:proofErr w:type="gramStart"/>
      <w:r w:rsidRPr="0038327E">
        <w:rPr>
          <w:rFonts w:ascii="Century Gothic" w:hAnsi="Century Gothic"/>
          <w:b/>
          <w:bCs/>
        </w:rPr>
        <w:t>Presidenta</w:t>
      </w:r>
      <w:proofErr w:type="gramEnd"/>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0576D6">
        <w:rPr>
          <w:rFonts w:ascii="Century Gothic" w:hAnsi="Century Gothic"/>
          <w:b/>
        </w:rPr>
        <w:t>“</w:t>
      </w:r>
      <w:r w:rsidR="002B1D3C" w:rsidRPr="002B1D3C">
        <w:rPr>
          <w:rFonts w:ascii="Century Gothic" w:hAnsi="Century Gothic"/>
          <w:b/>
        </w:rPr>
        <w:t xml:space="preserve">Se somete a consideración del Honorable Pleno y en su caso aprobación el acta correspondiente a la sesión ordinaria celebrada el </w:t>
      </w:r>
      <w:r w:rsidR="00AA7792">
        <w:rPr>
          <w:rFonts w:ascii="Century Gothic" w:hAnsi="Century Gothic"/>
          <w:b/>
        </w:rPr>
        <w:t>21 veintiuno</w:t>
      </w:r>
      <w:r w:rsidR="00C11376">
        <w:rPr>
          <w:rFonts w:ascii="Century Gothic" w:hAnsi="Century Gothic"/>
          <w:b/>
        </w:rPr>
        <w:t xml:space="preserve"> de marzo</w:t>
      </w:r>
      <w:r w:rsidR="002B1D3C" w:rsidRPr="002B1D3C">
        <w:rPr>
          <w:rFonts w:ascii="Century Gothic" w:hAnsi="Century Gothic"/>
          <w:b/>
        </w:rPr>
        <w:t xml:space="preserve"> </w:t>
      </w:r>
      <w:r w:rsidR="002B1D3C">
        <w:rPr>
          <w:rFonts w:ascii="Century Gothic" w:hAnsi="Century Gothic"/>
          <w:b/>
        </w:rPr>
        <w:t>de 2024 dos mil veinticuatro.</w:t>
      </w:r>
      <w:r w:rsidR="000576D6" w:rsidRPr="000576D6">
        <w:rPr>
          <w:rFonts w:ascii="Century Gothic" w:hAnsi="Century Gothic"/>
          <w:b/>
          <w:lang w:val="es-MX"/>
        </w:rPr>
        <w:t>”.</w:t>
      </w:r>
      <w:r w:rsidR="009110D2">
        <w:rPr>
          <w:rFonts w:ascii="Century Gothic" w:hAnsi="Century Gothic"/>
          <w:b/>
          <w:lang w:val="es-MX"/>
        </w:rPr>
        <w:t xml:space="preserve">    </w:t>
      </w:r>
      <w:r>
        <w:rPr>
          <w:rFonts w:ascii="Century Gothic" w:hAnsi="Century Gothic"/>
        </w:rPr>
        <w:t xml:space="preserve">La </w:t>
      </w:r>
      <w:r>
        <w:rPr>
          <w:rFonts w:ascii="Century Gothic" w:hAnsi="Century Gothic"/>
          <w:b/>
        </w:rPr>
        <w:t>Magistrada María Manuela García Cázares</w:t>
      </w:r>
      <w:r>
        <w:rPr>
          <w:rFonts w:ascii="Century Gothic" w:hAnsi="Century Gothic"/>
        </w:rPr>
        <w:t xml:space="preserve"> expresa:</w:t>
      </w:r>
      <w:r w:rsidR="00AB3DE9">
        <w:rPr>
          <w:rFonts w:ascii="Century Gothic" w:hAnsi="Century Gothic"/>
        </w:rPr>
        <w:t xml:space="preserve"> </w:t>
      </w:r>
      <w:r w:rsidR="00AB3DE9" w:rsidRPr="00015748">
        <w:rPr>
          <w:rFonts w:ascii="Century Gothic" w:hAnsi="Century Gothic"/>
        </w:rPr>
        <w:t>“</w:t>
      </w:r>
      <w:r w:rsidR="004C7CC9">
        <w:rPr>
          <w:rFonts w:ascii="Century Gothic" w:hAnsi="Century Gothic"/>
        </w:rPr>
        <w:t xml:space="preserve">A su </w:t>
      </w:r>
      <w:r w:rsidR="005011BC">
        <w:rPr>
          <w:rFonts w:ascii="Century Gothic" w:hAnsi="Century Gothic"/>
        </w:rPr>
        <w:t xml:space="preserve">consideración </w:t>
      </w:r>
      <w:r w:rsidR="009E7A55" w:rsidRPr="009E7A55">
        <w:rPr>
          <w:rFonts w:ascii="Century Gothic" w:hAnsi="Century Gothic"/>
        </w:rPr>
        <w:t xml:space="preserve">el acta </w:t>
      </w:r>
      <w:r w:rsidR="004C7CC9">
        <w:rPr>
          <w:rFonts w:ascii="Century Gothic" w:hAnsi="Century Gothic"/>
        </w:rPr>
        <w:t xml:space="preserve">número </w:t>
      </w:r>
      <w:r w:rsidR="009110D2">
        <w:rPr>
          <w:rFonts w:ascii="Century Gothic" w:hAnsi="Century Gothic"/>
        </w:rPr>
        <w:t>trece</w:t>
      </w:r>
      <w:r w:rsidR="004C7CC9">
        <w:rPr>
          <w:rFonts w:ascii="Century Gothic" w:hAnsi="Century Gothic"/>
        </w:rPr>
        <w:t xml:space="preserve"> </w:t>
      </w:r>
      <w:r w:rsidR="009E7A55" w:rsidRPr="009E7A55">
        <w:rPr>
          <w:rFonts w:ascii="Century Gothic" w:hAnsi="Century Gothic"/>
        </w:rPr>
        <w:t xml:space="preserve">de fecha </w:t>
      </w:r>
      <w:r w:rsidR="009110D2">
        <w:rPr>
          <w:rFonts w:ascii="Century Gothic" w:hAnsi="Century Gothic"/>
        </w:rPr>
        <w:t>21 veintiuno</w:t>
      </w:r>
      <w:r w:rsidR="004803B6">
        <w:rPr>
          <w:rFonts w:ascii="Century Gothic" w:hAnsi="Century Gothic"/>
        </w:rPr>
        <w:t xml:space="preserve"> de marzo</w:t>
      </w:r>
      <w:r w:rsidR="009E7A55" w:rsidRPr="009E7A55">
        <w:rPr>
          <w:rFonts w:ascii="Century Gothic" w:hAnsi="Century Gothic"/>
        </w:rPr>
        <w:t xml:space="preserve"> de 2024</w:t>
      </w:r>
      <w:r w:rsidR="009E7A55">
        <w:rPr>
          <w:rFonts w:ascii="Century Gothic" w:hAnsi="Century Gothic"/>
        </w:rPr>
        <w:t xml:space="preserve"> dos mil veinticuatro</w:t>
      </w:r>
      <w:r w:rsidR="009E7A55" w:rsidRPr="009E7A55">
        <w:rPr>
          <w:rFonts w:ascii="Century Gothic" w:hAnsi="Century Gothic"/>
        </w:rPr>
        <w:t xml:space="preserve">, </w:t>
      </w:r>
      <w:r w:rsidR="004973F6">
        <w:rPr>
          <w:rFonts w:ascii="Century Gothic" w:hAnsi="Century Gothic"/>
        </w:rPr>
        <w:t>¿</w:t>
      </w:r>
      <w:r w:rsidR="009E7A55" w:rsidRPr="009E7A55">
        <w:rPr>
          <w:rFonts w:ascii="Century Gothic" w:hAnsi="Century Gothic"/>
        </w:rPr>
        <w:t>algún comentario res</w:t>
      </w:r>
      <w:r w:rsidR="009E7A55">
        <w:rPr>
          <w:rFonts w:ascii="Century Gothic" w:hAnsi="Century Gothic"/>
        </w:rPr>
        <w:t xml:space="preserve">pecto </w:t>
      </w:r>
      <w:r w:rsidR="009110D2">
        <w:rPr>
          <w:rFonts w:ascii="Century Gothic" w:hAnsi="Century Gothic"/>
        </w:rPr>
        <w:t>del</w:t>
      </w:r>
      <w:r w:rsidR="004803B6">
        <w:rPr>
          <w:rFonts w:ascii="Century Gothic" w:hAnsi="Century Gothic"/>
        </w:rPr>
        <w:t xml:space="preserve"> contenido </w:t>
      </w:r>
      <w:r w:rsidR="009E7A55">
        <w:rPr>
          <w:rFonts w:ascii="Century Gothic" w:hAnsi="Century Gothic"/>
        </w:rPr>
        <w:t xml:space="preserve">de </w:t>
      </w:r>
      <w:proofErr w:type="gramStart"/>
      <w:r w:rsidR="009E7A55">
        <w:rPr>
          <w:rFonts w:ascii="Century Gothic" w:hAnsi="Century Gothic"/>
        </w:rPr>
        <w:t>la misma</w:t>
      </w:r>
      <w:proofErr w:type="gramEnd"/>
      <w:r w:rsidR="004973F6">
        <w:rPr>
          <w:rFonts w:ascii="Century Gothic" w:hAnsi="Century Gothic"/>
        </w:rPr>
        <w:t>?</w:t>
      </w:r>
      <w:r w:rsidR="009E7A55">
        <w:rPr>
          <w:rFonts w:ascii="Century Gothic" w:hAnsi="Century Gothic"/>
        </w:rPr>
        <w:t xml:space="preserve">, </w:t>
      </w:r>
      <w:r w:rsidR="009110D2">
        <w:rPr>
          <w:rFonts w:ascii="Century Gothic" w:hAnsi="Century Gothic"/>
        </w:rPr>
        <w:t>de no ser así,</w:t>
      </w:r>
      <w:r w:rsidR="008E7B87">
        <w:rPr>
          <w:rFonts w:ascii="Century Gothic" w:hAnsi="Century Gothic"/>
        </w:rPr>
        <w:t xml:space="preserve"> </w:t>
      </w:r>
      <w:r w:rsidR="004803B6">
        <w:rPr>
          <w:rFonts w:ascii="Century Gothic" w:hAnsi="Century Gothic"/>
        </w:rPr>
        <w:t>procedemos a</w:t>
      </w:r>
      <w:r w:rsidR="009E7A55" w:rsidRPr="009E7A55">
        <w:rPr>
          <w:rFonts w:ascii="Century Gothic" w:hAnsi="Century Gothic"/>
        </w:rPr>
        <w:t xml:space="preserve"> someter</w:t>
      </w:r>
      <w:r w:rsidR="004973F6">
        <w:rPr>
          <w:rFonts w:ascii="Century Gothic" w:hAnsi="Century Gothic"/>
        </w:rPr>
        <w:t>la</w:t>
      </w:r>
      <w:r w:rsidR="009E7A55" w:rsidRPr="009E7A55">
        <w:rPr>
          <w:rFonts w:ascii="Century Gothic" w:hAnsi="Century Gothic"/>
        </w:rPr>
        <w:t xml:space="preserve"> </w:t>
      </w:r>
      <w:r w:rsidR="008E7B87">
        <w:rPr>
          <w:rFonts w:ascii="Century Gothic" w:hAnsi="Century Gothic"/>
        </w:rPr>
        <w:t>a</w:t>
      </w:r>
      <w:r w:rsidR="009E7A55" w:rsidRPr="009E7A55">
        <w:rPr>
          <w:rFonts w:ascii="Century Gothic" w:hAnsi="Century Gothic"/>
        </w:rPr>
        <w:t xml:space="preserve"> votación, quien esté a favor del acta</w:t>
      </w:r>
      <w:r w:rsidR="005011BC">
        <w:rPr>
          <w:rFonts w:ascii="Century Gothic" w:hAnsi="Century Gothic"/>
        </w:rPr>
        <w:t xml:space="preserve"> de fecha</w:t>
      </w:r>
      <w:r w:rsidR="009E7A55" w:rsidRPr="009E7A55">
        <w:rPr>
          <w:rFonts w:ascii="Century Gothic" w:hAnsi="Century Gothic"/>
        </w:rPr>
        <w:t xml:space="preserve"> de </w:t>
      </w:r>
      <w:r w:rsidR="009110D2">
        <w:rPr>
          <w:rFonts w:ascii="Century Gothic" w:hAnsi="Century Gothic"/>
        </w:rPr>
        <w:t>21 veintiuno</w:t>
      </w:r>
      <w:r w:rsidR="004803B6">
        <w:rPr>
          <w:rFonts w:ascii="Century Gothic" w:hAnsi="Century Gothic"/>
        </w:rPr>
        <w:t xml:space="preserve"> de marzo</w:t>
      </w:r>
      <w:r w:rsidR="009E7A55" w:rsidRPr="009E7A55">
        <w:rPr>
          <w:rFonts w:ascii="Century Gothic" w:hAnsi="Century Gothic"/>
        </w:rPr>
        <w:t xml:space="preserve"> de 2024</w:t>
      </w:r>
      <w:r w:rsidR="009E7A55">
        <w:rPr>
          <w:rFonts w:ascii="Century Gothic" w:hAnsi="Century Gothic"/>
        </w:rPr>
        <w:t xml:space="preserve"> dos mil veinticuatro, sírva</w:t>
      </w:r>
      <w:r w:rsidR="009E7A55" w:rsidRPr="009E7A55">
        <w:rPr>
          <w:rFonts w:ascii="Century Gothic" w:hAnsi="Century Gothic"/>
        </w:rPr>
        <w:t>s</w:t>
      </w:r>
      <w:r w:rsidR="009E7A55">
        <w:rPr>
          <w:rFonts w:ascii="Century Gothic" w:hAnsi="Century Gothic"/>
        </w:rPr>
        <w:t>e</w:t>
      </w:r>
      <w:r w:rsidR="009E7A55" w:rsidRPr="009E7A55">
        <w:rPr>
          <w:rFonts w:ascii="Century Gothic" w:hAnsi="Century Gothic"/>
        </w:rPr>
        <w:t xml:space="preserve"> </w:t>
      </w:r>
      <w:r w:rsidR="0031615E">
        <w:rPr>
          <w:rFonts w:ascii="Century Gothic" w:hAnsi="Century Gothic"/>
        </w:rPr>
        <w:t xml:space="preserve">de </w:t>
      </w:r>
      <w:r w:rsidR="009E7A55" w:rsidRPr="009E7A55">
        <w:rPr>
          <w:rFonts w:ascii="Century Gothic" w:hAnsi="Century Gothic"/>
        </w:rPr>
        <w:t xml:space="preserve">levantar la mano de la </w:t>
      </w:r>
      <w:r w:rsidR="009E7A55" w:rsidRPr="009E7A55">
        <w:rPr>
          <w:rFonts w:ascii="Century Gothic" w:hAnsi="Century Gothic"/>
        </w:rPr>
        <w:lastRenderedPageBreak/>
        <w:t>forma acostumbrada</w:t>
      </w:r>
      <w:r w:rsidR="009E7A55">
        <w:rPr>
          <w:rFonts w:ascii="Century Gothic" w:hAnsi="Century Gothic"/>
        </w:rPr>
        <w:t xml:space="preserve">, </w:t>
      </w:r>
      <w:r w:rsidR="001C48F2">
        <w:rPr>
          <w:rFonts w:ascii="Century Gothic" w:hAnsi="Century Gothic"/>
        </w:rPr>
        <w:t>¿</w:t>
      </w:r>
      <w:r w:rsidR="001C48F2" w:rsidRPr="001C48F2">
        <w:rPr>
          <w:rFonts w:ascii="Century Gothic" w:hAnsi="Century Gothic"/>
        </w:rPr>
        <w:t>resultado de la votación</w:t>
      </w:r>
      <w:r w:rsidR="001C48F2">
        <w:rPr>
          <w:rFonts w:ascii="Century Gothic" w:hAnsi="Century Gothic"/>
        </w:rPr>
        <w:t>?</w:t>
      </w:r>
      <w:r w:rsidR="006728A1">
        <w:rPr>
          <w:rFonts w:ascii="Century Gothic" w:hAnsi="Century Gothic"/>
        </w:rPr>
        <w:t>”</w:t>
      </w:r>
      <w:r w:rsidR="00A41A2E">
        <w:rPr>
          <w:rFonts w:ascii="Century Gothic" w:hAnsi="Century Gothic"/>
        </w:rPr>
        <w:t>,</w:t>
      </w:r>
      <w:r w:rsidR="006728A1">
        <w:rPr>
          <w:rFonts w:ascii="Century Gothic" w:hAnsi="Century Gothic"/>
        </w:rPr>
        <w:t xml:space="preserve"> </w:t>
      </w:r>
      <w:r w:rsidR="000A19E1">
        <w:rPr>
          <w:rFonts w:ascii="Century Gothic" w:hAnsi="Century Gothic"/>
        </w:rPr>
        <w:t>pregunta</w:t>
      </w:r>
      <w:r w:rsidR="006728A1">
        <w:rPr>
          <w:rFonts w:ascii="Century Gothic" w:hAnsi="Century Gothic"/>
        </w:rPr>
        <w:t xml:space="preserve"> la </w:t>
      </w:r>
      <w:r w:rsidR="006728A1" w:rsidRPr="006728A1">
        <w:rPr>
          <w:rFonts w:ascii="Century Gothic" w:hAnsi="Century Gothic"/>
          <w:b/>
        </w:rPr>
        <w:t>Magistrada María Manuela García Cázares</w:t>
      </w:r>
      <w:r w:rsidR="006728A1">
        <w:rPr>
          <w:rFonts w:ascii="Century Gothic" w:hAnsi="Century Gothic"/>
        </w:rPr>
        <w:t>.</w:t>
      </w:r>
      <w:r w:rsidR="00FB734E">
        <w:rPr>
          <w:rFonts w:ascii="Century Gothic" w:hAnsi="Century Gothic"/>
        </w:rPr>
        <w:t xml:space="preserve"> “1</w:t>
      </w:r>
      <w:r w:rsidR="009110D2">
        <w:rPr>
          <w:rFonts w:ascii="Century Gothic" w:hAnsi="Century Gothic"/>
        </w:rPr>
        <w:t>4</w:t>
      </w:r>
      <w:r w:rsidR="00895781">
        <w:rPr>
          <w:rFonts w:ascii="Century Gothic" w:hAnsi="Century Gothic"/>
        </w:rPr>
        <w:t xml:space="preserve"> </w:t>
      </w:r>
      <w:r w:rsidR="001C48F2">
        <w:rPr>
          <w:rFonts w:ascii="Century Gothic" w:hAnsi="Century Gothic"/>
        </w:rPr>
        <w:t xml:space="preserve">votos a favor”, </w:t>
      </w:r>
      <w:r w:rsidR="000A19E1">
        <w:rPr>
          <w:rFonts w:ascii="Century Gothic" w:hAnsi="Century Gothic"/>
        </w:rPr>
        <w:t>responde</w:t>
      </w:r>
      <w:r w:rsidR="001C48F2">
        <w:rPr>
          <w:rFonts w:ascii="Century Gothic" w:hAnsi="Century Gothic"/>
        </w:rPr>
        <w:t xml:space="preserve"> la </w:t>
      </w:r>
      <w:r w:rsidR="001C48F2">
        <w:rPr>
          <w:rFonts w:ascii="Century Gothic" w:hAnsi="Century Gothic"/>
          <w:b/>
        </w:rPr>
        <w:t xml:space="preserve">licenciada Graciela Treviño </w:t>
      </w:r>
      <w:r w:rsidR="00634769">
        <w:rPr>
          <w:rFonts w:ascii="Century Gothic" w:hAnsi="Century Gothic"/>
          <w:b/>
        </w:rPr>
        <w:t>Rodríguez</w:t>
      </w:r>
      <w:r w:rsidR="001C48F2">
        <w:rPr>
          <w:rFonts w:ascii="Century Gothic" w:hAnsi="Century Gothic"/>
          <w:b/>
        </w:rPr>
        <w:t xml:space="preserve">. </w:t>
      </w:r>
      <w:r w:rsidR="001C48F2">
        <w:rPr>
          <w:rFonts w:ascii="Century Gothic" w:hAnsi="Century Gothic"/>
        </w:rPr>
        <w:t>“</w:t>
      </w:r>
      <w:r w:rsidR="00634769">
        <w:rPr>
          <w:rFonts w:ascii="Century Gothic" w:hAnsi="Century Gothic"/>
        </w:rPr>
        <w:t>Apr</w:t>
      </w:r>
      <w:r w:rsidR="00456FA4">
        <w:rPr>
          <w:rFonts w:ascii="Century Gothic" w:hAnsi="Century Gothic"/>
        </w:rPr>
        <w:t>obada por unanimidad</w:t>
      </w:r>
      <w:r w:rsidR="00FD20AC">
        <w:rPr>
          <w:rFonts w:ascii="Century Gothic" w:hAnsi="Century Gothic"/>
        </w:rPr>
        <w:t xml:space="preserve"> de votos</w:t>
      </w:r>
      <w:r w:rsidR="009110D2">
        <w:rPr>
          <w:rFonts w:ascii="Century Gothic" w:hAnsi="Century Gothic"/>
        </w:rPr>
        <w:t xml:space="preserve"> de los presentes</w:t>
      </w:r>
      <w:r w:rsidR="00634769">
        <w:rPr>
          <w:rFonts w:ascii="Century Gothic" w:hAnsi="Century Gothic"/>
        </w:rPr>
        <w:t xml:space="preserve">”, declara la </w:t>
      </w:r>
      <w:r w:rsidR="00634769" w:rsidRPr="006728A1">
        <w:rPr>
          <w:rFonts w:ascii="Century Gothic" w:hAnsi="Century Gothic"/>
          <w:b/>
        </w:rPr>
        <w:t>Magistrada María Manuela García Cázares</w:t>
      </w:r>
      <w:r w:rsidR="00634769" w:rsidRPr="00FD20AC">
        <w:rPr>
          <w:rFonts w:ascii="Century Gothic" w:hAnsi="Century Gothic"/>
        </w:rPr>
        <w:t>.</w:t>
      </w:r>
      <w:r w:rsidR="000576D6" w:rsidRPr="00FD20AC">
        <w:rPr>
          <w:rFonts w:ascii="Century Gothic" w:hAnsi="Century Gothic"/>
        </w:rPr>
        <w:t xml:space="preserve"> </w:t>
      </w:r>
      <w:r w:rsidR="00DA2762" w:rsidRPr="00C824DB">
        <w:rPr>
          <w:rFonts w:ascii="Century Gothic" w:hAnsi="Century Gothic"/>
          <w:b/>
        </w:rPr>
        <w:t xml:space="preserve">Atento a ello, </w:t>
      </w:r>
      <w:r w:rsidR="00DA2762" w:rsidRPr="00C824DB">
        <w:rPr>
          <w:rFonts w:ascii="Century Gothic" w:hAnsi="Century Gothic"/>
          <w:b/>
          <w:bCs/>
        </w:rPr>
        <w:t xml:space="preserve">el acta de cuenta es aprobada en sus términos por </w:t>
      </w:r>
      <w:r w:rsidR="00DA2762" w:rsidRPr="00C824DB">
        <w:rPr>
          <w:rFonts w:ascii="Century Gothic" w:hAnsi="Century Gothic"/>
          <w:b/>
        </w:rPr>
        <w:t>unanimidad de votos</w:t>
      </w:r>
      <w:r w:rsidR="00C824DB">
        <w:rPr>
          <w:rFonts w:ascii="Century Gothic" w:hAnsi="Century Gothic"/>
          <w:b/>
        </w:rPr>
        <w:t xml:space="preserve"> de los presentes</w:t>
      </w:r>
      <w:r w:rsidR="005A32C7" w:rsidRPr="00C824DB">
        <w:rPr>
          <w:rFonts w:ascii="Century Gothic" w:hAnsi="Century Gothic"/>
          <w:b/>
        </w:rPr>
        <w:t xml:space="preserve">. </w:t>
      </w:r>
      <w:r w:rsidR="00C824DB">
        <w:rPr>
          <w:rFonts w:ascii="Century Gothic" w:hAnsi="Century Gothic"/>
          <w:bCs/>
        </w:rPr>
        <w:t xml:space="preserve"> </w:t>
      </w:r>
      <w:r w:rsidR="005A32C7">
        <w:rPr>
          <w:rFonts w:ascii="Century Gothic" w:hAnsi="Century Gothic"/>
          <w:b/>
        </w:rPr>
        <w:t xml:space="preserve">  </w:t>
      </w:r>
    </w:p>
    <w:p w14:paraId="2F2BD8D8" w14:textId="00EBC4AB" w:rsidR="00B64518" w:rsidRPr="00B64518" w:rsidRDefault="00144D7C" w:rsidP="00B64518">
      <w:pPr>
        <w:spacing w:line="480" w:lineRule="auto"/>
        <w:jc w:val="both"/>
        <w:rPr>
          <w:rFonts w:ascii="Century Gothic" w:hAnsi="Century Gothic"/>
          <w:lang w:val="es-MX"/>
        </w:rPr>
      </w:pPr>
      <w:r w:rsidRPr="00816931">
        <w:rPr>
          <w:rFonts w:ascii="Century Gothic" w:hAnsi="Century Gothic"/>
          <w:lang w:val="es-MX"/>
        </w:rPr>
        <w:t xml:space="preserve">Enseguida, la </w:t>
      </w:r>
      <w:r w:rsidRPr="00816931">
        <w:rPr>
          <w:rFonts w:ascii="Century Gothic" w:hAnsi="Century Gothic"/>
          <w:b/>
          <w:lang w:val="es-MX"/>
        </w:rPr>
        <w:t xml:space="preserve">Magistrada </w:t>
      </w:r>
      <w:r>
        <w:rPr>
          <w:rFonts w:ascii="Century Gothic" w:hAnsi="Century Gothic"/>
          <w:b/>
          <w:lang w:val="es-MX"/>
        </w:rPr>
        <w:t>P</w:t>
      </w:r>
      <w:r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EC26BB">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5C13A0" w:rsidRPr="00AA7792">
        <w:rPr>
          <w:rFonts w:ascii="Century Gothic" w:hAnsi="Century Gothic"/>
          <w:b/>
        </w:rPr>
        <w:t>“</w:t>
      </w:r>
      <w:r w:rsidR="00AA7792" w:rsidRPr="00AA7792">
        <w:rPr>
          <w:rFonts w:ascii="Century Gothic" w:hAnsi="Century Gothic"/>
          <w:b/>
          <w:bCs/>
        </w:rPr>
        <w:t xml:space="preserve">Se someten a consideración, discusión y en su caso aprobación, las ponencias presentadas por las Magistradas y Magistrado siguientes: A) La que presenta la Magistrada Silvia Torres Sánchez, en el Toca 21-2024, formado con motivo del Recurso de Queja, interpuesto por la </w:t>
      </w:r>
      <w:r w:rsidR="00A673B4">
        <w:rPr>
          <w:rFonts w:ascii="Century Gothic" w:hAnsi="Century Gothic"/>
          <w:b/>
          <w:bCs/>
          <w:i/>
        </w:rPr>
        <w:t>ELIMINADO</w:t>
      </w:r>
      <w:r w:rsidR="00AA7792" w:rsidRPr="00AA7792">
        <w:rPr>
          <w:rFonts w:ascii="Century Gothic" w:hAnsi="Century Gothic"/>
          <w:b/>
          <w:bCs/>
        </w:rPr>
        <w:t xml:space="preserve">, en contra del auto de 31 treinta y uno de enero de 2024 dos mil veinticuatro, que le negó la admisión del Recurso de Apelación que hizo valer en contra de la resolución de 16 dieciséis de enero del año en curso, el cual fue pronunciado en el expediente 1173/2022, del índice del Juzgado Segundo del Ramo Civil en esta Ciudad, relativo al Juicio Extraordinario Civil Hipotecario, promovido por </w:t>
      </w:r>
      <w:r w:rsidR="00A673B4">
        <w:rPr>
          <w:rFonts w:ascii="Century Gothic" w:hAnsi="Century Gothic"/>
          <w:b/>
          <w:bCs/>
          <w:i/>
        </w:rPr>
        <w:t>ELIMINADO</w:t>
      </w:r>
      <w:r w:rsidR="00AA7792" w:rsidRPr="00AA7792">
        <w:rPr>
          <w:rFonts w:ascii="Century Gothic" w:hAnsi="Century Gothic"/>
          <w:b/>
          <w:bCs/>
        </w:rPr>
        <w:t xml:space="preserve">, en contra de </w:t>
      </w:r>
      <w:r w:rsidR="00A673B4">
        <w:rPr>
          <w:rFonts w:ascii="Century Gothic" w:hAnsi="Century Gothic"/>
          <w:b/>
          <w:bCs/>
          <w:i/>
        </w:rPr>
        <w:t>ELIMINADO</w:t>
      </w:r>
      <w:r w:rsidR="00AA7792" w:rsidRPr="00AA7792">
        <w:rPr>
          <w:rFonts w:ascii="Century Gothic" w:hAnsi="Century Gothic"/>
          <w:b/>
          <w:bCs/>
        </w:rPr>
        <w:t xml:space="preserve"> y </w:t>
      </w:r>
      <w:r w:rsidR="00A673B4">
        <w:rPr>
          <w:rFonts w:ascii="Century Gothic" w:hAnsi="Century Gothic"/>
          <w:b/>
          <w:bCs/>
          <w:i/>
        </w:rPr>
        <w:t>ELIMINADO</w:t>
      </w:r>
      <w:r w:rsidR="00AA7792" w:rsidRPr="00AA7792">
        <w:rPr>
          <w:rFonts w:ascii="Century Gothic" w:hAnsi="Century Gothic"/>
          <w:b/>
          <w:bCs/>
        </w:rPr>
        <w:t>.</w:t>
      </w:r>
      <w:r w:rsidR="00E626A6" w:rsidRPr="00AA7792">
        <w:rPr>
          <w:rFonts w:ascii="Century Gothic" w:hAnsi="Century Gothic" w:cs="Tahoma"/>
          <w:b/>
        </w:rPr>
        <w:t xml:space="preserve">” </w:t>
      </w:r>
      <w:r w:rsidR="00E626A6" w:rsidRPr="005C541E">
        <w:rPr>
          <w:rFonts w:ascii="Century Gothic" w:hAnsi="Century Gothic"/>
          <w:lang w:val="es-MX"/>
        </w:rPr>
        <w:t>Puntos resolutivos que textualmente disponen: “</w:t>
      </w:r>
      <w:r w:rsidR="00B64518" w:rsidRPr="00B64518">
        <w:rPr>
          <w:rFonts w:ascii="Century Gothic" w:hAnsi="Century Gothic"/>
          <w:b/>
          <w:lang w:val="es-MX"/>
        </w:rPr>
        <w:t>PRIMERO</w:t>
      </w:r>
      <w:r w:rsidR="00B64518" w:rsidRPr="00B64518">
        <w:rPr>
          <w:rFonts w:ascii="Century Gothic" w:hAnsi="Century Gothic"/>
          <w:lang w:val="es-MX"/>
        </w:rPr>
        <w:t>.- Este Tribunal en Pleno, resultó competente para conocer del Recurso de Queja.</w:t>
      </w:r>
      <w:r w:rsidR="00B64518">
        <w:rPr>
          <w:rFonts w:ascii="Century Gothic" w:hAnsi="Century Gothic"/>
          <w:lang w:val="es-MX"/>
        </w:rPr>
        <w:t xml:space="preserve"> </w:t>
      </w:r>
      <w:r w:rsidR="00B64518" w:rsidRPr="00B64518">
        <w:rPr>
          <w:rFonts w:ascii="Century Gothic" w:hAnsi="Century Gothic"/>
          <w:b/>
          <w:lang w:val="es-MX"/>
        </w:rPr>
        <w:t>SEGUNDO</w:t>
      </w:r>
      <w:r w:rsidR="00B64518" w:rsidRPr="00B64518">
        <w:rPr>
          <w:rFonts w:ascii="Century Gothic" w:hAnsi="Century Gothic"/>
          <w:lang w:val="es-MX"/>
        </w:rPr>
        <w:t xml:space="preserve">.- El Recurso de Queja interpuesto por la </w:t>
      </w:r>
      <w:r w:rsidR="00A673B4">
        <w:rPr>
          <w:rFonts w:ascii="Century Gothic" w:hAnsi="Century Gothic"/>
          <w:i/>
          <w:lang w:val="es-MX"/>
        </w:rPr>
        <w:t>ELIMINADO</w:t>
      </w:r>
      <w:r w:rsidR="00B64518" w:rsidRPr="00B64518">
        <w:rPr>
          <w:rFonts w:ascii="Century Gothic" w:hAnsi="Century Gothic"/>
          <w:lang w:val="es-MX"/>
        </w:rPr>
        <w:t>, con la personalidad reconocida en autos, resultó no estar fundado en derecho.</w:t>
      </w:r>
      <w:r w:rsidR="00B64518">
        <w:rPr>
          <w:rFonts w:ascii="Century Gothic" w:hAnsi="Century Gothic"/>
          <w:lang w:val="es-MX"/>
        </w:rPr>
        <w:t xml:space="preserve"> </w:t>
      </w:r>
      <w:r w:rsidR="00B64518" w:rsidRPr="00B64518">
        <w:rPr>
          <w:rFonts w:ascii="Century Gothic" w:hAnsi="Century Gothic"/>
          <w:b/>
          <w:lang w:val="es-MX"/>
        </w:rPr>
        <w:t>TERCERO</w:t>
      </w:r>
      <w:r w:rsidR="00B64518" w:rsidRPr="00B64518">
        <w:rPr>
          <w:rFonts w:ascii="Century Gothic" w:hAnsi="Century Gothic"/>
          <w:lang w:val="es-MX"/>
        </w:rPr>
        <w:t xml:space="preserve">.- En consecuencia, se </w:t>
      </w:r>
      <w:r w:rsidR="00B64518" w:rsidRPr="00B64518">
        <w:rPr>
          <w:rFonts w:ascii="Century Gothic" w:hAnsi="Century Gothic"/>
          <w:b/>
          <w:lang w:val="es-MX"/>
        </w:rPr>
        <w:t xml:space="preserve">DESECHA la Queja interpuesta por la </w:t>
      </w:r>
      <w:r w:rsidR="00A673B4">
        <w:rPr>
          <w:rFonts w:ascii="Century Gothic" w:hAnsi="Century Gothic"/>
          <w:b/>
          <w:i/>
          <w:lang w:val="es-MX"/>
        </w:rPr>
        <w:t>ELIMINADO</w:t>
      </w:r>
      <w:r w:rsidR="00B64518" w:rsidRPr="00B64518">
        <w:rPr>
          <w:rFonts w:ascii="Century Gothic" w:hAnsi="Century Gothic"/>
          <w:lang w:val="es-MX"/>
        </w:rPr>
        <w:t xml:space="preserve">, en su carácter de Apoderada de </w:t>
      </w:r>
      <w:r w:rsidR="00A673B4">
        <w:rPr>
          <w:rFonts w:ascii="Century Gothic" w:hAnsi="Century Gothic"/>
          <w:i/>
          <w:lang w:val="es-MX"/>
        </w:rPr>
        <w:t>ELIMINADO</w:t>
      </w:r>
      <w:r w:rsidR="00B64518" w:rsidRPr="00B64518">
        <w:rPr>
          <w:rFonts w:ascii="Century Gothic" w:hAnsi="Century Gothic"/>
          <w:lang w:val="es-MX"/>
        </w:rPr>
        <w:t xml:space="preserve">, en contra del auto de 31 treinta y uno de </w:t>
      </w:r>
      <w:r w:rsidR="00B64518" w:rsidRPr="00B64518">
        <w:rPr>
          <w:rFonts w:ascii="Century Gothic" w:hAnsi="Century Gothic"/>
          <w:lang w:val="es-MX"/>
        </w:rPr>
        <w:lastRenderedPageBreak/>
        <w:t xml:space="preserve">enero de 2024 dos mil veinticuatro, </w:t>
      </w:r>
      <w:r w:rsidR="00B64518" w:rsidRPr="00B64518">
        <w:rPr>
          <w:rFonts w:ascii="Century Gothic" w:hAnsi="Century Gothic"/>
          <w:b/>
          <w:lang w:val="es-MX"/>
        </w:rPr>
        <w:t>que le negó la admisión del Recurso de Apelación que hizo valer en contra de la resolución de 16 dieciséis de enero del año en curso</w:t>
      </w:r>
      <w:r w:rsidR="00B64518" w:rsidRPr="00B64518">
        <w:rPr>
          <w:rFonts w:ascii="Century Gothic" w:hAnsi="Century Gothic"/>
          <w:lang w:val="es-MX"/>
        </w:rPr>
        <w:t xml:space="preserve">, el cual fue pronunciado en el expediente </w:t>
      </w:r>
      <w:r w:rsidR="00B64518" w:rsidRPr="00B64518">
        <w:rPr>
          <w:rFonts w:ascii="Century Gothic" w:hAnsi="Century Gothic"/>
          <w:b/>
          <w:lang w:val="es-MX"/>
        </w:rPr>
        <w:t>1173/2022</w:t>
      </w:r>
      <w:r w:rsidR="00B64518" w:rsidRPr="00B64518">
        <w:rPr>
          <w:rFonts w:ascii="Century Gothic" w:hAnsi="Century Gothic"/>
          <w:lang w:val="es-MX"/>
        </w:rPr>
        <w:t xml:space="preserve">, del índice del Juzgado Segundo del Ramo Civil de esta Ciudad, relativo al </w:t>
      </w:r>
      <w:r w:rsidR="00B64518" w:rsidRPr="00B64518">
        <w:rPr>
          <w:rFonts w:ascii="Century Gothic" w:hAnsi="Century Gothic"/>
          <w:b/>
          <w:lang w:val="es-MX"/>
        </w:rPr>
        <w:t>JUICIO EXTRAORDINARIO CIVIL HIPOTECARIO</w:t>
      </w:r>
      <w:r w:rsidR="00B64518" w:rsidRPr="00B64518">
        <w:rPr>
          <w:rFonts w:ascii="Century Gothic" w:hAnsi="Century Gothic"/>
          <w:lang w:val="es-MX"/>
        </w:rPr>
        <w:t xml:space="preserve">, promovido por </w:t>
      </w:r>
      <w:r w:rsidR="00A673B4">
        <w:rPr>
          <w:rFonts w:ascii="Century Gothic" w:hAnsi="Century Gothic"/>
          <w:b/>
          <w:i/>
          <w:lang w:val="es-MX"/>
        </w:rPr>
        <w:t>ELIMINADO</w:t>
      </w:r>
      <w:r w:rsidR="00B64518" w:rsidRPr="00B64518">
        <w:rPr>
          <w:rFonts w:ascii="Century Gothic" w:hAnsi="Century Gothic"/>
          <w:lang w:val="es-MX"/>
        </w:rPr>
        <w:t xml:space="preserve">, en contra de </w:t>
      </w:r>
      <w:r w:rsidR="00A673B4">
        <w:rPr>
          <w:rFonts w:ascii="Century Gothic" w:hAnsi="Century Gothic"/>
          <w:b/>
          <w:i/>
          <w:lang w:val="es-MX"/>
        </w:rPr>
        <w:t>ELIMINADO</w:t>
      </w:r>
      <w:r w:rsidR="00B64518" w:rsidRPr="00B64518">
        <w:rPr>
          <w:rFonts w:ascii="Century Gothic" w:hAnsi="Century Gothic"/>
          <w:lang w:val="es-MX"/>
        </w:rPr>
        <w:t xml:space="preserve"> y </w:t>
      </w:r>
      <w:r w:rsidR="00A673B4">
        <w:rPr>
          <w:rFonts w:ascii="Century Gothic" w:hAnsi="Century Gothic"/>
          <w:b/>
          <w:i/>
          <w:lang w:val="es-MX"/>
        </w:rPr>
        <w:t xml:space="preserve">ELIMINADO </w:t>
      </w:r>
      <w:r w:rsidR="00B64518" w:rsidRPr="00B64518">
        <w:rPr>
          <w:rFonts w:ascii="Century Gothic" w:hAnsi="Century Gothic"/>
          <w:b/>
          <w:lang w:val="es-MX"/>
        </w:rPr>
        <w:t>CUARTO</w:t>
      </w:r>
      <w:r w:rsidR="00B64518" w:rsidRPr="00B64518">
        <w:rPr>
          <w:rFonts w:ascii="Century Gothic" w:hAnsi="Century Gothic"/>
          <w:lang w:val="es-MX"/>
        </w:rPr>
        <w:t>.- Por las razones expuestas en el Considerando Noveno de la presente resolución, no ha lugar a imponer multa alguna a la parte quejosa.</w:t>
      </w:r>
      <w:r w:rsidR="00B64518">
        <w:rPr>
          <w:rFonts w:ascii="Century Gothic" w:hAnsi="Century Gothic"/>
          <w:lang w:val="es-MX"/>
        </w:rPr>
        <w:t xml:space="preserve"> </w:t>
      </w:r>
      <w:r w:rsidR="00B64518" w:rsidRPr="00B64518">
        <w:rPr>
          <w:rFonts w:ascii="Century Gothic" w:hAnsi="Century Gothic"/>
          <w:b/>
          <w:lang w:val="es-MX"/>
        </w:rPr>
        <w:t>QUINTO</w:t>
      </w:r>
      <w:r w:rsidR="00B64518" w:rsidRPr="00B64518">
        <w:rPr>
          <w:rFonts w:ascii="Century Gothic" w:hAnsi="Century Gothic"/>
          <w:lang w:val="es-MX"/>
        </w:rPr>
        <w:t>.- La presente sentencia estará a disposición del público para su consulta, cuando así se solicite, en los términos precisados en el Considerando Décimo.</w:t>
      </w:r>
    </w:p>
    <w:p w14:paraId="1E30E746" w14:textId="2399883D" w:rsidR="004A4752" w:rsidRDefault="00B64518" w:rsidP="00B64518">
      <w:pPr>
        <w:spacing w:line="480" w:lineRule="auto"/>
        <w:jc w:val="both"/>
        <w:rPr>
          <w:rFonts w:ascii="Century Gothic" w:hAnsi="Century Gothic"/>
          <w:b/>
        </w:rPr>
      </w:pPr>
      <w:r w:rsidRPr="00B64518">
        <w:rPr>
          <w:rFonts w:ascii="Century Gothic" w:hAnsi="Century Gothic"/>
          <w:b/>
          <w:lang w:val="es-MX"/>
        </w:rPr>
        <w:t>SEXTO</w:t>
      </w:r>
      <w:r w:rsidRPr="00B64518">
        <w:rPr>
          <w:rFonts w:ascii="Century Gothic" w:hAnsi="Century Gothic"/>
          <w:lang w:val="es-MX"/>
        </w:rPr>
        <w:t>.- Remítase copia certificada de la presente resolución al Juzgado Segundo del Ramo Civil en esta Ciudad, para los efectos legales consiguientes; y en su oportunidad, archívese el Toca como asunto concluido.</w:t>
      </w:r>
      <w:r>
        <w:rPr>
          <w:rFonts w:ascii="Century Gothic" w:hAnsi="Century Gothic"/>
          <w:lang w:val="es-MX"/>
        </w:rPr>
        <w:t xml:space="preserve"> </w:t>
      </w:r>
      <w:r w:rsidRPr="00B64518">
        <w:rPr>
          <w:rFonts w:ascii="Century Gothic" w:hAnsi="Century Gothic"/>
          <w:b/>
          <w:lang w:val="es-MX"/>
        </w:rPr>
        <w:t>SÉPTIMO</w:t>
      </w:r>
      <w:r w:rsidRPr="00B64518">
        <w:rPr>
          <w:rFonts w:ascii="Century Gothic" w:hAnsi="Century Gothic"/>
          <w:lang w:val="es-MX"/>
        </w:rPr>
        <w:t>.- Notifíquese personalmente, comuníquese y cúmplase.</w:t>
      </w:r>
      <w:r w:rsidR="00E626A6" w:rsidRPr="005C541E">
        <w:rPr>
          <w:rFonts w:ascii="Century Gothic" w:hAnsi="Century Gothic"/>
          <w:lang w:val="es-MX"/>
        </w:rPr>
        <w:t>”.</w:t>
      </w:r>
      <w:r w:rsidR="00905A43" w:rsidRPr="005C541E">
        <w:rPr>
          <w:rFonts w:ascii="Century Gothic" w:hAnsi="Century Gothic"/>
          <w:b/>
          <w:lang w:val="es-MX"/>
        </w:rPr>
        <w:t xml:space="preserve"> </w:t>
      </w:r>
      <w:r w:rsidR="00E626A6" w:rsidRPr="008A71FB">
        <w:rPr>
          <w:rFonts w:ascii="Century Gothic" w:hAnsi="Century Gothic"/>
          <w:lang w:val="es-MX"/>
        </w:rPr>
        <w:t xml:space="preserve">En lo tocante la </w:t>
      </w:r>
      <w:r w:rsidR="00E626A6" w:rsidRPr="008A71FB">
        <w:rPr>
          <w:rFonts w:ascii="Century Gothic" w:hAnsi="Century Gothic"/>
          <w:b/>
          <w:lang w:val="es-MX"/>
        </w:rPr>
        <w:t>Magistrada María Manuela García Cázares</w:t>
      </w:r>
      <w:r w:rsidR="00E626A6" w:rsidRPr="008A71FB">
        <w:rPr>
          <w:rFonts w:ascii="Century Gothic" w:hAnsi="Century Gothic"/>
          <w:lang w:val="es-MX"/>
        </w:rPr>
        <w:t>, expresa: “</w:t>
      </w:r>
      <w:r w:rsidR="0022199B">
        <w:rPr>
          <w:rFonts w:ascii="Century Gothic" w:hAnsi="Century Gothic"/>
          <w:lang w:val="es-MX"/>
        </w:rPr>
        <w:t>Est</w:t>
      </w:r>
      <w:r w:rsidR="003F7741">
        <w:rPr>
          <w:rFonts w:ascii="Century Gothic" w:hAnsi="Century Gothic"/>
          <w:lang w:val="es-MX"/>
        </w:rPr>
        <w:t>á</w:t>
      </w:r>
      <w:r w:rsidR="0022199B">
        <w:rPr>
          <w:rFonts w:ascii="Century Gothic" w:hAnsi="Century Gothic"/>
          <w:lang w:val="es-MX"/>
        </w:rPr>
        <w:t xml:space="preserve"> a</w:t>
      </w:r>
      <w:r w:rsidR="00025FBB" w:rsidRPr="00025FBB">
        <w:rPr>
          <w:rFonts w:ascii="Century Gothic" w:hAnsi="Century Gothic"/>
          <w:lang w:val="es-MX"/>
        </w:rPr>
        <w:t xml:space="preserve"> su consideraci</w:t>
      </w:r>
      <w:r w:rsidR="00025FBB">
        <w:rPr>
          <w:rFonts w:ascii="Century Gothic" w:hAnsi="Century Gothic"/>
          <w:lang w:val="es-MX"/>
        </w:rPr>
        <w:t xml:space="preserve">ón la ponencia que presenta </w:t>
      </w:r>
      <w:r w:rsidR="0022199B">
        <w:rPr>
          <w:rFonts w:ascii="Century Gothic" w:hAnsi="Century Gothic"/>
          <w:lang w:val="es-MX"/>
        </w:rPr>
        <w:t xml:space="preserve">la Magistrada Silvia Torres Sánchez </w:t>
      </w:r>
      <w:r w:rsidR="00025FBB" w:rsidRPr="00025FBB">
        <w:rPr>
          <w:rFonts w:ascii="Century Gothic" w:hAnsi="Century Gothic"/>
          <w:lang w:val="es-MX"/>
        </w:rPr>
        <w:t>en el</w:t>
      </w:r>
      <w:r w:rsidR="003F7741">
        <w:rPr>
          <w:rFonts w:ascii="Century Gothic" w:hAnsi="Century Gothic"/>
          <w:lang w:val="es-MX"/>
        </w:rPr>
        <w:t xml:space="preserve"> </w:t>
      </w:r>
      <w:r w:rsidR="00025FBB" w:rsidRPr="00025FBB">
        <w:rPr>
          <w:rFonts w:ascii="Century Gothic" w:hAnsi="Century Gothic"/>
          <w:lang w:val="es-MX"/>
        </w:rPr>
        <w:t xml:space="preserve">toca número </w:t>
      </w:r>
      <w:r w:rsidR="0022199B">
        <w:rPr>
          <w:rFonts w:ascii="Century Gothic" w:hAnsi="Century Gothic"/>
          <w:lang w:val="es-MX"/>
        </w:rPr>
        <w:t>21</w:t>
      </w:r>
      <w:r w:rsidR="007704B9">
        <w:rPr>
          <w:rFonts w:ascii="Century Gothic" w:hAnsi="Century Gothic"/>
          <w:lang w:val="es-MX"/>
        </w:rPr>
        <w:t>-2024</w:t>
      </w:r>
      <w:r w:rsidR="00025FBB" w:rsidRPr="00025FBB">
        <w:rPr>
          <w:rFonts w:ascii="Century Gothic" w:hAnsi="Century Gothic"/>
          <w:lang w:val="es-MX"/>
        </w:rPr>
        <w:t>,</w:t>
      </w:r>
      <w:r w:rsidR="00025FBB">
        <w:rPr>
          <w:rFonts w:ascii="Century Gothic" w:hAnsi="Century Gothic"/>
          <w:lang w:val="es-MX"/>
        </w:rPr>
        <w:t xml:space="preserve"> </w:t>
      </w:r>
      <w:r w:rsidR="008171C6">
        <w:rPr>
          <w:rFonts w:ascii="Century Gothic" w:hAnsi="Century Gothic"/>
          <w:lang w:val="es-MX"/>
        </w:rPr>
        <w:t>¿</w:t>
      </w:r>
      <w:r w:rsidR="00905A43" w:rsidRPr="00905A43">
        <w:rPr>
          <w:rFonts w:ascii="Century Gothic" w:hAnsi="Century Gothic"/>
          <w:lang w:val="es-MX"/>
        </w:rPr>
        <w:t>alguna intervención</w:t>
      </w:r>
      <w:r w:rsidR="008171C6">
        <w:rPr>
          <w:rFonts w:ascii="Century Gothic" w:hAnsi="Century Gothic"/>
          <w:lang w:val="es-MX"/>
        </w:rPr>
        <w:t>?,</w:t>
      </w:r>
      <w:r w:rsidR="007555B9">
        <w:rPr>
          <w:rFonts w:ascii="Century Gothic" w:hAnsi="Century Gothic"/>
          <w:lang w:val="es-MX"/>
        </w:rPr>
        <w:t xml:space="preserve"> b</w:t>
      </w:r>
      <w:r w:rsidR="00E72A4B" w:rsidRPr="00E72A4B">
        <w:rPr>
          <w:rFonts w:ascii="Century Gothic" w:hAnsi="Century Gothic"/>
          <w:lang w:val="es-MX"/>
        </w:rPr>
        <w:t>ien</w:t>
      </w:r>
      <w:r w:rsidR="008F6081">
        <w:rPr>
          <w:rFonts w:ascii="Century Gothic" w:hAnsi="Century Gothic"/>
          <w:lang w:val="es-MX"/>
        </w:rPr>
        <w:t>,</w:t>
      </w:r>
      <w:r w:rsidR="00E72A4B" w:rsidRPr="00E72A4B">
        <w:rPr>
          <w:rFonts w:ascii="Century Gothic" w:hAnsi="Century Gothic"/>
          <w:lang w:val="es-MX"/>
        </w:rPr>
        <w:t xml:space="preserve"> </w:t>
      </w:r>
      <w:r w:rsidR="0022199B">
        <w:rPr>
          <w:rFonts w:ascii="Century Gothic" w:hAnsi="Century Gothic"/>
          <w:lang w:val="es-MX"/>
        </w:rPr>
        <w:t xml:space="preserve">procedemos </w:t>
      </w:r>
      <w:r w:rsidR="00E72A4B" w:rsidRPr="00E72A4B">
        <w:rPr>
          <w:rFonts w:ascii="Century Gothic" w:hAnsi="Century Gothic"/>
          <w:lang w:val="es-MX"/>
        </w:rPr>
        <w:t>a</w:t>
      </w:r>
      <w:r w:rsidR="0022199B">
        <w:rPr>
          <w:rFonts w:ascii="Century Gothic" w:hAnsi="Century Gothic"/>
          <w:lang w:val="es-MX"/>
        </w:rPr>
        <w:t xml:space="preserve"> su</w:t>
      </w:r>
      <w:r w:rsidR="00E72A4B" w:rsidRPr="00E72A4B">
        <w:rPr>
          <w:rFonts w:ascii="Century Gothic" w:hAnsi="Century Gothic"/>
          <w:lang w:val="es-MX"/>
        </w:rPr>
        <w:t xml:space="preserve"> votació</w:t>
      </w:r>
      <w:r w:rsidR="00682BDB">
        <w:rPr>
          <w:rFonts w:ascii="Century Gothic" w:hAnsi="Century Gothic"/>
          <w:lang w:val="es-MX"/>
        </w:rPr>
        <w:t>n</w:t>
      </w:r>
      <w:r w:rsidR="0022199B">
        <w:rPr>
          <w:rFonts w:ascii="Century Gothic" w:hAnsi="Century Gothic"/>
          <w:lang w:val="es-MX"/>
        </w:rPr>
        <w:t>, quien est</w:t>
      </w:r>
      <w:r w:rsidR="003F7741">
        <w:rPr>
          <w:rFonts w:ascii="Century Gothic" w:hAnsi="Century Gothic"/>
          <w:lang w:val="es-MX"/>
        </w:rPr>
        <w:t>é</w:t>
      </w:r>
      <w:r w:rsidR="0022199B">
        <w:rPr>
          <w:rFonts w:ascii="Century Gothic" w:hAnsi="Century Gothic"/>
          <w:lang w:val="es-MX"/>
        </w:rPr>
        <w:t xml:space="preserve"> de acuerdo con</w:t>
      </w:r>
      <w:r w:rsidR="00682BDB">
        <w:rPr>
          <w:rFonts w:ascii="Century Gothic" w:hAnsi="Century Gothic"/>
          <w:lang w:val="es-MX"/>
        </w:rPr>
        <w:t xml:space="preserve"> </w:t>
      </w:r>
      <w:r w:rsidR="00E72A4B">
        <w:rPr>
          <w:rFonts w:ascii="Century Gothic" w:hAnsi="Century Gothic"/>
          <w:lang w:val="es-MX"/>
        </w:rPr>
        <w:t xml:space="preserve">la ponencia que presenta </w:t>
      </w:r>
      <w:r w:rsidR="0022199B">
        <w:rPr>
          <w:rFonts w:ascii="Century Gothic" w:hAnsi="Century Gothic"/>
          <w:lang w:val="es-MX"/>
        </w:rPr>
        <w:t>la Magistrada Silvia Torres Sánchez</w:t>
      </w:r>
      <w:r w:rsidR="00E72A4B" w:rsidRPr="00E72A4B">
        <w:rPr>
          <w:rFonts w:ascii="Century Gothic" w:hAnsi="Century Gothic"/>
          <w:lang w:val="es-MX"/>
        </w:rPr>
        <w:t>, en el toca</w:t>
      </w:r>
      <w:r w:rsidR="00A807A4">
        <w:rPr>
          <w:rFonts w:ascii="Century Gothic" w:hAnsi="Century Gothic"/>
          <w:lang w:val="es-MX"/>
        </w:rPr>
        <w:t xml:space="preserve"> </w:t>
      </w:r>
      <w:r w:rsidR="00E72A4B" w:rsidRPr="00E72A4B">
        <w:rPr>
          <w:rFonts w:ascii="Century Gothic" w:hAnsi="Century Gothic"/>
          <w:lang w:val="es-MX"/>
        </w:rPr>
        <w:t xml:space="preserve">ya señalado, </w:t>
      </w:r>
      <w:r w:rsidR="008E0170">
        <w:rPr>
          <w:rFonts w:ascii="Century Gothic" w:hAnsi="Century Gothic"/>
          <w:lang w:val="es-MX"/>
        </w:rPr>
        <w:t>favor de levantar la mano en</w:t>
      </w:r>
      <w:r w:rsidR="00682BDB">
        <w:rPr>
          <w:rFonts w:ascii="Century Gothic" w:hAnsi="Century Gothic"/>
          <w:lang w:val="es-MX"/>
        </w:rPr>
        <w:t xml:space="preserve"> la forma acostumbrada</w:t>
      </w:r>
      <w:r w:rsidR="00E72A4B" w:rsidRPr="00E72A4B">
        <w:rPr>
          <w:rFonts w:ascii="Century Gothic" w:hAnsi="Century Gothic"/>
          <w:lang w:val="es-MX"/>
        </w:rPr>
        <w:t>,</w:t>
      </w:r>
      <w:r w:rsidR="00C47774" w:rsidRPr="00C47774">
        <w:rPr>
          <w:rFonts w:ascii="Century Gothic" w:hAnsi="Century Gothic"/>
        </w:rPr>
        <w:t xml:space="preserve"> </w:t>
      </w:r>
      <w:r w:rsidR="008A22B4" w:rsidRPr="001F2535">
        <w:rPr>
          <w:rFonts w:ascii="Century Gothic" w:hAnsi="Century Gothic"/>
          <w:lang w:val="es-MX"/>
        </w:rPr>
        <w:t xml:space="preserve">¿resultado de la votación?” </w:t>
      </w:r>
      <w:r w:rsidR="008A22B4">
        <w:rPr>
          <w:rFonts w:ascii="Century Gothic" w:hAnsi="Century Gothic"/>
          <w:lang w:val="es-MX"/>
        </w:rPr>
        <w:t>pregunta</w:t>
      </w:r>
      <w:r w:rsidR="008A22B4" w:rsidRPr="001F2535">
        <w:rPr>
          <w:rFonts w:ascii="Century Gothic" w:hAnsi="Century Gothic"/>
          <w:lang w:val="es-MX"/>
        </w:rPr>
        <w:t xml:space="preserve"> la </w:t>
      </w:r>
      <w:r w:rsidR="008A22B4" w:rsidRPr="00EF41E1">
        <w:rPr>
          <w:rFonts w:ascii="Century Gothic" w:hAnsi="Century Gothic"/>
          <w:b/>
          <w:lang w:val="es-MX"/>
        </w:rPr>
        <w:t>Magistrada María Manuela García Cázares</w:t>
      </w:r>
      <w:r w:rsidR="008E0170">
        <w:rPr>
          <w:rFonts w:ascii="Century Gothic" w:hAnsi="Century Gothic"/>
          <w:lang w:val="es-MX"/>
        </w:rPr>
        <w:t>. “9</w:t>
      </w:r>
      <w:r w:rsidR="00E72A4B" w:rsidRPr="008C26E2">
        <w:rPr>
          <w:rFonts w:ascii="Century Gothic" w:hAnsi="Century Gothic"/>
          <w:lang w:val="es-MX"/>
        </w:rPr>
        <w:t xml:space="preserve"> votos a favor</w:t>
      </w:r>
      <w:r w:rsidR="008E0170">
        <w:rPr>
          <w:rFonts w:ascii="Century Gothic" w:hAnsi="Century Gothic"/>
          <w:lang w:val="es-MX"/>
        </w:rPr>
        <w:t>, 5 votos en contra</w:t>
      </w:r>
      <w:r w:rsidR="008A22B4" w:rsidRPr="008C26E2">
        <w:rPr>
          <w:rFonts w:ascii="Century Gothic" w:hAnsi="Century Gothic"/>
          <w:lang w:val="es-MX"/>
        </w:rPr>
        <w:t xml:space="preserve">”, dice la </w:t>
      </w:r>
      <w:r w:rsidR="008A22B4" w:rsidRPr="008C26E2">
        <w:rPr>
          <w:rFonts w:ascii="Century Gothic" w:hAnsi="Century Gothic"/>
          <w:b/>
          <w:lang w:val="es-MX"/>
        </w:rPr>
        <w:t>licenciada Graciela Treviño Rodríguez</w:t>
      </w:r>
      <w:r w:rsidR="008A22B4" w:rsidRPr="008C26E2">
        <w:rPr>
          <w:rFonts w:ascii="Century Gothic" w:hAnsi="Century Gothic"/>
          <w:lang w:val="es-MX"/>
        </w:rPr>
        <w:t>. “Aprobada por</w:t>
      </w:r>
      <w:r w:rsidR="008A22B4" w:rsidRPr="001F2535">
        <w:rPr>
          <w:rFonts w:ascii="Century Gothic" w:hAnsi="Century Gothic"/>
          <w:lang w:val="es-MX"/>
        </w:rPr>
        <w:t xml:space="preserve"> </w:t>
      </w:r>
      <w:r w:rsidR="008E0170">
        <w:rPr>
          <w:rFonts w:ascii="Century Gothic" w:hAnsi="Century Gothic"/>
          <w:lang w:val="es-MX"/>
        </w:rPr>
        <w:t xml:space="preserve">mayoría </w:t>
      </w:r>
      <w:r w:rsidR="008A22B4" w:rsidRPr="001F2535">
        <w:rPr>
          <w:rFonts w:ascii="Century Gothic" w:hAnsi="Century Gothic"/>
          <w:lang w:val="es-MX"/>
        </w:rPr>
        <w:t>de votos</w:t>
      </w:r>
      <w:r w:rsidR="008A22B4" w:rsidRPr="008C26E2">
        <w:rPr>
          <w:rFonts w:ascii="Century Gothic" w:hAnsi="Century Gothic"/>
          <w:lang w:val="es-MX"/>
        </w:rPr>
        <w:t>”,</w:t>
      </w:r>
      <w:r w:rsidR="008A22B4" w:rsidRPr="001F2535">
        <w:rPr>
          <w:rFonts w:ascii="Century Gothic" w:hAnsi="Century Gothic"/>
          <w:lang w:val="es-MX"/>
        </w:rPr>
        <w:t xml:space="preserve"> declara la </w:t>
      </w:r>
      <w:r w:rsidR="008A22B4" w:rsidRPr="00A807A4">
        <w:rPr>
          <w:rFonts w:ascii="Century Gothic" w:hAnsi="Century Gothic"/>
          <w:b/>
          <w:lang w:val="es-MX"/>
        </w:rPr>
        <w:t>Magistrada María Manuela García Cázares</w:t>
      </w:r>
      <w:r w:rsidR="008A22B4" w:rsidRPr="00A807A4">
        <w:rPr>
          <w:rFonts w:ascii="Century Gothic" w:hAnsi="Century Gothic"/>
          <w:lang w:val="es-MX"/>
        </w:rPr>
        <w:t>.</w:t>
      </w:r>
      <w:r w:rsidR="001B5B85" w:rsidRPr="00A807A4">
        <w:rPr>
          <w:rFonts w:ascii="Century Gothic" w:hAnsi="Century Gothic"/>
          <w:b/>
        </w:rPr>
        <w:t xml:space="preserve"> </w:t>
      </w:r>
      <w:r w:rsidR="00C27882" w:rsidRPr="003F7741">
        <w:rPr>
          <w:rFonts w:ascii="Century Gothic" w:hAnsi="Century Gothic"/>
          <w:b/>
        </w:rPr>
        <w:t xml:space="preserve">Atento a ello, </w:t>
      </w:r>
      <w:r w:rsidR="003F7741">
        <w:rPr>
          <w:rFonts w:ascii="Century Gothic" w:hAnsi="Century Gothic"/>
          <w:b/>
        </w:rPr>
        <w:t>l</w:t>
      </w:r>
      <w:r w:rsidR="00C27882" w:rsidRPr="003F7741">
        <w:rPr>
          <w:rFonts w:ascii="Century Gothic" w:hAnsi="Century Gothic"/>
          <w:b/>
        </w:rPr>
        <w:t xml:space="preserve">a </w:t>
      </w:r>
      <w:r w:rsidR="00C27882" w:rsidRPr="003F7741">
        <w:rPr>
          <w:rFonts w:ascii="Century Gothic" w:hAnsi="Century Gothic"/>
          <w:b/>
        </w:rPr>
        <w:lastRenderedPageBreak/>
        <w:t xml:space="preserve">ponencia de cuenta es aprobada </w:t>
      </w:r>
      <w:r w:rsidR="00CA3922" w:rsidRPr="003F7741">
        <w:rPr>
          <w:rFonts w:ascii="Century Gothic" w:hAnsi="Century Gothic"/>
          <w:b/>
        </w:rPr>
        <w:t xml:space="preserve">en sus términos </w:t>
      </w:r>
      <w:r w:rsidR="00C27882" w:rsidRPr="003F7741">
        <w:rPr>
          <w:rFonts w:ascii="Century Gothic" w:hAnsi="Century Gothic"/>
          <w:b/>
        </w:rPr>
        <w:t xml:space="preserve">por </w:t>
      </w:r>
      <w:r w:rsidR="003F7741">
        <w:rPr>
          <w:rFonts w:ascii="Century Gothic" w:hAnsi="Century Gothic"/>
          <w:b/>
        </w:rPr>
        <w:t xml:space="preserve">mayoría de 9 nueve votos a favor </w:t>
      </w:r>
      <w:r w:rsidR="004A4752">
        <w:rPr>
          <w:rFonts w:ascii="Century Gothic" w:hAnsi="Century Gothic"/>
          <w:b/>
        </w:rPr>
        <w:t xml:space="preserve">de las y los Magistrados </w:t>
      </w:r>
      <w:r w:rsidR="007D2259" w:rsidRPr="00B40A41">
        <w:rPr>
          <w:rFonts w:ascii="Century Gothic" w:hAnsi="Century Gothic" w:cs="Century Gothic"/>
          <w:b/>
        </w:rPr>
        <w:t>Ma. Guadalupe Orozco</w:t>
      </w:r>
      <w:r w:rsidR="007D2259">
        <w:rPr>
          <w:rFonts w:ascii="Century Gothic" w:hAnsi="Century Gothic" w:cs="Century Gothic"/>
          <w:b/>
        </w:rPr>
        <w:t xml:space="preserve"> </w:t>
      </w:r>
      <w:r w:rsidR="007D2259" w:rsidRPr="00B40A41">
        <w:rPr>
          <w:rFonts w:ascii="Century Gothic" w:hAnsi="Century Gothic" w:cs="Century Gothic"/>
          <w:b/>
        </w:rPr>
        <w:t>Santiago, José Armando Martínez Vázquez, Olga Regina García Ló</w:t>
      </w:r>
      <w:r w:rsidR="007D2259">
        <w:rPr>
          <w:rFonts w:ascii="Century Gothic" w:hAnsi="Century Gothic" w:cs="Century Gothic"/>
          <w:b/>
        </w:rPr>
        <w:t>pez, Graciela González Centeno</w:t>
      </w:r>
      <w:r w:rsidR="007D2259" w:rsidRPr="00B40A41">
        <w:rPr>
          <w:rFonts w:ascii="Century Gothic" w:hAnsi="Century Gothic" w:cs="Century Gothic"/>
          <w:b/>
        </w:rPr>
        <w:t xml:space="preserve">, </w:t>
      </w:r>
      <w:r w:rsidR="007D2259">
        <w:rPr>
          <w:rFonts w:ascii="Century Gothic" w:hAnsi="Century Gothic" w:cs="Century Gothic"/>
          <w:b/>
        </w:rPr>
        <w:t>Arturo Morales Silva,</w:t>
      </w:r>
      <w:r w:rsidR="007D2259" w:rsidRPr="00B40A41">
        <w:rPr>
          <w:rFonts w:ascii="Century Gothic" w:hAnsi="Century Gothic" w:cs="Century Gothic"/>
          <w:b/>
        </w:rPr>
        <w:t xml:space="preserve"> María América Onofre Díaz, Silvia Torres Sánchez, Abel Rodríguez Ramírez, y Juan David Ramos Ruiz</w:t>
      </w:r>
      <w:r w:rsidR="007D2259">
        <w:rPr>
          <w:rFonts w:ascii="Century Gothic" w:hAnsi="Century Gothic" w:cs="Century Gothic"/>
          <w:b/>
        </w:rPr>
        <w:t xml:space="preserve"> y 5 cinco votos en contra de las y los Magistrados </w:t>
      </w:r>
      <w:r w:rsidR="007D2259" w:rsidRPr="00B40A41">
        <w:rPr>
          <w:rFonts w:ascii="Century Gothic" w:hAnsi="Century Gothic" w:cs="Century Gothic"/>
          <w:b/>
        </w:rPr>
        <w:t>María Manuela García Cázares,</w:t>
      </w:r>
      <w:r w:rsidR="007D2259">
        <w:rPr>
          <w:rFonts w:ascii="Century Gothic" w:hAnsi="Century Gothic" w:cs="Century Gothic"/>
          <w:b/>
        </w:rPr>
        <w:t xml:space="preserve"> </w:t>
      </w:r>
      <w:r w:rsidR="007D2259" w:rsidRPr="00B40A41">
        <w:rPr>
          <w:rFonts w:ascii="Century Gothic" w:hAnsi="Century Gothic" w:cs="Century Gothic"/>
          <w:b/>
        </w:rPr>
        <w:t>Carlos Alejandro Robledo Zapata,</w:t>
      </w:r>
      <w:r w:rsidR="007D2259">
        <w:rPr>
          <w:rFonts w:ascii="Century Gothic" w:hAnsi="Century Gothic" w:cs="Century Gothic"/>
          <w:b/>
        </w:rPr>
        <w:t xml:space="preserve"> Rebeca </w:t>
      </w:r>
      <w:proofErr w:type="spellStart"/>
      <w:r w:rsidR="007D2259">
        <w:rPr>
          <w:rFonts w:ascii="Century Gothic" w:hAnsi="Century Gothic" w:cs="Century Gothic"/>
          <w:b/>
        </w:rPr>
        <w:t>Anastacia</w:t>
      </w:r>
      <w:proofErr w:type="spellEnd"/>
      <w:r w:rsidR="007D2259">
        <w:rPr>
          <w:rFonts w:ascii="Century Gothic" w:hAnsi="Century Gothic" w:cs="Century Gothic"/>
          <w:b/>
        </w:rPr>
        <w:t xml:space="preserve"> Medina García, </w:t>
      </w:r>
      <w:r w:rsidR="007D2259" w:rsidRPr="00B40A41">
        <w:rPr>
          <w:rFonts w:ascii="Century Gothic" w:hAnsi="Century Gothic" w:cs="Century Gothic"/>
          <w:b/>
        </w:rPr>
        <w:t>Juan Paulo Almazán Cue</w:t>
      </w:r>
      <w:r w:rsidR="007D2259">
        <w:rPr>
          <w:rFonts w:ascii="Century Gothic" w:hAnsi="Century Gothic" w:cs="Century Gothic"/>
          <w:b/>
        </w:rPr>
        <w:t xml:space="preserve"> y </w:t>
      </w:r>
      <w:r w:rsidR="007D2259" w:rsidRPr="00B40A41">
        <w:rPr>
          <w:rFonts w:ascii="Century Gothic" w:hAnsi="Century Gothic" w:cs="Century Gothic"/>
          <w:b/>
        </w:rPr>
        <w:t>Liliana Elizabeth Aguilar Gómez</w:t>
      </w:r>
      <w:r w:rsidR="007D2259">
        <w:rPr>
          <w:rFonts w:ascii="Century Gothic" w:hAnsi="Century Gothic" w:cs="Century Gothic"/>
          <w:b/>
        </w:rPr>
        <w:t>; con</w:t>
      </w:r>
      <w:r w:rsidR="003F7741">
        <w:rPr>
          <w:rFonts w:ascii="Century Gothic" w:hAnsi="Century Gothic"/>
          <w:b/>
        </w:rPr>
        <w:t xml:space="preserve"> ausencia justificada de la Magistrada Luz María Enriqueta Cabrero Romero y Magistrado Armando Rafael Oviedo Abrego</w:t>
      </w:r>
      <w:r w:rsidR="005C541E" w:rsidRPr="003F7741">
        <w:rPr>
          <w:rFonts w:ascii="Century Gothic" w:hAnsi="Century Gothic"/>
          <w:b/>
        </w:rPr>
        <w:t>. - - - - - - - - - - - - - - - -</w:t>
      </w:r>
      <w:r w:rsidR="004A4752">
        <w:rPr>
          <w:rFonts w:ascii="Century Gothic" w:hAnsi="Century Gothic"/>
          <w:b/>
        </w:rPr>
        <w:t xml:space="preserve"> </w:t>
      </w:r>
    </w:p>
    <w:p w14:paraId="2F625B59" w14:textId="17E760EA" w:rsidR="003645DD" w:rsidRDefault="00E626A6" w:rsidP="004304C1">
      <w:pPr>
        <w:spacing w:line="480" w:lineRule="auto"/>
        <w:jc w:val="both"/>
        <w:rPr>
          <w:rFonts w:ascii="Century Gothic" w:hAnsi="Century Gothic"/>
          <w:bCs/>
        </w:rPr>
      </w:pPr>
      <w:r w:rsidRPr="00811F37">
        <w:rPr>
          <w:rFonts w:ascii="Century Gothic" w:hAnsi="Century Gothic" w:cs="Tahoma"/>
          <w:b/>
        </w:rPr>
        <w:t>“</w:t>
      </w:r>
      <w:r w:rsidR="00AA7792" w:rsidRPr="00811F37">
        <w:rPr>
          <w:rFonts w:ascii="Century Gothic" w:hAnsi="Century Gothic"/>
          <w:b/>
          <w:bCs/>
        </w:rPr>
        <w:t xml:space="preserve">B) La que formula el Magistrado Abel Rodríguez Ramírez, en el Toca 233-2023, formado con motivo del Recurso de Queja, interpuesto por el actor </w:t>
      </w:r>
      <w:proofErr w:type="spellStart"/>
      <w:r w:rsidR="00AA7792" w:rsidRPr="00811F37">
        <w:rPr>
          <w:rFonts w:ascii="Century Gothic" w:hAnsi="Century Gothic"/>
          <w:b/>
          <w:bCs/>
        </w:rPr>
        <w:t>incidentista</w:t>
      </w:r>
      <w:proofErr w:type="spellEnd"/>
      <w:r w:rsidR="00AA7792" w:rsidRPr="00811F37">
        <w:rPr>
          <w:rFonts w:ascii="Century Gothic" w:hAnsi="Century Gothic"/>
          <w:b/>
          <w:bCs/>
        </w:rPr>
        <w:t xml:space="preserve"> </w:t>
      </w:r>
      <w:r w:rsidR="00A673B4">
        <w:rPr>
          <w:rFonts w:ascii="Century Gothic" w:hAnsi="Century Gothic"/>
          <w:b/>
          <w:bCs/>
          <w:i/>
        </w:rPr>
        <w:t>ELIMINADO</w:t>
      </w:r>
      <w:r w:rsidR="00AA7792" w:rsidRPr="00811F37">
        <w:rPr>
          <w:rFonts w:ascii="Century Gothic" w:hAnsi="Century Gothic"/>
          <w:b/>
          <w:bCs/>
        </w:rPr>
        <w:t xml:space="preserve">, a través de su abogado autorizado </w:t>
      </w:r>
      <w:r w:rsidR="00A673B4">
        <w:rPr>
          <w:rFonts w:ascii="Century Gothic" w:hAnsi="Century Gothic"/>
          <w:b/>
          <w:bCs/>
          <w:i/>
        </w:rPr>
        <w:t>ELIMINADO</w:t>
      </w:r>
      <w:r w:rsidR="00AA7792" w:rsidRPr="00811F37">
        <w:rPr>
          <w:rFonts w:ascii="Century Gothic" w:hAnsi="Century Gothic"/>
          <w:b/>
          <w:bCs/>
        </w:rPr>
        <w:t xml:space="preserve">, en contra de la resolución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A673B4">
        <w:rPr>
          <w:rFonts w:ascii="Century Gothic" w:hAnsi="Century Gothic"/>
          <w:b/>
          <w:bCs/>
          <w:i/>
        </w:rPr>
        <w:t>ELIMINADO</w:t>
      </w:r>
      <w:r w:rsidR="00AA7792" w:rsidRPr="00811F37">
        <w:rPr>
          <w:rFonts w:ascii="Century Gothic" w:hAnsi="Century Gothic"/>
          <w:b/>
          <w:bCs/>
        </w:rPr>
        <w:t xml:space="preserve">, en contra del aquí quejoso </w:t>
      </w:r>
      <w:r w:rsidR="00A673B4">
        <w:rPr>
          <w:rFonts w:ascii="Century Gothic" w:hAnsi="Century Gothic"/>
          <w:b/>
          <w:bCs/>
          <w:i/>
        </w:rPr>
        <w:t>ELIMINADO</w:t>
      </w:r>
      <w:r w:rsidR="00AA7792" w:rsidRPr="00811F37">
        <w:rPr>
          <w:rFonts w:ascii="Century Gothic" w:hAnsi="Century Gothic"/>
          <w:b/>
          <w:bCs/>
        </w:rPr>
        <w:t>.</w:t>
      </w:r>
      <w:r w:rsidRPr="00811F37">
        <w:rPr>
          <w:rFonts w:ascii="Century Gothic" w:hAnsi="Century Gothic" w:cs="Tahoma"/>
          <w:b/>
        </w:rPr>
        <w:t>”</w:t>
      </w:r>
      <w:r>
        <w:rPr>
          <w:rFonts w:ascii="Century Gothic" w:hAnsi="Century Gothic" w:cs="Tahoma"/>
          <w:b/>
        </w:rPr>
        <w:t xml:space="preserve"> </w:t>
      </w:r>
      <w:r w:rsidRPr="005C541E">
        <w:rPr>
          <w:rFonts w:ascii="Century Gothic" w:hAnsi="Century Gothic"/>
          <w:lang w:val="es-MX"/>
        </w:rPr>
        <w:t>Puntos resolutivos que textualmente disponen: “</w:t>
      </w:r>
      <w:r w:rsidR="00362434" w:rsidRPr="00362434">
        <w:rPr>
          <w:rFonts w:ascii="Century Gothic" w:hAnsi="Century Gothic"/>
          <w:b/>
          <w:lang w:val="es-MX"/>
        </w:rPr>
        <w:t>PRIMERO</w:t>
      </w:r>
      <w:r w:rsidR="00362434" w:rsidRPr="00362434">
        <w:rPr>
          <w:rFonts w:ascii="Century Gothic" w:hAnsi="Century Gothic"/>
          <w:lang w:val="es-MX"/>
        </w:rPr>
        <w:t>: Este Tribunal en Pleno resultó competente para conocer del presente asunto y el trámite seguido se</w:t>
      </w:r>
      <w:r w:rsidR="00362434">
        <w:rPr>
          <w:rFonts w:ascii="Century Gothic" w:hAnsi="Century Gothic"/>
          <w:lang w:val="es-MX"/>
        </w:rPr>
        <w:t xml:space="preserve"> encuentra ajustado a derecho. </w:t>
      </w:r>
      <w:r w:rsidR="00362434" w:rsidRPr="00362434">
        <w:rPr>
          <w:rFonts w:ascii="Century Gothic" w:hAnsi="Century Gothic"/>
          <w:b/>
          <w:lang w:val="es-MX"/>
        </w:rPr>
        <w:t>SEGUNDO</w:t>
      </w:r>
      <w:r w:rsidR="00362434" w:rsidRPr="00362434">
        <w:rPr>
          <w:rFonts w:ascii="Century Gothic" w:hAnsi="Century Gothic"/>
          <w:lang w:val="es-MX"/>
        </w:rPr>
        <w:t xml:space="preserve">: Los agravios esgrimidos por </w:t>
      </w:r>
      <w:r w:rsidR="00A673B4">
        <w:rPr>
          <w:rFonts w:ascii="Century Gothic" w:hAnsi="Century Gothic"/>
          <w:i/>
          <w:lang w:val="es-MX"/>
        </w:rPr>
        <w:t>ELIMINADO</w:t>
      </w:r>
      <w:r w:rsidR="00362434" w:rsidRPr="00362434">
        <w:rPr>
          <w:rFonts w:ascii="Century Gothic" w:hAnsi="Century Gothic"/>
          <w:lang w:val="es-MX"/>
        </w:rPr>
        <w:t xml:space="preserve">, a través de su abogado autorizado </w:t>
      </w:r>
      <w:r w:rsidR="00A673B4">
        <w:rPr>
          <w:rFonts w:ascii="Century Gothic" w:hAnsi="Century Gothic"/>
          <w:i/>
          <w:lang w:val="es-MX"/>
        </w:rPr>
        <w:t>ELIMINADO</w:t>
      </w:r>
      <w:r w:rsidR="00362434" w:rsidRPr="00362434">
        <w:rPr>
          <w:rFonts w:ascii="Century Gothic" w:hAnsi="Century Gothic"/>
          <w:lang w:val="es-MX"/>
        </w:rPr>
        <w:t xml:space="preserve">, no fueron materia de estudio en el presente fallo. </w:t>
      </w:r>
      <w:r w:rsidR="00362434" w:rsidRPr="00362434">
        <w:rPr>
          <w:rFonts w:ascii="Century Gothic" w:hAnsi="Century Gothic"/>
          <w:b/>
          <w:lang w:val="es-MX"/>
        </w:rPr>
        <w:t>TERCERO</w:t>
      </w:r>
      <w:r w:rsidR="00362434" w:rsidRPr="00362434">
        <w:rPr>
          <w:rFonts w:ascii="Century Gothic" w:hAnsi="Century Gothic"/>
          <w:lang w:val="es-MX"/>
        </w:rPr>
        <w:t xml:space="preserve">: Se desecha por IMPROCEDENTE el recurso de queja interpuesto por </w:t>
      </w:r>
      <w:r w:rsidR="00A673B4">
        <w:rPr>
          <w:rFonts w:ascii="Century Gothic" w:hAnsi="Century Gothic"/>
          <w:i/>
          <w:lang w:val="es-MX"/>
        </w:rPr>
        <w:t>ELIMINADO</w:t>
      </w:r>
      <w:r w:rsidR="00362434" w:rsidRPr="00362434">
        <w:rPr>
          <w:rFonts w:ascii="Century Gothic" w:hAnsi="Century Gothic"/>
          <w:lang w:val="es-MX"/>
        </w:rPr>
        <w:t xml:space="preserve">, a través de su abogado </w:t>
      </w:r>
      <w:r w:rsidR="00362434" w:rsidRPr="00362434">
        <w:rPr>
          <w:rFonts w:ascii="Century Gothic" w:hAnsi="Century Gothic"/>
          <w:lang w:val="es-MX"/>
        </w:rPr>
        <w:lastRenderedPageBreak/>
        <w:t xml:space="preserve">autorizado </w:t>
      </w:r>
      <w:r w:rsidR="00A673B4">
        <w:rPr>
          <w:rFonts w:ascii="Century Gothic" w:hAnsi="Century Gothic"/>
          <w:i/>
          <w:lang w:val="es-MX"/>
        </w:rPr>
        <w:t>ELIMINADO</w:t>
      </w:r>
      <w:r w:rsidR="00362434" w:rsidRPr="00362434">
        <w:rPr>
          <w:rFonts w:ascii="Century Gothic" w:hAnsi="Century Gothic"/>
          <w:lang w:val="es-MX"/>
        </w:rPr>
        <w:t xml:space="preserve">, en contra de la resolución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A673B4">
        <w:rPr>
          <w:rFonts w:ascii="Century Gothic" w:hAnsi="Century Gothic"/>
          <w:i/>
          <w:lang w:val="es-MX"/>
        </w:rPr>
        <w:t>ELIMINADO</w:t>
      </w:r>
      <w:r w:rsidR="00362434" w:rsidRPr="00362434">
        <w:rPr>
          <w:rFonts w:ascii="Century Gothic" w:hAnsi="Century Gothic"/>
          <w:lang w:val="es-MX"/>
        </w:rPr>
        <w:t xml:space="preserve">, en contra del aquí quejoso </w:t>
      </w:r>
      <w:r w:rsidR="00A673B4">
        <w:rPr>
          <w:rFonts w:ascii="Century Gothic" w:hAnsi="Century Gothic"/>
          <w:i/>
          <w:lang w:val="es-MX"/>
        </w:rPr>
        <w:t>ELIMINADO</w:t>
      </w:r>
      <w:r w:rsidR="00362434" w:rsidRPr="00362434">
        <w:rPr>
          <w:rFonts w:ascii="Century Gothic" w:hAnsi="Century Gothic"/>
          <w:lang w:val="es-MX"/>
        </w:rPr>
        <w:t>.</w:t>
      </w:r>
      <w:r w:rsidR="00362434">
        <w:rPr>
          <w:rFonts w:ascii="Century Gothic" w:hAnsi="Century Gothic"/>
          <w:lang w:val="es-MX"/>
        </w:rPr>
        <w:t xml:space="preserve"> </w:t>
      </w:r>
      <w:r w:rsidR="00362434" w:rsidRPr="00362434">
        <w:rPr>
          <w:rFonts w:ascii="Century Gothic" w:hAnsi="Century Gothic"/>
          <w:b/>
          <w:lang w:val="es-MX"/>
        </w:rPr>
        <w:t>CUARTO</w:t>
      </w:r>
      <w:r w:rsidR="00362434" w:rsidRPr="00362434">
        <w:rPr>
          <w:rFonts w:ascii="Century Gothic" w:hAnsi="Century Gothic"/>
          <w:lang w:val="es-MX"/>
        </w:rPr>
        <w:t>.- Por las razones expuestas en el considerando séptimo del presente fallo, no ha lugar a imponer a la quejosa la multa a que se refiere el artículo 975 de la Ley Adjetiva Civil del Estado.</w:t>
      </w:r>
      <w:r w:rsidR="00362434">
        <w:rPr>
          <w:rFonts w:ascii="Century Gothic" w:hAnsi="Century Gothic"/>
          <w:lang w:val="es-MX"/>
        </w:rPr>
        <w:t xml:space="preserve"> </w:t>
      </w:r>
      <w:r w:rsidR="00362434" w:rsidRPr="00362434">
        <w:rPr>
          <w:rFonts w:ascii="Century Gothic" w:hAnsi="Century Gothic"/>
          <w:b/>
          <w:lang w:val="es-MX"/>
        </w:rPr>
        <w:t>QUINTO</w:t>
      </w:r>
      <w:r w:rsidR="00362434" w:rsidRPr="00362434">
        <w:rPr>
          <w:rFonts w:ascii="Century Gothic" w:hAnsi="Century Gothic"/>
          <w:lang w:val="es-MX"/>
        </w:rPr>
        <w:t>.- Envíese copia certificada de esta resolución al Juez Segundo de lo Familiar de esta capital, para los efectos legales correspondientes y en su oportunidad archívese el toca como asunto concluido.</w:t>
      </w:r>
      <w:r w:rsidR="00362434">
        <w:rPr>
          <w:rFonts w:ascii="Century Gothic" w:hAnsi="Century Gothic"/>
          <w:lang w:val="es-MX"/>
        </w:rPr>
        <w:t xml:space="preserve"> </w:t>
      </w:r>
      <w:r w:rsidR="00362434" w:rsidRPr="00362434">
        <w:rPr>
          <w:rFonts w:ascii="Century Gothic" w:hAnsi="Century Gothic"/>
          <w:b/>
          <w:lang w:val="es-MX"/>
        </w:rPr>
        <w:t>SEXTO</w:t>
      </w:r>
      <w:r w:rsidR="00362434" w:rsidRPr="00362434">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362434">
        <w:rPr>
          <w:rFonts w:ascii="Century Gothic" w:hAnsi="Century Gothic"/>
          <w:lang w:val="es-MX"/>
        </w:rPr>
        <w:t xml:space="preserve"> </w:t>
      </w:r>
      <w:r w:rsidR="00362434" w:rsidRPr="00362434">
        <w:rPr>
          <w:rFonts w:ascii="Century Gothic" w:hAnsi="Century Gothic"/>
          <w:b/>
          <w:lang w:val="es-MX"/>
        </w:rPr>
        <w:t>SÉPTIMO</w:t>
      </w:r>
      <w:r w:rsidR="00362434" w:rsidRPr="00362434">
        <w:rPr>
          <w:rFonts w:ascii="Century Gothic" w:hAnsi="Century Gothic"/>
          <w:lang w:val="es-MX"/>
        </w:rPr>
        <w:t>.- Notifíquese personalmente, comuníquese y cúmplase</w:t>
      </w:r>
      <w:r w:rsidR="00362434" w:rsidRPr="00362434">
        <w:rPr>
          <w:rFonts w:ascii="Century Gothic" w:hAnsi="Century Gothic"/>
          <w:b/>
          <w:lang w:val="es-MX"/>
        </w:rPr>
        <w:t>.</w:t>
      </w:r>
      <w:r w:rsidRPr="005C541E">
        <w:rPr>
          <w:rFonts w:ascii="Century Gothic" w:hAnsi="Century Gothic"/>
          <w:lang w:val="es-MX"/>
        </w:rPr>
        <w:t xml:space="preserve">”. </w:t>
      </w:r>
      <w:r w:rsidR="008E0170" w:rsidRPr="005C541E">
        <w:rPr>
          <w:rFonts w:ascii="Century Gothic" w:hAnsi="Century Gothic"/>
          <w:lang w:val="es-MX"/>
        </w:rPr>
        <w:t>“Me</w:t>
      </w:r>
      <w:r w:rsidR="008E0170">
        <w:rPr>
          <w:rFonts w:ascii="Century Gothic" w:hAnsi="Century Gothic"/>
          <w:lang w:val="es-MX"/>
        </w:rPr>
        <w:t xml:space="preserve"> permito informar que en las constancias del presente toca, se advirtió que el Magistrado Juan Paulo Almazán Cue, conoció del asunto como Juez Segundo de lo Familiar, y el 15 quince de mayo de 2012 dos mil doce, </w:t>
      </w:r>
      <w:r w:rsidR="00F84F14">
        <w:rPr>
          <w:rFonts w:ascii="Century Gothic" w:hAnsi="Century Gothic"/>
          <w:lang w:val="es-MX"/>
        </w:rPr>
        <w:t xml:space="preserve">sancionó y elevó a la categoría de cosa juzgada un </w:t>
      </w:r>
      <w:r w:rsidR="008E0170">
        <w:rPr>
          <w:rFonts w:ascii="Century Gothic" w:hAnsi="Century Gothic"/>
          <w:lang w:val="es-MX"/>
        </w:rPr>
        <w:t xml:space="preserve">convenio </w:t>
      </w:r>
      <w:r w:rsidR="00F84F14">
        <w:rPr>
          <w:rFonts w:ascii="Century Gothic" w:hAnsi="Century Gothic"/>
          <w:lang w:val="es-MX"/>
        </w:rPr>
        <w:t xml:space="preserve">celebrado por las partes, </w:t>
      </w:r>
      <w:r w:rsidR="008E0170">
        <w:rPr>
          <w:rFonts w:ascii="Century Gothic" w:hAnsi="Century Gothic"/>
          <w:lang w:val="es-MX"/>
        </w:rPr>
        <w:t xml:space="preserve"> para posibles causas de excusa </w:t>
      </w:r>
      <w:r w:rsidR="008D4CEE">
        <w:rPr>
          <w:rFonts w:ascii="Century Gothic" w:hAnsi="Century Gothic"/>
          <w:lang w:val="es-MX"/>
        </w:rPr>
        <w:t>Presidenta</w:t>
      </w:r>
      <w:r w:rsidR="008E0170">
        <w:rPr>
          <w:rFonts w:ascii="Century Gothic" w:hAnsi="Century Gothic"/>
          <w:lang w:val="es-MX"/>
        </w:rPr>
        <w:t xml:space="preserve">”, dice la </w:t>
      </w:r>
      <w:r w:rsidR="008E0170">
        <w:rPr>
          <w:rFonts w:ascii="Century Gothic" w:hAnsi="Century Gothic"/>
          <w:b/>
          <w:lang w:val="es-MX"/>
        </w:rPr>
        <w:t>Licenciada Graciela Treviño Rodríguez.</w:t>
      </w:r>
      <w:r w:rsidR="008D4CEE">
        <w:rPr>
          <w:rFonts w:ascii="Century Gothic" w:hAnsi="Century Gothic"/>
          <w:b/>
          <w:lang w:val="es-MX"/>
        </w:rPr>
        <w:t xml:space="preserve"> </w:t>
      </w:r>
      <w:r w:rsidRPr="005C541E">
        <w:rPr>
          <w:rFonts w:ascii="Century Gothic" w:hAnsi="Century Gothic"/>
          <w:lang w:val="es-MX"/>
        </w:rPr>
        <w:t>Sobre</w:t>
      </w:r>
      <w:r>
        <w:rPr>
          <w:rFonts w:ascii="Century Gothic" w:hAnsi="Century Gothic"/>
          <w:lang w:val="es-MX"/>
        </w:rPr>
        <w:t xml:space="preserve"> el particular, la </w:t>
      </w:r>
      <w:r w:rsidRPr="001F5086">
        <w:rPr>
          <w:rFonts w:ascii="Century Gothic" w:hAnsi="Century Gothic"/>
          <w:b/>
          <w:lang w:val="es-MX"/>
        </w:rPr>
        <w:t>Magistrada María Manuela García Cázares</w:t>
      </w:r>
      <w:r>
        <w:rPr>
          <w:rFonts w:ascii="Century Gothic" w:hAnsi="Century Gothic"/>
          <w:lang w:val="es-MX"/>
        </w:rPr>
        <w:t xml:space="preserve">, expresa, </w:t>
      </w:r>
      <w:r w:rsidRPr="00132E0F">
        <w:rPr>
          <w:rFonts w:ascii="Century Gothic" w:hAnsi="Century Gothic"/>
          <w:lang w:val="es-MX"/>
        </w:rPr>
        <w:t>“</w:t>
      </w:r>
      <w:r w:rsidR="008D4CEE">
        <w:rPr>
          <w:rFonts w:ascii="Century Gothic" w:hAnsi="Century Gothic"/>
          <w:lang w:val="es-MX"/>
        </w:rPr>
        <w:t>Est</w:t>
      </w:r>
      <w:r w:rsidR="00C41459">
        <w:rPr>
          <w:rFonts w:ascii="Century Gothic" w:hAnsi="Century Gothic"/>
          <w:lang w:val="es-MX"/>
        </w:rPr>
        <w:t>á</w:t>
      </w:r>
      <w:r w:rsidR="008D4CEE">
        <w:rPr>
          <w:rFonts w:ascii="Century Gothic" w:hAnsi="Century Gothic"/>
          <w:lang w:val="es-MX"/>
        </w:rPr>
        <w:t xml:space="preserve"> a</w:t>
      </w:r>
      <w:r w:rsidR="006E40A1">
        <w:rPr>
          <w:rFonts w:ascii="Century Gothic" w:hAnsi="Century Gothic"/>
          <w:lang w:val="es-MX"/>
        </w:rPr>
        <w:t xml:space="preserve"> su consideración la ponencia que presenta </w:t>
      </w:r>
      <w:r w:rsidR="008E0170">
        <w:rPr>
          <w:rFonts w:ascii="Century Gothic" w:hAnsi="Century Gothic"/>
          <w:lang w:val="es-MX"/>
        </w:rPr>
        <w:t>el Magistrado Abel Rodríguez Ramírez</w:t>
      </w:r>
      <w:r w:rsidR="00A654B9" w:rsidRPr="00A654B9">
        <w:rPr>
          <w:rFonts w:ascii="Century Gothic" w:hAnsi="Century Gothic"/>
          <w:lang w:val="es-MX"/>
        </w:rPr>
        <w:t xml:space="preserve"> en el toca número </w:t>
      </w:r>
      <w:r w:rsidR="008E0170">
        <w:rPr>
          <w:rFonts w:ascii="Century Gothic" w:hAnsi="Century Gothic"/>
          <w:lang w:val="es-MX"/>
        </w:rPr>
        <w:t>233</w:t>
      </w:r>
      <w:r w:rsidR="00A654B9" w:rsidRPr="00A654B9">
        <w:rPr>
          <w:rFonts w:ascii="Century Gothic" w:hAnsi="Century Gothic"/>
          <w:lang w:val="es-MX"/>
        </w:rPr>
        <w:t>-202</w:t>
      </w:r>
      <w:r w:rsidR="008E0170">
        <w:rPr>
          <w:rFonts w:ascii="Century Gothic" w:hAnsi="Century Gothic"/>
          <w:lang w:val="es-MX"/>
        </w:rPr>
        <w:t>3</w:t>
      </w:r>
      <w:r w:rsidR="00A654B9" w:rsidRPr="00A654B9">
        <w:rPr>
          <w:rFonts w:ascii="Century Gothic" w:hAnsi="Century Gothic"/>
          <w:lang w:val="es-MX"/>
        </w:rPr>
        <w:t>,</w:t>
      </w:r>
      <w:r w:rsidR="00BC06A1">
        <w:rPr>
          <w:rFonts w:ascii="Century Gothic" w:hAnsi="Century Gothic"/>
          <w:lang w:val="es-MX"/>
        </w:rPr>
        <w:t xml:space="preserve"> </w:t>
      </w:r>
      <w:r w:rsidR="00871B6A">
        <w:rPr>
          <w:rFonts w:ascii="Century Gothic" w:hAnsi="Century Gothic"/>
          <w:lang w:val="es-MX"/>
        </w:rPr>
        <w:t>¿</w:t>
      </w:r>
      <w:r w:rsidR="00A654B9" w:rsidRPr="00A654B9">
        <w:rPr>
          <w:rFonts w:ascii="Century Gothic" w:hAnsi="Century Gothic"/>
          <w:lang w:val="es-MX"/>
        </w:rPr>
        <w:t xml:space="preserve">alguna </w:t>
      </w:r>
      <w:r w:rsidR="00BC06A1">
        <w:rPr>
          <w:rFonts w:ascii="Century Gothic" w:hAnsi="Century Gothic"/>
          <w:lang w:val="es-MX"/>
        </w:rPr>
        <w:lastRenderedPageBreak/>
        <w:t>intervención</w:t>
      </w:r>
      <w:r w:rsidR="00871B6A">
        <w:rPr>
          <w:rFonts w:ascii="Century Gothic" w:hAnsi="Century Gothic"/>
          <w:lang w:val="es-MX"/>
        </w:rPr>
        <w:t>?</w:t>
      </w:r>
      <w:r w:rsidR="00A654B9" w:rsidRPr="00A654B9">
        <w:rPr>
          <w:rFonts w:ascii="Century Gothic" w:hAnsi="Century Gothic"/>
          <w:lang w:val="es-MX"/>
        </w:rPr>
        <w:t xml:space="preserve">, </w:t>
      </w:r>
      <w:r w:rsidR="008D4CEE">
        <w:rPr>
          <w:rFonts w:ascii="Century Gothic" w:hAnsi="Century Gothic"/>
          <w:lang w:val="es-MX"/>
        </w:rPr>
        <w:t>adelante</w:t>
      </w:r>
      <w:r w:rsidR="00BC06A1">
        <w:rPr>
          <w:rFonts w:ascii="Century Gothic" w:hAnsi="Century Gothic"/>
          <w:lang w:val="es-MX"/>
        </w:rPr>
        <w:t xml:space="preserve"> Magistrad</w:t>
      </w:r>
      <w:r w:rsidR="008D4CEE">
        <w:rPr>
          <w:rFonts w:ascii="Century Gothic" w:hAnsi="Century Gothic"/>
          <w:lang w:val="es-MX"/>
        </w:rPr>
        <w:t>o</w:t>
      </w:r>
      <w:r w:rsidR="00BC06A1">
        <w:rPr>
          <w:rFonts w:ascii="Century Gothic" w:hAnsi="Century Gothic"/>
          <w:lang w:val="es-MX"/>
        </w:rPr>
        <w:t>”,</w:t>
      </w:r>
      <w:r w:rsidR="00621576">
        <w:rPr>
          <w:rFonts w:ascii="Century Gothic" w:hAnsi="Century Gothic"/>
          <w:lang w:val="es-MX"/>
        </w:rPr>
        <w:t xml:space="preserve"> autoriza el uso de la voz</w:t>
      </w:r>
      <w:r w:rsidR="00BC06A1">
        <w:rPr>
          <w:rFonts w:ascii="Century Gothic" w:hAnsi="Century Gothic"/>
          <w:lang w:val="es-MX"/>
        </w:rPr>
        <w:t xml:space="preserve"> la </w:t>
      </w:r>
      <w:r w:rsidR="00BC06A1" w:rsidRPr="001F5086">
        <w:rPr>
          <w:rFonts w:ascii="Century Gothic" w:hAnsi="Century Gothic"/>
          <w:b/>
          <w:lang w:val="es-MX"/>
        </w:rPr>
        <w:t>Magistrada María Manuela García Cázares</w:t>
      </w:r>
      <w:r w:rsidR="00BC06A1">
        <w:rPr>
          <w:rFonts w:ascii="Century Gothic" w:hAnsi="Century Gothic"/>
          <w:b/>
          <w:lang w:val="es-MX"/>
        </w:rPr>
        <w:t xml:space="preserve">. </w:t>
      </w:r>
      <w:r w:rsidR="00B345A0" w:rsidRPr="00B345A0">
        <w:rPr>
          <w:rFonts w:ascii="Century Gothic" w:hAnsi="Century Gothic"/>
          <w:lang w:val="es-MX"/>
        </w:rPr>
        <w:t xml:space="preserve">“Gracias Magistrada”, expone el </w:t>
      </w:r>
      <w:r w:rsidR="00B345A0" w:rsidRPr="00B345A0">
        <w:rPr>
          <w:rFonts w:ascii="Century Gothic" w:hAnsi="Century Gothic"/>
          <w:b/>
          <w:lang w:val="es-MX"/>
        </w:rPr>
        <w:t>Magistrado Juan Paulo Almazán Cue</w:t>
      </w:r>
      <w:r w:rsidR="00B345A0" w:rsidRPr="00B345A0">
        <w:rPr>
          <w:rFonts w:ascii="Century Gothic" w:hAnsi="Century Gothic"/>
          <w:lang w:val="es-MX"/>
        </w:rPr>
        <w:t xml:space="preserve">, “únicamente para someter a consideración de este Cuerpo Colegiado mi excusa con fundamento en el artículo 169 fracción X del Código de Procedimientos Civiles en el Estado, a virtud de lo antes expuesto por la Secretaria General, es cuanto”. </w:t>
      </w:r>
      <w:r w:rsidR="008D4CEE">
        <w:rPr>
          <w:rFonts w:ascii="Century Gothic" w:hAnsi="Century Gothic"/>
          <w:lang w:val="es-MX"/>
        </w:rPr>
        <w:t>“</w:t>
      </w:r>
      <w:r w:rsidR="00AC64A9">
        <w:rPr>
          <w:rFonts w:ascii="Century Gothic" w:hAnsi="Century Gothic"/>
          <w:lang w:val="es-MX"/>
        </w:rPr>
        <w:t>Someto a consideración la calificación de la excusa que presenta el Magistrado Juan Paulo Almazán Cue, con fundamento en lo dispuesto por el artículo 169 fracción X del Código de Procedimientos Civiles, por las razones que el propio Magistrado ha expuesto, quien est</w:t>
      </w:r>
      <w:r w:rsidR="00C41459">
        <w:rPr>
          <w:rFonts w:ascii="Century Gothic" w:hAnsi="Century Gothic"/>
          <w:lang w:val="es-MX"/>
        </w:rPr>
        <w:t>é</w:t>
      </w:r>
      <w:r w:rsidR="00AC64A9">
        <w:rPr>
          <w:rFonts w:ascii="Century Gothic" w:hAnsi="Century Gothic"/>
          <w:lang w:val="es-MX"/>
        </w:rPr>
        <w:t xml:space="preserve"> a favor de la excusa, manifestarlo de la forma acostumbrada, ¿resultado de la votación</w:t>
      </w:r>
      <w:r w:rsidR="001E7AC7">
        <w:rPr>
          <w:rFonts w:ascii="Century Gothic" w:hAnsi="Century Gothic"/>
          <w:lang w:val="es-MX"/>
        </w:rPr>
        <w:t xml:space="preserve">?”, pregunta la </w:t>
      </w:r>
      <w:r w:rsidR="001E7AC7" w:rsidRPr="008A71FB">
        <w:rPr>
          <w:rFonts w:ascii="Century Gothic" w:hAnsi="Century Gothic"/>
          <w:b/>
          <w:lang w:val="es-MX"/>
        </w:rPr>
        <w:t>Magistrada María Manuela García Cázares</w:t>
      </w:r>
      <w:r w:rsidR="001E7AC7">
        <w:rPr>
          <w:rFonts w:ascii="Century Gothic" w:hAnsi="Century Gothic"/>
          <w:b/>
          <w:lang w:val="es-MX"/>
        </w:rPr>
        <w:t xml:space="preserve">. </w:t>
      </w:r>
      <w:r w:rsidR="009972AA">
        <w:rPr>
          <w:rFonts w:ascii="Century Gothic" w:hAnsi="Century Gothic"/>
          <w:lang w:val="es-MX"/>
        </w:rPr>
        <w:t xml:space="preserve">“14 votos a favor”, dice la </w:t>
      </w:r>
      <w:r w:rsidR="009972AA">
        <w:rPr>
          <w:rFonts w:ascii="Century Gothic" w:hAnsi="Century Gothic"/>
          <w:b/>
          <w:lang w:val="es-MX"/>
        </w:rPr>
        <w:t xml:space="preserve">licenciada Graciela Treviño Rodríguez. </w:t>
      </w:r>
      <w:r w:rsidR="009972AA">
        <w:rPr>
          <w:rFonts w:ascii="Century Gothic" w:hAnsi="Century Gothic"/>
          <w:lang w:val="es-MX"/>
        </w:rPr>
        <w:t>“Aprobada por unani</w:t>
      </w:r>
      <w:r w:rsidR="00714488">
        <w:rPr>
          <w:rFonts w:ascii="Century Gothic" w:hAnsi="Century Gothic"/>
          <w:lang w:val="es-MX"/>
        </w:rPr>
        <w:t xml:space="preserve">midad de votos de los presentes”. </w:t>
      </w:r>
      <w:r w:rsidR="00714488" w:rsidRPr="00714488">
        <w:rPr>
          <w:rFonts w:ascii="Century Gothic" w:hAnsi="Century Gothic"/>
          <w:b/>
          <w:lang w:val="es-MX"/>
        </w:rPr>
        <w:t>Atento a ello se aprueba por unanimidad de votos de los pres</w:t>
      </w:r>
      <w:r w:rsidR="00714488">
        <w:rPr>
          <w:rFonts w:ascii="Century Gothic" w:hAnsi="Century Gothic"/>
          <w:b/>
          <w:lang w:val="es-MX"/>
        </w:rPr>
        <w:t xml:space="preserve">entes de legal y procedente la </w:t>
      </w:r>
      <w:r w:rsidR="00714488" w:rsidRPr="00714488">
        <w:rPr>
          <w:rFonts w:ascii="Century Gothic" w:hAnsi="Century Gothic"/>
          <w:b/>
          <w:lang w:val="es-MX"/>
        </w:rPr>
        <w:t>excusa del Magistrado Juan Paulo Almazán Cue</w:t>
      </w:r>
      <w:r w:rsidR="00714488">
        <w:rPr>
          <w:rFonts w:ascii="Century Gothic" w:hAnsi="Century Gothic"/>
          <w:lang w:val="es-MX"/>
        </w:rPr>
        <w:t xml:space="preserve">. </w:t>
      </w:r>
      <w:r w:rsidR="009972AA">
        <w:rPr>
          <w:rFonts w:ascii="Century Gothic" w:hAnsi="Century Gothic"/>
          <w:lang w:val="es-MX"/>
        </w:rPr>
        <w:t xml:space="preserve"> </w:t>
      </w:r>
      <w:r w:rsidR="00714488">
        <w:rPr>
          <w:rFonts w:ascii="Century Gothic" w:hAnsi="Century Gothic"/>
          <w:lang w:val="es-MX"/>
        </w:rPr>
        <w:t>“</w:t>
      </w:r>
      <w:r w:rsidR="009972AA">
        <w:rPr>
          <w:rFonts w:ascii="Century Gothic" w:hAnsi="Century Gothic"/>
          <w:lang w:val="es-MX"/>
        </w:rPr>
        <w:t xml:space="preserve">adelante Magistrada”, autoriza la </w:t>
      </w:r>
      <w:r w:rsidR="009972AA" w:rsidRPr="008A71FB">
        <w:rPr>
          <w:rFonts w:ascii="Century Gothic" w:hAnsi="Century Gothic"/>
          <w:b/>
          <w:lang w:val="es-MX"/>
        </w:rPr>
        <w:t>Magistrada María Manuela García Cázares</w:t>
      </w:r>
      <w:r w:rsidR="009972AA">
        <w:rPr>
          <w:rFonts w:ascii="Century Gothic" w:hAnsi="Century Gothic"/>
          <w:b/>
          <w:lang w:val="es-MX"/>
        </w:rPr>
        <w:t xml:space="preserve">. </w:t>
      </w:r>
      <w:r w:rsidR="00B345A0" w:rsidRPr="00B345A0">
        <w:rPr>
          <w:rFonts w:ascii="Century Gothic" w:hAnsi="Century Gothic"/>
          <w:lang w:val="es-MX"/>
        </w:rPr>
        <w:t xml:space="preserve">“Si Magistrada”, expresa la </w:t>
      </w:r>
      <w:r w:rsidR="00B345A0" w:rsidRPr="00B345A0">
        <w:rPr>
          <w:rFonts w:ascii="Century Gothic" w:hAnsi="Century Gothic"/>
          <w:b/>
          <w:lang w:val="es-MX"/>
        </w:rPr>
        <w:t>Magistrada Ma. Guadalupe Orozco Santiago,</w:t>
      </w:r>
      <w:r w:rsidR="00B345A0" w:rsidRPr="00B345A0">
        <w:rPr>
          <w:rFonts w:ascii="Century Gothic" w:hAnsi="Century Gothic"/>
          <w:lang w:val="es-MX"/>
        </w:rPr>
        <w:t xml:space="preserve"> “quiero su permiso, para dirigirme a la Secretaria General, y hacerle una pregunta sobre la posibilidad de una excusa, si Usted me lo permite”.</w:t>
      </w:r>
      <w:r w:rsidR="00B345A0" w:rsidRPr="00B345A0">
        <w:rPr>
          <w:rFonts w:ascii="Century Gothic" w:hAnsi="Century Gothic"/>
          <w:b/>
          <w:lang w:val="es-MX"/>
        </w:rPr>
        <w:t xml:space="preserve"> </w:t>
      </w:r>
      <w:r w:rsidR="009972AA">
        <w:rPr>
          <w:rFonts w:ascii="Century Gothic" w:hAnsi="Century Gothic"/>
          <w:lang w:val="es-MX"/>
        </w:rPr>
        <w:t xml:space="preserve">“Adelante Magistrada”, indica la </w:t>
      </w:r>
      <w:r w:rsidR="009972AA" w:rsidRPr="008A71FB">
        <w:rPr>
          <w:rFonts w:ascii="Century Gothic" w:hAnsi="Century Gothic"/>
          <w:b/>
          <w:lang w:val="es-MX"/>
        </w:rPr>
        <w:t>Magistrada María Manuela García Cázares</w:t>
      </w:r>
      <w:r w:rsidR="009972AA">
        <w:rPr>
          <w:rFonts w:ascii="Century Gothic" w:hAnsi="Century Gothic"/>
          <w:b/>
          <w:lang w:val="es-MX"/>
        </w:rPr>
        <w:t xml:space="preserve">. </w:t>
      </w:r>
      <w:r w:rsidR="00B345A0" w:rsidRPr="00B345A0">
        <w:rPr>
          <w:rFonts w:ascii="Century Gothic" w:hAnsi="Century Gothic"/>
          <w:lang w:val="es-MX"/>
        </w:rPr>
        <w:t xml:space="preserve">“Secretaria, yo advierto aquí como defensor en este asunto al Sr. Lic. J. Guadalupe Salazar García, como una de las personas que están señaladas por el actor incidentista”, exterioriza la </w:t>
      </w:r>
      <w:r w:rsidR="00B345A0" w:rsidRPr="00B345A0">
        <w:rPr>
          <w:rFonts w:ascii="Century Gothic" w:hAnsi="Century Gothic"/>
          <w:b/>
          <w:lang w:val="es-MX"/>
        </w:rPr>
        <w:t>Magistrada Ma. Guadalupe Orozco Santiago,</w:t>
      </w:r>
      <w:r w:rsidR="00B345A0" w:rsidRPr="00B345A0">
        <w:rPr>
          <w:rFonts w:ascii="Century Gothic" w:hAnsi="Century Gothic"/>
          <w:lang w:val="es-MX"/>
        </w:rPr>
        <w:t xml:space="preserve"> “podría Usted, darme la historia procesal que </w:t>
      </w:r>
      <w:r w:rsidR="00B345A0" w:rsidRPr="00B345A0">
        <w:rPr>
          <w:rFonts w:ascii="Century Gothic" w:hAnsi="Century Gothic"/>
          <w:lang w:val="es-MX"/>
        </w:rPr>
        <w:lastRenderedPageBreak/>
        <w:t>tenga de esta excusa, porque J. Guadalupe Salazar García, ha incurrido mucho en mi persona en cuestión de excusas, y quisiera que me informara al respecto”.</w:t>
      </w:r>
      <w:r w:rsidR="00B345A0" w:rsidRPr="00B345A0">
        <w:rPr>
          <w:rFonts w:ascii="Century Gothic" w:hAnsi="Century Gothic"/>
          <w:b/>
          <w:lang w:val="es-MX"/>
        </w:rPr>
        <w:t xml:space="preserve"> </w:t>
      </w:r>
      <w:r w:rsidR="00FB1D96">
        <w:rPr>
          <w:rFonts w:ascii="Century Gothic" w:hAnsi="Century Gothic"/>
          <w:lang w:val="es-MX"/>
        </w:rPr>
        <w:t>“</w:t>
      </w:r>
      <w:r w:rsidR="00A417A3">
        <w:rPr>
          <w:rFonts w:ascii="Century Gothic" w:hAnsi="Century Gothic"/>
          <w:lang w:val="es-MX"/>
        </w:rPr>
        <w:t xml:space="preserve">Adelante Secretaria”, autoriza la </w:t>
      </w:r>
      <w:r w:rsidR="00A417A3">
        <w:rPr>
          <w:rFonts w:ascii="Century Gothic" w:hAnsi="Century Gothic"/>
          <w:b/>
          <w:lang w:val="es-MX"/>
        </w:rPr>
        <w:t xml:space="preserve">Magistrada María Manuela García Cázares. </w:t>
      </w:r>
      <w:r w:rsidR="00A417A3" w:rsidRPr="00231724">
        <w:rPr>
          <w:rFonts w:ascii="Century Gothic" w:hAnsi="Century Gothic"/>
          <w:lang w:val="es-MX"/>
        </w:rPr>
        <w:t>“De una revisión de las</w:t>
      </w:r>
      <w:r w:rsidR="00231724">
        <w:rPr>
          <w:rFonts w:ascii="Century Gothic" w:hAnsi="Century Gothic"/>
          <w:lang w:val="es-MX"/>
        </w:rPr>
        <w:t xml:space="preserve"> constancias de autos</w:t>
      </w:r>
      <w:r w:rsidR="00A417A3" w:rsidRPr="00231724">
        <w:rPr>
          <w:rFonts w:ascii="Century Gothic" w:hAnsi="Century Gothic"/>
          <w:lang w:val="es-MX"/>
        </w:rPr>
        <w:t>, se advierte que en primera instancia fue designado como abogado, sin embargo</w:t>
      </w:r>
      <w:r w:rsidR="00F84F14" w:rsidRPr="00231724">
        <w:rPr>
          <w:rFonts w:ascii="Century Gothic" w:hAnsi="Century Gothic"/>
          <w:lang w:val="es-MX"/>
        </w:rPr>
        <w:t>, nunca aceptó</w:t>
      </w:r>
      <w:r w:rsidR="00A417A3" w:rsidRPr="00231724">
        <w:rPr>
          <w:rFonts w:ascii="Century Gothic" w:hAnsi="Century Gothic"/>
          <w:lang w:val="es-MX"/>
        </w:rPr>
        <w:t xml:space="preserve"> ni protest</w:t>
      </w:r>
      <w:r w:rsidR="00C41459" w:rsidRPr="00231724">
        <w:rPr>
          <w:rFonts w:ascii="Century Gothic" w:hAnsi="Century Gothic"/>
          <w:lang w:val="es-MX"/>
        </w:rPr>
        <w:t>ó</w:t>
      </w:r>
      <w:r w:rsidR="00A417A3" w:rsidRPr="00231724">
        <w:rPr>
          <w:rFonts w:ascii="Century Gothic" w:hAnsi="Century Gothic"/>
          <w:lang w:val="es-MX"/>
        </w:rPr>
        <w:t xml:space="preserve"> </w:t>
      </w:r>
      <w:r w:rsidR="00E47F17" w:rsidRPr="00231724">
        <w:rPr>
          <w:rFonts w:ascii="Century Gothic" w:hAnsi="Century Gothic"/>
          <w:lang w:val="es-MX"/>
        </w:rPr>
        <w:t xml:space="preserve">de manera expresa o tácita </w:t>
      </w:r>
      <w:r w:rsidR="00A417A3" w:rsidRPr="00231724">
        <w:rPr>
          <w:rFonts w:ascii="Century Gothic" w:hAnsi="Century Gothic"/>
          <w:lang w:val="es-MX"/>
        </w:rPr>
        <w:t>el cargo</w:t>
      </w:r>
      <w:r w:rsidR="00E47F17" w:rsidRPr="00231724">
        <w:rPr>
          <w:rFonts w:ascii="Century Gothic" w:hAnsi="Century Gothic"/>
          <w:lang w:val="es-MX"/>
        </w:rPr>
        <w:t xml:space="preserve"> conferido</w:t>
      </w:r>
      <w:r w:rsidR="00A417A3" w:rsidRPr="00231724">
        <w:rPr>
          <w:rFonts w:ascii="Century Gothic" w:hAnsi="Century Gothic"/>
          <w:lang w:val="es-MX"/>
        </w:rPr>
        <w:t>,</w:t>
      </w:r>
      <w:r w:rsidR="00E47F17" w:rsidRPr="00231724">
        <w:rPr>
          <w:rFonts w:ascii="Century Gothic" w:hAnsi="Century Gothic"/>
          <w:lang w:val="es-MX"/>
        </w:rPr>
        <w:t xml:space="preserve"> </w:t>
      </w:r>
      <w:r w:rsidR="00231724" w:rsidRPr="00231724">
        <w:rPr>
          <w:rFonts w:ascii="Century Gothic" w:hAnsi="Century Gothic"/>
          <w:lang w:val="es-MX"/>
        </w:rPr>
        <w:t>por</w:t>
      </w:r>
      <w:r w:rsidR="00A417A3" w:rsidRPr="00231724">
        <w:rPr>
          <w:rFonts w:ascii="Century Gothic" w:hAnsi="Century Gothic"/>
          <w:lang w:val="es-MX"/>
        </w:rPr>
        <w:t xml:space="preserve"> lo que respecta a esta </w:t>
      </w:r>
      <w:r w:rsidR="00765D6F" w:rsidRPr="00231724">
        <w:rPr>
          <w:rFonts w:ascii="Century Gothic" w:hAnsi="Century Gothic"/>
          <w:lang w:val="es-MX"/>
        </w:rPr>
        <w:t>instancia</w:t>
      </w:r>
      <w:r w:rsidR="00A417A3" w:rsidRPr="00231724">
        <w:rPr>
          <w:rFonts w:ascii="Century Gothic" w:hAnsi="Century Gothic"/>
          <w:lang w:val="es-MX"/>
        </w:rPr>
        <w:t xml:space="preserve">, </w:t>
      </w:r>
      <w:r w:rsidR="00231724" w:rsidRPr="00231724">
        <w:rPr>
          <w:rFonts w:ascii="Century Gothic" w:hAnsi="Century Gothic"/>
          <w:lang w:val="es-MX"/>
        </w:rPr>
        <w:t xml:space="preserve">cabe mencionar que fue </w:t>
      </w:r>
      <w:r w:rsidR="00A417A3" w:rsidRPr="00231724">
        <w:rPr>
          <w:rFonts w:ascii="Century Gothic" w:hAnsi="Century Gothic"/>
          <w:lang w:val="es-MX"/>
        </w:rPr>
        <w:t>el abogado de la parte quejosa quie</w:t>
      </w:r>
      <w:r w:rsidR="00231724" w:rsidRPr="00231724">
        <w:rPr>
          <w:rFonts w:ascii="Century Gothic" w:hAnsi="Century Gothic"/>
          <w:lang w:val="es-MX"/>
        </w:rPr>
        <w:t>n interpuso el recurso de queja y</w:t>
      </w:r>
      <w:r w:rsidR="00A417A3" w:rsidRPr="00231724">
        <w:rPr>
          <w:rFonts w:ascii="Century Gothic" w:hAnsi="Century Gothic"/>
          <w:lang w:val="es-MX"/>
        </w:rPr>
        <w:t xml:space="preserve"> lo design</w:t>
      </w:r>
      <w:r w:rsidR="00C41459" w:rsidRPr="00231724">
        <w:rPr>
          <w:rFonts w:ascii="Century Gothic" w:hAnsi="Century Gothic"/>
          <w:lang w:val="es-MX"/>
        </w:rPr>
        <w:t>ó</w:t>
      </w:r>
      <w:r w:rsidR="00A417A3" w:rsidRPr="00231724">
        <w:rPr>
          <w:rFonts w:ascii="Century Gothic" w:hAnsi="Century Gothic"/>
          <w:lang w:val="es-MX"/>
        </w:rPr>
        <w:t xml:space="preserve"> como abogado, sin embargo</w:t>
      </w:r>
      <w:r w:rsidR="00231724" w:rsidRPr="00231724">
        <w:rPr>
          <w:rFonts w:ascii="Century Gothic" w:hAnsi="Century Gothic"/>
          <w:lang w:val="es-MX"/>
        </w:rPr>
        <w:t>,</w:t>
      </w:r>
      <w:r w:rsidR="00A417A3" w:rsidRPr="00231724">
        <w:rPr>
          <w:rFonts w:ascii="Century Gothic" w:hAnsi="Century Gothic"/>
          <w:lang w:val="es-MX"/>
        </w:rPr>
        <w:t xml:space="preserve"> en el auto de radicación no lo tuvimos por designado, ello en virtud de que los abogados no tienen facultades para designar o delegar </w:t>
      </w:r>
      <w:r w:rsidR="00231724" w:rsidRPr="00231724">
        <w:rPr>
          <w:rFonts w:ascii="Century Gothic" w:hAnsi="Century Gothic"/>
          <w:lang w:val="es-MX"/>
        </w:rPr>
        <w:t xml:space="preserve">su </w:t>
      </w:r>
      <w:r w:rsidR="00A417A3" w:rsidRPr="00231724">
        <w:rPr>
          <w:rFonts w:ascii="Century Gothic" w:hAnsi="Century Gothic"/>
          <w:lang w:val="es-MX"/>
        </w:rPr>
        <w:t>representación, por tanto</w:t>
      </w:r>
      <w:r w:rsidR="00231724" w:rsidRPr="00231724">
        <w:rPr>
          <w:rFonts w:ascii="Century Gothic" w:hAnsi="Century Gothic"/>
          <w:lang w:val="es-MX"/>
        </w:rPr>
        <w:t>,</w:t>
      </w:r>
      <w:r w:rsidR="00A417A3" w:rsidRPr="00231724">
        <w:rPr>
          <w:rFonts w:ascii="Century Gothic" w:hAnsi="Century Gothic"/>
          <w:lang w:val="es-MX"/>
        </w:rPr>
        <w:t xml:space="preserve"> ni en esta instancia ni en primera, </w:t>
      </w:r>
      <w:r w:rsidR="00231724" w:rsidRPr="00231724">
        <w:rPr>
          <w:rFonts w:ascii="Century Gothic" w:hAnsi="Century Gothic"/>
          <w:lang w:val="es-MX"/>
        </w:rPr>
        <w:t>se encuentra</w:t>
      </w:r>
      <w:r w:rsidR="00A417A3" w:rsidRPr="00231724">
        <w:rPr>
          <w:rFonts w:ascii="Century Gothic" w:hAnsi="Century Gothic"/>
          <w:lang w:val="es-MX"/>
        </w:rPr>
        <w:t xml:space="preserve"> autorizado dicho abogado”,</w:t>
      </w:r>
      <w:r w:rsidR="00A417A3">
        <w:rPr>
          <w:rFonts w:ascii="Century Gothic" w:hAnsi="Century Gothic"/>
          <w:lang w:val="es-MX"/>
        </w:rPr>
        <w:t xml:space="preserve"> expresa la </w:t>
      </w:r>
      <w:r w:rsidR="00A417A3">
        <w:rPr>
          <w:rFonts w:ascii="Century Gothic" w:hAnsi="Century Gothic"/>
          <w:b/>
          <w:lang w:val="es-MX"/>
        </w:rPr>
        <w:t xml:space="preserve">licenciada </w:t>
      </w:r>
      <w:r w:rsidR="00765D6F">
        <w:rPr>
          <w:rFonts w:ascii="Century Gothic" w:hAnsi="Century Gothic"/>
          <w:b/>
          <w:lang w:val="es-MX"/>
        </w:rPr>
        <w:t>Graciela</w:t>
      </w:r>
      <w:r w:rsidR="00A417A3">
        <w:rPr>
          <w:rFonts w:ascii="Century Gothic" w:hAnsi="Century Gothic"/>
          <w:b/>
          <w:lang w:val="es-MX"/>
        </w:rPr>
        <w:t xml:space="preserve"> Treviño </w:t>
      </w:r>
      <w:r w:rsidR="00765D6F">
        <w:rPr>
          <w:rFonts w:ascii="Century Gothic" w:hAnsi="Century Gothic"/>
          <w:b/>
          <w:lang w:val="es-MX"/>
        </w:rPr>
        <w:t>Rodríguez</w:t>
      </w:r>
      <w:r w:rsidR="00A417A3">
        <w:rPr>
          <w:rFonts w:ascii="Century Gothic" w:hAnsi="Century Gothic"/>
          <w:b/>
          <w:lang w:val="es-MX"/>
        </w:rPr>
        <w:t xml:space="preserve">. </w:t>
      </w:r>
      <w:r w:rsidR="00A417A3">
        <w:rPr>
          <w:rFonts w:ascii="Century Gothic" w:hAnsi="Century Gothic"/>
          <w:lang w:val="es-MX"/>
        </w:rPr>
        <w:t xml:space="preserve">“Gracias”, dice la </w:t>
      </w:r>
      <w:r w:rsidR="00A417A3">
        <w:rPr>
          <w:rFonts w:ascii="Century Gothic" w:hAnsi="Century Gothic"/>
          <w:b/>
          <w:lang w:val="es-MX"/>
        </w:rPr>
        <w:t xml:space="preserve">Magistrada Ma. Guadalupe Orozco </w:t>
      </w:r>
      <w:r w:rsidR="00765D6F">
        <w:rPr>
          <w:rFonts w:ascii="Century Gothic" w:hAnsi="Century Gothic"/>
          <w:b/>
          <w:lang w:val="es-MX"/>
        </w:rPr>
        <w:t>Santiago</w:t>
      </w:r>
      <w:r w:rsidR="00A417A3">
        <w:rPr>
          <w:rFonts w:ascii="Century Gothic" w:hAnsi="Century Gothic"/>
          <w:b/>
          <w:lang w:val="es-MX"/>
        </w:rPr>
        <w:t xml:space="preserve">, </w:t>
      </w:r>
      <w:r w:rsidR="00A417A3">
        <w:rPr>
          <w:rFonts w:ascii="Century Gothic" w:hAnsi="Century Gothic"/>
          <w:lang w:val="es-MX"/>
        </w:rPr>
        <w:t>“</w:t>
      </w:r>
      <w:r w:rsidR="00765D6F">
        <w:rPr>
          <w:rFonts w:ascii="Century Gothic" w:hAnsi="Century Gothic"/>
          <w:lang w:val="es-MX"/>
        </w:rPr>
        <w:t xml:space="preserve">siendo así Magistrada, no tengo ninguna excusa, gracias”. “Atendiendo a lo manifestado por la Magistrada Orozco, someto a consideración la ponencia que presenta el Magistrado Abel </w:t>
      </w:r>
      <w:r w:rsidR="008532D4">
        <w:rPr>
          <w:rFonts w:ascii="Century Gothic" w:hAnsi="Century Gothic"/>
          <w:lang w:val="es-MX"/>
        </w:rPr>
        <w:t>Rodríguez</w:t>
      </w:r>
      <w:r w:rsidR="00765D6F">
        <w:rPr>
          <w:rFonts w:ascii="Century Gothic" w:hAnsi="Century Gothic"/>
          <w:lang w:val="es-MX"/>
        </w:rPr>
        <w:t xml:space="preserve"> </w:t>
      </w:r>
      <w:r w:rsidR="008532D4">
        <w:rPr>
          <w:rFonts w:ascii="Century Gothic" w:hAnsi="Century Gothic"/>
          <w:lang w:val="es-MX"/>
        </w:rPr>
        <w:t>Ramírez en el toca ya señalado, quien est</w:t>
      </w:r>
      <w:r w:rsidR="00252D15">
        <w:rPr>
          <w:rFonts w:ascii="Century Gothic" w:hAnsi="Century Gothic"/>
          <w:lang w:val="es-MX"/>
        </w:rPr>
        <w:t>é</w:t>
      </w:r>
      <w:r w:rsidR="008532D4">
        <w:rPr>
          <w:rFonts w:ascii="Century Gothic" w:hAnsi="Century Gothic"/>
          <w:lang w:val="es-MX"/>
        </w:rPr>
        <w:t xml:space="preserve"> a favor de la misma, sírvase de manifestarlo en la forma acostumbrada, yo sería con voto concurrente”, expone la </w:t>
      </w:r>
      <w:r w:rsidR="008532D4" w:rsidRPr="008A71FB">
        <w:rPr>
          <w:rFonts w:ascii="Century Gothic" w:hAnsi="Century Gothic"/>
          <w:b/>
          <w:lang w:val="es-MX"/>
        </w:rPr>
        <w:t>Magistrada María Manuela García Cázares</w:t>
      </w:r>
      <w:r w:rsidR="008532D4">
        <w:rPr>
          <w:rFonts w:ascii="Century Gothic" w:hAnsi="Century Gothic"/>
          <w:b/>
          <w:lang w:val="es-MX"/>
        </w:rPr>
        <w:t xml:space="preserve">. </w:t>
      </w:r>
      <w:r w:rsidR="008532D4">
        <w:rPr>
          <w:rFonts w:ascii="Century Gothic" w:hAnsi="Century Gothic"/>
          <w:lang w:val="es-MX"/>
        </w:rPr>
        <w:t xml:space="preserve">“Magistrada perdón, </w:t>
      </w:r>
      <w:r w:rsidR="0091474E">
        <w:rPr>
          <w:rFonts w:ascii="Century Gothic" w:hAnsi="Century Gothic"/>
          <w:lang w:val="es-MX"/>
        </w:rPr>
        <w:t xml:space="preserve">estoy </w:t>
      </w:r>
      <w:r w:rsidR="008532D4">
        <w:rPr>
          <w:rFonts w:ascii="Century Gothic" w:hAnsi="Century Gothic"/>
          <w:lang w:val="es-MX"/>
        </w:rPr>
        <w:t xml:space="preserve">a favor del sentido </w:t>
      </w:r>
      <w:r w:rsidR="0091474E">
        <w:rPr>
          <w:rFonts w:ascii="Century Gothic" w:hAnsi="Century Gothic"/>
          <w:lang w:val="es-MX"/>
        </w:rPr>
        <w:t xml:space="preserve">con voto concurrente”, secunda el </w:t>
      </w:r>
      <w:r w:rsidR="0091474E">
        <w:rPr>
          <w:rFonts w:ascii="Century Gothic" w:hAnsi="Century Gothic"/>
          <w:b/>
          <w:lang w:val="es-MX"/>
        </w:rPr>
        <w:t xml:space="preserve">Magistrado Carlos Alejandro Robledo Zapata. </w:t>
      </w:r>
      <w:r w:rsidR="0091474E">
        <w:rPr>
          <w:rFonts w:ascii="Century Gothic" w:hAnsi="Century Gothic"/>
          <w:lang w:val="es-MX"/>
        </w:rPr>
        <w:t xml:space="preserve">“También a favor del sentido, con voto concurrente”, tercia la </w:t>
      </w:r>
      <w:r w:rsidR="0091474E">
        <w:rPr>
          <w:rFonts w:ascii="Century Gothic" w:hAnsi="Century Gothic"/>
          <w:b/>
          <w:lang w:val="es-MX"/>
        </w:rPr>
        <w:t xml:space="preserve">Magistrada Ma. Guadalupe Orozco Santiago. </w:t>
      </w:r>
      <w:r w:rsidR="0091474E">
        <w:rPr>
          <w:rFonts w:ascii="Century Gothic" w:hAnsi="Century Gothic"/>
          <w:lang w:val="es-MX"/>
        </w:rPr>
        <w:t>“</w:t>
      </w:r>
      <w:r w:rsidR="00C25688" w:rsidRPr="008A71FB">
        <w:rPr>
          <w:rFonts w:ascii="Century Gothic" w:hAnsi="Century Gothic"/>
        </w:rPr>
        <w:t>¿resultado de l</w:t>
      </w:r>
      <w:r w:rsidR="00871B6A">
        <w:rPr>
          <w:rFonts w:ascii="Century Gothic" w:hAnsi="Century Gothic"/>
        </w:rPr>
        <w:t>a votación?”. “</w:t>
      </w:r>
      <w:r w:rsidR="0091474E">
        <w:rPr>
          <w:rFonts w:ascii="Century Gothic" w:hAnsi="Century Gothic"/>
        </w:rPr>
        <w:t>13</w:t>
      </w:r>
      <w:r w:rsidR="00C25688">
        <w:rPr>
          <w:rFonts w:ascii="Century Gothic" w:hAnsi="Century Gothic"/>
        </w:rPr>
        <w:t xml:space="preserve"> votos a favor</w:t>
      </w:r>
      <w:r w:rsidR="0091474E">
        <w:rPr>
          <w:rFonts w:ascii="Century Gothic" w:hAnsi="Century Gothic"/>
        </w:rPr>
        <w:t xml:space="preserve">, con </w:t>
      </w:r>
      <w:r w:rsidR="003645DD">
        <w:rPr>
          <w:rFonts w:ascii="Century Gothic" w:hAnsi="Century Gothic"/>
        </w:rPr>
        <w:t xml:space="preserve">excusa del Magistrado Juan Paulo Almazán Cue, y </w:t>
      </w:r>
      <w:r w:rsidR="0091474E">
        <w:rPr>
          <w:rFonts w:ascii="Century Gothic" w:hAnsi="Century Gothic"/>
        </w:rPr>
        <w:t xml:space="preserve">los votos </w:t>
      </w:r>
      <w:r w:rsidR="0091474E">
        <w:rPr>
          <w:rFonts w:ascii="Century Gothic" w:hAnsi="Century Gothic"/>
        </w:rPr>
        <w:lastRenderedPageBreak/>
        <w:t xml:space="preserve">concurrentes de la Magistrada </w:t>
      </w:r>
      <w:proofErr w:type="gramStart"/>
      <w:r w:rsidR="0091474E">
        <w:rPr>
          <w:rFonts w:ascii="Century Gothic" w:hAnsi="Century Gothic"/>
        </w:rPr>
        <w:t>Presidenta</w:t>
      </w:r>
      <w:proofErr w:type="gramEnd"/>
      <w:r w:rsidR="003645DD">
        <w:rPr>
          <w:rFonts w:ascii="Century Gothic" w:hAnsi="Century Gothic"/>
        </w:rPr>
        <w:t xml:space="preserve"> </w:t>
      </w:r>
      <w:r w:rsidR="003645DD" w:rsidRPr="003645DD">
        <w:rPr>
          <w:rFonts w:ascii="Century Gothic" w:hAnsi="Century Gothic"/>
          <w:lang w:val="es-MX"/>
        </w:rPr>
        <w:t>María Manuela García Cázares</w:t>
      </w:r>
      <w:r w:rsidR="0091474E">
        <w:rPr>
          <w:rFonts w:ascii="Century Gothic" w:hAnsi="Century Gothic"/>
        </w:rPr>
        <w:t>, la Magistrada Ma. Guadalupe Orozco Santiago y del Magistrado Carlos Alejandro Robledo Zapata</w:t>
      </w:r>
      <w:r w:rsidR="00C25688" w:rsidRPr="008A71FB">
        <w:rPr>
          <w:rFonts w:ascii="Century Gothic" w:hAnsi="Century Gothic"/>
        </w:rPr>
        <w:t xml:space="preserve">”, dice la </w:t>
      </w:r>
      <w:r w:rsidR="00C25688" w:rsidRPr="008A71FB">
        <w:rPr>
          <w:rFonts w:ascii="Century Gothic" w:hAnsi="Century Gothic"/>
          <w:b/>
        </w:rPr>
        <w:t>licenc</w:t>
      </w:r>
      <w:r w:rsidR="009C4208">
        <w:rPr>
          <w:rFonts w:ascii="Century Gothic" w:hAnsi="Century Gothic"/>
          <w:b/>
        </w:rPr>
        <w:t>iada Graciela Treviño Rodríguez,</w:t>
      </w:r>
      <w:r w:rsidR="00C25688" w:rsidRPr="008A71FB">
        <w:rPr>
          <w:rFonts w:ascii="Century Gothic" w:hAnsi="Century Gothic"/>
        </w:rPr>
        <w:t>”</w:t>
      </w:r>
      <w:r w:rsidR="00C25688">
        <w:rPr>
          <w:rFonts w:ascii="Century Gothic" w:hAnsi="Century Gothic"/>
        </w:rPr>
        <w:t xml:space="preserve">, </w:t>
      </w:r>
      <w:r w:rsidR="005032DC">
        <w:rPr>
          <w:rFonts w:ascii="Century Gothic" w:hAnsi="Century Gothic"/>
        </w:rPr>
        <w:t>“Aprobada por unanimidad de</w:t>
      </w:r>
      <w:r w:rsidR="00252D15">
        <w:rPr>
          <w:rFonts w:ascii="Century Gothic" w:hAnsi="Century Gothic"/>
        </w:rPr>
        <w:t xml:space="preserve"> votos de</w:t>
      </w:r>
      <w:r w:rsidR="005032DC">
        <w:rPr>
          <w:rFonts w:ascii="Century Gothic" w:hAnsi="Century Gothic"/>
        </w:rPr>
        <w:t xml:space="preserve"> los presentes, con excusa del Magistrad</w:t>
      </w:r>
      <w:r w:rsidR="003645DD">
        <w:rPr>
          <w:rFonts w:ascii="Century Gothic" w:hAnsi="Century Gothic"/>
        </w:rPr>
        <w:t>o Juan Paulo Almazán Cue y los v</w:t>
      </w:r>
      <w:r w:rsidR="005032DC">
        <w:rPr>
          <w:rFonts w:ascii="Century Gothic" w:hAnsi="Century Gothic"/>
        </w:rPr>
        <w:t>oto</w:t>
      </w:r>
      <w:r w:rsidR="00646E7B">
        <w:rPr>
          <w:rFonts w:ascii="Century Gothic" w:hAnsi="Century Gothic"/>
        </w:rPr>
        <w:t>s</w:t>
      </w:r>
      <w:r w:rsidR="005032DC">
        <w:rPr>
          <w:rFonts w:ascii="Century Gothic" w:hAnsi="Century Gothic"/>
        </w:rPr>
        <w:t xml:space="preserve"> concurrentes ya señalados”, </w:t>
      </w:r>
      <w:r w:rsidR="00C25688">
        <w:rPr>
          <w:rFonts w:ascii="Century Gothic" w:hAnsi="Century Gothic"/>
        </w:rPr>
        <w:t xml:space="preserve">declara la </w:t>
      </w:r>
      <w:r w:rsidR="00C25688" w:rsidRPr="008A71FB">
        <w:rPr>
          <w:rFonts w:ascii="Century Gothic" w:hAnsi="Century Gothic"/>
          <w:b/>
          <w:lang w:val="es-MX"/>
        </w:rPr>
        <w:t>Magistrada María Manuela García Cázares</w:t>
      </w:r>
      <w:r w:rsidR="00C25688">
        <w:rPr>
          <w:rFonts w:ascii="Century Gothic" w:hAnsi="Century Gothic"/>
          <w:b/>
          <w:lang w:val="es-MX"/>
        </w:rPr>
        <w:t>.</w:t>
      </w:r>
      <w:r w:rsidR="005032DC">
        <w:rPr>
          <w:rFonts w:ascii="Century Gothic" w:hAnsi="Century Gothic"/>
          <w:b/>
          <w:lang w:val="es-MX"/>
        </w:rPr>
        <w:t xml:space="preserve"> </w:t>
      </w:r>
      <w:r w:rsidR="005032DC" w:rsidRPr="00252D15">
        <w:rPr>
          <w:rFonts w:ascii="Century Gothic" w:hAnsi="Century Gothic"/>
          <w:b/>
          <w:lang w:val="es-MX"/>
        </w:rPr>
        <w:t>A</w:t>
      </w:r>
      <w:r w:rsidR="00252D15" w:rsidRPr="00252D15">
        <w:rPr>
          <w:rFonts w:ascii="Century Gothic" w:hAnsi="Century Gothic"/>
          <w:b/>
          <w:lang w:val="es-MX"/>
        </w:rPr>
        <w:t xml:space="preserve">tento a ello, se aprueba la ponencia de cuenta por unanimidad de votos, con voto concurrente de la Magistrada Presidenta María Manuela García Cázares, Magistrada Ma. Guadalupe Orozco Santiago y Magistrado Carlos Alejandro Robledo Zapata, con excusa del Magistrado Juan Paulo Almazán Cue y Ausencia Justificada de la Magistrada Luz María Enriqueta Cabrero Romero y Magistrado Armando Rafael Oviedo Abrego. </w:t>
      </w:r>
      <w:r w:rsidR="005B3752" w:rsidRPr="00252D15">
        <w:rPr>
          <w:rFonts w:ascii="Century Gothic" w:hAnsi="Century Gothic"/>
          <w:bCs/>
        </w:rPr>
        <w:t>- - - - - - - -</w:t>
      </w:r>
      <w:r w:rsidR="00042BA7" w:rsidRPr="00252D15">
        <w:rPr>
          <w:rFonts w:ascii="Century Gothic" w:hAnsi="Century Gothic"/>
          <w:bCs/>
        </w:rPr>
        <w:t xml:space="preserve"> - - - - -</w:t>
      </w:r>
      <w:r w:rsidR="00042BA7">
        <w:rPr>
          <w:rFonts w:ascii="Century Gothic" w:hAnsi="Century Gothic"/>
          <w:bCs/>
        </w:rPr>
        <w:t xml:space="preserve"> </w:t>
      </w:r>
      <w:r w:rsidR="005032DC">
        <w:rPr>
          <w:rFonts w:ascii="Century Gothic" w:hAnsi="Century Gothic"/>
          <w:bCs/>
        </w:rPr>
        <w:t>- - - - - - - - - - - - - - -</w:t>
      </w:r>
      <w:r w:rsidR="003645DD">
        <w:rPr>
          <w:rFonts w:ascii="Century Gothic" w:hAnsi="Century Gothic"/>
          <w:bCs/>
        </w:rPr>
        <w:t xml:space="preserve"> </w:t>
      </w:r>
    </w:p>
    <w:p w14:paraId="1B63A512" w14:textId="6FE481FA" w:rsidR="00E0198E" w:rsidRPr="00E0198E" w:rsidRDefault="00E0198E" w:rsidP="004304C1">
      <w:pPr>
        <w:spacing w:line="480" w:lineRule="auto"/>
        <w:jc w:val="both"/>
        <w:rPr>
          <w:rFonts w:ascii="Century Gothic" w:hAnsi="Century Gothic"/>
          <w:lang w:val="es-MX"/>
        </w:rPr>
      </w:pPr>
      <w:r w:rsidRPr="00E0198E">
        <w:rPr>
          <w:rFonts w:ascii="Century Gothic" w:hAnsi="Century Gothic"/>
          <w:b/>
          <w:bCs/>
        </w:rPr>
        <w:t xml:space="preserve">“C) La que elabora la Magistrada Liliana Elizabeth Aguilar Gómez, en el Toca 2-2024, formado con motivo del recurso de queja, interpuesto por </w:t>
      </w:r>
      <w:r w:rsidR="00A673B4">
        <w:rPr>
          <w:rFonts w:ascii="Century Gothic" w:hAnsi="Century Gothic"/>
          <w:b/>
          <w:bCs/>
          <w:i/>
        </w:rPr>
        <w:t>ELIMINADO</w:t>
      </w:r>
      <w:r w:rsidRPr="00E0198E">
        <w:rPr>
          <w:rFonts w:ascii="Century Gothic" w:hAnsi="Century Gothic"/>
          <w:b/>
          <w:bCs/>
        </w:rPr>
        <w:t xml:space="preserve"> contra el auto del 4 cuatro de enero de 2024 dos mil veinticuatro que, a su vez, tuvo por no interpuesto el diverso recurso de apelación, que promovió contra el proveído del 29 veintinueve de noviembre de 2023 dos mil veintitrés, dictado por el Juez Primero Familiar del Segundo Distrito Judicial, con residencia en Matehuala, S.L.P., en el expediente 893/2022.</w:t>
      </w:r>
      <w:r w:rsidRPr="00E0198E">
        <w:rPr>
          <w:rFonts w:ascii="Century Gothic" w:hAnsi="Century Gothic" w:cs="Tahoma"/>
          <w:b/>
        </w:rPr>
        <w:t>”</w:t>
      </w:r>
      <w:r w:rsidRPr="00AA7792">
        <w:rPr>
          <w:rFonts w:ascii="Century Gothic" w:hAnsi="Century Gothic" w:cs="Tahoma"/>
          <w:b/>
        </w:rPr>
        <w:t xml:space="preserve"> </w:t>
      </w:r>
      <w:r w:rsidRPr="005C541E">
        <w:rPr>
          <w:rFonts w:ascii="Century Gothic" w:hAnsi="Century Gothic"/>
          <w:lang w:val="es-MX"/>
        </w:rPr>
        <w:t>Puntos resolutivos que textualmente disponen: “</w:t>
      </w:r>
      <w:r w:rsidR="00AF5B2A" w:rsidRPr="00AF5B2A">
        <w:rPr>
          <w:rFonts w:ascii="Century Gothic" w:hAnsi="Century Gothic"/>
          <w:b/>
          <w:lang w:val="es-MX"/>
        </w:rPr>
        <w:t>PRIMERO</w:t>
      </w:r>
      <w:r w:rsidR="00AF5B2A" w:rsidRPr="00AF5B2A">
        <w:rPr>
          <w:rFonts w:ascii="Century Gothic" w:hAnsi="Century Gothic"/>
          <w:lang w:val="es-MX"/>
        </w:rPr>
        <w:t>. El Pleno del Supremo Tribunal de Justicia del Estado es competente para conocer y resolver del presente recurso de queja.</w:t>
      </w:r>
      <w:r w:rsidR="00AF5B2A">
        <w:rPr>
          <w:rFonts w:ascii="Century Gothic" w:hAnsi="Century Gothic"/>
          <w:lang w:val="es-MX"/>
        </w:rPr>
        <w:t xml:space="preserve"> </w:t>
      </w:r>
      <w:r w:rsidR="00AF5B2A" w:rsidRPr="00AF5B2A">
        <w:rPr>
          <w:rFonts w:ascii="Century Gothic" w:hAnsi="Century Gothic"/>
          <w:b/>
          <w:lang w:val="es-MX"/>
        </w:rPr>
        <w:t>SEGUNDO</w:t>
      </w:r>
      <w:r w:rsidR="00AF5B2A" w:rsidRPr="00AF5B2A">
        <w:rPr>
          <w:rFonts w:ascii="Century Gothic" w:hAnsi="Century Gothic"/>
          <w:lang w:val="es-MX"/>
        </w:rPr>
        <w:t xml:space="preserve">. El agravio del quejoso resulta fundado, pero inoperante. </w:t>
      </w:r>
      <w:r w:rsidR="00AF5B2A" w:rsidRPr="00AF5B2A">
        <w:rPr>
          <w:rFonts w:ascii="Century Gothic" w:hAnsi="Century Gothic"/>
          <w:b/>
          <w:lang w:val="es-MX"/>
        </w:rPr>
        <w:t>TERCERO</w:t>
      </w:r>
      <w:r w:rsidR="00AF5B2A" w:rsidRPr="00AF5B2A">
        <w:rPr>
          <w:rFonts w:ascii="Century Gothic" w:hAnsi="Century Gothic"/>
          <w:lang w:val="es-MX"/>
        </w:rPr>
        <w:t xml:space="preserve">. En consecuencia, </w:t>
      </w:r>
      <w:r w:rsidR="00AF5B2A" w:rsidRPr="00AF5B2A">
        <w:rPr>
          <w:rFonts w:ascii="Century Gothic" w:hAnsi="Century Gothic"/>
          <w:b/>
          <w:lang w:val="es-MX"/>
        </w:rPr>
        <w:t>siendo fundado, pero inoperante</w:t>
      </w:r>
      <w:r w:rsidR="00AF5B2A" w:rsidRPr="00AF5B2A">
        <w:rPr>
          <w:rFonts w:ascii="Century Gothic" w:hAnsi="Century Gothic"/>
          <w:lang w:val="es-MX"/>
        </w:rPr>
        <w:t xml:space="preserve"> el agravio expresado, </w:t>
      </w:r>
      <w:r w:rsidR="00AF5B2A" w:rsidRPr="00AF5B2A">
        <w:rPr>
          <w:rFonts w:ascii="Century Gothic" w:hAnsi="Century Gothic"/>
          <w:b/>
          <w:lang w:val="es-MX"/>
        </w:rPr>
        <w:t xml:space="preserve">resulta dable </w:t>
      </w:r>
      <w:r w:rsidR="00AF5B2A" w:rsidRPr="00AF5B2A">
        <w:rPr>
          <w:rFonts w:ascii="Century Gothic" w:hAnsi="Century Gothic"/>
          <w:b/>
          <w:lang w:val="es-MX"/>
        </w:rPr>
        <w:lastRenderedPageBreak/>
        <w:t>desechar, por improcedente, el recurso de queja</w:t>
      </w:r>
      <w:r w:rsidR="00AF5B2A" w:rsidRPr="00AF5B2A">
        <w:rPr>
          <w:rFonts w:ascii="Century Gothic" w:hAnsi="Century Gothic"/>
          <w:lang w:val="es-MX"/>
        </w:rPr>
        <w:t xml:space="preserve"> interpuesto por </w:t>
      </w:r>
      <w:r w:rsidR="00A673B4">
        <w:rPr>
          <w:rFonts w:ascii="Century Gothic" w:hAnsi="Century Gothic"/>
          <w:b/>
          <w:i/>
          <w:lang w:val="es-MX"/>
        </w:rPr>
        <w:t>ELIMINADO</w:t>
      </w:r>
      <w:r w:rsidR="00AF5B2A" w:rsidRPr="00AF5B2A">
        <w:rPr>
          <w:rFonts w:ascii="Century Gothic" w:hAnsi="Century Gothic"/>
          <w:b/>
          <w:lang w:val="es-MX"/>
        </w:rPr>
        <w:t xml:space="preserve"> contra el auto del 4 cuatro de enero de 2024 dos mil veinticuatro</w:t>
      </w:r>
      <w:r w:rsidR="00AF5B2A" w:rsidRPr="00AF5B2A">
        <w:rPr>
          <w:rFonts w:ascii="Century Gothic" w:hAnsi="Century Gothic"/>
          <w:lang w:val="es-MX"/>
        </w:rPr>
        <w:t xml:space="preserve">, dictado por el </w:t>
      </w:r>
      <w:r w:rsidR="00AF5B2A" w:rsidRPr="00AF5B2A">
        <w:rPr>
          <w:rFonts w:ascii="Century Gothic" w:hAnsi="Century Gothic"/>
          <w:b/>
          <w:lang w:val="es-MX"/>
        </w:rPr>
        <w:t xml:space="preserve">Juez Primero Familiar del Segundo Distrito Judicial, </w:t>
      </w:r>
      <w:r w:rsidR="00AF5B2A" w:rsidRPr="00AF5B2A">
        <w:rPr>
          <w:rFonts w:ascii="Century Gothic" w:hAnsi="Century Gothic"/>
          <w:lang w:val="es-MX"/>
        </w:rPr>
        <w:t xml:space="preserve">con residencia en Matehuala, S.L.P., en el expediente </w:t>
      </w:r>
      <w:r w:rsidR="00AF5B2A" w:rsidRPr="00AF5B2A">
        <w:rPr>
          <w:rFonts w:ascii="Century Gothic" w:hAnsi="Century Gothic"/>
          <w:b/>
          <w:lang w:val="es-MX"/>
        </w:rPr>
        <w:t>893/2022</w:t>
      </w:r>
      <w:r w:rsidR="00AF5B2A" w:rsidRPr="00AF5B2A">
        <w:rPr>
          <w:rFonts w:ascii="Century Gothic" w:hAnsi="Century Gothic"/>
          <w:lang w:val="es-MX"/>
        </w:rPr>
        <w:t xml:space="preserve">, relativo al juicio de tramitación especial, por divorcio incausado (en el incidente de compensación y pensión alimenticia provisional), promovido por </w:t>
      </w:r>
      <w:r w:rsidR="00A673B4">
        <w:rPr>
          <w:rFonts w:ascii="Century Gothic" w:hAnsi="Century Gothic"/>
          <w:i/>
          <w:lang w:val="es-MX"/>
        </w:rPr>
        <w:t>ELIMINADO</w:t>
      </w:r>
      <w:r w:rsidR="00AF5B2A" w:rsidRPr="00AF5B2A">
        <w:rPr>
          <w:rFonts w:ascii="Century Gothic" w:hAnsi="Century Gothic"/>
          <w:lang w:val="es-MX"/>
        </w:rPr>
        <w:t xml:space="preserve"> contra el citado </w:t>
      </w:r>
      <w:r w:rsidR="00A673B4">
        <w:rPr>
          <w:rFonts w:ascii="Century Gothic" w:hAnsi="Century Gothic"/>
          <w:i/>
          <w:lang w:val="es-MX"/>
        </w:rPr>
        <w:t>ELIMINADO</w:t>
      </w:r>
      <w:r w:rsidR="00AF5B2A" w:rsidRPr="00AF5B2A">
        <w:rPr>
          <w:rFonts w:ascii="Century Gothic" w:hAnsi="Century Gothic"/>
          <w:lang w:val="es-MX"/>
        </w:rPr>
        <w:t xml:space="preserve"> y, en consecuencia, se confirma el proveído recurrido.</w:t>
      </w:r>
      <w:r w:rsidR="00AF5B2A">
        <w:rPr>
          <w:rFonts w:ascii="Century Gothic" w:hAnsi="Century Gothic"/>
          <w:lang w:val="es-MX"/>
        </w:rPr>
        <w:t xml:space="preserve"> </w:t>
      </w:r>
      <w:r w:rsidR="00AF5B2A" w:rsidRPr="00AF5B2A">
        <w:rPr>
          <w:rFonts w:ascii="Century Gothic" w:hAnsi="Century Gothic"/>
          <w:b/>
          <w:lang w:val="es-MX"/>
        </w:rPr>
        <w:t>CUARTO</w:t>
      </w:r>
      <w:r w:rsidR="00AF5B2A" w:rsidRPr="00AF5B2A">
        <w:rPr>
          <w:rFonts w:ascii="Century Gothic" w:hAnsi="Century Gothic"/>
          <w:lang w:val="es-MX"/>
        </w:rPr>
        <w:t>. En el caso concreto, no resulta dable imponer multa alguna al quejoso, con sustento en la consideración expresada al efecto.</w:t>
      </w:r>
      <w:r w:rsidR="00AF5B2A">
        <w:rPr>
          <w:rFonts w:ascii="Century Gothic" w:hAnsi="Century Gothic"/>
          <w:lang w:val="es-MX"/>
        </w:rPr>
        <w:t xml:space="preserve"> </w:t>
      </w:r>
      <w:r w:rsidR="00AF5B2A" w:rsidRPr="00AF5B2A">
        <w:rPr>
          <w:rFonts w:ascii="Century Gothic" w:hAnsi="Century Gothic"/>
          <w:b/>
          <w:lang w:val="es-MX"/>
        </w:rPr>
        <w:t>QUINTO</w:t>
      </w:r>
      <w:r w:rsidR="00AF5B2A" w:rsidRPr="00AF5B2A">
        <w:rPr>
          <w:rFonts w:ascii="Century Gothic" w:hAnsi="Century Gothic"/>
          <w:lang w:val="es-MX"/>
        </w:rPr>
        <w:t>. Inclúyanse los datos personales de las partes en la publicación de la presente sentencia, por no existir inconformidad de los litigantes y sin existir protección oficiosa.</w:t>
      </w:r>
      <w:r w:rsidR="00AF5B2A">
        <w:rPr>
          <w:rFonts w:ascii="Century Gothic" w:hAnsi="Century Gothic"/>
          <w:lang w:val="es-MX"/>
        </w:rPr>
        <w:t xml:space="preserve"> </w:t>
      </w:r>
      <w:r w:rsidR="00AF5B2A" w:rsidRPr="00AF5B2A">
        <w:rPr>
          <w:rFonts w:ascii="Century Gothic" w:hAnsi="Century Gothic"/>
          <w:b/>
          <w:lang w:val="es-MX"/>
        </w:rPr>
        <w:t>SEXTO</w:t>
      </w:r>
      <w:r w:rsidR="00AF5B2A" w:rsidRPr="00AF5B2A">
        <w:rPr>
          <w:rFonts w:ascii="Century Gothic" w:hAnsi="Century Gothic"/>
          <w:lang w:val="es-MX"/>
        </w:rPr>
        <w:t xml:space="preserve">. Envíese copia certificada de la presente resolución al </w:t>
      </w:r>
      <w:r w:rsidR="00AF5B2A" w:rsidRPr="00A44B34">
        <w:rPr>
          <w:rFonts w:ascii="Century Gothic" w:hAnsi="Century Gothic"/>
          <w:b/>
          <w:lang w:val="es-MX"/>
        </w:rPr>
        <w:t>Juez Primero Familiar del Segundo Distrito Judicial</w:t>
      </w:r>
      <w:r w:rsidR="00AF5B2A" w:rsidRPr="00AF5B2A">
        <w:rPr>
          <w:rFonts w:ascii="Century Gothic" w:hAnsi="Century Gothic"/>
          <w:lang w:val="es-MX"/>
        </w:rPr>
        <w:t xml:space="preserve">, con residencia en Matehuala, S.L.P., para los efectos precisados y, en su oportunidad, archívese el presente recurso de queja 2/2024, como asunto concluido. </w:t>
      </w:r>
      <w:r w:rsidR="00AF5B2A" w:rsidRPr="00AF5B2A">
        <w:rPr>
          <w:rFonts w:ascii="Century Gothic" w:hAnsi="Century Gothic"/>
          <w:b/>
          <w:lang w:val="es-MX"/>
        </w:rPr>
        <w:t>SÉPTIMO</w:t>
      </w:r>
      <w:r w:rsidR="00AF5B2A" w:rsidRPr="00AF5B2A">
        <w:rPr>
          <w:rFonts w:ascii="Century Gothic" w:hAnsi="Century Gothic"/>
          <w:lang w:val="es-MX"/>
        </w:rPr>
        <w:t>. Notifíquese personalmente, comuníquese y cúmplase</w:t>
      </w:r>
      <w:r w:rsidR="00AF5B2A" w:rsidRPr="00AF5B2A">
        <w:rPr>
          <w:rFonts w:ascii="Century Gothic" w:hAnsi="Century Gothic"/>
          <w:b/>
          <w:lang w:val="es-MX"/>
        </w:rPr>
        <w:t>.</w:t>
      </w:r>
      <w:r w:rsidRPr="005C541E">
        <w:rPr>
          <w:rFonts w:ascii="Century Gothic" w:hAnsi="Century Gothic"/>
          <w:lang w:val="es-MX"/>
        </w:rPr>
        <w:t>”.</w:t>
      </w:r>
      <w:r w:rsidRPr="005C541E">
        <w:rPr>
          <w:rFonts w:ascii="Century Gothic" w:hAnsi="Century Gothic"/>
          <w:b/>
          <w:lang w:val="es-MX"/>
        </w:rPr>
        <w:t xml:space="preserve"> </w:t>
      </w:r>
      <w:r w:rsidRPr="008A71FB">
        <w:rPr>
          <w:rFonts w:ascii="Century Gothic" w:hAnsi="Century Gothic"/>
          <w:lang w:val="es-MX"/>
        </w:rPr>
        <w:t xml:space="preserve">En lo tocante la </w:t>
      </w:r>
      <w:r w:rsidRPr="008A71FB">
        <w:rPr>
          <w:rFonts w:ascii="Century Gothic" w:hAnsi="Century Gothic"/>
          <w:b/>
          <w:lang w:val="es-MX"/>
        </w:rPr>
        <w:t>Magistrada María Manuela García Cázares</w:t>
      </w:r>
      <w:r w:rsidRPr="008A71FB">
        <w:rPr>
          <w:rFonts w:ascii="Century Gothic" w:hAnsi="Century Gothic"/>
          <w:lang w:val="es-MX"/>
        </w:rPr>
        <w:t>, expresa: “</w:t>
      </w:r>
      <w:r w:rsidRPr="00025FBB">
        <w:rPr>
          <w:rFonts w:ascii="Century Gothic" w:hAnsi="Century Gothic"/>
          <w:lang w:val="es-MX"/>
        </w:rPr>
        <w:t>A su consideraci</w:t>
      </w:r>
      <w:r>
        <w:rPr>
          <w:rFonts w:ascii="Century Gothic" w:hAnsi="Century Gothic"/>
          <w:lang w:val="es-MX"/>
        </w:rPr>
        <w:t xml:space="preserve">ón la ponencia que presenta </w:t>
      </w:r>
      <w:r w:rsidR="005032DC">
        <w:rPr>
          <w:rFonts w:ascii="Century Gothic" w:hAnsi="Century Gothic"/>
          <w:lang w:val="es-MX"/>
        </w:rPr>
        <w:t>la Magistrada Liliana Elizabeth Aguilar Gómez</w:t>
      </w:r>
      <w:r>
        <w:rPr>
          <w:rFonts w:ascii="Century Gothic" w:hAnsi="Century Gothic"/>
          <w:lang w:val="es-MX"/>
        </w:rPr>
        <w:t xml:space="preserve"> </w:t>
      </w:r>
      <w:r w:rsidRPr="00025FBB">
        <w:rPr>
          <w:rFonts w:ascii="Century Gothic" w:hAnsi="Century Gothic"/>
          <w:lang w:val="es-MX"/>
        </w:rPr>
        <w:t xml:space="preserve">en el toca número </w:t>
      </w:r>
      <w:r w:rsidR="002903AE">
        <w:rPr>
          <w:rFonts w:ascii="Century Gothic" w:hAnsi="Century Gothic"/>
          <w:lang w:val="es-MX"/>
        </w:rPr>
        <w:t>2</w:t>
      </w:r>
      <w:r>
        <w:rPr>
          <w:rFonts w:ascii="Century Gothic" w:hAnsi="Century Gothic"/>
          <w:lang w:val="es-MX"/>
        </w:rPr>
        <w:t>-2024</w:t>
      </w:r>
      <w:r w:rsidRPr="00025FBB">
        <w:rPr>
          <w:rFonts w:ascii="Century Gothic" w:hAnsi="Century Gothic"/>
          <w:lang w:val="es-MX"/>
        </w:rPr>
        <w:t>,</w:t>
      </w:r>
      <w:r>
        <w:rPr>
          <w:rFonts w:ascii="Century Gothic" w:hAnsi="Century Gothic"/>
          <w:lang w:val="es-MX"/>
        </w:rPr>
        <w:t xml:space="preserve"> ¿</w:t>
      </w:r>
      <w:r w:rsidRPr="00905A43">
        <w:rPr>
          <w:rFonts w:ascii="Century Gothic" w:hAnsi="Century Gothic"/>
          <w:lang w:val="es-MX"/>
        </w:rPr>
        <w:t>alguna intervención</w:t>
      </w:r>
      <w:r>
        <w:rPr>
          <w:rFonts w:ascii="Century Gothic" w:hAnsi="Century Gothic"/>
          <w:lang w:val="es-MX"/>
        </w:rPr>
        <w:t>?, b</w:t>
      </w:r>
      <w:r w:rsidRPr="00E72A4B">
        <w:rPr>
          <w:rFonts w:ascii="Century Gothic" w:hAnsi="Century Gothic"/>
          <w:lang w:val="es-MX"/>
        </w:rPr>
        <w:t>ien</w:t>
      </w:r>
      <w:r>
        <w:rPr>
          <w:rFonts w:ascii="Century Gothic" w:hAnsi="Century Gothic"/>
          <w:lang w:val="es-MX"/>
        </w:rPr>
        <w:t>,</w:t>
      </w:r>
      <w:r w:rsidRPr="00E72A4B">
        <w:rPr>
          <w:rFonts w:ascii="Century Gothic" w:hAnsi="Century Gothic"/>
          <w:lang w:val="es-MX"/>
        </w:rPr>
        <w:t xml:space="preserve"> </w:t>
      </w:r>
      <w:r>
        <w:rPr>
          <w:rFonts w:ascii="Century Gothic" w:hAnsi="Century Gothic"/>
          <w:lang w:val="es-MX"/>
        </w:rPr>
        <w:t>proced</w:t>
      </w:r>
      <w:r w:rsidR="002903AE">
        <w:rPr>
          <w:rFonts w:ascii="Century Gothic" w:hAnsi="Century Gothic"/>
          <w:lang w:val="es-MX"/>
        </w:rPr>
        <w:t>emos a su</w:t>
      </w:r>
      <w:r w:rsidRPr="00E72A4B">
        <w:rPr>
          <w:rFonts w:ascii="Century Gothic" w:hAnsi="Century Gothic"/>
          <w:lang w:val="es-MX"/>
        </w:rPr>
        <w:t xml:space="preserve"> votació</w:t>
      </w:r>
      <w:r>
        <w:rPr>
          <w:rFonts w:ascii="Century Gothic" w:hAnsi="Century Gothic"/>
          <w:lang w:val="es-MX"/>
        </w:rPr>
        <w:t>n</w:t>
      </w:r>
      <w:r w:rsidR="002903AE">
        <w:rPr>
          <w:rFonts w:ascii="Century Gothic" w:hAnsi="Century Gothic"/>
          <w:lang w:val="es-MX"/>
        </w:rPr>
        <w:t>, quien est</w:t>
      </w:r>
      <w:r w:rsidR="006C646A">
        <w:rPr>
          <w:rFonts w:ascii="Century Gothic" w:hAnsi="Century Gothic"/>
          <w:lang w:val="es-MX"/>
        </w:rPr>
        <w:t>é</w:t>
      </w:r>
      <w:r w:rsidR="002903AE">
        <w:rPr>
          <w:rFonts w:ascii="Century Gothic" w:hAnsi="Century Gothic"/>
          <w:lang w:val="es-MX"/>
        </w:rPr>
        <w:t xml:space="preserve"> a favor de</w:t>
      </w:r>
      <w:r>
        <w:rPr>
          <w:rFonts w:ascii="Century Gothic" w:hAnsi="Century Gothic"/>
          <w:lang w:val="es-MX"/>
        </w:rPr>
        <w:t xml:space="preserve"> la ponencia que presenta </w:t>
      </w:r>
      <w:r w:rsidR="002903AE">
        <w:rPr>
          <w:rFonts w:ascii="Century Gothic" w:hAnsi="Century Gothic"/>
          <w:lang w:val="es-MX"/>
        </w:rPr>
        <w:t>la Magistrada Liliana Elizabeth Aguilar Gómez</w:t>
      </w:r>
      <w:r w:rsidRPr="00E72A4B">
        <w:rPr>
          <w:rFonts w:ascii="Century Gothic" w:hAnsi="Century Gothic"/>
          <w:lang w:val="es-MX"/>
        </w:rPr>
        <w:t>, en el toca</w:t>
      </w:r>
      <w:r>
        <w:rPr>
          <w:rFonts w:ascii="Century Gothic" w:hAnsi="Century Gothic"/>
          <w:lang w:val="es-MX"/>
        </w:rPr>
        <w:t xml:space="preserve"> </w:t>
      </w:r>
      <w:r w:rsidRPr="00E72A4B">
        <w:rPr>
          <w:rFonts w:ascii="Century Gothic" w:hAnsi="Century Gothic"/>
          <w:lang w:val="es-MX"/>
        </w:rPr>
        <w:t xml:space="preserve">ya señalado, </w:t>
      </w:r>
      <w:r w:rsidR="002903AE">
        <w:rPr>
          <w:rFonts w:ascii="Century Gothic" w:hAnsi="Century Gothic"/>
          <w:lang w:val="es-MX"/>
        </w:rPr>
        <w:t>favor de</w:t>
      </w:r>
      <w:r w:rsidRPr="00E72A4B">
        <w:rPr>
          <w:rFonts w:ascii="Century Gothic" w:hAnsi="Century Gothic"/>
          <w:lang w:val="es-MX"/>
        </w:rPr>
        <w:t xml:space="preserve"> manifestarlo </w:t>
      </w:r>
      <w:r w:rsidR="002903AE">
        <w:rPr>
          <w:rFonts w:ascii="Century Gothic" w:hAnsi="Century Gothic"/>
          <w:lang w:val="es-MX"/>
        </w:rPr>
        <w:t>en</w:t>
      </w:r>
      <w:r>
        <w:rPr>
          <w:rFonts w:ascii="Century Gothic" w:hAnsi="Century Gothic"/>
          <w:lang w:val="es-MX"/>
        </w:rPr>
        <w:t xml:space="preserve"> la forma acostumbrada</w:t>
      </w:r>
      <w:r w:rsidRPr="00E72A4B">
        <w:rPr>
          <w:rFonts w:ascii="Century Gothic" w:hAnsi="Century Gothic"/>
          <w:lang w:val="es-MX"/>
        </w:rPr>
        <w:t>,</w:t>
      </w:r>
      <w:r w:rsidR="002903AE">
        <w:rPr>
          <w:rFonts w:ascii="Century Gothic" w:hAnsi="Century Gothic"/>
          <w:lang w:val="es-MX"/>
        </w:rPr>
        <w:t xml:space="preserve"> nada más, yo anunciaría voto concurrente, a favor del sentido con voto concurrente”, manifiesta la </w:t>
      </w:r>
      <w:r w:rsidR="002903AE" w:rsidRPr="00EF41E1">
        <w:rPr>
          <w:rFonts w:ascii="Century Gothic" w:hAnsi="Century Gothic"/>
          <w:b/>
          <w:lang w:val="es-MX"/>
        </w:rPr>
        <w:t xml:space="preserve">Magistrada María </w:t>
      </w:r>
      <w:r w:rsidR="002903AE" w:rsidRPr="00EF41E1">
        <w:rPr>
          <w:rFonts w:ascii="Century Gothic" w:hAnsi="Century Gothic"/>
          <w:b/>
          <w:lang w:val="es-MX"/>
        </w:rPr>
        <w:lastRenderedPageBreak/>
        <w:t>Manuela García Cázares</w:t>
      </w:r>
      <w:r w:rsidR="002903AE">
        <w:rPr>
          <w:rFonts w:ascii="Century Gothic" w:hAnsi="Century Gothic"/>
          <w:b/>
          <w:lang w:val="es-MX"/>
        </w:rPr>
        <w:t xml:space="preserve">. </w:t>
      </w:r>
      <w:r w:rsidR="002903AE">
        <w:rPr>
          <w:rFonts w:ascii="Century Gothic" w:hAnsi="Century Gothic"/>
          <w:lang w:val="es-MX"/>
        </w:rPr>
        <w:t>“</w:t>
      </w:r>
      <w:r w:rsidR="006C3E44">
        <w:rPr>
          <w:rFonts w:ascii="Century Gothic" w:hAnsi="Century Gothic"/>
          <w:lang w:val="es-MX"/>
        </w:rPr>
        <w:t xml:space="preserve">En iguales términos”, secunda el </w:t>
      </w:r>
      <w:r w:rsidR="006C3E44">
        <w:rPr>
          <w:rFonts w:ascii="Century Gothic" w:hAnsi="Century Gothic"/>
          <w:b/>
          <w:lang w:val="es-MX"/>
        </w:rPr>
        <w:t xml:space="preserve">Magistrado Carlos Alejandro Robledo Zapata. </w:t>
      </w:r>
      <w:r w:rsidR="006C3E44">
        <w:rPr>
          <w:rFonts w:ascii="Century Gothic" w:hAnsi="Century Gothic"/>
          <w:lang w:val="es-MX"/>
        </w:rPr>
        <w:t xml:space="preserve">“Iguales términos”, tercia la </w:t>
      </w:r>
      <w:r w:rsidR="006C3E44">
        <w:rPr>
          <w:rFonts w:ascii="Century Gothic" w:hAnsi="Century Gothic"/>
          <w:b/>
          <w:lang w:val="es-MX"/>
        </w:rPr>
        <w:t xml:space="preserve">Magistrada Olga Regina García López. </w:t>
      </w:r>
      <w:r w:rsidR="006C3E44">
        <w:rPr>
          <w:rFonts w:ascii="Century Gothic" w:hAnsi="Century Gothic"/>
          <w:lang w:val="es-MX"/>
        </w:rPr>
        <w:t>“</w:t>
      </w:r>
      <w:r w:rsidRPr="001F2535">
        <w:rPr>
          <w:rFonts w:ascii="Century Gothic" w:hAnsi="Century Gothic"/>
          <w:lang w:val="es-MX"/>
        </w:rPr>
        <w:t xml:space="preserve">¿resultado de la votación?” </w:t>
      </w:r>
      <w:r>
        <w:rPr>
          <w:rFonts w:ascii="Century Gothic" w:hAnsi="Century Gothic"/>
          <w:lang w:val="es-MX"/>
        </w:rPr>
        <w:t>pregunta</w:t>
      </w:r>
      <w:r w:rsidRPr="001F2535">
        <w:rPr>
          <w:rFonts w:ascii="Century Gothic" w:hAnsi="Century Gothic"/>
          <w:lang w:val="es-MX"/>
        </w:rPr>
        <w:t xml:space="preserve"> la </w:t>
      </w:r>
      <w:r w:rsidRPr="00EF41E1">
        <w:rPr>
          <w:rFonts w:ascii="Century Gothic" w:hAnsi="Century Gothic"/>
          <w:b/>
          <w:lang w:val="es-MX"/>
        </w:rPr>
        <w:t>Magistrada María Manuela García Cázares</w:t>
      </w:r>
      <w:r w:rsidR="006C3E44">
        <w:rPr>
          <w:rFonts w:ascii="Century Gothic" w:hAnsi="Century Gothic"/>
          <w:lang w:val="es-MX"/>
        </w:rPr>
        <w:t>. “14</w:t>
      </w:r>
      <w:r w:rsidRPr="008C26E2">
        <w:rPr>
          <w:rFonts w:ascii="Century Gothic" w:hAnsi="Century Gothic"/>
          <w:lang w:val="es-MX"/>
        </w:rPr>
        <w:t xml:space="preserve"> votos a favor</w:t>
      </w:r>
      <w:r w:rsidR="003645DD">
        <w:rPr>
          <w:rFonts w:ascii="Century Gothic" w:hAnsi="Century Gothic"/>
          <w:lang w:val="es-MX"/>
        </w:rPr>
        <w:t xml:space="preserve">, </w:t>
      </w:r>
      <w:r w:rsidR="003645DD" w:rsidRPr="003645DD">
        <w:rPr>
          <w:rFonts w:ascii="Century Gothic" w:hAnsi="Century Gothic"/>
        </w:rPr>
        <w:t xml:space="preserve">con voto concurrente de la Magistrada Presidenta </w:t>
      </w:r>
      <w:r w:rsidR="003645DD" w:rsidRPr="003645DD">
        <w:rPr>
          <w:rFonts w:ascii="Century Gothic" w:hAnsi="Century Gothic"/>
          <w:lang w:val="es-MX"/>
        </w:rPr>
        <w:t>María Manuela García Cázares, Magistrado Carlos Alejandro Robledo Zapata y Magi</w:t>
      </w:r>
      <w:r w:rsidR="003645DD">
        <w:rPr>
          <w:rFonts w:ascii="Century Gothic" w:hAnsi="Century Gothic"/>
          <w:lang w:val="es-MX"/>
        </w:rPr>
        <w:t>strada Olga Regina García López</w:t>
      </w:r>
      <w:r w:rsidRPr="003645DD">
        <w:rPr>
          <w:rFonts w:ascii="Century Gothic" w:hAnsi="Century Gothic"/>
          <w:lang w:val="es-MX"/>
        </w:rPr>
        <w:t>”,</w:t>
      </w:r>
      <w:r w:rsidRPr="008C26E2">
        <w:rPr>
          <w:rFonts w:ascii="Century Gothic" w:hAnsi="Century Gothic"/>
          <w:lang w:val="es-MX"/>
        </w:rPr>
        <w:t xml:space="preserve"> dice la </w:t>
      </w:r>
      <w:r w:rsidRPr="008C26E2">
        <w:rPr>
          <w:rFonts w:ascii="Century Gothic" w:hAnsi="Century Gothic"/>
          <w:b/>
          <w:lang w:val="es-MX"/>
        </w:rPr>
        <w:t>licenciada Graciela Treviño Rodríguez</w:t>
      </w:r>
      <w:r w:rsidRPr="008C26E2">
        <w:rPr>
          <w:rFonts w:ascii="Century Gothic" w:hAnsi="Century Gothic"/>
          <w:lang w:val="es-MX"/>
        </w:rPr>
        <w:t>. “Aprobada por</w:t>
      </w:r>
      <w:r w:rsidRPr="001F2535">
        <w:rPr>
          <w:rFonts w:ascii="Century Gothic" w:hAnsi="Century Gothic"/>
          <w:lang w:val="es-MX"/>
        </w:rPr>
        <w:t xml:space="preserve"> </w:t>
      </w:r>
      <w:r>
        <w:rPr>
          <w:rFonts w:ascii="Century Gothic" w:hAnsi="Century Gothic"/>
          <w:lang w:val="es-MX"/>
        </w:rPr>
        <w:t xml:space="preserve">unanimidad </w:t>
      </w:r>
      <w:r w:rsidRPr="001F2535">
        <w:rPr>
          <w:rFonts w:ascii="Century Gothic" w:hAnsi="Century Gothic"/>
          <w:lang w:val="es-MX"/>
        </w:rPr>
        <w:t>de votos</w:t>
      </w:r>
      <w:r w:rsidR="006C3E44">
        <w:rPr>
          <w:rFonts w:ascii="Century Gothic" w:hAnsi="Century Gothic"/>
          <w:lang w:val="es-MX"/>
        </w:rPr>
        <w:t xml:space="preserve"> de los presentes</w:t>
      </w:r>
      <w:r w:rsidRPr="008C26E2">
        <w:rPr>
          <w:rFonts w:ascii="Century Gothic" w:hAnsi="Century Gothic"/>
          <w:lang w:val="es-MX"/>
        </w:rPr>
        <w:t>”,</w:t>
      </w:r>
      <w:r w:rsidRPr="001F2535">
        <w:rPr>
          <w:rFonts w:ascii="Century Gothic" w:hAnsi="Century Gothic"/>
          <w:lang w:val="es-MX"/>
        </w:rPr>
        <w:t xml:space="preserve"> declara la </w:t>
      </w:r>
      <w:r w:rsidRPr="00A807A4">
        <w:rPr>
          <w:rFonts w:ascii="Century Gothic" w:hAnsi="Century Gothic"/>
          <w:b/>
          <w:lang w:val="es-MX"/>
        </w:rPr>
        <w:t>Magistrada María Manuela García Cázares</w:t>
      </w:r>
      <w:r w:rsidRPr="00A807A4">
        <w:rPr>
          <w:rFonts w:ascii="Century Gothic" w:hAnsi="Century Gothic"/>
          <w:lang w:val="es-MX"/>
        </w:rPr>
        <w:t>.</w:t>
      </w:r>
      <w:r w:rsidRPr="00A807A4">
        <w:rPr>
          <w:rFonts w:ascii="Century Gothic" w:hAnsi="Century Gothic"/>
          <w:b/>
        </w:rPr>
        <w:t xml:space="preserve"> </w:t>
      </w:r>
      <w:r w:rsidRPr="00D33116">
        <w:rPr>
          <w:rFonts w:ascii="Century Gothic" w:hAnsi="Century Gothic"/>
          <w:b/>
        </w:rPr>
        <w:t>Atento a ello,</w:t>
      </w:r>
      <w:r w:rsidR="00D33116">
        <w:rPr>
          <w:rFonts w:ascii="Century Gothic" w:hAnsi="Century Gothic"/>
          <w:b/>
        </w:rPr>
        <w:t xml:space="preserve"> </w:t>
      </w:r>
      <w:r w:rsidRPr="00D33116">
        <w:rPr>
          <w:rFonts w:ascii="Century Gothic" w:hAnsi="Century Gothic"/>
          <w:b/>
        </w:rPr>
        <w:t>la ponencia de cuenta es aprobada en sus términos por unanimidad de votos</w:t>
      </w:r>
      <w:r w:rsidR="00D33116">
        <w:rPr>
          <w:rFonts w:ascii="Century Gothic" w:hAnsi="Century Gothic"/>
          <w:b/>
        </w:rPr>
        <w:t xml:space="preserve">, con voto concurrente de la Magistrada </w:t>
      </w:r>
      <w:proofErr w:type="gramStart"/>
      <w:r w:rsidR="00D33116">
        <w:rPr>
          <w:rFonts w:ascii="Century Gothic" w:hAnsi="Century Gothic"/>
          <w:b/>
        </w:rPr>
        <w:t>Presidenta</w:t>
      </w:r>
      <w:proofErr w:type="gramEnd"/>
      <w:r w:rsidR="00D33116">
        <w:rPr>
          <w:rFonts w:ascii="Century Gothic" w:hAnsi="Century Gothic"/>
          <w:b/>
        </w:rPr>
        <w:t xml:space="preserve"> </w:t>
      </w:r>
      <w:r w:rsidR="00D33116" w:rsidRPr="00EF41E1">
        <w:rPr>
          <w:rFonts w:ascii="Century Gothic" w:hAnsi="Century Gothic"/>
          <w:b/>
          <w:lang w:val="es-MX"/>
        </w:rPr>
        <w:t>María Manuela García Cázares</w:t>
      </w:r>
      <w:r w:rsidR="00D33116">
        <w:rPr>
          <w:rFonts w:ascii="Century Gothic" w:hAnsi="Century Gothic"/>
          <w:b/>
          <w:lang w:val="es-MX"/>
        </w:rPr>
        <w:t xml:space="preserve">, Magistrado Carlos Alejandro Robledo Zapata y Magistrada Olga Regina García López, con ausencia justificada de la Magistrada Luz María Enriqueta Cabrero Romero y Magistrado Armando Rafael Oviedo </w:t>
      </w:r>
      <w:r w:rsidR="00A44B34">
        <w:rPr>
          <w:rFonts w:ascii="Century Gothic" w:hAnsi="Century Gothic"/>
          <w:b/>
          <w:lang w:val="es-MX"/>
        </w:rPr>
        <w:t xml:space="preserve">Abrego. </w:t>
      </w:r>
      <w:r w:rsidR="00DF430F">
        <w:rPr>
          <w:rFonts w:ascii="Century Gothic" w:hAnsi="Century Gothic"/>
          <w:b/>
        </w:rPr>
        <w:t xml:space="preserve">- - </w:t>
      </w:r>
      <w:r w:rsidRPr="00E0198E">
        <w:rPr>
          <w:rFonts w:ascii="Century Gothic" w:hAnsi="Century Gothic" w:cs="Tahoma"/>
          <w:b/>
        </w:rPr>
        <w:t>“</w:t>
      </w:r>
      <w:r w:rsidRPr="00E0198E">
        <w:rPr>
          <w:rFonts w:ascii="Century Gothic" w:hAnsi="Century Gothic"/>
          <w:b/>
          <w:bCs/>
        </w:rPr>
        <w:t xml:space="preserve">D) La que plantea la Magistrada Graciela González Centeno, para su cumplimentación, la ejecutoria de amparo emitida el 27 veintisiete de febrero de 2024 dos mil veinticuatro, por el Juez Cuarto de Distrito en el Estado, dentro del juicio de amparo indirecto 1289/2023, promovido por </w:t>
      </w:r>
      <w:r w:rsidR="00A673B4">
        <w:rPr>
          <w:rFonts w:ascii="Century Gothic" w:hAnsi="Century Gothic"/>
          <w:b/>
          <w:bCs/>
          <w:i/>
        </w:rPr>
        <w:t>ELIMINADO</w:t>
      </w:r>
      <w:r w:rsidRPr="00E0198E">
        <w:rPr>
          <w:rFonts w:ascii="Century Gothic" w:hAnsi="Century Gothic"/>
          <w:b/>
          <w:bCs/>
        </w:rPr>
        <w:t xml:space="preserve"> en contra de la resolución de 24 veinticuatro de agosto de 2023 dos mil veintitrés, pronunciada por el Pleno del Supremo Tribunal de Justicia del Estado, en cumplimiento a diversa ejecutoria de amparo, en el toca 193-2022, formado con motivo del recurso de queja interpuesto por </w:t>
      </w:r>
      <w:r w:rsidR="00A673B4">
        <w:rPr>
          <w:rFonts w:ascii="Century Gothic" w:hAnsi="Century Gothic"/>
          <w:b/>
          <w:bCs/>
          <w:i/>
        </w:rPr>
        <w:t>ELIMINADO</w:t>
      </w:r>
      <w:r w:rsidRPr="00E0198E">
        <w:rPr>
          <w:rFonts w:ascii="Century Gothic" w:hAnsi="Century Gothic"/>
          <w:b/>
          <w:bCs/>
        </w:rPr>
        <w:t xml:space="preserve"> en contra de la interlocutoria que resolvió lo relativo a la cancelación de un embargo, dictada por el Juez Tercero Civil de esta ciudad, en el expediente 1274/2019, relativo al Juicio Ejecutivo Civil promovido por </w:t>
      </w:r>
      <w:r w:rsidR="00A673B4">
        <w:rPr>
          <w:rFonts w:ascii="Century Gothic" w:hAnsi="Century Gothic"/>
          <w:b/>
          <w:bCs/>
          <w:i/>
        </w:rPr>
        <w:lastRenderedPageBreak/>
        <w:t>ELIMINADO</w:t>
      </w:r>
      <w:r w:rsidRPr="00E0198E">
        <w:rPr>
          <w:rFonts w:ascii="Century Gothic" w:hAnsi="Century Gothic"/>
          <w:b/>
          <w:bCs/>
        </w:rPr>
        <w:t xml:space="preserve"> en contra de </w:t>
      </w:r>
      <w:r w:rsidR="00A673B4">
        <w:rPr>
          <w:rFonts w:ascii="Century Gothic" w:hAnsi="Century Gothic"/>
          <w:b/>
          <w:bCs/>
          <w:i/>
        </w:rPr>
        <w:t>ELIMINADO</w:t>
      </w:r>
      <w:r w:rsidRPr="00E0198E">
        <w:rPr>
          <w:rFonts w:ascii="Century Gothic" w:hAnsi="Century Gothic"/>
          <w:b/>
          <w:bCs/>
        </w:rPr>
        <w:t>.</w:t>
      </w:r>
      <w:r w:rsidRPr="00E0198E">
        <w:rPr>
          <w:rFonts w:ascii="Century Gothic" w:hAnsi="Century Gothic" w:cs="Tahoma"/>
          <w:b/>
        </w:rPr>
        <w:t>”</w:t>
      </w:r>
      <w:r>
        <w:rPr>
          <w:rFonts w:ascii="Century Gothic" w:hAnsi="Century Gothic" w:cs="Tahoma"/>
          <w:b/>
        </w:rPr>
        <w:t xml:space="preserve"> </w:t>
      </w:r>
      <w:r w:rsidRPr="005C541E">
        <w:rPr>
          <w:rFonts w:ascii="Century Gothic" w:hAnsi="Century Gothic"/>
          <w:lang w:val="es-MX"/>
        </w:rPr>
        <w:t>Puntos resolutivos que textualmente disponen: “</w:t>
      </w:r>
      <w:r w:rsidR="004304C1" w:rsidRPr="004304C1">
        <w:rPr>
          <w:rFonts w:ascii="Century Gothic" w:hAnsi="Century Gothic"/>
          <w:b/>
          <w:lang w:val="es-MX"/>
        </w:rPr>
        <w:t>Primero</w:t>
      </w:r>
      <w:r w:rsidR="004304C1" w:rsidRPr="004304C1">
        <w:rPr>
          <w:rFonts w:ascii="Century Gothic" w:hAnsi="Century Gothic"/>
          <w:lang w:val="es-MX"/>
        </w:rPr>
        <w:t xml:space="preserve">. En cumplimiento a la ejecutoria de amparo emitida el 27 veintisiete de febrero de 2024 dos mil veinticuatro, por el Juez Cuarto de Distrito en el Estado, dentro del juicio de amparo indirecto 1289/2023, promovido por </w:t>
      </w:r>
      <w:r w:rsidR="00A673B4">
        <w:rPr>
          <w:rFonts w:ascii="Century Gothic" w:hAnsi="Century Gothic"/>
          <w:i/>
          <w:lang w:val="es-MX"/>
        </w:rPr>
        <w:t>ELIMINADO</w:t>
      </w:r>
      <w:r w:rsidR="004304C1" w:rsidRPr="004304C1">
        <w:rPr>
          <w:rFonts w:ascii="Century Gothic" w:hAnsi="Century Gothic"/>
          <w:lang w:val="es-MX"/>
        </w:rPr>
        <w:t xml:space="preserve"> en contra de la resolución de 24 veinticuatro de agosto de 2023 dos mil veintitrés, pronunciada por el Pleno del Supremo Tribunal de Justicia del Estado, en cumplimiento a diversa ejecutoria de amparo, en el </w:t>
      </w:r>
      <w:r w:rsidR="004304C1" w:rsidRPr="004304C1">
        <w:rPr>
          <w:rFonts w:ascii="Century Gothic" w:hAnsi="Century Gothic"/>
          <w:b/>
          <w:lang w:val="es-MX"/>
        </w:rPr>
        <w:t>toca 193-2022</w:t>
      </w:r>
      <w:r w:rsidR="004304C1" w:rsidRPr="004304C1">
        <w:rPr>
          <w:rFonts w:ascii="Century Gothic" w:hAnsi="Century Gothic"/>
          <w:lang w:val="es-MX"/>
        </w:rPr>
        <w:t xml:space="preserve">, formado con motivo del recurso de queja interpuesto por </w:t>
      </w:r>
      <w:r w:rsidR="00A673B4">
        <w:rPr>
          <w:rFonts w:ascii="Century Gothic" w:hAnsi="Century Gothic"/>
          <w:i/>
          <w:lang w:val="es-MX"/>
        </w:rPr>
        <w:t>ELIMINADO</w:t>
      </w:r>
      <w:r w:rsidR="004304C1" w:rsidRPr="004304C1">
        <w:rPr>
          <w:rFonts w:ascii="Century Gothic" w:hAnsi="Century Gothic"/>
          <w:lang w:val="es-MX"/>
        </w:rPr>
        <w:t xml:space="preserve"> en contra de la interlocutoria que resolvió lo relativo a la cancelación de un embargo, dictada por el Juez Tercero Civil de esta ciudad, en el expediente 1274/2019, relativo al Juicio Ejecutivo Civil promovido por </w:t>
      </w:r>
      <w:r w:rsidR="00A673B4">
        <w:rPr>
          <w:rFonts w:ascii="Century Gothic" w:hAnsi="Century Gothic"/>
          <w:i/>
          <w:lang w:val="es-MX"/>
        </w:rPr>
        <w:t>ELIMINADO</w:t>
      </w:r>
      <w:r w:rsidR="004304C1" w:rsidRPr="004304C1">
        <w:rPr>
          <w:rFonts w:ascii="Century Gothic" w:hAnsi="Century Gothic"/>
          <w:lang w:val="es-MX"/>
        </w:rPr>
        <w:t xml:space="preserve"> en contra de </w:t>
      </w:r>
      <w:r w:rsidR="00A673B4">
        <w:rPr>
          <w:rFonts w:ascii="Century Gothic" w:hAnsi="Century Gothic"/>
          <w:i/>
          <w:lang w:val="es-MX"/>
        </w:rPr>
        <w:t>ELIMINADO</w:t>
      </w:r>
      <w:r w:rsidR="004304C1" w:rsidRPr="004304C1">
        <w:rPr>
          <w:rFonts w:ascii="Century Gothic" w:hAnsi="Century Gothic"/>
          <w:lang w:val="es-MX"/>
        </w:rPr>
        <w:t xml:space="preserve">; </w:t>
      </w:r>
      <w:r w:rsidR="004304C1" w:rsidRPr="004304C1">
        <w:rPr>
          <w:rFonts w:ascii="Century Gothic" w:hAnsi="Century Gothic"/>
          <w:b/>
          <w:lang w:val="es-MX"/>
        </w:rPr>
        <w:t>se dejó insubsistente la sentencia pronunciada en el presente recurso de queja y se dictó otra en la que atendiendo a los lineamientos del fallo protector</w:t>
      </w:r>
      <w:r w:rsidR="004304C1" w:rsidRPr="004304C1">
        <w:rPr>
          <w:rFonts w:ascii="Century Gothic" w:hAnsi="Century Gothic"/>
          <w:lang w:val="es-MX"/>
        </w:rPr>
        <w:t>, se resuelve lo siguiente:</w:t>
      </w:r>
      <w:r w:rsidR="004304C1">
        <w:rPr>
          <w:rFonts w:ascii="Century Gothic" w:hAnsi="Century Gothic"/>
          <w:lang w:val="es-MX"/>
        </w:rPr>
        <w:t xml:space="preserve"> </w:t>
      </w:r>
      <w:r w:rsidR="004304C1" w:rsidRPr="004304C1">
        <w:rPr>
          <w:rFonts w:ascii="Century Gothic" w:hAnsi="Century Gothic"/>
          <w:b/>
          <w:lang w:val="es-MX"/>
        </w:rPr>
        <w:t>Segundo</w:t>
      </w:r>
      <w:r w:rsidR="004304C1" w:rsidRPr="004304C1">
        <w:rPr>
          <w:rFonts w:ascii="Century Gothic" w:hAnsi="Century Gothic"/>
          <w:lang w:val="es-MX"/>
        </w:rPr>
        <w:t>. Este Tribunal en Pleno resultó competente para conocer del presente recurso de queja y el trámite dado al mismo se ajustó a derecho, resultando procedente el recurso de queja para impugnar la interlocutoria dictada en la etapa de ejecución de sentencia que resolvió lo relativo a la cancelación de un embargo.</w:t>
      </w:r>
      <w:r w:rsidR="004304C1">
        <w:rPr>
          <w:rFonts w:ascii="Century Gothic" w:hAnsi="Century Gothic"/>
          <w:lang w:val="es-MX"/>
        </w:rPr>
        <w:t xml:space="preserve"> </w:t>
      </w:r>
      <w:r w:rsidR="004304C1" w:rsidRPr="004304C1">
        <w:rPr>
          <w:rFonts w:ascii="Century Gothic" w:hAnsi="Century Gothic"/>
          <w:b/>
          <w:lang w:val="es-MX"/>
        </w:rPr>
        <w:t>Tercero</w:t>
      </w:r>
      <w:r w:rsidR="004304C1" w:rsidRPr="004304C1">
        <w:rPr>
          <w:rFonts w:ascii="Century Gothic" w:hAnsi="Century Gothic"/>
          <w:lang w:val="es-MX"/>
        </w:rPr>
        <w:t>. Los motivos de inconformidad expresados por la recurrente resultaron en un aspecto infundados e inoperantes, pero en otro aspecto, fundados y suficientes para modificar la interlocutoria impugnada.</w:t>
      </w:r>
      <w:r w:rsidR="004304C1">
        <w:rPr>
          <w:rFonts w:ascii="Century Gothic" w:hAnsi="Century Gothic"/>
          <w:lang w:val="es-MX"/>
        </w:rPr>
        <w:t xml:space="preserve"> </w:t>
      </w:r>
      <w:r w:rsidR="004304C1" w:rsidRPr="004304C1">
        <w:rPr>
          <w:rFonts w:ascii="Century Gothic" w:hAnsi="Century Gothic"/>
          <w:b/>
          <w:lang w:val="es-MX"/>
        </w:rPr>
        <w:t>Cuarto</w:t>
      </w:r>
      <w:r w:rsidR="004304C1" w:rsidRPr="004304C1">
        <w:rPr>
          <w:rFonts w:ascii="Century Gothic" w:hAnsi="Century Gothic"/>
          <w:lang w:val="es-MX"/>
        </w:rPr>
        <w:t xml:space="preserve">. Por tanto, </w:t>
      </w:r>
      <w:r w:rsidR="004304C1" w:rsidRPr="004304C1">
        <w:rPr>
          <w:rFonts w:ascii="Century Gothic" w:hAnsi="Century Gothic"/>
          <w:b/>
          <w:lang w:val="es-MX"/>
        </w:rPr>
        <w:t>se declara fundada en derecho la queja</w:t>
      </w:r>
      <w:r w:rsidR="004304C1" w:rsidRPr="004304C1">
        <w:rPr>
          <w:rFonts w:ascii="Century Gothic" w:hAnsi="Century Gothic"/>
          <w:lang w:val="es-MX"/>
        </w:rPr>
        <w:t xml:space="preserve"> interpuesta por </w:t>
      </w:r>
      <w:r w:rsidR="00A673B4">
        <w:rPr>
          <w:rFonts w:ascii="Century Gothic" w:hAnsi="Century Gothic"/>
          <w:i/>
          <w:lang w:val="es-MX"/>
        </w:rPr>
        <w:t>ELIMINADO</w:t>
      </w:r>
      <w:r w:rsidR="004304C1" w:rsidRPr="004304C1">
        <w:rPr>
          <w:rFonts w:ascii="Century Gothic" w:hAnsi="Century Gothic"/>
          <w:lang w:val="es-MX"/>
        </w:rPr>
        <w:t xml:space="preserve"> en contra de la interlocutoria que resolvió lo relativo a la </w:t>
      </w:r>
      <w:r w:rsidR="004304C1" w:rsidRPr="004304C1">
        <w:rPr>
          <w:rFonts w:ascii="Century Gothic" w:hAnsi="Century Gothic"/>
          <w:lang w:val="es-MX"/>
        </w:rPr>
        <w:lastRenderedPageBreak/>
        <w:t xml:space="preserve">cancelación de un embargo, pronunciada el 4 cuatro de octubre de 2022 dos mil veintidós, por el Juez Tercero Civil de esta ciudad, en el expediente 1274/2019, relativo al Juicio Ejecutivo Civil promovido por </w:t>
      </w:r>
      <w:r w:rsidR="00A673B4">
        <w:rPr>
          <w:rFonts w:ascii="Century Gothic" w:hAnsi="Century Gothic"/>
          <w:i/>
          <w:lang w:val="es-MX"/>
        </w:rPr>
        <w:t>ELIMINADO</w:t>
      </w:r>
      <w:r w:rsidR="004304C1" w:rsidRPr="004304C1">
        <w:rPr>
          <w:rFonts w:ascii="Century Gothic" w:hAnsi="Century Gothic"/>
          <w:lang w:val="es-MX"/>
        </w:rPr>
        <w:t xml:space="preserve"> en contra de </w:t>
      </w:r>
      <w:r w:rsidR="00A673B4">
        <w:rPr>
          <w:rFonts w:ascii="Century Gothic" w:hAnsi="Century Gothic"/>
          <w:i/>
          <w:lang w:val="es-MX"/>
        </w:rPr>
        <w:t>ELIMINADO</w:t>
      </w:r>
      <w:r w:rsidR="004304C1" w:rsidRPr="004304C1">
        <w:rPr>
          <w:rFonts w:ascii="Century Gothic" w:hAnsi="Century Gothic"/>
          <w:lang w:val="es-MX"/>
        </w:rPr>
        <w:t>.</w:t>
      </w:r>
      <w:r w:rsidR="004304C1">
        <w:rPr>
          <w:rFonts w:ascii="Century Gothic" w:hAnsi="Century Gothic"/>
          <w:lang w:val="es-MX"/>
        </w:rPr>
        <w:t xml:space="preserve"> </w:t>
      </w:r>
      <w:r w:rsidR="004304C1" w:rsidRPr="004304C1">
        <w:rPr>
          <w:rFonts w:ascii="Century Gothic" w:hAnsi="Century Gothic"/>
          <w:lang w:val="es-MX"/>
        </w:rPr>
        <w:t xml:space="preserve">En consecuencia, se </w:t>
      </w:r>
      <w:r w:rsidR="004304C1" w:rsidRPr="004304C1">
        <w:rPr>
          <w:rFonts w:ascii="Century Gothic" w:hAnsi="Century Gothic"/>
          <w:b/>
          <w:lang w:val="es-MX"/>
        </w:rPr>
        <w:t>modifica</w:t>
      </w:r>
      <w:r w:rsidR="004304C1" w:rsidRPr="004304C1">
        <w:rPr>
          <w:rFonts w:ascii="Century Gothic" w:hAnsi="Century Gothic"/>
          <w:lang w:val="es-MX"/>
        </w:rPr>
        <w:t xml:space="preserve"> la resolución impugnada para quedar como sigue:</w:t>
      </w:r>
      <w:r w:rsidR="004304C1">
        <w:rPr>
          <w:rFonts w:ascii="Century Gothic" w:hAnsi="Century Gothic"/>
          <w:lang w:val="es-MX"/>
        </w:rPr>
        <w:t xml:space="preserve"> </w:t>
      </w:r>
      <w:r w:rsidR="004304C1" w:rsidRPr="004304C1">
        <w:rPr>
          <w:rFonts w:ascii="Century Gothic" w:hAnsi="Century Gothic"/>
          <w:lang w:val="es-MX"/>
        </w:rPr>
        <w:t xml:space="preserve">Primero.- Resultó procedente el Incidente denominado NO ESPECIFICADO DE EXTINCIÓN DE PRESCRIPCIÓN DE EMBARGO, promovido por el demandado </w:t>
      </w:r>
      <w:r w:rsidR="00A673B4">
        <w:rPr>
          <w:rFonts w:ascii="Century Gothic" w:hAnsi="Century Gothic"/>
          <w:i/>
          <w:lang w:val="es-MX"/>
        </w:rPr>
        <w:t>ELIMINADO</w:t>
      </w:r>
      <w:r w:rsidR="004304C1" w:rsidRPr="004304C1">
        <w:rPr>
          <w:rFonts w:ascii="Century Gothic" w:hAnsi="Century Gothic"/>
          <w:lang w:val="es-MX"/>
        </w:rPr>
        <w:t xml:space="preserve">, </w:t>
      </w:r>
      <w:r w:rsidR="004304C1" w:rsidRPr="000B6ED4">
        <w:rPr>
          <w:rFonts w:ascii="Century Gothic" w:hAnsi="Century Gothic"/>
          <w:b/>
          <w:lang w:val="es-MX"/>
        </w:rPr>
        <w:t>considerando que lo efectivamente planteado por éste fue la cancelación de la anotación preventiva del embargo por caducidad.</w:t>
      </w:r>
      <w:r w:rsidR="000B6ED4">
        <w:rPr>
          <w:rFonts w:ascii="Century Gothic" w:hAnsi="Century Gothic"/>
          <w:b/>
          <w:lang w:val="es-MX"/>
        </w:rPr>
        <w:t xml:space="preserve"> </w:t>
      </w:r>
      <w:r w:rsidR="004304C1" w:rsidRPr="004304C1">
        <w:rPr>
          <w:rFonts w:ascii="Century Gothic" w:hAnsi="Century Gothic"/>
          <w:lang w:val="es-MX"/>
        </w:rPr>
        <w:t xml:space="preserve">Segundo.- En consecuencia, </w:t>
      </w:r>
      <w:r w:rsidR="004304C1" w:rsidRPr="000B6ED4">
        <w:rPr>
          <w:rFonts w:ascii="Century Gothic" w:hAnsi="Century Gothic"/>
          <w:b/>
          <w:lang w:val="es-MX"/>
        </w:rPr>
        <w:t>se declara la cancelación por caducidad de la anotación preventiva del embargo</w:t>
      </w:r>
      <w:r w:rsidR="004304C1" w:rsidRPr="004304C1">
        <w:rPr>
          <w:rFonts w:ascii="Century Gothic" w:hAnsi="Century Gothic"/>
          <w:lang w:val="es-MX"/>
        </w:rPr>
        <w:t xml:space="preserve"> ordenado por esta autoridad judicial y trabado sobre el inmueble ubicado en la </w:t>
      </w:r>
      <w:r w:rsidR="00A673B4">
        <w:rPr>
          <w:rFonts w:ascii="Century Gothic" w:hAnsi="Century Gothic"/>
          <w:i/>
          <w:lang w:val="es-MX"/>
        </w:rPr>
        <w:t>ELIMINADO</w:t>
      </w:r>
      <w:r w:rsidR="004304C1" w:rsidRPr="004304C1">
        <w:rPr>
          <w:rFonts w:ascii="Century Gothic" w:hAnsi="Century Gothic"/>
          <w:lang w:val="es-MX"/>
        </w:rPr>
        <w:t xml:space="preserve">, inmueble al que le corresponde una superficie de 180.00 metros cuadrados; con las siguientes medidas y colindancias: Al Noreste: 9.00 METROS COLINDA CON </w:t>
      </w:r>
      <w:r w:rsidR="00A673B4">
        <w:rPr>
          <w:rFonts w:ascii="Century Gothic" w:hAnsi="Century Gothic"/>
          <w:i/>
          <w:lang w:val="es-MX"/>
        </w:rPr>
        <w:t>ELIMINADO</w:t>
      </w:r>
      <w:r w:rsidR="004304C1" w:rsidRPr="004304C1">
        <w:rPr>
          <w:rFonts w:ascii="Century Gothic" w:hAnsi="Century Gothic"/>
          <w:lang w:val="es-MX"/>
        </w:rPr>
        <w:t xml:space="preserve">; Al Noroeste: 20.00 METROS COLINDA CON </w:t>
      </w:r>
      <w:r w:rsidR="00A673B4">
        <w:rPr>
          <w:rFonts w:ascii="Century Gothic" w:hAnsi="Century Gothic"/>
          <w:i/>
          <w:lang w:val="es-MX"/>
        </w:rPr>
        <w:t>ELIMINADO</w:t>
      </w:r>
      <w:r w:rsidR="004304C1" w:rsidRPr="004304C1">
        <w:rPr>
          <w:rFonts w:ascii="Century Gothic" w:hAnsi="Century Gothic"/>
          <w:lang w:val="es-MX"/>
        </w:rPr>
        <w:t>; Al Suroeste: 9.00 METROS COLINDA CO</w:t>
      </w:r>
      <w:r w:rsidR="00A673B4">
        <w:rPr>
          <w:rFonts w:ascii="Century Gothic" w:hAnsi="Century Gothic"/>
          <w:i/>
          <w:lang w:val="es-MX"/>
        </w:rPr>
        <w:t>ELIMINADO</w:t>
      </w:r>
      <w:r w:rsidR="004304C1" w:rsidRPr="004304C1">
        <w:rPr>
          <w:rFonts w:ascii="Century Gothic" w:hAnsi="Century Gothic"/>
          <w:lang w:val="es-MX"/>
        </w:rPr>
        <w:t>; y Al Sureste: 20.00 METROS COLINDA CON L</w:t>
      </w:r>
      <w:r w:rsidR="00A673B4">
        <w:rPr>
          <w:rFonts w:ascii="Century Gothic" w:hAnsi="Century Gothic"/>
          <w:i/>
          <w:lang w:val="es-MX"/>
        </w:rPr>
        <w:t>ELIMINADO</w:t>
      </w:r>
      <w:r w:rsidR="004304C1" w:rsidRPr="004304C1">
        <w:rPr>
          <w:rFonts w:ascii="Century Gothic" w:hAnsi="Century Gothic"/>
          <w:lang w:val="es-MX"/>
        </w:rPr>
        <w:t xml:space="preserve">. El cual se encuentra inscrito en el Registro Público de la Propiedad de San Luis Potosí, bajo el Folio Real número </w:t>
      </w:r>
      <w:r w:rsidR="00A673B4">
        <w:rPr>
          <w:rFonts w:ascii="Century Gothic" w:hAnsi="Century Gothic"/>
          <w:i/>
          <w:lang w:val="es-MX"/>
        </w:rPr>
        <w:t>ELIMINADO</w:t>
      </w:r>
      <w:r w:rsidR="004304C1" w:rsidRPr="004304C1">
        <w:rPr>
          <w:rFonts w:ascii="Century Gothic" w:hAnsi="Century Gothic"/>
          <w:lang w:val="es-MX"/>
        </w:rPr>
        <w:t xml:space="preserve"> y a nombre del </w:t>
      </w:r>
      <w:r w:rsidR="00A673B4">
        <w:rPr>
          <w:rFonts w:ascii="Century Gothic" w:hAnsi="Century Gothic"/>
          <w:i/>
          <w:lang w:val="es-MX"/>
        </w:rPr>
        <w:t>ELIMINADO</w:t>
      </w:r>
      <w:r w:rsidR="004304C1" w:rsidRPr="004304C1">
        <w:rPr>
          <w:rFonts w:ascii="Century Gothic" w:hAnsi="Century Gothic"/>
          <w:lang w:val="es-MX"/>
        </w:rPr>
        <w:t xml:space="preserve">. Tercero.- Se ordena girar atento oficio al Instituto Registral y Catastral del Estado, </w:t>
      </w:r>
      <w:r w:rsidR="004304C1" w:rsidRPr="000B6ED4">
        <w:rPr>
          <w:rFonts w:ascii="Century Gothic" w:hAnsi="Century Gothic"/>
          <w:b/>
          <w:lang w:val="es-MX"/>
        </w:rPr>
        <w:t>para que cancele la anotación del embargo correspondiente.</w:t>
      </w:r>
      <w:r w:rsidR="000B6ED4">
        <w:rPr>
          <w:rFonts w:ascii="Century Gothic" w:hAnsi="Century Gothic"/>
          <w:b/>
          <w:lang w:val="es-MX"/>
        </w:rPr>
        <w:t xml:space="preserve"> </w:t>
      </w:r>
      <w:r w:rsidR="004304C1" w:rsidRPr="004304C1">
        <w:rPr>
          <w:rFonts w:ascii="Century Gothic" w:hAnsi="Century Gothic"/>
          <w:lang w:val="es-MX"/>
        </w:rPr>
        <w:t xml:space="preserve">Cuarto.- </w:t>
      </w:r>
      <w:r w:rsidR="004304C1" w:rsidRPr="000B6ED4">
        <w:rPr>
          <w:rFonts w:ascii="Century Gothic" w:hAnsi="Century Gothic"/>
          <w:b/>
          <w:lang w:val="es-MX"/>
        </w:rPr>
        <w:t>Se precisa que sólo procede la cancelación de la anotación del gravamen al haber caducado, no así el levantamiento del embargo decretado en autos.</w:t>
      </w:r>
      <w:r w:rsidR="000B6ED4">
        <w:rPr>
          <w:rFonts w:ascii="Century Gothic" w:hAnsi="Century Gothic"/>
          <w:b/>
          <w:lang w:val="es-MX"/>
        </w:rPr>
        <w:t xml:space="preserve"> </w:t>
      </w:r>
      <w:r w:rsidR="004304C1" w:rsidRPr="004304C1">
        <w:rPr>
          <w:rFonts w:ascii="Century Gothic" w:hAnsi="Century Gothic"/>
          <w:lang w:val="es-MX"/>
        </w:rPr>
        <w:t>Quinto. Notifíquese en términos de Ley.</w:t>
      </w:r>
      <w:r w:rsidR="000B6ED4">
        <w:rPr>
          <w:rFonts w:ascii="Century Gothic" w:hAnsi="Century Gothic"/>
          <w:lang w:val="es-MX"/>
        </w:rPr>
        <w:t xml:space="preserve">        </w:t>
      </w:r>
      <w:r w:rsidR="004304C1" w:rsidRPr="000B6ED4">
        <w:rPr>
          <w:rFonts w:ascii="Century Gothic" w:hAnsi="Century Gothic"/>
          <w:b/>
          <w:lang w:val="es-MX"/>
        </w:rPr>
        <w:t>Quinto</w:t>
      </w:r>
      <w:r w:rsidR="004304C1" w:rsidRPr="004304C1">
        <w:rPr>
          <w:rFonts w:ascii="Century Gothic" w:hAnsi="Century Gothic"/>
          <w:lang w:val="es-MX"/>
        </w:rPr>
        <w:t xml:space="preserve">. Hágase del conocimiento de las partes, que las sentencias definitivas, </w:t>
      </w:r>
      <w:r w:rsidR="004304C1" w:rsidRPr="004304C1">
        <w:rPr>
          <w:rFonts w:ascii="Century Gothic" w:hAnsi="Century Gothic"/>
          <w:lang w:val="es-MX"/>
        </w:rPr>
        <w:lastRenderedPageBreak/>
        <w:t>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w:t>
      </w:r>
      <w:r w:rsidR="000B6ED4">
        <w:rPr>
          <w:rFonts w:ascii="Century Gothic" w:hAnsi="Century Gothic"/>
          <w:lang w:val="es-MX"/>
        </w:rPr>
        <w:t xml:space="preserve"> </w:t>
      </w:r>
      <w:r w:rsidR="004304C1" w:rsidRPr="004304C1">
        <w:rPr>
          <w:rFonts w:ascii="Century Gothic" w:hAnsi="Century Gothic"/>
          <w:lang w:val="es-MX"/>
        </w:rPr>
        <w:t xml:space="preserve"> Asimismo, se publicarán el nombre y apellidos completos de los interesados en los asuntos jurisdiccionales que se mandan notificar por edictos, estrados, listas, así como en la página de Internet del Poder Judicial del Estado de San Luis Potosí.</w:t>
      </w:r>
      <w:r w:rsidR="000B6ED4">
        <w:rPr>
          <w:rFonts w:ascii="Century Gothic" w:hAnsi="Century Gothic"/>
          <w:lang w:val="es-MX"/>
        </w:rPr>
        <w:t xml:space="preserve"> </w:t>
      </w:r>
      <w:r w:rsidR="004304C1" w:rsidRPr="000B6ED4">
        <w:rPr>
          <w:rFonts w:ascii="Century Gothic" w:hAnsi="Century Gothic"/>
          <w:b/>
          <w:lang w:val="es-MX"/>
        </w:rPr>
        <w:t>Sexto</w:t>
      </w:r>
      <w:r w:rsidR="004304C1" w:rsidRPr="004304C1">
        <w:rPr>
          <w:rFonts w:ascii="Century Gothic" w:hAnsi="Century Gothic"/>
          <w:lang w:val="es-MX"/>
        </w:rPr>
        <w:t>. Envíese copia certificada de la presente resolución al Juez Cuarto de Distrito en el Estado, para hacer de su conocimiento la cumplimentación de la ejecutoria de amparo.</w:t>
      </w:r>
      <w:r w:rsidR="000B6ED4">
        <w:rPr>
          <w:rFonts w:ascii="Century Gothic" w:hAnsi="Century Gothic"/>
          <w:lang w:val="es-MX"/>
        </w:rPr>
        <w:t xml:space="preserve"> </w:t>
      </w:r>
      <w:r w:rsidR="004304C1" w:rsidRPr="000B6ED4">
        <w:rPr>
          <w:rFonts w:ascii="Century Gothic" w:hAnsi="Century Gothic"/>
          <w:b/>
          <w:lang w:val="es-MX"/>
        </w:rPr>
        <w:t>Séptimo</w:t>
      </w:r>
      <w:r w:rsidR="004304C1" w:rsidRPr="004304C1">
        <w:rPr>
          <w:rFonts w:ascii="Century Gothic" w:hAnsi="Century Gothic"/>
          <w:lang w:val="es-MX"/>
        </w:rPr>
        <w:t>. Con copia certificada de la presente resolución, envíense los autos al juzgado de origen para los efectos legales correspondientes, y en su oportunidad archívese la presente queja.</w:t>
      </w:r>
      <w:r w:rsidR="000B6ED4">
        <w:rPr>
          <w:rFonts w:ascii="Century Gothic" w:hAnsi="Century Gothic"/>
          <w:lang w:val="es-MX"/>
        </w:rPr>
        <w:t xml:space="preserve"> </w:t>
      </w:r>
      <w:r w:rsidR="004304C1" w:rsidRPr="000B6ED4">
        <w:rPr>
          <w:rFonts w:ascii="Century Gothic" w:hAnsi="Century Gothic"/>
          <w:b/>
          <w:lang w:val="es-MX"/>
        </w:rPr>
        <w:t>Octavo</w:t>
      </w:r>
      <w:r w:rsidR="004304C1" w:rsidRPr="004304C1">
        <w:rPr>
          <w:rFonts w:ascii="Century Gothic" w:hAnsi="Century Gothic"/>
          <w:lang w:val="es-MX"/>
        </w:rPr>
        <w:t>. Notifíquese personalmente, comuníquese y cúmplase</w:t>
      </w:r>
      <w:r w:rsidR="004304C1" w:rsidRPr="004304C1">
        <w:rPr>
          <w:rFonts w:ascii="Century Gothic" w:hAnsi="Century Gothic"/>
          <w:b/>
          <w:lang w:val="es-MX"/>
        </w:rPr>
        <w:t>.</w:t>
      </w:r>
      <w:r w:rsidRPr="005C541E">
        <w:rPr>
          <w:rFonts w:ascii="Century Gothic" w:hAnsi="Century Gothic"/>
          <w:lang w:val="es-MX"/>
        </w:rPr>
        <w:t xml:space="preserve">”. </w:t>
      </w:r>
      <w:r w:rsidR="0015166E">
        <w:rPr>
          <w:rFonts w:ascii="Century Gothic" w:hAnsi="Century Gothic"/>
          <w:lang w:val="es-MX"/>
        </w:rPr>
        <w:t xml:space="preserve">“Me permito informar que en este toca ya se encuentra calificada una excusa de la Magistrada Ma. Guadalupe Orozco Santiago, con relación al abogado Lorenzo Sánchez Andrade cuya excusa se fundamentó en el artículo 169 fracción XII”, dice la </w:t>
      </w:r>
      <w:r w:rsidR="0015166E">
        <w:rPr>
          <w:rFonts w:ascii="Century Gothic" w:hAnsi="Century Gothic"/>
          <w:b/>
          <w:lang w:val="es-MX"/>
        </w:rPr>
        <w:t xml:space="preserve">licenciada Graciela Treviño Rodríguez.  </w:t>
      </w:r>
      <w:r w:rsidRPr="005C541E">
        <w:rPr>
          <w:rFonts w:ascii="Century Gothic" w:hAnsi="Century Gothic"/>
          <w:lang w:val="es-MX"/>
        </w:rPr>
        <w:t>Sobre</w:t>
      </w:r>
      <w:r>
        <w:rPr>
          <w:rFonts w:ascii="Century Gothic" w:hAnsi="Century Gothic"/>
          <w:lang w:val="es-MX"/>
        </w:rPr>
        <w:t xml:space="preserve"> el particular, la </w:t>
      </w:r>
      <w:r w:rsidRPr="001F5086">
        <w:rPr>
          <w:rFonts w:ascii="Century Gothic" w:hAnsi="Century Gothic"/>
          <w:b/>
          <w:lang w:val="es-MX"/>
        </w:rPr>
        <w:t>Magistrada María Manuela García Cázares</w:t>
      </w:r>
      <w:r>
        <w:rPr>
          <w:rFonts w:ascii="Century Gothic" w:hAnsi="Century Gothic"/>
          <w:lang w:val="es-MX"/>
        </w:rPr>
        <w:t xml:space="preserve">, expresa, </w:t>
      </w:r>
      <w:r w:rsidRPr="00132E0F">
        <w:rPr>
          <w:rFonts w:ascii="Century Gothic" w:hAnsi="Century Gothic"/>
          <w:lang w:val="es-MX"/>
        </w:rPr>
        <w:t>“</w:t>
      </w:r>
      <w:r w:rsidR="0015166E">
        <w:rPr>
          <w:rFonts w:ascii="Century Gothic" w:hAnsi="Century Gothic"/>
          <w:lang w:val="es-MX"/>
        </w:rPr>
        <w:t>Por</w:t>
      </w:r>
      <w:r w:rsidR="00D33116">
        <w:rPr>
          <w:rFonts w:ascii="Century Gothic" w:hAnsi="Century Gothic"/>
          <w:lang w:val="es-MX"/>
        </w:rPr>
        <w:t xml:space="preserve"> ú</w:t>
      </w:r>
      <w:r w:rsidR="0015166E">
        <w:rPr>
          <w:rFonts w:ascii="Century Gothic" w:hAnsi="Century Gothic"/>
          <w:lang w:val="es-MX"/>
        </w:rPr>
        <w:t>ltimo a</w:t>
      </w:r>
      <w:r>
        <w:rPr>
          <w:rFonts w:ascii="Century Gothic" w:hAnsi="Century Gothic"/>
          <w:lang w:val="es-MX"/>
        </w:rPr>
        <w:t xml:space="preserve"> consideración</w:t>
      </w:r>
      <w:r w:rsidR="0015166E">
        <w:rPr>
          <w:rFonts w:ascii="Century Gothic" w:hAnsi="Century Gothic"/>
          <w:lang w:val="es-MX"/>
        </w:rPr>
        <w:t xml:space="preserve"> de los </w:t>
      </w:r>
      <w:r w:rsidR="0015166E">
        <w:rPr>
          <w:rFonts w:ascii="Century Gothic" w:hAnsi="Century Gothic"/>
          <w:lang w:val="es-MX"/>
        </w:rPr>
        <w:lastRenderedPageBreak/>
        <w:t>integrantes de este Pleno</w:t>
      </w:r>
      <w:r>
        <w:rPr>
          <w:rFonts w:ascii="Century Gothic" w:hAnsi="Century Gothic"/>
          <w:lang w:val="es-MX"/>
        </w:rPr>
        <w:t xml:space="preserve"> la ponencia que presenta </w:t>
      </w:r>
      <w:r w:rsidR="0015166E">
        <w:rPr>
          <w:rFonts w:ascii="Century Gothic" w:hAnsi="Century Gothic"/>
          <w:lang w:val="es-MX"/>
        </w:rPr>
        <w:t>la Magistrada Graciela González Centeno</w:t>
      </w:r>
      <w:r w:rsidRPr="00A654B9">
        <w:rPr>
          <w:rFonts w:ascii="Century Gothic" w:hAnsi="Century Gothic"/>
          <w:lang w:val="es-MX"/>
        </w:rPr>
        <w:t xml:space="preserve"> en el toca número </w:t>
      </w:r>
      <w:r w:rsidR="0015166E">
        <w:rPr>
          <w:rFonts w:ascii="Century Gothic" w:hAnsi="Century Gothic"/>
          <w:lang w:val="es-MX"/>
        </w:rPr>
        <w:t xml:space="preserve">193-2022, para dar </w:t>
      </w:r>
      <w:r w:rsidR="008523A5">
        <w:rPr>
          <w:rFonts w:ascii="Century Gothic" w:hAnsi="Century Gothic"/>
          <w:lang w:val="es-MX"/>
        </w:rPr>
        <w:t>cumplimiento</w:t>
      </w:r>
      <w:r w:rsidR="0015166E">
        <w:rPr>
          <w:rFonts w:ascii="Century Gothic" w:hAnsi="Century Gothic"/>
          <w:lang w:val="es-MX"/>
        </w:rPr>
        <w:t xml:space="preserve"> a la ejecutoria pronunciada por el Juez Cuarto de Distrito en el Estado, en el juicio de amparo </w:t>
      </w:r>
      <w:r w:rsidR="008523A5">
        <w:rPr>
          <w:rFonts w:ascii="Century Gothic" w:hAnsi="Century Gothic"/>
          <w:lang w:val="es-MX"/>
        </w:rPr>
        <w:t>indirecto</w:t>
      </w:r>
      <w:r w:rsidR="0015166E">
        <w:rPr>
          <w:rFonts w:ascii="Century Gothic" w:hAnsi="Century Gothic"/>
          <w:lang w:val="es-MX"/>
        </w:rPr>
        <w:t xml:space="preserve"> 1289/2023 promovido por la quejosa </w:t>
      </w:r>
      <w:r w:rsidR="00A673B4">
        <w:rPr>
          <w:rFonts w:ascii="Century Gothic" w:hAnsi="Century Gothic"/>
          <w:i/>
          <w:lang w:val="es-MX"/>
        </w:rPr>
        <w:t>ELIMINADO</w:t>
      </w:r>
      <w:r w:rsidRPr="00A654B9">
        <w:rPr>
          <w:rFonts w:ascii="Century Gothic" w:hAnsi="Century Gothic"/>
          <w:lang w:val="es-MX"/>
        </w:rPr>
        <w:t>,</w:t>
      </w:r>
      <w:r w:rsidR="008523A5">
        <w:rPr>
          <w:rFonts w:ascii="Century Gothic" w:hAnsi="Century Gothic"/>
          <w:lang w:val="es-MX"/>
        </w:rPr>
        <w:t xml:space="preserve"> me permito manifestarles que la ejecutoria lleg</w:t>
      </w:r>
      <w:r w:rsidR="00D33116">
        <w:rPr>
          <w:rFonts w:ascii="Century Gothic" w:hAnsi="Century Gothic"/>
          <w:lang w:val="es-MX"/>
        </w:rPr>
        <w:t>ó</w:t>
      </w:r>
      <w:r w:rsidR="008523A5">
        <w:rPr>
          <w:rFonts w:ascii="Century Gothic" w:hAnsi="Century Gothic"/>
          <w:lang w:val="es-MX"/>
        </w:rPr>
        <w:t xml:space="preserve"> el día viernes, nos dieron tres días para cumplimentarla y para efecto de poder analizarla en este Pleno, se pidió </w:t>
      </w:r>
      <w:r w:rsidR="00D33116">
        <w:rPr>
          <w:rFonts w:ascii="Century Gothic" w:hAnsi="Century Gothic"/>
          <w:lang w:val="es-MX"/>
        </w:rPr>
        <w:t xml:space="preserve">la </w:t>
      </w:r>
      <w:r w:rsidR="008523A5">
        <w:rPr>
          <w:rFonts w:ascii="Century Gothic" w:hAnsi="Century Gothic"/>
          <w:lang w:val="es-MX"/>
        </w:rPr>
        <w:t>pr</w:t>
      </w:r>
      <w:r w:rsidR="00D33116">
        <w:rPr>
          <w:rFonts w:ascii="Century Gothic" w:hAnsi="Century Gothic"/>
          <w:lang w:val="es-MX"/>
        </w:rPr>
        <w:t>ó</w:t>
      </w:r>
      <w:r w:rsidR="008523A5">
        <w:rPr>
          <w:rFonts w:ascii="Century Gothic" w:hAnsi="Century Gothic"/>
          <w:lang w:val="es-MX"/>
        </w:rPr>
        <w:t xml:space="preserve">rroga correspondiente, la Magistrada amablemente nos dijo que ya tenía </w:t>
      </w:r>
      <w:r w:rsidR="00D33116">
        <w:rPr>
          <w:rFonts w:ascii="Century Gothic" w:hAnsi="Century Gothic"/>
          <w:lang w:val="es-MX"/>
        </w:rPr>
        <w:t>h</w:t>
      </w:r>
      <w:r w:rsidR="008523A5">
        <w:rPr>
          <w:rFonts w:ascii="Century Gothic" w:hAnsi="Century Gothic"/>
          <w:lang w:val="es-MX"/>
        </w:rPr>
        <w:t xml:space="preserve">echo el proyecto, que podía sin ningún problema presentarlo ayer, pero para efecto de que fuera parte del </w:t>
      </w:r>
      <w:r w:rsidR="00D33116">
        <w:rPr>
          <w:rFonts w:ascii="Century Gothic" w:hAnsi="Century Gothic"/>
          <w:lang w:val="es-MX"/>
        </w:rPr>
        <w:t>P</w:t>
      </w:r>
      <w:r w:rsidR="008523A5">
        <w:rPr>
          <w:rFonts w:ascii="Century Gothic" w:hAnsi="Century Gothic"/>
          <w:lang w:val="es-MX"/>
        </w:rPr>
        <w:t>leno</w:t>
      </w:r>
      <w:r w:rsidR="00D33116">
        <w:rPr>
          <w:rFonts w:ascii="Century Gothic" w:hAnsi="Century Gothic"/>
          <w:lang w:val="es-MX"/>
        </w:rPr>
        <w:t>,</w:t>
      </w:r>
      <w:r>
        <w:rPr>
          <w:rFonts w:ascii="Century Gothic" w:hAnsi="Century Gothic"/>
          <w:lang w:val="es-MX"/>
        </w:rPr>
        <w:t xml:space="preserve"> </w:t>
      </w:r>
      <w:r w:rsidR="008523A5">
        <w:rPr>
          <w:rFonts w:ascii="Century Gothic" w:hAnsi="Century Gothic"/>
          <w:lang w:val="es-MX"/>
        </w:rPr>
        <w:t xml:space="preserve">se pidió la </w:t>
      </w:r>
      <w:r w:rsidR="00BD5554">
        <w:rPr>
          <w:rFonts w:ascii="Century Gothic" w:hAnsi="Century Gothic"/>
          <w:lang w:val="es-MX"/>
        </w:rPr>
        <w:t>prórroga</w:t>
      </w:r>
      <w:r w:rsidR="008523A5">
        <w:rPr>
          <w:rFonts w:ascii="Century Gothic" w:hAnsi="Century Gothic"/>
          <w:lang w:val="es-MX"/>
        </w:rPr>
        <w:t xml:space="preserve">, no hemos tenido respuesta, pero de aprobarse hoy mismo estaríamos </w:t>
      </w:r>
      <w:r w:rsidR="00BD5554">
        <w:rPr>
          <w:rFonts w:ascii="Century Gothic" w:hAnsi="Century Gothic"/>
          <w:lang w:val="es-MX"/>
        </w:rPr>
        <w:t xml:space="preserve">remitiendo la ejecutoria correspondiente, </w:t>
      </w:r>
      <w:r>
        <w:rPr>
          <w:rFonts w:ascii="Century Gothic" w:hAnsi="Century Gothic"/>
          <w:lang w:val="es-MX"/>
        </w:rPr>
        <w:t>¿</w:t>
      </w:r>
      <w:r w:rsidRPr="00A654B9">
        <w:rPr>
          <w:rFonts w:ascii="Century Gothic" w:hAnsi="Century Gothic"/>
          <w:lang w:val="es-MX"/>
        </w:rPr>
        <w:t xml:space="preserve">alguna </w:t>
      </w:r>
      <w:r>
        <w:rPr>
          <w:rFonts w:ascii="Century Gothic" w:hAnsi="Century Gothic"/>
          <w:lang w:val="es-MX"/>
        </w:rPr>
        <w:t>intervención?</w:t>
      </w:r>
      <w:r w:rsidRPr="00A654B9">
        <w:rPr>
          <w:rFonts w:ascii="Century Gothic" w:hAnsi="Century Gothic"/>
          <w:lang w:val="es-MX"/>
        </w:rPr>
        <w:t xml:space="preserve">, </w:t>
      </w:r>
      <w:r w:rsidR="00BD5554">
        <w:rPr>
          <w:rFonts w:ascii="Century Gothic" w:hAnsi="Century Gothic"/>
          <w:lang w:val="es-MX"/>
        </w:rPr>
        <w:t>si Magistrado</w:t>
      </w:r>
      <w:r>
        <w:rPr>
          <w:rFonts w:ascii="Century Gothic" w:hAnsi="Century Gothic"/>
          <w:lang w:val="es-MX"/>
        </w:rPr>
        <w:t xml:space="preserve">”, autoriza el uso de la voz la </w:t>
      </w:r>
      <w:r w:rsidRPr="001F5086">
        <w:rPr>
          <w:rFonts w:ascii="Century Gothic" w:hAnsi="Century Gothic"/>
          <w:b/>
          <w:lang w:val="es-MX"/>
        </w:rPr>
        <w:t>Magistrada María Manuela García Cázares</w:t>
      </w:r>
      <w:r>
        <w:rPr>
          <w:rFonts w:ascii="Century Gothic" w:hAnsi="Century Gothic"/>
          <w:b/>
          <w:lang w:val="es-MX"/>
        </w:rPr>
        <w:t xml:space="preserve">. </w:t>
      </w:r>
      <w:r w:rsidR="001B457C" w:rsidRPr="001B457C">
        <w:rPr>
          <w:rFonts w:ascii="Century Gothic" w:hAnsi="Century Gothic"/>
          <w:lang w:val="es-MX"/>
        </w:rPr>
        <w:t xml:space="preserve">“Gracias Presidenta”, expone el </w:t>
      </w:r>
      <w:r w:rsidR="001B457C" w:rsidRPr="001B457C">
        <w:rPr>
          <w:rFonts w:ascii="Century Gothic" w:hAnsi="Century Gothic"/>
          <w:b/>
          <w:lang w:val="es-MX"/>
        </w:rPr>
        <w:t>Magistrado Juan Paulo Almazán Cue</w:t>
      </w:r>
      <w:r w:rsidR="001B457C" w:rsidRPr="001B457C">
        <w:rPr>
          <w:rFonts w:ascii="Century Gothic" w:hAnsi="Century Gothic"/>
          <w:lang w:val="es-MX"/>
        </w:rPr>
        <w:t xml:space="preserve">, “únicamente estoy a favor del proyecto por la cumplimentación del amparo por el sentido en el que se concede, no porque comparta propiamente la esencia del argumento sostenido en la concesión de amparo, porque incluso me parece que se desconoce por parte del Juez de Distrito, la ya tantas veces mencionada tesis del Pleno Regional, en donde este caso en concreto no procede recurso alguno ordinario y por tanto sería amparo indirecto, pero como en la foja 8, se transcribe los efectos del amparo, en el inciso B donde dice: ‘hecho lo anterior, dicte otra en donde reitere las consideraciones que no fueron materia de la concesión’, es donde yo estaría a favor de este proyecto y es únicamente para expresar mi congruencia con las demás votaciones que he vertido al respecto, es cuanto Presidenta”. </w:t>
      </w:r>
      <w:r w:rsidR="00BD5554">
        <w:rPr>
          <w:rFonts w:ascii="Century Gothic" w:hAnsi="Century Gothic"/>
          <w:lang w:val="es-MX"/>
        </w:rPr>
        <w:lastRenderedPageBreak/>
        <w:t>“</w:t>
      </w:r>
      <w:r w:rsidR="000F13EB">
        <w:rPr>
          <w:rFonts w:ascii="Century Gothic" w:hAnsi="Century Gothic"/>
          <w:lang w:val="es-MX"/>
        </w:rPr>
        <w:t>¿A</w:t>
      </w:r>
      <w:r>
        <w:rPr>
          <w:rFonts w:ascii="Century Gothic" w:hAnsi="Century Gothic"/>
          <w:lang w:val="es-MX"/>
        </w:rPr>
        <w:t xml:space="preserve">lguna otra intervención?”, </w:t>
      </w:r>
      <w:r w:rsidR="000F13EB">
        <w:rPr>
          <w:rFonts w:ascii="Century Gothic" w:hAnsi="Century Gothic"/>
          <w:lang w:val="es-MX"/>
        </w:rPr>
        <w:t xml:space="preserve">bien, procedo a someter a votación </w:t>
      </w:r>
      <w:r>
        <w:rPr>
          <w:rFonts w:ascii="Century Gothic" w:hAnsi="Century Gothic"/>
          <w:lang w:val="es-MX"/>
        </w:rPr>
        <w:t xml:space="preserve">la ponencia que presenta la Magistrada </w:t>
      </w:r>
      <w:r w:rsidR="000F13EB">
        <w:rPr>
          <w:rFonts w:ascii="Century Gothic" w:hAnsi="Century Gothic"/>
          <w:lang w:val="es-MX"/>
        </w:rPr>
        <w:t>Graciela González Centeno</w:t>
      </w:r>
      <w:r>
        <w:rPr>
          <w:rFonts w:ascii="Century Gothic" w:hAnsi="Century Gothic"/>
          <w:lang w:val="es-MX"/>
        </w:rPr>
        <w:t xml:space="preserve"> en el toca ya</w:t>
      </w:r>
      <w:r w:rsidRPr="00A654B9">
        <w:rPr>
          <w:rFonts w:ascii="Century Gothic" w:hAnsi="Century Gothic"/>
          <w:lang w:val="es-MX"/>
        </w:rPr>
        <w:t xml:space="preserve"> señalado,</w:t>
      </w:r>
      <w:r w:rsidR="000F13EB">
        <w:rPr>
          <w:rFonts w:ascii="Century Gothic" w:hAnsi="Century Gothic"/>
          <w:lang w:val="es-MX"/>
        </w:rPr>
        <w:t xml:space="preserve"> para efecto de dar cumplimiento a la ejecutoria referida, </w:t>
      </w:r>
      <w:r>
        <w:rPr>
          <w:rFonts w:ascii="Century Gothic" w:hAnsi="Century Gothic"/>
          <w:lang w:val="es-MX"/>
        </w:rPr>
        <w:t xml:space="preserve"> quien esté a favor de</w:t>
      </w:r>
      <w:r w:rsidR="000F13EB">
        <w:rPr>
          <w:rFonts w:ascii="Century Gothic" w:hAnsi="Century Gothic"/>
          <w:lang w:val="es-MX"/>
        </w:rPr>
        <w:t xml:space="preserve"> </w:t>
      </w:r>
      <w:r>
        <w:rPr>
          <w:rFonts w:ascii="Century Gothic" w:hAnsi="Century Gothic"/>
          <w:lang w:val="es-MX"/>
        </w:rPr>
        <w:t>l</w:t>
      </w:r>
      <w:r w:rsidR="000F13EB">
        <w:rPr>
          <w:rFonts w:ascii="Century Gothic" w:hAnsi="Century Gothic"/>
          <w:lang w:val="es-MX"/>
        </w:rPr>
        <w:t>a misma</w:t>
      </w:r>
      <w:r>
        <w:rPr>
          <w:rFonts w:ascii="Century Gothic" w:hAnsi="Century Gothic"/>
          <w:lang w:val="es-MX"/>
        </w:rPr>
        <w:t>,</w:t>
      </w:r>
      <w:r w:rsidRPr="00A654B9">
        <w:rPr>
          <w:rFonts w:ascii="Century Gothic" w:hAnsi="Century Gothic"/>
          <w:lang w:val="es-MX"/>
        </w:rPr>
        <w:t xml:space="preserve"> </w:t>
      </w:r>
      <w:r>
        <w:rPr>
          <w:rFonts w:ascii="Century Gothic" w:hAnsi="Century Gothic"/>
          <w:lang w:val="es-MX"/>
        </w:rPr>
        <w:t>sírvase</w:t>
      </w:r>
      <w:r w:rsidRPr="00A654B9">
        <w:rPr>
          <w:rFonts w:ascii="Century Gothic" w:hAnsi="Century Gothic"/>
          <w:lang w:val="es-MX"/>
        </w:rPr>
        <w:t xml:space="preserve"> de manifestar</w:t>
      </w:r>
      <w:r>
        <w:rPr>
          <w:rFonts w:ascii="Century Gothic" w:hAnsi="Century Gothic"/>
          <w:lang w:val="es-MX"/>
        </w:rPr>
        <w:t>lo</w:t>
      </w:r>
      <w:r w:rsidRPr="00A654B9">
        <w:rPr>
          <w:rFonts w:ascii="Century Gothic" w:hAnsi="Century Gothic"/>
          <w:lang w:val="es-MX"/>
        </w:rPr>
        <w:t xml:space="preserve"> en la forma acostumbrad</w:t>
      </w:r>
      <w:r>
        <w:rPr>
          <w:rFonts w:ascii="Century Gothic" w:hAnsi="Century Gothic"/>
          <w:lang w:val="es-MX"/>
        </w:rPr>
        <w:t xml:space="preserve">a, </w:t>
      </w:r>
      <w:r w:rsidRPr="008A71FB">
        <w:rPr>
          <w:rFonts w:ascii="Century Gothic" w:hAnsi="Century Gothic"/>
        </w:rPr>
        <w:t>¿resultado de l</w:t>
      </w:r>
      <w:r w:rsidR="00DF430F">
        <w:rPr>
          <w:rFonts w:ascii="Century Gothic" w:hAnsi="Century Gothic"/>
        </w:rPr>
        <w:t xml:space="preserve">a votación?”, pregunta la </w:t>
      </w:r>
      <w:r w:rsidR="00DF430F">
        <w:rPr>
          <w:rFonts w:ascii="Century Gothic" w:hAnsi="Century Gothic"/>
          <w:b/>
        </w:rPr>
        <w:t xml:space="preserve">Magistrada María Manuela García </w:t>
      </w:r>
      <w:r w:rsidR="000533DF">
        <w:rPr>
          <w:rFonts w:ascii="Century Gothic" w:hAnsi="Century Gothic"/>
          <w:b/>
        </w:rPr>
        <w:t xml:space="preserve">Cázares. </w:t>
      </w:r>
      <w:r w:rsidR="000F13EB">
        <w:rPr>
          <w:rFonts w:ascii="Century Gothic" w:hAnsi="Century Gothic"/>
        </w:rPr>
        <w:t>“13</w:t>
      </w:r>
      <w:r>
        <w:rPr>
          <w:rFonts w:ascii="Century Gothic" w:hAnsi="Century Gothic"/>
        </w:rPr>
        <w:t xml:space="preserve"> </w:t>
      </w:r>
      <w:r w:rsidR="00D33116">
        <w:rPr>
          <w:rFonts w:ascii="Century Gothic" w:hAnsi="Century Gothic"/>
        </w:rPr>
        <w:t>trece</w:t>
      </w:r>
      <w:r>
        <w:rPr>
          <w:rFonts w:ascii="Century Gothic" w:hAnsi="Century Gothic"/>
        </w:rPr>
        <w:t xml:space="preserve"> votos a favor,</w:t>
      </w:r>
      <w:r w:rsidR="000F13EB">
        <w:rPr>
          <w:rFonts w:ascii="Century Gothic" w:hAnsi="Century Gothic"/>
        </w:rPr>
        <w:t xml:space="preserve"> con excusa de la Magistrada Ma. Guadalupe Orozco Santiago</w:t>
      </w:r>
      <w:r w:rsidRPr="008A71FB">
        <w:rPr>
          <w:rFonts w:ascii="Century Gothic" w:hAnsi="Century Gothic"/>
        </w:rPr>
        <w:t xml:space="preserve">”, dice la </w:t>
      </w:r>
      <w:r w:rsidRPr="008A71FB">
        <w:rPr>
          <w:rFonts w:ascii="Century Gothic" w:hAnsi="Century Gothic"/>
          <w:b/>
        </w:rPr>
        <w:t>licenc</w:t>
      </w:r>
      <w:r>
        <w:rPr>
          <w:rFonts w:ascii="Century Gothic" w:hAnsi="Century Gothic"/>
          <w:b/>
        </w:rPr>
        <w:t>iada Graciela Treviño Rodríguez,</w:t>
      </w:r>
      <w:r w:rsidR="000E4AC2">
        <w:rPr>
          <w:rFonts w:ascii="Century Gothic" w:hAnsi="Century Gothic"/>
          <w:b/>
        </w:rPr>
        <w:t xml:space="preserve"> </w:t>
      </w:r>
      <w:r w:rsidR="000E4AC2">
        <w:rPr>
          <w:rFonts w:ascii="Century Gothic" w:hAnsi="Century Gothic"/>
        </w:rPr>
        <w:t>“Aprobada por unanimidad de votos de los presentes, con la excusa de la Magistrada, para efecto de que se remita el oficio al Juzgado de Distrito</w:t>
      </w:r>
      <w:r w:rsidRPr="008A71FB">
        <w:rPr>
          <w:rFonts w:ascii="Century Gothic" w:hAnsi="Century Gothic"/>
        </w:rPr>
        <w:t>”</w:t>
      </w:r>
      <w:r>
        <w:rPr>
          <w:rFonts w:ascii="Century Gothic" w:hAnsi="Century Gothic"/>
        </w:rPr>
        <w:t xml:space="preserve">, declara la </w:t>
      </w:r>
      <w:r w:rsidRPr="008A71FB">
        <w:rPr>
          <w:rFonts w:ascii="Century Gothic" w:hAnsi="Century Gothic"/>
          <w:b/>
          <w:lang w:val="es-MX"/>
        </w:rPr>
        <w:t>Magistrada María Manuela García Cázares</w:t>
      </w:r>
      <w:r>
        <w:rPr>
          <w:rFonts w:ascii="Century Gothic" w:hAnsi="Century Gothic"/>
          <w:b/>
          <w:lang w:val="es-MX"/>
        </w:rPr>
        <w:t xml:space="preserve">. </w:t>
      </w:r>
      <w:r w:rsidRPr="0088427B">
        <w:rPr>
          <w:rFonts w:ascii="Century Gothic" w:hAnsi="Century Gothic"/>
          <w:b/>
        </w:rPr>
        <w:t>At</w:t>
      </w:r>
      <w:r w:rsidR="00D33116" w:rsidRPr="0088427B">
        <w:rPr>
          <w:rFonts w:ascii="Century Gothic" w:hAnsi="Century Gothic"/>
          <w:b/>
        </w:rPr>
        <w:t>ento a ello, la ponencia de cuenta es aprobada en sus términos por unanimidad de votos</w:t>
      </w:r>
      <w:r w:rsidR="0088427B" w:rsidRPr="0088427B">
        <w:rPr>
          <w:rFonts w:ascii="Century Gothic" w:hAnsi="Century Gothic"/>
          <w:b/>
        </w:rPr>
        <w:t xml:space="preserve">, con voto concurrente del Magistrado Juan Paulo Almazán Cue y excusa de la Magistrada Ma. Guadalupe Orozco Santiago y ausencia justificada de </w:t>
      </w:r>
      <w:proofErr w:type="spellStart"/>
      <w:r w:rsidR="0088427B" w:rsidRPr="0088427B">
        <w:rPr>
          <w:rFonts w:ascii="Century Gothic" w:hAnsi="Century Gothic"/>
          <w:b/>
        </w:rPr>
        <w:t>a</w:t>
      </w:r>
      <w:proofErr w:type="spellEnd"/>
      <w:r w:rsidR="0088427B" w:rsidRPr="0088427B">
        <w:rPr>
          <w:rFonts w:ascii="Century Gothic" w:hAnsi="Century Gothic"/>
          <w:b/>
        </w:rPr>
        <w:t xml:space="preserve"> Magistrada Luz María Enriqueta Cabrero Romero y Magistrado Armando Rafael Oviedo Abrego. </w:t>
      </w:r>
      <w:r w:rsidRPr="0088427B">
        <w:rPr>
          <w:rFonts w:ascii="Century Gothic" w:hAnsi="Century Gothic"/>
          <w:bCs/>
        </w:rPr>
        <w:t xml:space="preserve">- - - - - - - - - - - - - - - - - - - - - - - - - - - - - </w:t>
      </w:r>
      <w:r w:rsidR="0088427B" w:rsidRPr="0088427B">
        <w:rPr>
          <w:rFonts w:ascii="Century Gothic" w:hAnsi="Century Gothic"/>
          <w:bCs/>
        </w:rPr>
        <w:t xml:space="preserve">- - - - - - - - - - - - - - - - - - - </w:t>
      </w:r>
      <w:r w:rsidR="0088427B">
        <w:rPr>
          <w:rFonts w:ascii="Century Gothic" w:hAnsi="Century Gothic"/>
          <w:bCs/>
        </w:rPr>
        <w:t xml:space="preserve"> </w:t>
      </w:r>
    </w:p>
    <w:p w14:paraId="331F3483" w14:textId="0AF7ABBA" w:rsidR="00727ADE" w:rsidRPr="00990E9F" w:rsidRDefault="00727ADE" w:rsidP="00C90B12">
      <w:pPr>
        <w:spacing w:line="480" w:lineRule="auto"/>
        <w:jc w:val="both"/>
        <w:rPr>
          <w:rFonts w:ascii="Century Gothic" w:hAnsi="Century Gothic" w:cs="Arial"/>
        </w:rPr>
      </w:pPr>
      <w:r w:rsidRPr="007015BB">
        <w:rPr>
          <w:rFonts w:ascii="Century Gothic" w:hAnsi="Century Gothic"/>
          <w:lang w:val="es-MX"/>
        </w:rPr>
        <w:t xml:space="preserve">Posteriormente, la </w:t>
      </w:r>
      <w:r w:rsidRPr="007015BB">
        <w:rPr>
          <w:rFonts w:ascii="Century Gothic" w:hAnsi="Century Gothic"/>
          <w:b/>
          <w:lang w:val="es-MX"/>
        </w:rPr>
        <w:t>Magistrada Presidenta</w:t>
      </w:r>
      <w:r w:rsidRPr="007015BB">
        <w:rPr>
          <w:rFonts w:ascii="Century Gothic" w:hAnsi="Century Gothic"/>
          <w:lang w:val="es-MX"/>
        </w:rPr>
        <w:t xml:space="preserve"> solicita a la </w:t>
      </w:r>
      <w:r w:rsidRPr="007015BB">
        <w:rPr>
          <w:rFonts w:ascii="Century Gothic" w:hAnsi="Century Gothic"/>
          <w:b/>
          <w:lang w:val="es-MX"/>
        </w:rPr>
        <w:t>licenciada Graciela Treviño Rodríguez</w:t>
      </w:r>
      <w:r w:rsidRPr="007015BB">
        <w:rPr>
          <w:rFonts w:ascii="Century Gothic" w:hAnsi="Century Gothic"/>
          <w:lang w:val="es-MX"/>
        </w:rPr>
        <w:t xml:space="preserve">, proceda a dar lectura al </w:t>
      </w:r>
      <w:r w:rsidR="00600135">
        <w:rPr>
          <w:rFonts w:ascii="Century Gothic" w:hAnsi="Century Gothic"/>
          <w:b/>
          <w:lang w:val="es-MX"/>
        </w:rPr>
        <w:t>quinto</w:t>
      </w:r>
      <w:r w:rsidRPr="007015BB">
        <w:rPr>
          <w:rFonts w:ascii="Century Gothic" w:hAnsi="Century Gothic"/>
          <w:b/>
          <w:lang w:val="es-MX"/>
        </w:rPr>
        <w:t xml:space="preserve"> punto</w:t>
      </w:r>
      <w:r w:rsidRPr="007015BB">
        <w:rPr>
          <w:rFonts w:ascii="Century Gothic" w:hAnsi="Century Gothic"/>
          <w:lang w:val="es-MX"/>
        </w:rPr>
        <w:t xml:space="preserve"> del orden del día. Atento a lo cual la </w:t>
      </w:r>
      <w:r w:rsidRPr="007015BB">
        <w:rPr>
          <w:rFonts w:ascii="Century Gothic" w:hAnsi="Century Gothic"/>
          <w:b/>
          <w:lang w:val="es-MX"/>
        </w:rPr>
        <w:t>licenciada Graciela Treviño Rodríguez</w:t>
      </w:r>
      <w:r w:rsidRPr="007015BB">
        <w:rPr>
          <w:rFonts w:ascii="Century Gothic" w:hAnsi="Century Gothic"/>
          <w:lang w:val="es-MX"/>
        </w:rPr>
        <w:t>, leyó:</w:t>
      </w:r>
      <w:r>
        <w:rPr>
          <w:rFonts w:ascii="Century Gothic" w:hAnsi="Century Gothic"/>
          <w:lang w:val="es-MX"/>
        </w:rPr>
        <w:t xml:space="preserve"> </w:t>
      </w:r>
      <w:r w:rsidR="00322523" w:rsidRPr="00816931">
        <w:rPr>
          <w:rFonts w:ascii="Century Gothic" w:hAnsi="Century Gothic"/>
          <w:lang w:val="es-MX"/>
        </w:rPr>
        <w:t>“</w:t>
      </w:r>
      <w:r w:rsidR="00322523" w:rsidRPr="00816931">
        <w:rPr>
          <w:rFonts w:ascii="Century Gothic" w:hAnsi="Century Gothic" w:cs="Tahoma"/>
          <w:b/>
          <w:bCs/>
          <w:lang w:val="es-ES_tradnl" w:eastAsia="en-US"/>
        </w:rPr>
        <w:t>Se informa al Honorable Pleno de la recepción por parte de la Presidencia de los siguientes documentos</w:t>
      </w:r>
      <w:r w:rsidR="00322523" w:rsidRPr="00816931">
        <w:rPr>
          <w:rFonts w:ascii="Century Gothic" w:hAnsi="Century Gothic" w:cs="Tahoma"/>
          <w:lang w:val="es-ES_tradnl" w:eastAsia="en-US"/>
        </w:rPr>
        <w:t>”</w:t>
      </w:r>
      <w:r w:rsidR="00322523" w:rsidRPr="00816931">
        <w:rPr>
          <w:rFonts w:ascii="Century Gothic" w:hAnsi="Century Gothic"/>
          <w:lang w:val="es-ES_tradnl"/>
        </w:rPr>
        <w:t xml:space="preserve">. </w:t>
      </w:r>
      <w:r w:rsidR="00322523" w:rsidRPr="00816931">
        <w:rPr>
          <w:rFonts w:ascii="Century Gothic" w:hAnsi="Century Gothic"/>
          <w:lang w:val="es-MX"/>
        </w:rPr>
        <w:t xml:space="preserve">Al respecto la </w:t>
      </w:r>
      <w:r w:rsidR="00322523" w:rsidRPr="00816931">
        <w:rPr>
          <w:rFonts w:ascii="Century Gothic" w:hAnsi="Century Gothic"/>
          <w:b/>
          <w:lang w:val="es-MX"/>
        </w:rPr>
        <w:t>Magistrada María Manuela García Cázares</w:t>
      </w:r>
      <w:r w:rsidR="00322523" w:rsidRPr="00816931">
        <w:rPr>
          <w:rFonts w:ascii="Century Gothic" w:hAnsi="Century Gothic"/>
          <w:lang w:val="es-MX"/>
        </w:rPr>
        <w:t xml:space="preserve">, manifiesta: </w:t>
      </w:r>
      <w:r w:rsidR="00322523" w:rsidRPr="000F644D">
        <w:rPr>
          <w:rFonts w:ascii="Century Gothic" w:hAnsi="Century Gothic"/>
          <w:lang w:val="es-MX"/>
        </w:rPr>
        <w:t>“</w:t>
      </w:r>
      <w:r w:rsidR="004E5BA7" w:rsidRPr="000F644D">
        <w:rPr>
          <w:rFonts w:ascii="Century Gothic" w:hAnsi="Century Gothic"/>
          <w:lang w:val="es-MX"/>
        </w:rPr>
        <w:t xml:space="preserve">A su </w:t>
      </w:r>
      <w:r w:rsidR="005B5243">
        <w:rPr>
          <w:rFonts w:ascii="Century Gothic" w:hAnsi="Century Gothic"/>
          <w:lang w:val="es-MX"/>
        </w:rPr>
        <w:t>disposición</w:t>
      </w:r>
      <w:r w:rsidR="000D4F9A">
        <w:rPr>
          <w:rFonts w:ascii="Century Gothic" w:hAnsi="Century Gothic"/>
          <w:lang w:val="es-MX"/>
        </w:rPr>
        <w:t xml:space="preserve"> los documentos referidos</w:t>
      </w:r>
      <w:r w:rsidR="00917BDC">
        <w:rPr>
          <w:rFonts w:ascii="Century Gothic" w:hAnsi="Century Gothic"/>
          <w:lang w:val="es-MX"/>
        </w:rPr>
        <w:t xml:space="preserve">, </w:t>
      </w:r>
      <w:r w:rsidR="00824093">
        <w:rPr>
          <w:rFonts w:ascii="Century Gothic" w:hAnsi="Century Gothic"/>
          <w:lang w:val="es-MX"/>
        </w:rPr>
        <w:t>¿</w:t>
      </w:r>
      <w:r w:rsidR="000D4F9A">
        <w:rPr>
          <w:rFonts w:ascii="Century Gothic" w:hAnsi="Century Gothic"/>
          <w:lang w:val="es-MX"/>
        </w:rPr>
        <w:t xml:space="preserve">algún comentario o </w:t>
      </w:r>
      <w:r w:rsidR="00580498">
        <w:rPr>
          <w:rFonts w:ascii="Century Gothic" w:hAnsi="Century Gothic"/>
          <w:lang w:val="es-MX"/>
        </w:rPr>
        <w:t xml:space="preserve">bien </w:t>
      </w:r>
      <w:r w:rsidR="004E5BA7" w:rsidRPr="000F644D">
        <w:rPr>
          <w:rFonts w:ascii="Century Gothic" w:hAnsi="Century Gothic"/>
          <w:lang w:val="es-MX"/>
        </w:rPr>
        <w:t>los tomamos para conocimiento</w:t>
      </w:r>
      <w:r w:rsidR="00824093">
        <w:rPr>
          <w:rFonts w:ascii="Century Gothic" w:hAnsi="Century Gothic"/>
          <w:lang w:val="es-MX"/>
        </w:rPr>
        <w:t>?</w:t>
      </w:r>
      <w:r w:rsidR="004E5BA7" w:rsidRPr="000F644D">
        <w:rPr>
          <w:rFonts w:ascii="Century Gothic" w:hAnsi="Century Gothic"/>
          <w:lang w:val="es-MX"/>
        </w:rPr>
        <w:t>,</w:t>
      </w:r>
      <w:r w:rsidR="000E4AC2">
        <w:rPr>
          <w:rFonts w:ascii="Century Gothic" w:hAnsi="Century Gothic"/>
          <w:lang w:val="es-MX"/>
        </w:rPr>
        <w:t xml:space="preserve"> quiero hacer referencia que en los documentos en inciso 6</w:t>
      </w:r>
      <w:r w:rsidR="000533DF">
        <w:rPr>
          <w:rFonts w:ascii="Century Gothic" w:hAnsi="Century Gothic"/>
          <w:lang w:val="es-MX"/>
        </w:rPr>
        <w:t>)</w:t>
      </w:r>
      <w:r w:rsidR="000E4AC2">
        <w:rPr>
          <w:rFonts w:ascii="Century Gothic" w:hAnsi="Century Gothic"/>
          <w:lang w:val="es-MX"/>
        </w:rPr>
        <w:t xml:space="preserve"> seis la quejosa </w:t>
      </w:r>
      <w:r w:rsidR="00A673B4">
        <w:rPr>
          <w:rFonts w:ascii="Century Gothic" w:hAnsi="Century Gothic"/>
          <w:i/>
          <w:lang w:val="es-MX"/>
        </w:rPr>
        <w:t>ELIMINADO</w:t>
      </w:r>
      <w:r w:rsidR="00730382">
        <w:rPr>
          <w:rFonts w:ascii="Century Gothic" w:hAnsi="Century Gothic"/>
          <w:lang w:val="es-MX"/>
        </w:rPr>
        <w:t xml:space="preserve">, solicita la </w:t>
      </w:r>
      <w:r w:rsidR="00730382">
        <w:rPr>
          <w:rFonts w:ascii="Century Gothic" w:hAnsi="Century Gothic"/>
          <w:lang w:val="es-MX"/>
        </w:rPr>
        <w:lastRenderedPageBreak/>
        <w:t>aclaración de sentencia, respecto de la resolución aprobada por este</w:t>
      </w:r>
      <w:r w:rsidR="00730382" w:rsidRPr="00730382">
        <w:rPr>
          <w:rFonts w:ascii="Century Gothic" w:hAnsi="Century Gothic"/>
          <w:lang w:val="es-MX"/>
        </w:rPr>
        <w:t xml:space="preserve"> </w:t>
      </w:r>
      <w:r w:rsidR="005C1737">
        <w:rPr>
          <w:rFonts w:ascii="Century Gothic" w:hAnsi="Century Gothic"/>
          <w:lang w:val="es-MX"/>
        </w:rPr>
        <w:t>P</w:t>
      </w:r>
      <w:r w:rsidR="00730382" w:rsidRPr="00730382">
        <w:rPr>
          <w:rFonts w:ascii="Century Gothic" w:hAnsi="Century Gothic"/>
          <w:lang w:val="es-MX"/>
        </w:rPr>
        <w:t>leno el</w:t>
      </w:r>
      <w:r w:rsidR="00730382">
        <w:rPr>
          <w:rFonts w:ascii="Century Gothic" w:hAnsi="Century Gothic"/>
          <w:lang w:val="es-MX"/>
        </w:rPr>
        <w:t xml:space="preserve"> </w:t>
      </w:r>
      <w:r w:rsidR="00DB02A7">
        <w:rPr>
          <w:rFonts w:ascii="Century Gothic" w:hAnsi="Century Gothic"/>
          <w:lang w:val="es-MX"/>
        </w:rPr>
        <w:t>día</w:t>
      </w:r>
      <w:r w:rsidR="00730382" w:rsidRPr="00730382">
        <w:rPr>
          <w:rFonts w:ascii="Century Gothic" w:hAnsi="Century Gothic"/>
          <w:lang w:val="es-MX"/>
        </w:rPr>
        <w:t xml:space="preserve"> 14</w:t>
      </w:r>
      <w:r w:rsidR="00730382">
        <w:rPr>
          <w:rFonts w:ascii="Century Gothic" w:hAnsi="Century Gothic"/>
          <w:lang w:val="es-MX"/>
        </w:rPr>
        <w:t xml:space="preserve"> catorce </w:t>
      </w:r>
      <w:r w:rsidR="00730382" w:rsidRPr="00730382">
        <w:rPr>
          <w:rFonts w:ascii="Century Gothic" w:hAnsi="Century Gothic"/>
          <w:lang w:val="es-MX"/>
        </w:rPr>
        <w:t>de marzo de 2024</w:t>
      </w:r>
      <w:r w:rsidR="00730382">
        <w:rPr>
          <w:rFonts w:ascii="Century Gothic" w:hAnsi="Century Gothic"/>
          <w:lang w:val="es-MX"/>
        </w:rPr>
        <w:t xml:space="preserve"> dos mil veinticuatro</w:t>
      </w:r>
      <w:r w:rsidR="00730382" w:rsidRPr="00730382">
        <w:rPr>
          <w:rFonts w:ascii="Century Gothic" w:hAnsi="Century Gothic"/>
          <w:lang w:val="es-MX"/>
        </w:rPr>
        <w:t>, en el</w:t>
      </w:r>
      <w:r w:rsidR="00730382">
        <w:rPr>
          <w:rFonts w:ascii="Century Gothic" w:hAnsi="Century Gothic"/>
          <w:lang w:val="es-MX"/>
        </w:rPr>
        <w:t xml:space="preserve"> toca 18-24, presentada por el M</w:t>
      </w:r>
      <w:r w:rsidR="00730382" w:rsidRPr="00730382">
        <w:rPr>
          <w:rFonts w:ascii="Century Gothic" w:hAnsi="Century Gothic"/>
          <w:lang w:val="es-MX"/>
        </w:rPr>
        <w:t xml:space="preserve">agistrado </w:t>
      </w:r>
      <w:r w:rsidR="00730382">
        <w:rPr>
          <w:rFonts w:ascii="Century Gothic" w:hAnsi="Century Gothic"/>
          <w:lang w:val="es-MX"/>
        </w:rPr>
        <w:t>J</w:t>
      </w:r>
      <w:r w:rsidR="00730382" w:rsidRPr="00730382">
        <w:rPr>
          <w:rFonts w:ascii="Century Gothic" w:hAnsi="Century Gothic"/>
          <w:lang w:val="es-MX"/>
        </w:rPr>
        <w:t xml:space="preserve">uan </w:t>
      </w:r>
      <w:r w:rsidR="00730382">
        <w:rPr>
          <w:rFonts w:ascii="Century Gothic" w:hAnsi="Century Gothic"/>
          <w:lang w:val="es-MX"/>
        </w:rPr>
        <w:t>D</w:t>
      </w:r>
      <w:r w:rsidR="00730382" w:rsidRPr="00730382">
        <w:rPr>
          <w:rFonts w:ascii="Century Gothic" w:hAnsi="Century Gothic"/>
          <w:lang w:val="es-MX"/>
        </w:rPr>
        <w:t xml:space="preserve">avid </w:t>
      </w:r>
      <w:r w:rsidR="00730382">
        <w:rPr>
          <w:rFonts w:ascii="Century Gothic" w:hAnsi="Century Gothic"/>
          <w:lang w:val="es-MX"/>
        </w:rPr>
        <w:t>R</w:t>
      </w:r>
      <w:r w:rsidR="00730382" w:rsidRPr="00730382">
        <w:rPr>
          <w:rFonts w:ascii="Century Gothic" w:hAnsi="Century Gothic"/>
          <w:lang w:val="es-MX"/>
        </w:rPr>
        <w:t xml:space="preserve">amos </w:t>
      </w:r>
      <w:r w:rsidR="00730382">
        <w:rPr>
          <w:rFonts w:ascii="Century Gothic" w:hAnsi="Century Gothic"/>
          <w:lang w:val="es-MX"/>
        </w:rPr>
        <w:t>R</w:t>
      </w:r>
      <w:r w:rsidR="00730382" w:rsidRPr="00730382">
        <w:rPr>
          <w:rFonts w:ascii="Century Gothic" w:hAnsi="Century Gothic"/>
          <w:lang w:val="es-MX"/>
        </w:rPr>
        <w:t>uiz, únicamente donde se asentó de forma incorrecta el nombre de uno de los coliti</w:t>
      </w:r>
      <w:r w:rsidR="00ED5A5E">
        <w:rPr>
          <w:rFonts w:ascii="Century Gothic" w:hAnsi="Century Gothic"/>
          <w:lang w:val="es-MX"/>
        </w:rPr>
        <w:t>gantes, como ‘</w:t>
      </w:r>
      <w:r w:rsidR="00886CC6">
        <w:rPr>
          <w:rFonts w:ascii="Century Gothic" w:hAnsi="Century Gothic"/>
          <w:lang w:val="es-MX"/>
        </w:rPr>
        <w:t>ELIMINADO</w:t>
      </w:r>
      <w:r w:rsidR="00ED5A5E">
        <w:rPr>
          <w:rFonts w:ascii="Century Gothic" w:hAnsi="Century Gothic"/>
          <w:lang w:val="es-MX"/>
        </w:rPr>
        <w:t>, siendo lo correcto ‘</w:t>
      </w:r>
      <w:r w:rsidR="00886CC6">
        <w:rPr>
          <w:rFonts w:ascii="Century Gothic" w:hAnsi="Century Gothic"/>
          <w:lang w:val="es-MX"/>
        </w:rPr>
        <w:t>ELIMINADO</w:t>
      </w:r>
      <w:r w:rsidR="00730382" w:rsidRPr="00730382">
        <w:rPr>
          <w:rFonts w:ascii="Century Gothic" w:hAnsi="Century Gothic"/>
          <w:lang w:val="es-MX"/>
        </w:rPr>
        <w:t>; que obran a fojas 12, 29, 30, 31 y 34</w:t>
      </w:r>
      <w:r w:rsidR="00ED5A5E">
        <w:rPr>
          <w:rFonts w:ascii="Century Gothic" w:hAnsi="Century Gothic"/>
          <w:lang w:val="es-MX"/>
        </w:rPr>
        <w:t xml:space="preserve">, de la referida resolución; </w:t>
      </w:r>
      <w:r w:rsidR="00ED5A5E" w:rsidRPr="00ED5A5E">
        <w:rPr>
          <w:rFonts w:ascii="Century Gothic" w:hAnsi="Century Gothic"/>
          <w:lang w:val="es-MX"/>
        </w:rPr>
        <w:t>si est</w:t>
      </w:r>
      <w:r w:rsidR="00ED5A5E">
        <w:rPr>
          <w:rFonts w:ascii="Century Gothic" w:hAnsi="Century Gothic"/>
          <w:lang w:val="es-MX"/>
        </w:rPr>
        <w:t>án de acuerdo que se remita al M</w:t>
      </w:r>
      <w:r w:rsidR="00ED5A5E" w:rsidRPr="00ED5A5E">
        <w:rPr>
          <w:rFonts w:ascii="Century Gothic" w:hAnsi="Century Gothic"/>
          <w:lang w:val="es-MX"/>
        </w:rPr>
        <w:t>agistrado ponente para</w:t>
      </w:r>
      <w:r w:rsidR="00ED5A5E">
        <w:rPr>
          <w:rFonts w:ascii="Century Gothic" w:hAnsi="Century Gothic"/>
          <w:lang w:val="es-MX"/>
        </w:rPr>
        <w:t xml:space="preserve"> que acorde al artículo 85 del Código de P</w:t>
      </w:r>
      <w:r w:rsidR="00ED5A5E" w:rsidRPr="00ED5A5E">
        <w:rPr>
          <w:rFonts w:ascii="Century Gothic" w:hAnsi="Century Gothic"/>
          <w:lang w:val="es-MX"/>
        </w:rPr>
        <w:t xml:space="preserve">rocedimientos </w:t>
      </w:r>
      <w:r w:rsidR="00ED5A5E">
        <w:rPr>
          <w:rFonts w:ascii="Century Gothic" w:hAnsi="Century Gothic"/>
          <w:lang w:val="es-MX"/>
        </w:rPr>
        <w:t>C</w:t>
      </w:r>
      <w:r w:rsidR="00ED5A5E" w:rsidRPr="00ED5A5E">
        <w:rPr>
          <w:rFonts w:ascii="Century Gothic" w:hAnsi="Century Gothic"/>
          <w:lang w:val="es-MX"/>
        </w:rPr>
        <w:t xml:space="preserve">iviles vigente en el </w:t>
      </w:r>
      <w:r w:rsidR="005C1737">
        <w:rPr>
          <w:rFonts w:ascii="Century Gothic" w:hAnsi="Century Gothic"/>
          <w:lang w:val="es-MX"/>
        </w:rPr>
        <w:t>E</w:t>
      </w:r>
      <w:r w:rsidR="00ED5A5E" w:rsidRPr="00ED5A5E">
        <w:rPr>
          <w:rFonts w:ascii="Century Gothic" w:hAnsi="Century Gothic"/>
          <w:lang w:val="es-MX"/>
        </w:rPr>
        <w:t xml:space="preserve">stado, </w:t>
      </w:r>
      <w:r w:rsidR="00ED5A5E">
        <w:rPr>
          <w:rFonts w:ascii="Century Gothic" w:hAnsi="Century Gothic"/>
          <w:lang w:val="es-MX"/>
        </w:rPr>
        <w:t xml:space="preserve">si Magistrado”, </w:t>
      </w:r>
      <w:r w:rsidR="005C1737">
        <w:rPr>
          <w:rFonts w:ascii="Century Gothic" w:hAnsi="Century Gothic"/>
          <w:lang w:val="es-MX"/>
        </w:rPr>
        <w:t>autoriza</w:t>
      </w:r>
      <w:r w:rsidR="00ED5A5E">
        <w:rPr>
          <w:rFonts w:ascii="Century Gothic" w:hAnsi="Century Gothic"/>
          <w:lang w:val="es-MX"/>
        </w:rPr>
        <w:t xml:space="preserve"> la </w:t>
      </w:r>
      <w:r w:rsidR="00ED5A5E" w:rsidRPr="00DC39A3">
        <w:rPr>
          <w:rFonts w:ascii="Century Gothic" w:hAnsi="Century Gothic"/>
          <w:b/>
        </w:rPr>
        <w:t>Magistrada María Manuela García Cázares</w:t>
      </w:r>
      <w:r w:rsidR="00ED5A5E">
        <w:rPr>
          <w:rFonts w:ascii="Century Gothic" w:hAnsi="Century Gothic"/>
          <w:b/>
        </w:rPr>
        <w:t xml:space="preserve">. </w:t>
      </w:r>
      <w:r w:rsidR="005F5C08">
        <w:rPr>
          <w:rFonts w:ascii="Century Gothic" w:hAnsi="Century Gothic"/>
        </w:rPr>
        <w:t>“</w:t>
      </w:r>
      <w:r w:rsidR="005F5C08" w:rsidRPr="005F5C08">
        <w:rPr>
          <w:rFonts w:ascii="Century Gothic" w:hAnsi="Century Gothic"/>
        </w:rPr>
        <w:t>Si me permite</w:t>
      </w:r>
      <w:r w:rsidR="005F5C08">
        <w:rPr>
          <w:rFonts w:ascii="Century Gothic" w:hAnsi="Century Gothic"/>
        </w:rPr>
        <w:t>n este asunto</w:t>
      </w:r>
      <w:r w:rsidR="005F5C08" w:rsidRPr="005F5C08">
        <w:rPr>
          <w:rFonts w:ascii="Century Gothic" w:hAnsi="Century Gothic"/>
        </w:rPr>
        <w:t xml:space="preserve"> fue de los q</w:t>
      </w:r>
      <w:r w:rsidR="005F5C08">
        <w:rPr>
          <w:rFonts w:ascii="Century Gothic" w:hAnsi="Century Gothic"/>
        </w:rPr>
        <w:t xml:space="preserve">ue yo había presentado en Pleno”, </w:t>
      </w:r>
      <w:r w:rsidR="005C1737">
        <w:rPr>
          <w:rFonts w:ascii="Century Gothic" w:hAnsi="Century Gothic"/>
        </w:rPr>
        <w:t>puntualiza</w:t>
      </w:r>
      <w:r w:rsidR="005F5C08">
        <w:rPr>
          <w:rFonts w:ascii="Century Gothic" w:hAnsi="Century Gothic"/>
        </w:rPr>
        <w:t xml:space="preserve"> el </w:t>
      </w:r>
      <w:r w:rsidR="005F5C08">
        <w:rPr>
          <w:rFonts w:ascii="Century Gothic" w:hAnsi="Century Gothic"/>
          <w:b/>
        </w:rPr>
        <w:t xml:space="preserve">Magistrado Juan David Ramos Ruiz, </w:t>
      </w:r>
      <w:r w:rsidR="005F5C08">
        <w:rPr>
          <w:rFonts w:ascii="Century Gothic" w:hAnsi="Century Gothic"/>
        </w:rPr>
        <w:t>“</w:t>
      </w:r>
      <w:r w:rsidR="005F5C08" w:rsidRPr="005F5C08">
        <w:rPr>
          <w:rFonts w:ascii="Century Gothic" w:hAnsi="Century Gothic"/>
        </w:rPr>
        <w:t xml:space="preserve">efectivamente se advierte la </w:t>
      </w:r>
      <w:r w:rsidR="005F5C08">
        <w:rPr>
          <w:rFonts w:ascii="Century Gothic" w:hAnsi="Century Gothic"/>
        </w:rPr>
        <w:t>circunstancia que da cuenta la M</w:t>
      </w:r>
      <w:r w:rsidR="005F5C08" w:rsidRPr="005F5C08">
        <w:rPr>
          <w:rFonts w:ascii="Century Gothic" w:hAnsi="Century Gothic"/>
        </w:rPr>
        <w:t>agistrada Presiden</w:t>
      </w:r>
      <w:r w:rsidR="005C1737">
        <w:rPr>
          <w:rFonts w:ascii="Century Gothic" w:hAnsi="Century Gothic"/>
        </w:rPr>
        <w:t>t</w:t>
      </w:r>
      <w:r w:rsidR="005F5C08" w:rsidRPr="005F5C08">
        <w:rPr>
          <w:rFonts w:ascii="Century Gothic" w:hAnsi="Century Gothic"/>
        </w:rPr>
        <w:t xml:space="preserve">a, precisaría el </w:t>
      </w:r>
      <w:r w:rsidR="005C1737">
        <w:rPr>
          <w:rFonts w:ascii="Century Gothic" w:hAnsi="Century Gothic"/>
        </w:rPr>
        <w:t>P</w:t>
      </w:r>
      <w:r w:rsidR="005F5C08" w:rsidRPr="005F5C08">
        <w:rPr>
          <w:rFonts w:ascii="Century Gothic" w:hAnsi="Century Gothic"/>
        </w:rPr>
        <w:t xml:space="preserve">leno </w:t>
      </w:r>
      <w:r w:rsidR="00346252">
        <w:rPr>
          <w:rFonts w:ascii="Century Gothic" w:hAnsi="Century Gothic"/>
        </w:rPr>
        <w:t xml:space="preserve">si </w:t>
      </w:r>
      <w:r w:rsidR="005F5C08" w:rsidRPr="005F5C08">
        <w:rPr>
          <w:rFonts w:ascii="Century Gothic" w:hAnsi="Century Gothic"/>
        </w:rPr>
        <w:t xml:space="preserve">se lleva a cabo la aclaración en los términos que ha sido señalado, sólo se estableció por un error </w:t>
      </w:r>
      <w:r w:rsidR="005F5C08">
        <w:rPr>
          <w:rFonts w:ascii="Century Gothic" w:hAnsi="Century Gothic"/>
        </w:rPr>
        <w:t>‘</w:t>
      </w:r>
      <w:r w:rsidR="00886CC6">
        <w:rPr>
          <w:rFonts w:ascii="Century Gothic" w:hAnsi="Century Gothic"/>
        </w:rPr>
        <w:t>ELIMINADO</w:t>
      </w:r>
      <w:r w:rsidR="005F5C08" w:rsidRPr="005F5C08">
        <w:rPr>
          <w:rFonts w:ascii="Century Gothic" w:hAnsi="Century Gothic"/>
        </w:rPr>
        <w:t xml:space="preserve">, y cuando lo correcto es </w:t>
      </w:r>
      <w:r w:rsidR="005F5C08">
        <w:rPr>
          <w:rFonts w:ascii="Century Gothic" w:hAnsi="Century Gothic"/>
        </w:rPr>
        <w:t>‘</w:t>
      </w:r>
      <w:r w:rsidR="00886CC6">
        <w:rPr>
          <w:rFonts w:ascii="Century Gothic" w:hAnsi="Century Gothic"/>
        </w:rPr>
        <w:t>ELIMINADO</w:t>
      </w:r>
      <w:r w:rsidR="005F5C08">
        <w:rPr>
          <w:rFonts w:ascii="Century Gothic" w:hAnsi="Century Gothic"/>
        </w:rPr>
        <w:t xml:space="preserve">, </w:t>
      </w:r>
      <w:r w:rsidR="005F5C08" w:rsidRPr="005F5C08">
        <w:rPr>
          <w:rFonts w:ascii="Century Gothic" w:hAnsi="Century Gothic"/>
        </w:rPr>
        <w:t>y en todo caso si se lleva a cabo la a</w:t>
      </w:r>
      <w:r w:rsidR="005F5C08">
        <w:rPr>
          <w:rFonts w:ascii="Century Gothic" w:hAnsi="Century Gothic"/>
        </w:rPr>
        <w:t>utorización en la vía económica</w:t>
      </w:r>
      <w:r w:rsidR="005F5C08" w:rsidRPr="005F5C08">
        <w:rPr>
          <w:rFonts w:ascii="Century Gothic" w:hAnsi="Century Gothic"/>
        </w:rPr>
        <w:t xml:space="preserve">, presento al Pleno el proyecto de aclaración </w:t>
      </w:r>
      <w:r w:rsidR="005F5C08">
        <w:rPr>
          <w:rFonts w:ascii="Century Gothic" w:hAnsi="Century Gothic"/>
        </w:rPr>
        <w:t xml:space="preserve">en </w:t>
      </w:r>
      <w:r w:rsidR="005F5C08" w:rsidRPr="005F5C08">
        <w:rPr>
          <w:rFonts w:ascii="Century Gothic" w:hAnsi="Century Gothic"/>
        </w:rPr>
        <w:t>el siguiente Pleno</w:t>
      </w:r>
      <w:r w:rsidR="005F5C08">
        <w:rPr>
          <w:rFonts w:ascii="Century Gothic" w:hAnsi="Century Gothic"/>
        </w:rPr>
        <w:t>”. “</w:t>
      </w:r>
      <w:r w:rsidR="005F5C08" w:rsidRPr="005F5C08">
        <w:rPr>
          <w:rFonts w:ascii="Century Gothic" w:hAnsi="Century Gothic"/>
        </w:rPr>
        <w:t xml:space="preserve">Está </w:t>
      </w:r>
      <w:r w:rsidR="005F5C08">
        <w:rPr>
          <w:rFonts w:ascii="Century Gothic" w:hAnsi="Century Gothic"/>
        </w:rPr>
        <w:t xml:space="preserve">a </w:t>
      </w:r>
      <w:r w:rsidR="005F5C08" w:rsidRPr="005F5C08">
        <w:rPr>
          <w:rFonts w:ascii="Century Gothic" w:hAnsi="Century Gothic"/>
        </w:rPr>
        <w:t xml:space="preserve">su consideración, siendo una aclaración de sentencia que forma parte </w:t>
      </w:r>
      <w:r w:rsidR="005F5C08" w:rsidRPr="000533DF">
        <w:rPr>
          <w:rFonts w:ascii="Century Gothic" w:hAnsi="Century Gothic"/>
        </w:rPr>
        <w:t>de todo caso de la sentencia que emitió este Pleno,</w:t>
      </w:r>
      <w:r w:rsidR="005F5C08">
        <w:rPr>
          <w:rFonts w:ascii="Century Gothic" w:hAnsi="Century Gothic"/>
        </w:rPr>
        <w:t xml:space="preserve"> estarían de acuerdo que el M</w:t>
      </w:r>
      <w:r w:rsidR="005F5C08" w:rsidRPr="005F5C08">
        <w:rPr>
          <w:rFonts w:ascii="Century Gothic" w:hAnsi="Century Gothic"/>
        </w:rPr>
        <w:t>agistrado ponente, haga el respe</w:t>
      </w:r>
      <w:r w:rsidR="000338C9">
        <w:rPr>
          <w:rFonts w:ascii="Century Gothic" w:hAnsi="Century Gothic"/>
        </w:rPr>
        <w:t>ctivo proyecto y en el próximo P</w:t>
      </w:r>
      <w:r w:rsidR="005F5C08" w:rsidRPr="005F5C08">
        <w:rPr>
          <w:rFonts w:ascii="Century Gothic" w:hAnsi="Century Gothic"/>
        </w:rPr>
        <w:t>l</w:t>
      </w:r>
      <w:r w:rsidR="000338C9">
        <w:rPr>
          <w:rFonts w:ascii="Century Gothic" w:hAnsi="Century Gothic"/>
        </w:rPr>
        <w:t>e</w:t>
      </w:r>
      <w:r w:rsidR="005F5C08" w:rsidRPr="005F5C08">
        <w:rPr>
          <w:rFonts w:ascii="Century Gothic" w:hAnsi="Century Gothic"/>
        </w:rPr>
        <w:t>no lo votemos o bien, como lo sugiere en forma económica no</w:t>
      </w:r>
      <w:r w:rsidR="000338C9">
        <w:rPr>
          <w:rFonts w:ascii="Century Gothic" w:hAnsi="Century Gothic"/>
        </w:rPr>
        <w:t>s</w:t>
      </w:r>
      <w:r w:rsidR="005F5C08" w:rsidRPr="005F5C08">
        <w:rPr>
          <w:rFonts w:ascii="Century Gothic" w:hAnsi="Century Gothic"/>
        </w:rPr>
        <w:t xml:space="preserve"> lo distribuya y lo </w:t>
      </w:r>
      <w:r w:rsidR="000338C9">
        <w:rPr>
          <w:rFonts w:ascii="Century Gothic" w:hAnsi="Century Gothic"/>
        </w:rPr>
        <w:t>a</w:t>
      </w:r>
      <w:r w:rsidR="005F5C08" w:rsidRPr="005F5C08">
        <w:rPr>
          <w:rFonts w:ascii="Century Gothic" w:hAnsi="Century Gothic"/>
        </w:rPr>
        <w:t xml:space="preserve">probemos, como ustedes lo indiquen, </w:t>
      </w:r>
      <w:r w:rsidR="000338C9">
        <w:rPr>
          <w:rFonts w:ascii="Century Gothic" w:hAnsi="Century Gothic"/>
        </w:rPr>
        <w:t>¿</w:t>
      </w:r>
      <w:r w:rsidR="005F5C08" w:rsidRPr="005F5C08">
        <w:rPr>
          <w:rFonts w:ascii="Century Gothic" w:hAnsi="Century Gothic"/>
        </w:rPr>
        <w:t>en la vía económica</w:t>
      </w:r>
      <w:r w:rsidR="000338C9">
        <w:rPr>
          <w:rFonts w:ascii="Century Gothic" w:hAnsi="Century Gothic"/>
        </w:rPr>
        <w:t>?,</w:t>
      </w:r>
      <w:r w:rsidR="005F5C08" w:rsidRPr="005F5C08">
        <w:rPr>
          <w:rFonts w:ascii="Century Gothic" w:hAnsi="Century Gothic"/>
        </w:rPr>
        <w:t xml:space="preserve"> de acuerdo</w:t>
      </w:r>
      <w:r w:rsidR="000338C9">
        <w:rPr>
          <w:rFonts w:ascii="Century Gothic" w:hAnsi="Century Gothic"/>
        </w:rPr>
        <w:t>,</w:t>
      </w:r>
      <w:r w:rsidR="005F5C08" w:rsidRPr="005F5C08">
        <w:rPr>
          <w:rFonts w:ascii="Century Gothic" w:hAnsi="Century Gothic"/>
        </w:rPr>
        <w:t xml:space="preserve"> bien</w:t>
      </w:r>
      <w:r w:rsidR="000338C9">
        <w:rPr>
          <w:rFonts w:ascii="Century Gothic" w:hAnsi="Century Gothic"/>
        </w:rPr>
        <w:t>, entonces M</w:t>
      </w:r>
      <w:r w:rsidR="005F5C08" w:rsidRPr="005F5C08">
        <w:rPr>
          <w:rFonts w:ascii="Century Gothic" w:hAnsi="Century Gothic"/>
        </w:rPr>
        <w:t>agistrado le ped</w:t>
      </w:r>
      <w:r w:rsidR="005C1737">
        <w:rPr>
          <w:rFonts w:ascii="Century Gothic" w:hAnsi="Century Gothic"/>
        </w:rPr>
        <w:t>irí</w:t>
      </w:r>
      <w:r w:rsidR="005F5C08" w:rsidRPr="005F5C08">
        <w:rPr>
          <w:rFonts w:ascii="Century Gothic" w:hAnsi="Century Gothic"/>
        </w:rPr>
        <w:t xml:space="preserve">a que en forma económica nos hiciera llegar el proyecto, </w:t>
      </w:r>
      <w:r w:rsidR="000338C9">
        <w:rPr>
          <w:rFonts w:ascii="Century Gothic" w:hAnsi="Century Gothic"/>
        </w:rPr>
        <w:t>¿</w:t>
      </w:r>
      <w:r w:rsidR="005F5C08" w:rsidRPr="005F5C08">
        <w:rPr>
          <w:rFonts w:ascii="Century Gothic" w:hAnsi="Century Gothic"/>
        </w:rPr>
        <w:t>lo tiene ya realizado</w:t>
      </w:r>
      <w:r w:rsidR="000338C9">
        <w:rPr>
          <w:rFonts w:ascii="Century Gothic" w:hAnsi="Century Gothic"/>
        </w:rPr>
        <w:t xml:space="preserve">?”, pregunta la </w:t>
      </w:r>
      <w:r w:rsidR="000338C9">
        <w:rPr>
          <w:rFonts w:ascii="Century Gothic" w:hAnsi="Century Gothic"/>
          <w:b/>
        </w:rPr>
        <w:t xml:space="preserve">Magistrada María Manuela García Cázares. </w:t>
      </w:r>
      <w:r w:rsidR="000338C9">
        <w:rPr>
          <w:rFonts w:ascii="Century Gothic" w:hAnsi="Century Gothic"/>
        </w:rPr>
        <w:t xml:space="preserve">“Ya está realizado”, afirma el </w:t>
      </w:r>
      <w:r w:rsidR="000338C9">
        <w:rPr>
          <w:rFonts w:ascii="Century Gothic" w:hAnsi="Century Gothic"/>
          <w:b/>
        </w:rPr>
        <w:t xml:space="preserve">Magistrado Juan David Ramos Ruiz. </w:t>
      </w:r>
      <w:r w:rsidR="000338C9">
        <w:rPr>
          <w:rFonts w:ascii="Century Gothic" w:hAnsi="Century Gothic"/>
        </w:rPr>
        <w:t>“</w:t>
      </w:r>
      <w:r w:rsidR="005F5C08" w:rsidRPr="005F5C08">
        <w:rPr>
          <w:rFonts w:ascii="Century Gothic" w:hAnsi="Century Gothic"/>
        </w:rPr>
        <w:t>Bien</w:t>
      </w:r>
      <w:r w:rsidR="005C1737">
        <w:rPr>
          <w:rFonts w:ascii="Century Gothic" w:hAnsi="Century Gothic"/>
        </w:rPr>
        <w:t xml:space="preserve">, </w:t>
      </w:r>
      <w:r w:rsidR="005F5C08" w:rsidRPr="005F5C08">
        <w:rPr>
          <w:rFonts w:ascii="Century Gothic" w:hAnsi="Century Gothic"/>
        </w:rPr>
        <w:t xml:space="preserve">para efecto en todo caso de </w:t>
      </w:r>
      <w:r w:rsidR="005F5C08" w:rsidRPr="005F5C08">
        <w:rPr>
          <w:rFonts w:ascii="Century Gothic" w:hAnsi="Century Gothic"/>
        </w:rPr>
        <w:lastRenderedPageBreak/>
        <w:t>someterlo a votación en este momento, podría repartirlo para poderlo votar</w:t>
      </w:r>
      <w:r w:rsidR="000338C9">
        <w:rPr>
          <w:rFonts w:ascii="Century Gothic" w:hAnsi="Century Gothic"/>
        </w:rPr>
        <w:t xml:space="preserve">”, indica la </w:t>
      </w:r>
      <w:r w:rsidR="000338C9">
        <w:rPr>
          <w:rFonts w:ascii="Century Gothic" w:hAnsi="Century Gothic"/>
          <w:b/>
        </w:rPr>
        <w:t xml:space="preserve">Magistrada María Manuela García Cázares, </w:t>
      </w:r>
      <w:r w:rsidR="000338C9">
        <w:rPr>
          <w:rFonts w:ascii="Century Gothic" w:hAnsi="Century Gothic"/>
        </w:rPr>
        <w:t>“u</w:t>
      </w:r>
      <w:r w:rsidR="005F5C08" w:rsidRPr="005F5C08">
        <w:rPr>
          <w:rFonts w:ascii="Century Gothic" w:hAnsi="Century Gothic"/>
        </w:rPr>
        <w:t>na vez impuesto el contenido de la aclaración</w:t>
      </w:r>
      <w:r w:rsidR="000338C9">
        <w:rPr>
          <w:rFonts w:ascii="Century Gothic" w:hAnsi="Century Gothic"/>
        </w:rPr>
        <w:t xml:space="preserve"> de sentencia, que presenta el M</w:t>
      </w:r>
      <w:r w:rsidR="005F5C08" w:rsidRPr="005F5C08">
        <w:rPr>
          <w:rFonts w:ascii="Century Gothic" w:hAnsi="Century Gothic"/>
        </w:rPr>
        <w:t>agistrado Juan D</w:t>
      </w:r>
      <w:r w:rsidR="00F239E6">
        <w:rPr>
          <w:rFonts w:ascii="Century Gothic" w:hAnsi="Century Gothic"/>
        </w:rPr>
        <w:t>avid Ramos Ruiz, les pregunto,</w:t>
      </w:r>
      <w:r w:rsidR="005F5C08" w:rsidRPr="005F5C08">
        <w:rPr>
          <w:rFonts w:ascii="Century Gothic" w:hAnsi="Century Gothic"/>
        </w:rPr>
        <w:t xml:space="preserve"> </w:t>
      </w:r>
      <w:r w:rsidR="00F239E6">
        <w:rPr>
          <w:rFonts w:ascii="Century Gothic" w:hAnsi="Century Gothic"/>
        </w:rPr>
        <w:t>¿</w:t>
      </w:r>
      <w:r w:rsidR="005F5C08" w:rsidRPr="005F5C08">
        <w:rPr>
          <w:rFonts w:ascii="Century Gothic" w:hAnsi="Century Gothic"/>
        </w:rPr>
        <w:t>se aprueba en los términos ya precisados</w:t>
      </w:r>
      <w:r w:rsidR="00F239E6">
        <w:rPr>
          <w:rFonts w:ascii="Century Gothic" w:hAnsi="Century Gothic"/>
        </w:rPr>
        <w:t>?</w:t>
      </w:r>
      <w:r w:rsidR="005F5C08" w:rsidRPr="005F5C08">
        <w:rPr>
          <w:rFonts w:ascii="Century Gothic" w:hAnsi="Century Gothic"/>
        </w:rPr>
        <w:t xml:space="preserve">, quien esté a favor de la aclaración de sentencia sírvase de manifestarlo en la forma acostumbrada, </w:t>
      </w:r>
      <w:r w:rsidR="00F239E6">
        <w:rPr>
          <w:rFonts w:ascii="Century Gothic" w:hAnsi="Century Gothic"/>
        </w:rPr>
        <w:t>¿</w:t>
      </w:r>
      <w:r w:rsidR="005F5C08" w:rsidRPr="005F5C08">
        <w:rPr>
          <w:rFonts w:ascii="Century Gothic" w:hAnsi="Century Gothic"/>
        </w:rPr>
        <w:t>resultado de la votación</w:t>
      </w:r>
      <w:r w:rsidR="00F239E6">
        <w:rPr>
          <w:rFonts w:ascii="Century Gothic" w:hAnsi="Century Gothic"/>
        </w:rPr>
        <w:t xml:space="preserve">?, cuestiona la </w:t>
      </w:r>
      <w:r w:rsidR="00F239E6">
        <w:rPr>
          <w:rFonts w:ascii="Century Gothic" w:hAnsi="Century Gothic"/>
          <w:b/>
        </w:rPr>
        <w:t xml:space="preserve">Magistrada María Manuela García Cázares. </w:t>
      </w:r>
      <w:r w:rsidR="00F239E6">
        <w:rPr>
          <w:rFonts w:ascii="Century Gothic" w:hAnsi="Century Gothic"/>
        </w:rPr>
        <w:t xml:space="preserve">“14 catorce votos a favor”, dice la </w:t>
      </w:r>
      <w:r w:rsidR="00F239E6">
        <w:rPr>
          <w:rFonts w:ascii="Century Gothic" w:hAnsi="Century Gothic"/>
          <w:b/>
        </w:rPr>
        <w:t xml:space="preserve">licenciada Graciela Treviño Rodríguez. </w:t>
      </w:r>
      <w:r w:rsidR="00F239E6">
        <w:rPr>
          <w:rFonts w:ascii="Century Gothic" w:hAnsi="Century Gothic"/>
        </w:rPr>
        <w:t>“</w:t>
      </w:r>
      <w:r w:rsidR="005F5C08" w:rsidRPr="005F5C08">
        <w:rPr>
          <w:rFonts w:ascii="Century Gothic" w:hAnsi="Century Gothic"/>
        </w:rPr>
        <w:t>Aprobada por unanimidad de votos, y como lo indica la parte conducente de la aclaración, se formará parte de la sentencia emitida el día 14 de marzo de este año, po</w:t>
      </w:r>
      <w:r w:rsidR="00F239E6">
        <w:rPr>
          <w:rFonts w:ascii="Century Gothic" w:hAnsi="Century Gothic"/>
        </w:rPr>
        <w:t>r los integrantes de este Pleno</w:t>
      </w:r>
      <w:r w:rsidR="005F5C08" w:rsidRPr="005F5C08">
        <w:rPr>
          <w:rFonts w:ascii="Century Gothic" w:hAnsi="Century Gothic"/>
        </w:rPr>
        <w:t>, los demás documentos, los tomaríamos para conocimiento</w:t>
      </w:r>
      <w:r w:rsidR="00F239E6">
        <w:rPr>
          <w:rFonts w:ascii="Century Gothic" w:hAnsi="Century Gothic"/>
        </w:rPr>
        <w:t xml:space="preserve">”, declara la </w:t>
      </w:r>
      <w:r w:rsidR="00F239E6" w:rsidRPr="00B238A9">
        <w:rPr>
          <w:rFonts w:ascii="Century Gothic" w:hAnsi="Century Gothic"/>
          <w:b/>
        </w:rPr>
        <w:t>Magistrada María Manuela García Cázares.</w:t>
      </w:r>
      <w:r w:rsidR="00F239E6" w:rsidRPr="00B238A9">
        <w:rPr>
          <w:rFonts w:ascii="Century Gothic" w:hAnsi="Century Gothic"/>
          <w:lang w:val="es-MX"/>
        </w:rPr>
        <w:t xml:space="preserve"> </w:t>
      </w:r>
      <w:r w:rsidR="00346252" w:rsidRPr="00B238A9">
        <w:rPr>
          <w:rFonts w:ascii="Century Gothic" w:hAnsi="Century Gothic"/>
          <w:b/>
          <w:lang w:val="es-MX"/>
        </w:rPr>
        <w:t>Atento a ello,</w:t>
      </w:r>
      <w:r w:rsidR="00346252" w:rsidRPr="00B238A9">
        <w:rPr>
          <w:rFonts w:ascii="Century Gothic" w:hAnsi="Century Gothic"/>
          <w:lang w:val="es-MX"/>
        </w:rPr>
        <w:t xml:space="preserve"> </w:t>
      </w:r>
      <w:r w:rsidR="00346252" w:rsidRPr="00B238A9">
        <w:rPr>
          <w:rFonts w:ascii="Century Gothic" w:hAnsi="Century Gothic"/>
          <w:b/>
          <w:lang w:val="es-MX"/>
        </w:rPr>
        <w:t>respecto del inciso</w:t>
      </w:r>
      <w:r w:rsidR="00346252" w:rsidRPr="00B238A9">
        <w:rPr>
          <w:rFonts w:ascii="Century Gothic" w:hAnsi="Century Gothic"/>
          <w:lang w:val="es-MX"/>
        </w:rPr>
        <w:t xml:space="preserve"> </w:t>
      </w:r>
      <w:r w:rsidR="00346252" w:rsidRPr="00B238A9">
        <w:rPr>
          <w:rFonts w:ascii="Century Gothic" w:hAnsi="Century Gothic"/>
          <w:b/>
          <w:lang w:val="es-MX"/>
        </w:rPr>
        <w:t xml:space="preserve">seis, se aprueba por unanimidad de votos de las y los Magistrados, la </w:t>
      </w:r>
      <w:r w:rsidR="00244D16" w:rsidRPr="00B238A9">
        <w:rPr>
          <w:rFonts w:ascii="Century Gothic" w:hAnsi="Century Gothic"/>
          <w:b/>
          <w:lang w:val="es-MX"/>
        </w:rPr>
        <w:t xml:space="preserve"> </w:t>
      </w:r>
      <w:r w:rsidR="00300D55" w:rsidRPr="00B238A9">
        <w:rPr>
          <w:rFonts w:ascii="Century Gothic" w:hAnsi="Century Gothic" w:cs="Arial"/>
        </w:rPr>
        <w:t xml:space="preserve">  </w:t>
      </w:r>
      <w:r w:rsidR="00244D16" w:rsidRPr="00B238A9">
        <w:rPr>
          <w:rFonts w:ascii="Century Gothic" w:hAnsi="Century Gothic" w:cs="Arial"/>
          <w:b/>
        </w:rPr>
        <w:t>petición de</w:t>
      </w:r>
      <w:r w:rsidR="00300D55" w:rsidRPr="00B238A9">
        <w:rPr>
          <w:rFonts w:ascii="Century Gothic" w:hAnsi="Century Gothic" w:cs="Arial"/>
          <w:b/>
        </w:rPr>
        <w:t xml:space="preserve"> la parte quejosa del recurso de queja toca </w:t>
      </w:r>
      <w:r w:rsidR="00F020DC" w:rsidRPr="00B238A9">
        <w:rPr>
          <w:rFonts w:ascii="Century Gothic" w:hAnsi="Century Gothic" w:cs="Arial"/>
          <w:b/>
        </w:rPr>
        <w:t>18-24,</w:t>
      </w:r>
      <w:r w:rsidR="00244D16" w:rsidRPr="00B238A9">
        <w:rPr>
          <w:rFonts w:ascii="Century Gothic" w:hAnsi="Century Gothic" w:cs="Arial"/>
          <w:b/>
        </w:rPr>
        <w:t xml:space="preserve"> relativo a la</w:t>
      </w:r>
      <w:r w:rsidR="00300D55" w:rsidRPr="00B238A9">
        <w:rPr>
          <w:rFonts w:ascii="Century Gothic" w:hAnsi="Century Gothic" w:cs="Arial"/>
          <w:b/>
        </w:rPr>
        <w:t xml:space="preserve"> aclaración de sentencia de la resolución pronunciada el 14 catorce de marzo actual, por este Órgano Colegiado, al advertir un error en el nombre de una de las personas involucradas en el fallo de referencia</w:t>
      </w:r>
      <w:r w:rsidR="00B238A9" w:rsidRPr="00B238A9">
        <w:rPr>
          <w:rFonts w:ascii="Century Gothic" w:hAnsi="Century Gothic" w:cs="Arial"/>
          <w:b/>
        </w:rPr>
        <w:t xml:space="preserve">, misma que formará parte de la resolución aprobada en </w:t>
      </w:r>
      <w:r w:rsidR="00B238A9">
        <w:rPr>
          <w:rFonts w:ascii="Century Gothic" w:hAnsi="Century Gothic" w:cs="Arial"/>
          <w:b/>
        </w:rPr>
        <w:t xml:space="preserve">sesión ordinaria de </w:t>
      </w:r>
      <w:r w:rsidR="00B238A9" w:rsidRPr="00B238A9">
        <w:rPr>
          <w:rFonts w:ascii="Century Gothic" w:hAnsi="Century Gothic" w:cs="Arial"/>
          <w:b/>
        </w:rPr>
        <w:t>14 catorce de marzo de 2024 dos mil veinticuatro</w:t>
      </w:r>
      <w:r w:rsidR="00244D16" w:rsidRPr="00B238A9">
        <w:rPr>
          <w:rFonts w:ascii="Century Gothic" w:hAnsi="Century Gothic" w:cs="Arial"/>
          <w:b/>
        </w:rPr>
        <w:t>; se dan por enterados del resto del contenido de los documentos consignados en el punto quinto del orden del día de esta sesión</w:t>
      </w:r>
      <w:r w:rsidR="00990E9F" w:rsidRPr="00B238A9">
        <w:rPr>
          <w:rFonts w:ascii="Century Gothic" w:hAnsi="Century Gothic" w:cs="Arial"/>
          <w:b/>
        </w:rPr>
        <w:t>,</w:t>
      </w:r>
      <w:r w:rsidR="00990E9F" w:rsidRPr="00B238A9">
        <w:rPr>
          <w:rFonts w:ascii="Century Gothic" w:hAnsi="Century Gothic"/>
          <w:b/>
          <w:lang w:val="es-MX"/>
        </w:rPr>
        <w:t xml:space="preserve"> que por economía se dan aquí por reproducidos como si a la letra se insertaren.</w:t>
      </w:r>
      <w:r w:rsidR="00990E9F" w:rsidRPr="00F020DC">
        <w:rPr>
          <w:rFonts w:ascii="Century Gothic" w:hAnsi="Century Gothic"/>
          <w:b/>
          <w:lang w:val="es-MX"/>
        </w:rPr>
        <w:t xml:space="preserve"> </w:t>
      </w:r>
      <w:r w:rsidR="00244D16">
        <w:rPr>
          <w:rFonts w:ascii="Century Gothic" w:hAnsi="Century Gothic" w:cs="Arial"/>
          <w:b/>
        </w:rPr>
        <w:t xml:space="preserve"> </w:t>
      </w:r>
      <w:r w:rsidR="00244D16">
        <w:rPr>
          <w:rFonts w:ascii="Century Gothic" w:hAnsi="Century Gothic" w:cs="Arial"/>
        </w:rPr>
        <w:t xml:space="preserve">- - - - - - - - - - - - - - - - - - - - - - - - - - - - - - - - - - </w:t>
      </w:r>
      <w:r w:rsidR="00B238A9">
        <w:rPr>
          <w:rFonts w:ascii="Century Gothic" w:hAnsi="Century Gothic" w:cs="Arial"/>
        </w:rPr>
        <w:t xml:space="preserve">- - - - - - - - - - - - </w:t>
      </w:r>
      <w:r w:rsidR="00990E9F">
        <w:rPr>
          <w:rFonts w:ascii="Century Gothic" w:hAnsi="Century Gothic" w:cs="Arial"/>
        </w:rPr>
        <w:t xml:space="preserve"> </w:t>
      </w:r>
      <w:r w:rsidR="00244D16">
        <w:rPr>
          <w:rFonts w:ascii="Century Gothic" w:hAnsi="Century Gothic" w:cs="Arial"/>
        </w:rPr>
        <w:t xml:space="preserve"> </w:t>
      </w:r>
    </w:p>
    <w:p w14:paraId="4E233F8E" w14:textId="60974061" w:rsidR="00A72F55" w:rsidRPr="00800070" w:rsidRDefault="00110D15" w:rsidP="000533DF">
      <w:pPr>
        <w:spacing w:line="528" w:lineRule="auto"/>
        <w:jc w:val="both"/>
        <w:rPr>
          <w:rFonts w:ascii="Century Gothic" w:hAnsi="Century Gothic"/>
          <w:b/>
          <w:bCs/>
        </w:rPr>
      </w:pPr>
      <w:r w:rsidRPr="00816931">
        <w:rPr>
          <w:rFonts w:ascii="Century Gothic" w:hAnsi="Century Gothic"/>
          <w:lang w:val="es-MX"/>
        </w:rPr>
        <w:lastRenderedPageBreak/>
        <w:t xml:space="preserve">Enseguida, la </w:t>
      </w:r>
      <w:r w:rsidRPr="00816931">
        <w:rPr>
          <w:rFonts w:ascii="Century Gothic" w:hAnsi="Century Gothic"/>
          <w:b/>
          <w:lang w:val="es-MX"/>
        </w:rPr>
        <w:t xml:space="preserve">Magistrada </w:t>
      </w:r>
      <w:r>
        <w:rPr>
          <w:rFonts w:ascii="Century Gothic" w:hAnsi="Century Gothic"/>
          <w:b/>
          <w:lang w:val="es-MX"/>
        </w:rPr>
        <w:t>P</w:t>
      </w:r>
      <w:r w:rsidRPr="00816931">
        <w:rPr>
          <w:rFonts w:ascii="Century Gothic" w:hAnsi="Century Gothic"/>
          <w:b/>
          <w:lang w:val="es-MX"/>
        </w:rPr>
        <w:t>residenta</w:t>
      </w:r>
      <w:r w:rsidRPr="00816931">
        <w:rPr>
          <w:rFonts w:ascii="Century Gothic" w:hAnsi="Century Gothic"/>
          <w:lang w:val="es-MX"/>
        </w:rPr>
        <w:t xml:space="preserve"> solicita a la licenciada Graciela Treviño Rodríguez, proceda a dar lectura al </w:t>
      </w:r>
      <w:r w:rsidR="00600135">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22523" w:rsidRPr="00DC39A3">
        <w:rPr>
          <w:rFonts w:ascii="Century Gothic" w:hAnsi="Century Gothic"/>
          <w:b/>
          <w:lang w:val="es-MX"/>
        </w:rPr>
        <w:t>“</w:t>
      </w:r>
      <w:r w:rsidR="00322523" w:rsidRPr="00DC39A3">
        <w:rPr>
          <w:rFonts w:ascii="Century Gothic" w:hAnsi="Century Gothic"/>
          <w:b/>
        </w:rPr>
        <w:t xml:space="preserve">Asuntos Generales, los que hagan mención tanto la Magistrada María Manuela García Cázares, Presidenta de este Supremo Tribunal de Justicia y del Consejo de la Judicatura del Estado, como las y los Magistrados que integran este Cuerpo Colegiado”. </w:t>
      </w:r>
      <w:r w:rsidR="00A72F55" w:rsidRPr="00015748">
        <w:rPr>
          <w:rFonts w:ascii="Century Gothic" w:hAnsi="Century Gothic"/>
        </w:rPr>
        <w:t xml:space="preserve">La </w:t>
      </w:r>
      <w:r w:rsidR="00A72F55" w:rsidRPr="00015748">
        <w:rPr>
          <w:rFonts w:ascii="Century Gothic" w:hAnsi="Century Gothic"/>
          <w:b/>
          <w:bCs/>
        </w:rPr>
        <w:t>Magistrada María Manuela García Cázares</w:t>
      </w:r>
      <w:r w:rsidR="00A72F55" w:rsidRPr="00015748">
        <w:rPr>
          <w:rFonts w:ascii="Century Gothic" w:hAnsi="Century Gothic"/>
        </w:rPr>
        <w:t xml:space="preserve">, </w:t>
      </w:r>
      <w:r w:rsidR="00A72F55">
        <w:rPr>
          <w:rFonts w:ascii="Century Gothic" w:hAnsi="Century Gothic"/>
        </w:rPr>
        <w:t>expresa</w:t>
      </w:r>
      <w:r w:rsidR="00A72F55" w:rsidRPr="00015748">
        <w:rPr>
          <w:rFonts w:ascii="Century Gothic" w:hAnsi="Century Gothic"/>
        </w:rPr>
        <w:t>:</w:t>
      </w:r>
      <w:r w:rsidR="00473111" w:rsidRPr="00473111">
        <w:rPr>
          <w:rFonts w:ascii="Century Gothic" w:hAnsi="Century Gothic"/>
          <w:b/>
        </w:rPr>
        <w:t xml:space="preserve"> </w:t>
      </w:r>
      <w:r w:rsidR="00835BDC">
        <w:rPr>
          <w:rFonts w:ascii="Century Gothic" w:hAnsi="Century Gothic"/>
        </w:rPr>
        <w:t>“</w:t>
      </w:r>
      <w:r w:rsidR="00B17EB3">
        <w:rPr>
          <w:rFonts w:ascii="Century Gothic" w:hAnsi="Century Gothic"/>
        </w:rPr>
        <w:t>De parte de esta Presidencia</w:t>
      </w:r>
      <w:r w:rsidR="00B17EB3" w:rsidRPr="00B17EB3">
        <w:rPr>
          <w:rFonts w:ascii="Century Gothic" w:hAnsi="Century Gothic"/>
        </w:rPr>
        <w:t>, les qu</w:t>
      </w:r>
      <w:r w:rsidR="00B17EB3">
        <w:rPr>
          <w:rFonts w:ascii="Century Gothic" w:hAnsi="Century Gothic"/>
        </w:rPr>
        <w:t>iero comentar que el día martes acompañ</w:t>
      </w:r>
      <w:r w:rsidR="005C1737">
        <w:rPr>
          <w:rFonts w:ascii="Century Gothic" w:hAnsi="Century Gothic"/>
        </w:rPr>
        <w:t>é</w:t>
      </w:r>
      <w:r w:rsidR="00B17EB3">
        <w:rPr>
          <w:rFonts w:ascii="Century Gothic" w:hAnsi="Century Gothic"/>
        </w:rPr>
        <w:t xml:space="preserve"> al señor G</w:t>
      </w:r>
      <w:r w:rsidR="00B17EB3" w:rsidRPr="00B17EB3">
        <w:rPr>
          <w:rFonts w:ascii="Century Gothic" w:hAnsi="Century Gothic"/>
        </w:rPr>
        <w:t xml:space="preserve">obernador a la reunión de la </w:t>
      </w:r>
      <w:r w:rsidR="00B17EB3">
        <w:rPr>
          <w:rFonts w:ascii="Century Gothic" w:hAnsi="Century Gothic"/>
        </w:rPr>
        <w:t>M</w:t>
      </w:r>
      <w:r w:rsidR="00B17EB3" w:rsidRPr="00B17EB3">
        <w:rPr>
          <w:rFonts w:ascii="Century Gothic" w:hAnsi="Century Gothic"/>
        </w:rPr>
        <w:t xml:space="preserve">esa </w:t>
      </w:r>
      <w:r w:rsidR="00B17EB3">
        <w:rPr>
          <w:rFonts w:ascii="Century Gothic" w:hAnsi="Century Gothic"/>
        </w:rPr>
        <w:t>E</w:t>
      </w:r>
      <w:r w:rsidR="00B17EB3" w:rsidRPr="00B17EB3">
        <w:rPr>
          <w:rFonts w:ascii="Century Gothic" w:hAnsi="Century Gothic"/>
        </w:rPr>
        <w:t xml:space="preserve">statal de </w:t>
      </w:r>
      <w:r w:rsidR="00B17EB3">
        <w:rPr>
          <w:rFonts w:ascii="Century Gothic" w:hAnsi="Century Gothic"/>
        </w:rPr>
        <w:t>C</w:t>
      </w:r>
      <w:r w:rsidR="00B17EB3" w:rsidRPr="00B17EB3">
        <w:rPr>
          <w:rFonts w:ascii="Century Gothic" w:hAnsi="Century Gothic"/>
        </w:rPr>
        <w:t>oordinación</w:t>
      </w:r>
      <w:r w:rsidR="00B17EB3">
        <w:rPr>
          <w:rFonts w:ascii="Century Gothic" w:hAnsi="Century Gothic"/>
        </w:rPr>
        <w:t>,</w:t>
      </w:r>
      <w:r w:rsidR="00B17EB3" w:rsidRPr="00B17EB3">
        <w:rPr>
          <w:rFonts w:ascii="Century Gothic" w:hAnsi="Century Gothic"/>
        </w:rPr>
        <w:t xml:space="preserve"> al </w:t>
      </w:r>
      <w:r w:rsidR="00B17EB3">
        <w:rPr>
          <w:rFonts w:ascii="Century Gothic" w:hAnsi="Century Gothic"/>
        </w:rPr>
        <w:t>M</w:t>
      </w:r>
      <w:r w:rsidR="00B17EB3" w:rsidRPr="00B17EB3">
        <w:rPr>
          <w:rFonts w:ascii="Century Gothic" w:hAnsi="Century Gothic"/>
        </w:rPr>
        <w:t xml:space="preserve">unicipio </w:t>
      </w:r>
      <w:r w:rsidR="00B17EB3">
        <w:rPr>
          <w:rFonts w:ascii="Century Gothic" w:hAnsi="Century Gothic"/>
        </w:rPr>
        <w:t>de Cárdenas; le comentaba al Gobernador</w:t>
      </w:r>
      <w:r w:rsidR="002C184F">
        <w:rPr>
          <w:rFonts w:ascii="Century Gothic" w:hAnsi="Century Gothic"/>
        </w:rPr>
        <w:t xml:space="preserve"> que el J</w:t>
      </w:r>
      <w:r w:rsidR="00B17EB3" w:rsidRPr="00B17EB3">
        <w:rPr>
          <w:rFonts w:ascii="Century Gothic" w:hAnsi="Century Gothic"/>
        </w:rPr>
        <w:t xml:space="preserve">uzgado </w:t>
      </w:r>
      <w:r w:rsidR="002C184F">
        <w:rPr>
          <w:rFonts w:ascii="Century Gothic" w:hAnsi="Century Gothic"/>
        </w:rPr>
        <w:t>S</w:t>
      </w:r>
      <w:r w:rsidR="00B17EB3" w:rsidRPr="00B17EB3">
        <w:rPr>
          <w:rFonts w:ascii="Century Gothic" w:hAnsi="Century Gothic"/>
        </w:rPr>
        <w:t xml:space="preserve">exto </w:t>
      </w:r>
      <w:r w:rsidR="002C184F">
        <w:rPr>
          <w:rFonts w:ascii="Century Gothic" w:hAnsi="Century Gothic"/>
        </w:rPr>
        <w:t>F</w:t>
      </w:r>
      <w:r w:rsidR="00B17EB3" w:rsidRPr="00B17EB3">
        <w:rPr>
          <w:rFonts w:ascii="Century Gothic" w:hAnsi="Century Gothic"/>
        </w:rPr>
        <w:t>amiliar está concluido, ya se entregó la obra, ya se hicieron los ajustes respectivos y por lo tanto estamos en condicione</w:t>
      </w:r>
      <w:r w:rsidR="002C184F">
        <w:rPr>
          <w:rFonts w:ascii="Century Gothic" w:hAnsi="Century Gothic"/>
        </w:rPr>
        <w:t>s de llevar a cabo el traslado d</w:t>
      </w:r>
      <w:r w:rsidR="00B17EB3" w:rsidRPr="00B17EB3">
        <w:rPr>
          <w:rFonts w:ascii="Century Gothic" w:hAnsi="Century Gothic"/>
        </w:rPr>
        <w:t>el person</w:t>
      </w:r>
      <w:r w:rsidR="002C184F">
        <w:rPr>
          <w:rFonts w:ascii="Century Gothic" w:hAnsi="Century Gothic"/>
        </w:rPr>
        <w:t>al del J</w:t>
      </w:r>
      <w:r w:rsidR="00B17EB3" w:rsidRPr="00B17EB3">
        <w:rPr>
          <w:rFonts w:ascii="Century Gothic" w:hAnsi="Century Gothic"/>
        </w:rPr>
        <w:t xml:space="preserve">uzgado </w:t>
      </w:r>
      <w:r w:rsidR="002C184F">
        <w:rPr>
          <w:rFonts w:ascii="Century Gothic" w:hAnsi="Century Gothic"/>
        </w:rPr>
        <w:t>S</w:t>
      </w:r>
      <w:r w:rsidR="00B17EB3" w:rsidRPr="00B17EB3">
        <w:rPr>
          <w:rFonts w:ascii="Century Gothic" w:hAnsi="Century Gothic"/>
        </w:rPr>
        <w:t xml:space="preserve">exto </w:t>
      </w:r>
      <w:r w:rsidR="002C184F">
        <w:rPr>
          <w:rFonts w:ascii="Century Gothic" w:hAnsi="Century Gothic"/>
        </w:rPr>
        <w:t>Familiar aquí a C</w:t>
      </w:r>
      <w:r w:rsidR="00B17EB3" w:rsidRPr="00B17EB3">
        <w:rPr>
          <w:rFonts w:ascii="Century Gothic" w:hAnsi="Century Gothic"/>
        </w:rPr>
        <w:t xml:space="preserve">iudad </w:t>
      </w:r>
      <w:r w:rsidR="002C184F">
        <w:rPr>
          <w:rFonts w:ascii="Century Gothic" w:hAnsi="Century Gothic"/>
        </w:rPr>
        <w:t>J</w:t>
      </w:r>
      <w:r w:rsidR="00B17EB3" w:rsidRPr="00B17EB3">
        <w:rPr>
          <w:rFonts w:ascii="Century Gothic" w:hAnsi="Century Gothic"/>
        </w:rPr>
        <w:t>udicial, estamos solamente atendiendo alguna</w:t>
      </w:r>
      <w:r w:rsidR="002C184F">
        <w:rPr>
          <w:rFonts w:ascii="Century Gothic" w:hAnsi="Century Gothic"/>
        </w:rPr>
        <w:t>s</w:t>
      </w:r>
      <w:r w:rsidR="00B17EB3" w:rsidRPr="00B17EB3">
        <w:rPr>
          <w:rFonts w:ascii="Century Gothic" w:hAnsi="Century Gothic"/>
        </w:rPr>
        <w:t xml:space="preserve"> situaciones referen</w:t>
      </w:r>
      <w:r w:rsidR="002C184F">
        <w:rPr>
          <w:rFonts w:ascii="Century Gothic" w:hAnsi="Century Gothic"/>
        </w:rPr>
        <w:t>tes al estacionamiento para la J</w:t>
      </w:r>
      <w:r w:rsidR="00B17EB3" w:rsidRPr="00B17EB3">
        <w:rPr>
          <w:rFonts w:ascii="Century Gothic" w:hAnsi="Century Gothic"/>
        </w:rPr>
        <w:t xml:space="preserve">uez y para los </w:t>
      </w:r>
      <w:r w:rsidR="002C184F">
        <w:rPr>
          <w:rFonts w:ascii="Century Gothic" w:hAnsi="Century Gothic"/>
        </w:rPr>
        <w:t>S</w:t>
      </w:r>
      <w:r w:rsidR="00B17EB3" w:rsidRPr="00B17EB3">
        <w:rPr>
          <w:rFonts w:ascii="Century Gothic" w:hAnsi="Century Gothic"/>
        </w:rPr>
        <w:t xml:space="preserve">ecretarios de </w:t>
      </w:r>
      <w:r w:rsidR="002C184F">
        <w:rPr>
          <w:rFonts w:ascii="Century Gothic" w:hAnsi="Century Gothic"/>
        </w:rPr>
        <w:t>A</w:t>
      </w:r>
      <w:r w:rsidR="00B17EB3" w:rsidRPr="00B17EB3">
        <w:rPr>
          <w:rFonts w:ascii="Century Gothic" w:hAnsi="Century Gothic"/>
        </w:rPr>
        <w:t>cuerdos, la verdad es que el estacionamiento ya está más que prácticamente lleno, e</w:t>
      </w:r>
      <w:r w:rsidR="002C184F">
        <w:rPr>
          <w:rFonts w:ascii="Century Gothic" w:hAnsi="Century Gothic"/>
        </w:rPr>
        <w:t>sa</w:t>
      </w:r>
      <w:r w:rsidR="00B17EB3" w:rsidRPr="00B17EB3">
        <w:rPr>
          <w:rFonts w:ascii="Century Gothic" w:hAnsi="Century Gothic"/>
        </w:rPr>
        <w:t xml:space="preserve"> es una problemática que teníamos que ver, el señor </w:t>
      </w:r>
      <w:r w:rsidR="002C184F">
        <w:rPr>
          <w:rFonts w:ascii="Century Gothic" w:hAnsi="Century Gothic"/>
        </w:rPr>
        <w:t>G</w:t>
      </w:r>
      <w:r w:rsidR="00B17EB3" w:rsidRPr="00B17EB3">
        <w:rPr>
          <w:rFonts w:ascii="Century Gothic" w:hAnsi="Century Gothic"/>
        </w:rPr>
        <w:t xml:space="preserve">obernador ha manifestado el interés por venir a inaugurarlo, entonces estoy esperando que nos dé fecha en su agenda, pero en los próximos días será la inauguración, no sé si </w:t>
      </w:r>
      <w:r w:rsidR="002C184F">
        <w:rPr>
          <w:rFonts w:ascii="Century Gothic" w:hAnsi="Century Gothic"/>
        </w:rPr>
        <w:t>U</w:t>
      </w:r>
      <w:r w:rsidR="00B17EB3" w:rsidRPr="00B17EB3">
        <w:rPr>
          <w:rFonts w:ascii="Century Gothic" w:hAnsi="Century Gothic"/>
        </w:rPr>
        <w:t xml:space="preserve">stedes en algún momento quisieran acompañarme para ver cómo quedó el Juzgado, la verdad que es un Juzgado que tiene la misma estructura que los demás, </w:t>
      </w:r>
      <w:r w:rsidR="002C184F">
        <w:rPr>
          <w:rFonts w:ascii="Century Gothic" w:hAnsi="Century Gothic"/>
        </w:rPr>
        <w:t>p</w:t>
      </w:r>
      <w:r w:rsidR="00B17EB3" w:rsidRPr="00B17EB3">
        <w:rPr>
          <w:rFonts w:ascii="Century Gothic" w:hAnsi="Century Gothic"/>
        </w:rPr>
        <w:t xml:space="preserve">ero creo que será un gran beneficio para </w:t>
      </w:r>
      <w:r w:rsidR="00B17EB3" w:rsidRPr="00B17EB3">
        <w:rPr>
          <w:rFonts w:ascii="Century Gothic" w:hAnsi="Century Gothic"/>
        </w:rPr>
        <w:lastRenderedPageBreak/>
        <w:t>los justiciables y sobre</w:t>
      </w:r>
      <w:r w:rsidR="002C184F">
        <w:rPr>
          <w:rFonts w:ascii="Century Gothic" w:hAnsi="Century Gothic"/>
        </w:rPr>
        <w:t xml:space="preserve"> </w:t>
      </w:r>
      <w:r w:rsidR="00B17EB3" w:rsidRPr="00B17EB3">
        <w:rPr>
          <w:rFonts w:ascii="Century Gothic" w:hAnsi="Century Gothic"/>
        </w:rPr>
        <w:t>todo para el personal tener un lugar digno, sobre todo po</w:t>
      </w:r>
      <w:r w:rsidR="002C184F">
        <w:rPr>
          <w:rFonts w:ascii="Century Gothic" w:hAnsi="Century Gothic"/>
        </w:rPr>
        <w:t>rque U</w:t>
      </w:r>
      <w:r w:rsidR="00B17EB3" w:rsidRPr="00B17EB3">
        <w:rPr>
          <w:rFonts w:ascii="Century Gothic" w:hAnsi="Century Gothic"/>
        </w:rPr>
        <w:t xml:space="preserve">stedes saben que las escaleras allá en el edificio de Vallejo, son bastante incómodas y sobre todo la </w:t>
      </w:r>
      <w:r w:rsidR="002C184F">
        <w:rPr>
          <w:rFonts w:ascii="Century Gothic" w:hAnsi="Century Gothic"/>
        </w:rPr>
        <w:t>separación que tiene el Juzgado, entonces si U</w:t>
      </w:r>
      <w:r w:rsidR="00B17EB3" w:rsidRPr="00B17EB3">
        <w:rPr>
          <w:rFonts w:ascii="Century Gothic" w:hAnsi="Century Gothic"/>
        </w:rPr>
        <w:t>stedes me lo permiten, quien guste acompañarme, podría ser a lo mejor el día de mañana en algún momento que tengamos oportunidad para que vean cómo quedó el Juzgado, que a diferencia la Magistrada Olguita quien fue quien inició la const</w:t>
      </w:r>
      <w:r w:rsidR="00800070">
        <w:rPr>
          <w:rFonts w:ascii="Century Gothic" w:hAnsi="Century Gothic"/>
        </w:rPr>
        <w:t>rucción, no me dejar</w:t>
      </w:r>
      <w:r w:rsidR="002D59F7">
        <w:rPr>
          <w:rFonts w:ascii="Century Gothic" w:hAnsi="Century Gothic"/>
        </w:rPr>
        <w:t>á</w:t>
      </w:r>
      <w:r w:rsidR="00800070">
        <w:rPr>
          <w:rFonts w:ascii="Century Gothic" w:hAnsi="Century Gothic"/>
        </w:rPr>
        <w:t xml:space="preserve"> mentir,</w:t>
      </w:r>
      <w:r w:rsidR="00B17EB3" w:rsidRPr="00B17EB3">
        <w:rPr>
          <w:rFonts w:ascii="Century Gothic" w:hAnsi="Century Gothic"/>
        </w:rPr>
        <w:t xml:space="preserve"> tiene la oportunidad de tener aire acondicionado, a diferencia de los demás juzgados, porque había por ahí unos aires acondicionados que se habían comprado, entonces</w:t>
      </w:r>
      <w:r w:rsidR="00800070">
        <w:rPr>
          <w:rFonts w:ascii="Century Gothic" w:hAnsi="Century Gothic"/>
        </w:rPr>
        <w:t xml:space="preserve"> se</w:t>
      </w:r>
      <w:r w:rsidR="00B17EB3" w:rsidRPr="00B17EB3">
        <w:rPr>
          <w:rFonts w:ascii="Century Gothic" w:hAnsi="Century Gothic"/>
        </w:rPr>
        <w:t xml:space="preserve"> </w:t>
      </w:r>
      <w:r w:rsidR="00800070">
        <w:rPr>
          <w:rFonts w:ascii="Century Gothic" w:hAnsi="Century Gothic"/>
        </w:rPr>
        <w:t>aprovechó para instalarlos ahí, también informática ya</w:t>
      </w:r>
      <w:r w:rsidR="003645DD">
        <w:rPr>
          <w:rFonts w:ascii="Century Gothic" w:hAnsi="Century Gothic"/>
        </w:rPr>
        <w:t xml:space="preserve"> ha</w:t>
      </w:r>
      <w:r w:rsidR="00800070">
        <w:rPr>
          <w:rFonts w:ascii="Century Gothic" w:hAnsi="Century Gothic"/>
        </w:rPr>
        <w:t xml:space="preserve"> hecho los ajustes de S</w:t>
      </w:r>
      <w:r w:rsidR="00B17EB3" w:rsidRPr="00B17EB3">
        <w:rPr>
          <w:rFonts w:ascii="Century Gothic" w:hAnsi="Century Gothic"/>
        </w:rPr>
        <w:t>alas</w:t>
      </w:r>
      <w:r w:rsidR="00800070">
        <w:rPr>
          <w:rFonts w:ascii="Century Gothic" w:hAnsi="Century Gothic"/>
        </w:rPr>
        <w:t>,</w:t>
      </w:r>
      <w:r w:rsidR="00B17EB3" w:rsidRPr="00B17EB3">
        <w:rPr>
          <w:rFonts w:ascii="Century Gothic" w:hAnsi="Century Gothic"/>
        </w:rPr>
        <w:t xml:space="preserve"> </w:t>
      </w:r>
      <w:r w:rsidR="00800070">
        <w:rPr>
          <w:rFonts w:ascii="Century Gothic" w:hAnsi="Century Gothic"/>
        </w:rPr>
        <w:t>e</w:t>
      </w:r>
      <w:r w:rsidR="00B17EB3" w:rsidRPr="00B17EB3">
        <w:rPr>
          <w:rFonts w:ascii="Century Gothic" w:hAnsi="Century Gothic"/>
        </w:rPr>
        <w:t>ntonces solamente esperamos que se realic</w:t>
      </w:r>
      <w:r w:rsidR="00800070">
        <w:rPr>
          <w:rFonts w:ascii="Century Gothic" w:hAnsi="Century Gothic"/>
        </w:rPr>
        <w:t xml:space="preserve">e el cambio en un fin de semana, </w:t>
      </w:r>
      <w:r w:rsidR="0031579D">
        <w:rPr>
          <w:rFonts w:ascii="Century Gothic" w:hAnsi="Century Gothic"/>
        </w:rPr>
        <w:t xml:space="preserve">que el lunes </w:t>
      </w:r>
      <w:r w:rsidR="00800070">
        <w:rPr>
          <w:rFonts w:ascii="Century Gothic" w:hAnsi="Century Gothic"/>
        </w:rPr>
        <w:t xml:space="preserve">el Juzgado se declare inhábil, </w:t>
      </w:r>
      <w:r w:rsidR="00B17EB3" w:rsidRPr="00B17EB3">
        <w:rPr>
          <w:rFonts w:ascii="Century Gothic" w:hAnsi="Century Gothic"/>
        </w:rPr>
        <w:t>para que no corran los términos</w:t>
      </w:r>
      <w:r w:rsidR="00800070">
        <w:rPr>
          <w:rFonts w:ascii="Century Gothic" w:hAnsi="Century Gothic"/>
        </w:rPr>
        <w:t>,</w:t>
      </w:r>
      <w:r w:rsidR="00B17EB3" w:rsidRPr="00B17EB3">
        <w:rPr>
          <w:rFonts w:ascii="Century Gothic" w:hAnsi="Century Gothic"/>
        </w:rPr>
        <w:t xml:space="preserve"> para que</w:t>
      </w:r>
      <w:r w:rsidR="00800070">
        <w:rPr>
          <w:rFonts w:ascii="Century Gothic" w:hAnsi="Century Gothic"/>
        </w:rPr>
        <w:t xml:space="preserve"> ellos puedan llevar a cabo todos</w:t>
      </w:r>
      <w:r w:rsidR="00B17EB3" w:rsidRPr="00B17EB3">
        <w:rPr>
          <w:rFonts w:ascii="Century Gothic" w:hAnsi="Century Gothic"/>
        </w:rPr>
        <w:t xml:space="preserve"> la aspectos tecnológicos de las computadoras y que estén funcionando en exce</w:t>
      </w:r>
      <w:r w:rsidR="00800070">
        <w:rPr>
          <w:rFonts w:ascii="Century Gothic" w:hAnsi="Century Gothic"/>
        </w:rPr>
        <w:t>lentes condiciones, pero si, el G</w:t>
      </w:r>
      <w:r w:rsidR="00B17EB3" w:rsidRPr="00B17EB3">
        <w:rPr>
          <w:rFonts w:ascii="Century Gothic" w:hAnsi="Century Gothic"/>
        </w:rPr>
        <w:t>obernador me dice que con todo gusto nos acompaña a la inauguración, entonces estoy esperando que nos notifique la fecha y yo les estaría avisando</w:t>
      </w:r>
      <w:r w:rsidR="00800070">
        <w:rPr>
          <w:rFonts w:ascii="Century Gothic" w:hAnsi="Century Gothic"/>
        </w:rPr>
        <w:t xml:space="preserve"> </w:t>
      </w:r>
      <w:r w:rsidR="00B17EB3" w:rsidRPr="00B17EB3">
        <w:rPr>
          <w:rFonts w:ascii="Century Gothic" w:hAnsi="Century Gothic"/>
        </w:rPr>
        <w:t>con anticipación para que acompañemos al personal a la inauguración de su Juzgado, de parte de esta Presidencia , no hay ningún otro asunto que t</w:t>
      </w:r>
      <w:r w:rsidR="00800070">
        <w:rPr>
          <w:rFonts w:ascii="Century Gothic" w:hAnsi="Century Gothic"/>
        </w:rPr>
        <w:t>ratar, no sé si alguno de U</w:t>
      </w:r>
      <w:r w:rsidR="00B17EB3" w:rsidRPr="00B17EB3">
        <w:rPr>
          <w:rFonts w:ascii="Century Gothic" w:hAnsi="Century Gothic"/>
        </w:rPr>
        <w:t>stedes tenga alguna en particular, de no ser así una vez agotado del orden del día, siendo las 12 horas con 40 minutos, se declara cerrada la presente sesión</w:t>
      </w:r>
      <w:r w:rsidR="00A72F55" w:rsidRPr="002D0F66">
        <w:rPr>
          <w:rFonts w:ascii="Century Gothic" w:hAnsi="Century Gothic"/>
          <w:lang w:val="es-MX"/>
        </w:rPr>
        <w:t xml:space="preserve">”. </w:t>
      </w:r>
      <w:r w:rsidR="00A72F55" w:rsidRPr="002D0F66">
        <w:rPr>
          <w:rFonts w:ascii="Century Gothic" w:hAnsi="Century Gothic"/>
        </w:rPr>
        <w:t xml:space="preserve">Con lo anterior, la </w:t>
      </w:r>
      <w:r w:rsidR="00A72F55" w:rsidRPr="002D0F66">
        <w:rPr>
          <w:rFonts w:ascii="Century Gothic" w:hAnsi="Century Gothic"/>
          <w:b/>
          <w:bCs/>
        </w:rPr>
        <w:t xml:space="preserve">Magistrada </w:t>
      </w:r>
      <w:r w:rsidR="00A72F55" w:rsidRPr="002D0F66">
        <w:rPr>
          <w:rFonts w:ascii="Century Gothic" w:hAnsi="Century Gothic"/>
          <w:b/>
          <w:bCs/>
        </w:rPr>
        <w:lastRenderedPageBreak/>
        <w:t>Presidenta</w:t>
      </w:r>
      <w:r w:rsidR="00A72F55" w:rsidRPr="002D0F66">
        <w:rPr>
          <w:rFonts w:ascii="Century Gothic" w:hAnsi="Century Gothic"/>
        </w:rPr>
        <w:t xml:space="preserve"> da por formalmente concluida esta sesión ordinaria de Pleno. - - - - -</w:t>
      </w:r>
      <w:r w:rsidR="00321C6B">
        <w:rPr>
          <w:rFonts w:ascii="Century Gothic" w:hAnsi="Century Gothic"/>
        </w:rPr>
        <w:t xml:space="preserve"> - - - - - -</w:t>
      </w:r>
      <w:r w:rsidR="00C05EB5">
        <w:rPr>
          <w:rFonts w:ascii="Century Gothic" w:hAnsi="Century Gothic"/>
        </w:rPr>
        <w:t xml:space="preserve"> </w:t>
      </w:r>
      <w:r w:rsidR="00800070">
        <w:rPr>
          <w:rFonts w:ascii="Century Gothic" w:hAnsi="Century Gothic"/>
        </w:rPr>
        <w:t>- - - - - - - - - - -</w:t>
      </w:r>
      <w:r w:rsidR="000533DF">
        <w:rPr>
          <w:rFonts w:ascii="Century Gothic" w:hAnsi="Century Gothic"/>
        </w:rPr>
        <w:t xml:space="preserve"> - - - - - - - - - - - - - - - - - - - - - - - - - - - -</w:t>
      </w:r>
      <w:r w:rsidR="00800070">
        <w:rPr>
          <w:rFonts w:ascii="Century Gothic" w:hAnsi="Century Gothic"/>
        </w:rPr>
        <w:t xml:space="preserve">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A72F55" w:rsidRPr="00BE7BDA" w14:paraId="06A02D85" w14:textId="77777777" w:rsidTr="005F5FA5">
        <w:trPr>
          <w:trHeight w:val="1256"/>
        </w:trPr>
        <w:tc>
          <w:tcPr>
            <w:tcW w:w="4036" w:type="dxa"/>
            <w:tcBorders>
              <w:top w:val="single" w:sz="4" w:space="0" w:color="auto"/>
              <w:left w:val="single" w:sz="4" w:space="0" w:color="auto"/>
              <w:bottom w:val="single" w:sz="4" w:space="0" w:color="auto"/>
              <w:right w:val="single" w:sz="4" w:space="0" w:color="auto"/>
            </w:tcBorders>
          </w:tcPr>
          <w:p w14:paraId="3949F6F0" w14:textId="77777777" w:rsidR="00A72F55" w:rsidRPr="00BE7BDA" w:rsidRDefault="00A72F55" w:rsidP="00E76BF9">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PRESIDENTA</w:t>
            </w:r>
          </w:p>
          <w:p w14:paraId="6593328C" w14:textId="77777777" w:rsidR="00A72F55" w:rsidRPr="00BE7BDA" w:rsidRDefault="00A72F55" w:rsidP="00E76BF9">
            <w:pPr>
              <w:pStyle w:val="Textosinformato"/>
              <w:spacing w:line="492" w:lineRule="auto"/>
              <w:jc w:val="center"/>
              <w:rPr>
                <w:rFonts w:ascii="Century Gothic" w:hAnsi="Century Gothic" w:cs="Century Gothic"/>
                <w:sz w:val="16"/>
                <w:szCs w:val="16"/>
              </w:rPr>
            </w:pPr>
          </w:p>
          <w:p w14:paraId="5B070B23" w14:textId="77777777" w:rsidR="00A72F55" w:rsidRPr="00BE7BDA" w:rsidRDefault="00A72F55" w:rsidP="00E76BF9">
            <w:pPr>
              <w:pStyle w:val="Textosinformato"/>
              <w:spacing w:line="492" w:lineRule="auto"/>
              <w:jc w:val="center"/>
              <w:rPr>
                <w:rFonts w:ascii="Century Gothic" w:hAnsi="Century Gothic" w:cs="Century Gothic"/>
                <w:sz w:val="16"/>
                <w:szCs w:val="16"/>
              </w:rPr>
            </w:pPr>
          </w:p>
          <w:p w14:paraId="3843153B" w14:textId="77777777" w:rsidR="00A72F55" w:rsidRPr="00BE7BDA" w:rsidRDefault="00A72F55" w:rsidP="00E76BF9">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MGDA. MARÍA MANUELA GARCÍA CÁZARES</w:t>
            </w:r>
          </w:p>
        </w:tc>
        <w:tc>
          <w:tcPr>
            <w:tcW w:w="3827" w:type="dxa"/>
            <w:tcBorders>
              <w:top w:val="single" w:sz="4" w:space="0" w:color="auto"/>
              <w:left w:val="single" w:sz="4" w:space="0" w:color="auto"/>
              <w:bottom w:val="single" w:sz="4" w:space="0" w:color="auto"/>
              <w:right w:val="single" w:sz="4" w:space="0" w:color="auto"/>
            </w:tcBorders>
          </w:tcPr>
          <w:p w14:paraId="00925845" w14:textId="77777777" w:rsidR="00A72F55" w:rsidRPr="00BE7BDA" w:rsidRDefault="00A72F55" w:rsidP="00E76BF9">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09510EC2" w14:textId="77777777" w:rsidR="00A72F55" w:rsidRPr="00BE7BDA" w:rsidRDefault="00A72F55" w:rsidP="00E76BF9">
            <w:pPr>
              <w:pStyle w:val="Textosinformato"/>
              <w:spacing w:line="492" w:lineRule="auto"/>
              <w:jc w:val="center"/>
              <w:rPr>
                <w:rFonts w:ascii="Century Gothic" w:hAnsi="Century Gothic" w:cs="Century Gothic"/>
                <w:sz w:val="16"/>
                <w:szCs w:val="16"/>
              </w:rPr>
            </w:pPr>
          </w:p>
          <w:p w14:paraId="05AFEB18" w14:textId="77777777" w:rsidR="00A72F55" w:rsidRPr="00BE7BDA" w:rsidRDefault="00A72F55" w:rsidP="00E76BF9">
            <w:pPr>
              <w:pStyle w:val="Textosinformato"/>
              <w:spacing w:line="492" w:lineRule="auto"/>
              <w:jc w:val="center"/>
              <w:rPr>
                <w:rFonts w:ascii="Century Gothic" w:hAnsi="Century Gothic" w:cs="Century Gothic"/>
                <w:sz w:val="16"/>
                <w:szCs w:val="16"/>
              </w:rPr>
            </w:pPr>
          </w:p>
          <w:p w14:paraId="48DAA2B1" w14:textId="77777777" w:rsidR="00A72F55" w:rsidRPr="00BE7BDA" w:rsidRDefault="00A72F55" w:rsidP="00E76BF9">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0BCEE916" w14:textId="2BD342B0" w:rsidR="00A72F55" w:rsidRPr="00BE7BDA" w:rsidRDefault="00E52CCA" w:rsidP="00E52CCA">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00A72F55" w:rsidRPr="00BE7BDA">
        <w:rPr>
          <w:rFonts w:ascii="Century Gothic" w:hAnsi="Century Gothic" w:cs="Century Gothic"/>
          <w:sz w:val="24"/>
          <w:szCs w:val="24"/>
        </w:rPr>
        <w:t>LA SECRETARIA GENERAL</w:t>
      </w:r>
    </w:p>
    <w:p w14:paraId="2EDD9A49" w14:textId="77777777" w:rsidR="00A72F55" w:rsidRPr="00BE7BDA" w:rsidRDefault="00A72F55" w:rsidP="00E76BF9">
      <w:pPr>
        <w:pStyle w:val="Textoindependiente3"/>
        <w:spacing w:line="492" w:lineRule="auto"/>
        <w:jc w:val="center"/>
        <w:rPr>
          <w:rFonts w:ascii="Century Gothic" w:hAnsi="Century Gothic" w:cs="Century Gothic"/>
          <w:sz w:val="24"/>
          <w:szCs w:val="24"/>
        </w:rPr>
      </w:pPr>
    </w:p>
    <w:p w14:paraId="06749D31" w14:textId="77777777" w:rsidR="00A72F55" w:rsidRPr="008F5C6F" w:rsidRDefault="00A72F55" w:rsidP="00E76BF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42BF1CE5" w14:textId="46404EFC" w:rsidR="00A72F55" w:rsidRPr="00BE7BDA" w:rsidRDefault="00A72F55" w:rsidP="00E449F5">
      <w:pPr>
        <w:spacing w:line="468" w:lineRule="auto"/>
        <w:jc w:val="both"/>
        <w:rPr>
          <w:rFonts w:ascii="Century Gothic" w:hAnsi="Century Gothic"/>
          <w:lang w:val="es-MX"/>
        </w:rPr>
      </w:pPr>
      <w:r w:rsidRPr="00BE7BDA">
        <w:rPr>
          <w:rFonts w:ascii="Century Gothic" w:hAnsi="Century Gothic"/>
          <w:lang w:val="es-MX"/>
        </w:rPr>
        <w:t xml:space="preserve">SE HACE CONSTAR que la presente acta, que corresponde a la sesión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sidR="003D06AC">
        <w:rPr>
          <w:rFonts w:ascii="Century Gothic" w:hAnsi="Century Gothic"/>
          <w:lang w:val="es-MX"/>
        </w:rPr>
        <w:t xml:space="preserve"> </w:t>
      </w:r>
      <w:r w:rsidR="00E0198E">
        <w:rPr>
          <w:rFonts w:ascii="Century Gothic" w:hAnsi="Century Gothic"/>
          <w:lang w:val="es-MX"/>
        </w:rPr>
        <w:t>04 cuatro de abril</w:t>
      </w:r>
      <w:r w:rsidR="00E6674B" w:rsidRPr="00F65EB9">
        <w:rPr>
          <w:rFonts w:ascii="Century Gothic" w:hAnsi="Century Gothic"/>
          <w:lang w:val="es-MX"/>
        </w:rPr>
        <w:t xml:space="preserve"> </w:t>
      </w:r>
      <w:r w:rsidRPr="00F65EB9">
        <w:rPr>
          <w:rFonts w:ascii="Century Gothic" w:hAnsi="Century Gothic"/>
          <w:lang w:val="es-MX"/>
        </w:rPr>
        <w:t xml:space="preserve">de 2024 dos mil veinticuatro, la firma la Presidenta </w:t>
      </w:r>
      <w:r w:rsidRPr="00BE7BDA">
        <w:rPr>
          <w:rFonts w:ascii="Century Gothic" w:hAnsi="Century Gothic"/>
          <w:lang w:val="es-MX"/>
        </w:rPr>
        <w:t>y la Secretaria General de Acuerdos del Honorable Supremo Tribunal de Justicia del Estado. CONSTE. - - - - - - - - - - - - - - -</w:t>
      </w:r>
      <w:r w:rsidR="00147FAE">
        <w:rPr>
          <w:rFonts w:ascii="Century Gothic" w:hAnsi="Century Gothic"/>
          <w:lang w:val="es-MX"/>
        </w:rPr>
        <w:t xml:space="preserve"> </w:t>
      </w:r>
      <w:r w:rsidR="00E0198E">
        <w:rPr>
          <w:rFonts w:ascii="Century Gothic" w:hAnsi="Century Gothic"/>
          <w:lang w:val="es-MX"/>
        </w:rPr>
        <w:t xml:space="preserve">- - - - - - - - - - - - - - </w:t>
      </w:r>
    </w:p>
    <w:p w14:paraId="38C44A98" w14:textId="77777777" w:rsidR="00A72F55" w:rsidRPr="00BE7BDA" w:rsidRDefault="00A72F55" w:rsidP="00E76BF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7C329555" w14:textId="77777777" w:rsidR="00AC5DCE" w:rsidRPr="00BE7BDA" w:rsidRDefault="00AC5DCE" w:rsidP="000245A3">
      <w:pPr>
        <w:pStyle w:val="Textoindependiente3"/>
        <w:spacing w:line="492" w:lineRule="auto"/>
        <w:rPr>
          <w:rFonts w:ascii="Century Gothic" w:hAnsi="Century Gothic" w:cs="Century Gothic"/>
          <w:sz w:val="24"/>
          <w:szCs w:val="24"/>
        </w:rPr>
      </w:pPr>
    </w:p>
    <w:p w14:paraId="073F9E46" w14:textId="51408B0E" w:rsidR="005D0997" w:rsidRPr="00235DD7" w:rsidRDefault="00A72F55" w:rsidP="00E76BF9">
      <w:pPr>
        <w:pStyle w:val="Textoindependiente3"/>
        <w:spacing w:line="492" w:lineRule="auto"/>
        <w:jc w:val="center"/>
      </w:pPr>
      <w:r w:rsidRPr="00BE7BDA">
        <w:rPr>
          <w:rFonts w:ascii="Century Gothic" w:hAnsi="Century Gothic" w:cs="Century Gothic"/>
          <w:sz w:val="24"/>
          <w:szCs w:val="24"/>
        </w:rPr>
        <w:t xml:space="preserve">  GRACIELA TREVIÑO RODRÍGUEZ</w:t>
      </w:r>
    </w:p>
    <w:sectPr w:rsidR="005D0997" w:rsidRPr="00235DD7" w:rsidSect="00556C3C">
      <w:headerReference w:type="default" r:id="rId8"/>
      <w:footerReference w:type="even" r:id="rId9"/>
      <w:footerReference w:type="default" r:id="rId10"/>
      <w:type w:val="continuous"/>
      <w:pgSz w:w="12242" w:h="20163" w:code="5"/>
      <w:pgMar w:top="1985" w:right="1418" w:bottom="2127"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35F99" w14:textId="77777777" w:rsidR="006F6CF7" w:rsidRDefault="006F6CF7">
      <w:r>
        <w:separator/>
      </w:r>
    </w:p>
  </w:endnote>
  <w:endnote w:type="continuationSeparator" w:id="0">
    <w:p w14:paraId="29448BF2" w14:textId="77777777" w:rsidR="006F6CF7" w:rsidRDefault="006F6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5972342"/>
      <w:docPartObj>
        <w:docPartGallery w:val="Page Numbers (Bottom of Page)"/>
        <w:docPartUnique/>
      </w:docPartObj>
    </w:sdtPr>
    <w:sdtEndPr/>
    <w:sdtContent>
      <w:p w14:paraId="639CA8E7" w14:textId="05A21886" w:rsidR="0015166E" w:rsidRDefault="0015166E">
        <w:pPr>
          <w:pStyle w:val="Piedepgina"/>
          <w:jc w:val="center"/>
        </w:pPr>
        <w:r>
          <w:fldChar w:fldCharType="begin"/>
        </w:r>
        <w:r>
          <w:instrText>PAGE   \* MERGEFORMAT</w:instrText>
        </w:r>
        <w:r>
          <w:fldChar w:fldCharType="separate"/>
        </w:r>
        <w:r w:rsidR="000533DF">
          <w:rPr>
            <w:noProof/>
          </w:rPr>
          <w:t>26</w:t>
        </w:r>
        <w:r>
          <w:fldChar w:fldCharType="end"/>
        </w:r>
      </w:p>
    </w:sdtContent>
  </w:sdt>
  <w:p w14:paraId="44C1BD84" w14:textId="77777777" w:rsidR="0015166E" w:rsidRDefault="0015166E">
    <w:pPr>
      <w:pStyle w:val="Piedepgina"/>
    </w:pPr>
  </w:p>
  <w:p w14:paraId="7AC5C184" w14:textId="77777777" w:rsidR="0015166E" w:rsidRDefault="0015166E"/>
  <w:p w14:paraId="0DBDE85F" w14:textId="77777777" w:rsidR="0015166E" w:rsidRDefault="0015166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0325A" w14:textId="57F6302D" w:rsidR="0015166E" w:rsidRDefault="0015166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533DF">
      <w:rPr>
        <w:rStyle w:val="Nmerodepgina"/>
        <w:noProof/>
      </w:rPr>
      <w:t>25</w:t>
    </w:r>
    <w:r>
      <w:rPr>
        <w:rStyle w:val="Nmerodepgina"/>
      </w:rPr>
      <w:fldChar w:fldCharType="end"/>
    </w:r>
  </w:p>
  <w:p w14:paraId="1EB883C3" w14:textId="77777777" w:rsidR="0015166E" w:rsidRDefault="0015166E">
    <w:pPr>
      <w:pStyle w:val="Piedepgina"/>
    </w:pPr>
  </w:p>
  <w:p w14:paraId="4EB9AF9C" w14:textId="77777777" w:rsidR="0015166E" w:rsidRDefault="0015166E"/>
  <w:p w14:paraId="7D4D556F" w14:textId="77777777" w:rsidR="0015166E" w:rsidRDefault="0015166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804D1" w14:textId="77777777" w:rsidR="006F6CF7" w:rsidRDefault="006F6CF7">
      <w:r>
        <w:separator/>
      </w:r>
    </w:p>
  </w:footnote>
  <w:footnote w:type="continuationSeparator" w:id="0">
    <w:p w14:paraId="11CAA553" w14:textId="77777777" w:rsidR="006F6CF7" w:rsidRDefault="006F6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06243" w14:textId="180034B5" w:rsidR="0015166E" w:rsidRDefault="00DF430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rsidR="0015166E">
      <w:tab/>
    </w:r>
  </w:p>
  <w:p w14:paraId="36CD17F9" w14:textId="77777777" w:rsidR="0015166E" w:rsidRDefault="0015166E"/>
  <w:p w14:paraId="121FD984" w14:textId="77777777" w:rsidR="0015166E" w:rsidRDefault="001516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16cid:durableId="556353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6E00"/>
    <w:rsid w:val="00007072"/>
    <w:rsid w:val="00007112"/>
    <w:rsid w:val="000073B3"/>
    <w:rsid w:val="000075C2"/>
    <w:rsid w:val="00007A21"/>
    <w:rsid w:val="00007A37"/>
    <w:rsid w:val="00007F9F"/>
    <w:rsid w:val="00010490"/>
    <w:rsid w:val="000105BE"/>
    <w:rsid w:val="00010649"/>
    <w:rsid w:val="000106C9"/>
    <w:rsid w:val="000107B7"/>
    <w:rsid w:val="00010A75"/>
    <w:rsid w:val="00010C19"/>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232"/>
    <w:rsid w:val="00013488"/>
    <w:rsid w:val="00013498"/>
    <w:rsid w:val="00013529"/>
    <w:rsid w:val="000138BB"/>
    <w:rsid w:val="00013922"/>
    <w:rsid w:val="00013C03"/>
    <w:rsid w:val="00013CD9"/>
    <w:rsid w:val="00013EAB"/>
    <w:rsid w:val="000140D1"/>
    <w:rsid w:val="000144C5"/>
    <w:rsid w:val="000145C8"/>
    <w:rsid w:val="00014716"/>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5FBB"/>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3B1"/>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347"/>
    <w:rsid w:val="00033367"/>
    <w:rsid w:val="0003339C"/>
    <w:rsid w:val="00033543"/>
    <w:rsid w:val="000338C9"/>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B86"/>
    <w:rsid w:val="00037C9F"/>
    <w:rsid w:val="00037DB6"/>
    <w:rsid w:val="00040359"/>
    <w:rsid w:val="0004044D"/>
    <w:rsid w:val="000406B7"/>
    <w:rsid w:val="00040AE5"/>
    <w:rsid w:val="00041018"/>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A59"/>
    <w:rsid w:val="00042AE2"/>
    <w:rsid w:val="00042B1E"/>
    <w:rsid w:val="00042B27"/>
    <w:rsid w:val="00042BA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B31"/>
    <w:rsid w:val="00045C30"/>
    <w:rsid w:val="0004612F"/>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F"/>
    <w:rsid w:val="000544DD"/>
    <w:rsid w:val="00054808"/>
    <w:rsid w:val="000549F6"/>
    <w:rsid w:val="00054B73"/>
    <w:rsid w:val="00054C1D"/>
    <w:rsid w:val="00054ED4"/>
    <w:rsid w:val="00055120"/>
    <w:rsid w:val="00055185"/>
    <w:rsid w:val="000551AF"/>
    <w:rsid w:val="0005528F"/>
    <w:rsid w:val="000555B1"/>
    <w:rsid w:val="000555D6"/>
    <w:rsid w:val="00055769"/>
    <w:rsid w:val="00055B2F"/>
    <w:rsid w:val="00055E42"/>
    <w:rsid w:val="00056083"/>
    <w:rsid w:val="000561C8"/>
    <w:rsid w:val="00056279"/>
    <w:rsid w:val="00056371"/>
    <w:rsid w:val="000565C2"/>
    <w:rsid w:val="0005666A"/>
    <w:rsid w:val="000566F0"/>
    <w:rsid w:val="0005698F"/>
    <w:rsid w:val="00056A1C"/>
    <w:rsid w:val="00056B7A"/>
    <w:rsid w:val="00056BBE"/>
    <w:rsid w:val="00056D55"/>
    <w:rsid w:val="00057036"/>
    <w:rsid w:val="0005706C"/>
    <w:rsid w:val="000573F9"/>
    <w:rsid w:val="0005760B"/>
    <w:rsid w:val="0005767B"/>
    <w:rsid w:val="000576D6"/>
    <w:rsid w:val="00057728"/>
    <w:rsid w:val="000577A6"/>
    <w:rsid w:val="00057DA1"/>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A3C"/>
    <w:rsid w:val="00062BBB"/>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7BF"/>
    <w:rsid w:val="000678F8"/>
    <w:rsid w:val="00067AA0"/>
    <w:rsid w:val="00067BE0"/>
    <w:rsid w:val="00067E00"/>
    <w:rsid w:val="00067F24"/>
    <w:rsid w:val="0007002C"/>
    <w:rsid w:val="0007025D"/>
    <w:rsid w:val="000702DA"/>
    <w:rsid w:val="000703C9"/>
    <w:rsid w:val="0007054A"/>
    <w:rsid w:val="00070932"/>
    <w:rsid w:val="00070A1C"/>
    <w:rsid w:val="00070AE6"/>
    <w:rsid w:val="00070BF0"/>
    <w:rsid w:val="00070D95"/>
    <w:rsid w:val="00070E41"/>
    <w:rsid w:val="0007100A"/>
    <w:rsid w:val="000717D6"/>
    <w:rsid w:val="00071CA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5484"/>
    <w:rsid w:val="00075570"/>
    <w:rsid w:val="000757A5"/>
    <w:rsid w:val="000757C2"/>
    <w:rsid w:val="00075C33"/>
    <w:rsid w:val="00075D27"/>
    <w:rsid w:val="00075E61"/>
    <w:rsid w:val="000761ED"/>
    <w:rsid w:val="00076540"/>
    <w:rsid w:val="0007691D"/>
    <w:rsid w:val="00076C20"/>
    <w:rsid w:val="00076F2B"/>
    <w:rsid w:val="000771E9"/>
    <w:rsid w:val="00077871"/>
    <w:rsid w:val="00077906"/>
    <w:rsid w:val="000779A8"/>
    <w:rsid w:val="00077A26"/>
    <w:rsid w:val="00077CFA"/>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34"/>
    <w:rsid w:val="0008314A"/>
    <w:rsid w:val="000834B1"/>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6015"/>
    <w:rsid w:val="00086097"/>
    <w:rsid w:val="000861B9"/>
    <w:rsid w:val="0008627F"/>
    <w:rsid w:val="0008656B"/>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ABE"/>
    <w:rsid w:val="00096D0B"/>
    <w:rsid w:val="00096D24"/>
    <w:rsid w:val="00096EED"/>
    <w:rsid w:val="00096F32"/>
    <w:rsid w:val="00096F50"/>
    <w:rsid w:val="00096FF5"/>
    <w:rsid w:val="000970AA"/>
    <w:rsid w:val="00097260"/>
    <w:rsid w:val="00097359"/>
    <w:rsid w:val="000975D3"/>
    <w:rsid w:val="00097DC5"/>
    <w:rsid w:val="00097DCF"/>
    <w:rsid w:val="000A020A"/>
    <w:rsid w:val="000A026D"/>
    <w:rsid w:val="000A081B"/>
    <w:rsid w:val="000A0849"/>
    <w:rsid w:val="000A0C57"/>
    <w:rsid w:val="000A0D7C"/>
    <w:rsid w:val="000A0E73"/>
    <w:rsid w:val="000A1196"/>
    <w:rsid w:val="000A1335"/>
    <w:rsid w:val="000A15ED"/>
    <w:rsid w:val="000A1877"/>
    <w:rsid w:val="000A19E1"/>
    <w:rsid w:val="000A1CE2"/>
    <w:rsid w:val="000A2503"/>
    <w:rsid w:val="000A27A8"/>
    <w:rsid w:val="000A2809"/>
    <w:rsid w:val="000A2819"/>
    <w:rsid w:val="000A292E"/>
    <w:rsid w:val="000A2C84"/>
    <w:rsid w:val="000A2D42"/>
    <w:rsid w:val="000A2D79"/>
    <w:rsid w:val="000A2F27"/>
    <w:rsid w:val="000A31D8"/>
    <w:rsid w:val="000A31F9"/>
    <w:rsid w:val="000A3311"/>
    <w:rsid w:val="000A34F6"/>
    <w:rsid w:val="000A396C"/>
    <w:rsid w:val="000A3A64"/>
    <w:rsid w:val="000A3B18"/>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E3"/>
    <w:rsid w:val="000B36E4"/>
    <w:rsid w:val="000B417A"/>
    <w:rsid w:val="000B4336"/>
    <w:rsid w:val="000B435D"/>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CD"/>
    <w:rsid w:val="000B737A"/>
    <w:rsid w:val="000B752A"/>
    <w:rsid w:val="000B7B73"/>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E66"/>
    <w:rsid w:val="000C41C9"/>
    <w:rsid w:val="000C43A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96"/>
    <w:rsid w:val="000D56BB"/>
    <w:rsid w:val="000D56DB"/>
    <w:rsid w:val="000D5840"/>
    <w:rsid w:val="000D5E43"/>
    <w:rsid w:val="000D5F2C"/>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320"/>
    <w:rsid w:val="000E3498"/>
    <w:rsid w:val="000E3545"/>
    <w:rsid w:val="000E3679"/>
    <w:rsid w:val="000E3B3B"/>
    <w:rsid w:val="000E3B60"/>
    <w:rsid w:val="000E407A"/>
    <w:rsid w:val="000E4159"/>
    <w:rsid w:val="000E44BC"/>
    <w:rsid w:val="000E46FE"/>
    <w:rsid w:val="000E47E7"/>
    <w:rsid w:val="000E486E"/>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3B1"/>
    <w:rsid w:val="000E749E"/>
    <w:rsid w:val="000E74E7"/>
    <w:rsid w:val="000E78D7"/>
    <w:rsid w:val="000E7ABC"/>
    <w:rsid w:val="000E7AD9"/>
    <w:rsid w:val="000E7BDC"/>
    <w:rsid w:val="000E7DB5"/>
    <w:rsid w:val="000F10C4"/>
    <w:rsid w:val="000F13EB"/>
    <w:rsid w:val="000F13FD"/>
    <w:rsid w:val="000F16BB"/>
    <w:rsid w:val="000F18D6"/>
    <w:rsid w:val="000F19AA"/>
    <w:rsid w:val="000F19DC"/>
    <w:rsid w:val="000F1DB6"/>
    <w:rsid w:val="000F1EF4"/>
    <w:rsid w:val="000F1F3D"/>
    <w:rsid w:val="000F21F8"/>
    <w:rsid w:val="000F22EB"/>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804"/>
    <w:rsid w:val="00110D15"/>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4D52"/>
    <w:rsid w:val="0011511D"/>
    <w:rsid w:val="00115765"/>
    <w:rsid w:val="00115EAF"/>
    <w:rsid w:val="00116240"/>
    <w:rsid w:val="00116334"/>
    <w:rsid w:val="00116339"/>
    <w:rsid w:val="001165BD"/>
    <w:rsid w:val="00116984"/>
    <w:rsid w:val="00116C42"/>
    <w:rsid w:val="00116E1E"/>
    <w:rsid w:val="00116F44"/>
    <w:rsid w:val="00117009"/>
    <w:rsid w:val="001170B9"/>
    <w:rsid w:val="001171AE"/>
    <w:rsid w:val="00117242"/>
    <w:rsid w:val="001175B0"/>
    <w:rsid w:val="00117630"/>
    <w:rsid w:val="00117964"/>
    <w:rsid w:val="00117B7A"/>
    <w:rsid w:val="00120243"/>
    <w:rsid w:val="001202BA"/>
    <w:rsid w:val="001203D9"/>
    <w:rsid w:val="00120590"/>
    <w:rsid w:val="00120953"/>
    <w:rsid w:val="0012118F"/>
    <w:rsid w:val="001211FA"/>
    <w:rsid w:val="00121363"/>
    <w:rsid w:val="0012139F"/>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DED"/>
    <w:rsid w:val="00125EFF"/>
    <w:rsid w:val="00125F18"/>
    <w:rsid w:val="0012642F"/>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9DE"/>
    <w:rsid w:val="00134A9A"/>
    <w:rsid w:val="00134B30"/>
    <w:rsid w:val="00134CFB"/>
    <w:rsid w:val="00134D05"/>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C41"/>
    <w:rsid w:val="00141E68"/>
    <w:rsid w:val="00142246"/>
    <w:rsid w:val="00142532"/>
    <w:rsid w:val="0014294F"/>
    <w:rsid w:val="00142ED9"/>
    <w:rsid w:val="00143026"/>
    <w:rsid w:val="001431FA"/>
    <w:rsid w:val="00143417"/>
    <w:rsid w:val="0014357A"/>
    <w:rsid w:val="0014359C"/>
    <w:rsid w:val="001435E5"/>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43C"/>
    <w:rsid w:val="00155659"/>
    <w:rsid w:val="00155787"/>
    <w:rsid w:val="001557BB"/>
    <w:rsid w:val="00155830"/>
    <w:rsid w:val="0015597D"/>
    <w:rsid w:val="00155C07"/>
    <w:rsid w:val="00155DCE"/>
    <w:rsid w:val="00155E06"/>
    <w:rsid w:val="00155FA5"/>
    <w:rsid w:val="001562FA"/>
    <w:rsid w:val="001564D7"/>
    <w:rsid w:val="0015659C"/>
    <w:rsid w:val="001565C3"/>
    <w:rsid w:val="00156A24"/>
    <w:rsid w:val="00156CA0"/>
    <w:rsid w:val="00156F07"/>
    <w:rsid w:val="0015725E"/>
    <w:rsid w:val="00157419"/>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1B6"/>
    <w:rsid w:val="0016455B"/>
    <w:rsid w:val="00164792"/>
    <w:rsid w:val="001652C4"/>
    <w:rsid w:val="00165351"/>
    <w:rsid w:val="00165354"/>
    <w:rsid w:val="001653A5"/>
    <w:rsid w:val="001655A9"/>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142"/>
    <w:rsid w:val="001674AB"/>
    <w:rsid w:val="001679A1"/>
    <w:rsid w:val="00167A42"/>
    <w:rsid w:val="00167B88"/>
    <w:rsid w:val="00167CD2"/>
    <w:rsid w:val="00167F8B"/>
    <w:rsid w:val="00170130"/>
    <w:rsid w:val="00170422"/>
    <w:rsid w:val="0017043E"/>
    <w:rsid w:val="00170AC2"/>
    <w:rsid w:val="001711F5"/>
    <w:rsid w:val="00171249"/>
    <w:rsid w:val="0017158B"/>
    <w:rsid w:val="001716E8"/>
    <w:rsid w:val="0017186B"/>
    <w:rsid w:val="0017191A"/>
    <w:rsid w:val="00171FA4"/>
    <w:rsid w:val="00172377"/>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C5C"/>
    <w:rsid w:val="00175E03"/>
    <w:rsid w:val="00175EB0"/>
    <w:rsid w:val="00175F09"/>
    <w:rsid w:val="00176454"/>
    <w:rsid w:val="00176926"/>
    <w:rsid w:val="00176970"/>
    <w:rsid w:val="00176EA6"/>
    <w:rsid w:val="00176F33"/>
    <w:rsid w:val="00176F6A"/>
    <w:rsid w:val="00177C50"/>
    <w:rsid w:val="00180319"/>
    <w:rsid w:val="0018046D"/>
    <w:rsid w:val="00180784"/>
    <w:rsid w:val="0018093C"/>
    <w:rsid w:val="00180AE1"/>
    <w:rsid w:val="00180C22"/>
    <w:rsid w:val="00180C43"/>
    <w:rsid w:val="00180E7F"/>
    <w:rsid w:val="001812A0"/>
    <w:rsid w:val="001812D8"/>
    <w:rsid w:val="00181410"/>
    <w:rsid w:val="001814CB"/>
    <w:rsid w:val="001814FF"/>
    <w:rsid w:val="001815F5"/>
    <w:rsid w:val="001817EB"/>
    <w:rsid w:val="00182150"/>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C1"/>
    <w:rsid w:val="00185E9C"/>
    <w:rsid w:val="001861F3"/>
    <w:rsid w:val="001863BE"/>
    <w:rsid w:val="001863DD"/>
    <w:rsid w:val="001864A0"/>
    <w:rsid w:val="0018689E"/>
    <w:rsid w:val="00186963"/>
    <w:rsid w:val="00186EEB"/>
    <w:rsid w:val="00187184"/>
    <w:rsid w:val="001874DF"/>
    <w:rsid w:val="001875B2"/>
    <w:rsid w:val="00187ABC"/>
    <w:rsid w:val="0019050B"/>
    <w:rsid w:val="00190976"/>
    <w:rsid w:val="00190A2E"/>
    <w:rsid w:val="00190D79"/>
    <w:rsid w:val="00190F6A"/>
    <w:rsid w:val="001912D8"/>
    <w:rsid w:val="00191660"/>
    <w:rsid w:val="001917D7"/>
    <w:rsid w:val="00191EDF"/>
    <w:rsid w:val="001920F3"/>
    <w:rsid w:val="001924B9"/>
    <w:rsid w:val="001926DB"/>
    <w:rsid w:val="001928C5"/>
    <w:rsid w:val="00192AB7"/>
    <w:rsid w:val="00192D14"/>
    <w:rsid w:val="00192D64"/>
    <w:rsid w:val="00193639"/>
    <w:rsid w:val="001940CC"/>
    <w:rsid w:val="00194451"/>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DDE"/>
    <w:rsid w:val="001A1F70"/>
    <w:rsid w:val="001A206D"/>
    <w:rsid w:val="001A2570"/>
    <w:rsid w:val="001A277A"/>
    <w:rsid w:val="001A2AB3"/>
    <w:rsid w:val="001A2ACE"/>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EDA"/>
    <w:rsid w:val="001A735D"/>
    <w:rsid w:val="001A77D4"/>
    <w:rsid w:val="001A795D"/>
    <w:rsid w:val="001A797F"/>
    <w:rsid w:val="001A7A2D"/>
    <w:rsid w:val="001A7B4A"/>
    <w:rsid w:val="001A7C86"/>
    <w:rsid w:val="001B01E1"/>
    <w:rsid w:val="001B0209"/>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756"/>
    <w:rsid w:val="001B281D"/>
    <w:rsid w:val="001B2849"/>
    <w:rsid w:val="001B2B0C"/>
    <w:rsid w:val="001B2B75"/>
    <w:rsid w:val="001B2E0C"/>
    <w:rsid w:val="001B2F11"/>
    <w:rsid w:val="001B301D"/>
    <w:rsid w:val="001B32A5"/>
    <w:rsid w:val="001B33CD"/>
    <w:rsid w:val="001B35B1"/>
    <w:rsid w:val="001B3D17"/>
    <w:rsid w:val="001B3FA8"/>
    <w:rsid w:val="001B4112"/>
    <w:rsid w:val="001B4278"/>
    <w:rsid w:val="001B42DD"/>
    <w:rsid w:val="001B457C"/>
    <w:rsid w:val="001B47FE"/>
    <w:rsid w:val="001B4C5D"/>
    <w:rsid w:val="001B4D02"/>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22"/>
    <w:rsid w:val="001B7DCB"/>
    <w:rsid w:val="001C0177"/>
    <w:rsid w:val="001C0331"/>
    <w:rsid w:val="001C0476"/>
    <w:rsid w:val="001C06BA"/>
    <w:rsid w:val="001C0762"/>
    <w:rsid w:val="001C07C1"/>
    <w:rsid w:val="001C089B"/>
    <w:rsid w:val="001C0A26"/>
    <w:rsid w:val="001C0A52"/>
    <w:rsid w:val="001C0F35"/>
    <w:rsid w:val="001C0FDE"/>
    <w:rsid w:val="001C10DC"/>
    <w:rsid w:val="001C1158"/>
    <w:rsid w:val="001C17E1"/>
    <w:rsid w:val="001C1868"/>
    <w:rsid w:val="001C19EC"/>
    <w:rsid w:val="001C1B67"/>
    <w:rsid w:val="001C1EC1"/>
    <w:rsid w:val="001C2459"/>
    <w:rsid w:val="001C2609"/>
    <w:rsid w:val="001C2898"/>
    <w:rsid w:val="001C3400"/>
    <w:rsid w:val="001C341D"/>
    <w:rsid w:val="001C3495"/>
    <w:rsid w:val="001C370B"/>
    <w:rsid w:val="001C377F"/>
    <w:rsid w:val="001C397C"/>
    <w:rsid w:val="001C3CCA"/>
    <w:rsid w:val="001C3E54"/>
    <w:rsid w:val="001C40B0"/>
    <w:rsid w:val="001C48F2"/>
    <w:rsid w:val="001C4939"/>
    <w:rsid w:val="001C4CBF"/>
    <w:rsid w:val="001C4D52"/>
    <w:rsid w:val="001C4FA4"/>
    <w:rsid w:val="001C4FAE"/>
    <w:rsid w:val="001C54CE"/>
    <w:rsid w:val="001C5757"/>
    <w:rsid w:val="001C580E"/>
    <w:rsid w:val="001C58EC"/>
    <w:rsid w:val="001C5EF6"/>
    <w:rsid w:val="001C6139"/>
    <w:rsid w:val="001C6156"/>
    <w:rsid w:val="001C6646"/>
    <w:rsid w:val="001C67FB"/>
    <w:rsid w:val="001C6917"/>
    <w:rsid w:val="001C699D"/>
    <w:rsid w:val="001C6C7E"/>
    <w:rsid w:val="001C6F79"/>
    <w:rsid w:val="001C725E"/>
    <w:rsid w:val="001C7346"/>
    <w:rsid w:val="001C74CD"/>
    <w:rsid w:val="001C7627"/>
    <w:rsid w:val="001C7911"/>
    <w:rsid w:val="001C79BD"/>
    <w:rsid w:val="001C7BE7"/>
    <w:rsid w:val="001C7CE6"/>
    <w:rsid w:val="001C7D07"/>
    <w:rsid w:val="001D00B6"/>
    <w:rsid w:val="001D02CB"/>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134"/>
    <w:rsid w:val="001D520E"/>
    <w:rsid w:val="001D52A7"/>
    <w:rsid w:val="001D5300"/>
    <w:rsid w:val="001D56A2"/>
    <w:rsid w:val="001D56B6"/>
    <w:rsid w:val="001D56BB"/>
    <w:rsid w:val="001D5867"/>
    <w:rsid w:val="001D5D39"/>
    <w:rsid w:val="001D63E2"/>
    <w:rsid w:val="001D6424"/>
    <w:rsid w:val="001D6487"/>
    <w:rsid w:val="001D69DA"/>
    <w:rsid w:val="001D6AE3"/>
    <w:rsid w:val="001D6E87"/>
    <w:rsid w:val="001D7187"/>
    <w:rsid w:val="001D78C0"/>
    <w:rsid w:val="001D7D17"/>
    <w:rsid w:val="001D7DCA"/>
    <w:rsid w:val="001D7ECC"/>
    <w:rsid w:val="001D7F93"/>
    <w:rsid w:val="001D7FCC"/>
    <w:rsid w:val="001E003B"/>
    <w:rsid w:val="001E01CF"/>
    <w:rsid w:val="001E01E3"/>
    <w:rsid w:val="001E05B2"/>
    <w:rsid w:val="001E0963"/>
    <w:rsid w:val="001E0B2B"/>
    <w:rsid w:val="001E0E0C"/>
    <w:rsid w:val="001E10E4"/>
    <w:rsid w:val="001E1812"/>
    <w:rsid w:val="001E19AB"/>
    <w:rsid w:val="001E1B2F"/>
    <w:rsid w:val="001E1D66"/>
    <w:rsid w:val="001E1EBC"/>
    <w:rsid w:val="001E1FE8"/>
    <w:rsid w:val="001E2057"/>
    <w:rsid w:val="001E213F"/>
    <w:rsid w:val="001E2521"/>
    <w:rsid w:val="001E2640"/>
    <w:rsid w:val="001E2878"/>
    <w:rsid w:val="001E2943"/>
    <w:rsid w:val="001E299F"/>
    <w:rsid w:val="001E2BED"/>
    <w:rsid w:val="001E2E86"/>
    <w:rsid w:val="001E2F42"/>
    <w:rsid w:val="001E3081"/>
    <w:rsid w:val="001E3889"/>
    <w:rsid w:val="001E3954"/>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DAD"/>
    <w:rsid w:val="001E6ED4"/>
    <w:rsid w:val="001E7782"/>
    <w:rsid w:val="001E7898"/>
    <w:rsid w:val="001E78C7"/>
    <w:rsid w:val="001E7AC7"/>
    <w:rsid w:val="001E7E30"/>
    <w:rsid w:val="001E7EA9"/>
    <w:rsid w:val="001E7F44"/>
    <w:rsid w:val="001E7F71"/>
    <w:rsid w:val="001F0329"/>
    <w:rsid w:val="001F03C4"/>
    <w:rsid w:val="001F0788"/>
    <w:rsid w:val="001F07E0"/>
    <w:rsid w:val="001F098C"/>
    <w:rsid w:val="001F0CB4"/>
    <w:rsid w:val="001F105C"/>
    <w:rsid w:val="001F107C"/>
    <w:rsid w:val="001F133E"/>
    <w:rsid w:val="001F1365"/>
    <w:rsid w:val="001F1373"/>
    <w:rsid w:val="001F1498"/>
    <w:rsid w:val="001F1841"/>
    <w:rsid w:val="001F1E07"/>
    <w:rsid w:val="001F2930"/>
    <w:rsid w:val="001F2957"/>
    <w:rsid w:val="001F2C0C"/>
    <w:rsid w:val="001F2D45"/>
    <w:rsid w:val="001F2E2E"/>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743"/>
    <w:rsid w:val="001F577F"/>
    <w:rsid w:val="001F584C"/>
    <w:rsid w:val="001F58DB"/>
    <w:rsid w:val="001F5DCA"/>
    <w:rsid w:val="001F5E42"/>
    <w:rsid w:val="001F60C0"/>
    <w:rsid w:val="001F63B8"/>
    <w:rsid w:val="001F6BEE"/>
    <w:rsid w:val="001F6D21"/>
    <w:rsid w:val="001F6F91"/>
    <w:rsid w:val="001F7010"/>
    <w:rsid w:val="001F735E"/>
    <w:rsid w:val="001F74A3"/>
    <w:rsid w:val="001F7563"/>
    <w:rsid w:val="001F7846"/>
    <w:rsid w:val="001F78F0"/>
    <w:rsid w:val="001F7DA3"/>
    <w:rsid w:val="0020029B"/>
    <w:rsid w:val="002003E4"/>
    <w:rsid w:val="00200CA9"/>
    <w:rsid w:val="00200ECF"/>
    <w:rsid w:val="0020144F"/>
    <w:rsid w:val="00201481"/>
    <w:rsid w:val="002014E5"/>
    <w:rsid w:val="00201563"/>
    <w:rsid w:val="00201655"/>
    <w:rsid w:val="002016B7"/>
    <w:rsid w:val="002017DF"/>
    <w:rsid w:val="00201956"/>
    <w:rsid w:val="00201EFE"/>
    <w:rsid w:val="002020F7"/>
    <w:rsid w:val="00202266"/>
    <w:rsid w:val="0020249D"/>
    <w:rsid w:val="00202738"/>
    <w:rsid w:val="00202897"/>
    <w:rsid w:val="00202B63"/>
    <w:rsid w:val="002031BB"/>
    <w:rsid w:val="00203202"/>
    <w:rsid w:val="002034DC"/>
    <w:rsid w:val="002038A3"/>
    <w:rsid w:val="00203919"/>
    <w:rsid w:val="00203A9B"/>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DA1"/>
    <w:rsid w:val="00206F42"/>
    <w:rsid w:val="00206FCE"/>
    <w:rsid w:val="002075B7"/>
    <w:rsid w:val="00207D45"/>
    <w:rsid w:val="00207E16"/>
    <w:rsid w:val="00207F4D"/>
    <w:rsid w:val="0021024F"/>
    <w:rsid w:val="0021033B"/>
    <w:rsid w:val="0021046D"/>
    <w:rsid w:val="00210878"/>
    <w:rsid w:val="002109B7"/>
    <w:rsid w:val="00210A5B"/>
    <w:rsid w:val="00210BD1"/>
    <w:rsid w:val="00210BF4"/>
    <w:rsid w:val="00210D1D"/>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4E5F"/>
    <w:rsid w:val="00215194"/>
    <w:rsid w:val="002156E5"/>
    <w:rsid w:val="00215833"/>
    <w:rsid w:val="0021587B"/>
    <w:rsid w:val="002158E5"/>
    <w:rsid w:val="00215CF7"/>
    <w:rsid w:val="00216115"/>
    <w:rsid w:val="00216319"/>
    <w:rsid w:val="00216515"/>
    <w:rsid w:val="00216595"/>
    <w:rsid w:val="00216A8D"/>
    <w:rsid w:val="00216AA1"/>
    <w:rsid w:val="00216B89"/>
    <w:rsid w:val="00216E91"/>
    <w:rsid w:val="00217042"/>
    <w:rsid w:val="0021746F"/>
    <w:rsid w:val="002175C7"/>
    <w:rsid w:val="002175CF"/>
    <w:rsid w:val="00217830"/>
    <w:rsid w:val="00217899"/>
    <w:rsid w:val="00217910"/>
    <w:rsid w:val="00217A0E"/>
    <w:rsid w:val="00220DC9"/>
    <w:rsid w:val="00221101"/>
    <w:rsid w:val="002212E6"/>
    <w:rsid w:val="00221875"/>
    <w:rsid w:val="0022199B"/>
    <w:rsid w:val="00221DA6"/>
    <w:rsid w:val="00221DBE"/>
    <w:rsid w:val="00221E95"/>
    <w:rsid w:val="00221EEF"/>
    <w:rsid w:val="00222085"/>
    <w:rsid w:val="002221FB"/>
    <w:rsid w:val="002225F8"/>
    <w:rsid w:val="002227BC"/>
    <w:rsid w:val="00222BC4"/>
    <w:rsid w:val="00222FC1"/>
    <w:rsid w:val="00223069"/>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1724"/>
    <w:rsid w:val="00231EC0"/>
    <w:rsid w:val="002320C5"/>
    <w:rsid w:val="0023234C"/>
    <w:rsid w:val="0023242D"/>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80"/>
    <w:rsid w:val="0023536A"/>
    <w:rsid w:val="002354B0"/>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F23"/>
    <w:rsid w:val="00241058"/>
    <w:rsid w:val="002412E1"/>
    <w:rsid w:val="002414CE"/>
    <w:rsid w:val="00241539"/>
    <w:rsid w:val="0024192E"/>
    <w:rsid w:val="00241C54"/>
    <w:rsid w:val="00241D51"/>
    <w:rsid w:val="00241FDC"/>
    <w:rsid w:val="0024210A"/>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FE"/>
    <w:rsid w:val="00244550"/>
    <w:rsid w:val="0024459C"/>
    <w:rsid w:val="002447E8"/>
    <w:rsid w:val="00244837"/>
    <w:rsid w:val="00244A4A"/>
    <w:rsid w:val="00244A6E"/>
    <w:rsid w:val="00244B25"/>
    <w:rsid w:val="00244C2B"/>
    <w:rsid w:val="00244D16"/>
    <w:rsid w:val="00244E74"/>
    <w:rsid w:val="002451DB"/>
    <w:rsid w:val="00245464"/>
    <w:rsid w:val="002456D3"/>
    <w:rsid w:val="00245E7D"/>
    <w:rsid w:val="00245E95"/>
    <w:rsid w:val="00245F22"/>
    <w:rsid w:val="00246001"/>
    <w:rsid w:val="0024615A"/>
    <w:rsid w:val="0024618F"/>
    <w:rsid w:val="0024622C"/>
    <w:rsid w:val="0024633F"/>
    <w:rsid w:val="002465D4"/>
    <w:rsid w:val="0024691B"/>
    <w:rsid w:val="00246CBD"/>
    <w:rsid w:val="00246EBB"/>
    <w:rsid w:val="00246ED1"/>
    <w:rsid w:val="00247090"/>
    <w:rsid w:val="002473D0"/>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A"/>
    <w:rsid w:val="00252D15"/>
    <w:rsid w:val="0025316B"/>
    <w:rsid w:val="002531D4"/>
    <w:rsid w:val="002533DD"/>
    <w:rsid w:val="002535F9"/>
    <w:rsid w:val="00253607"/>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C3A"/>
    <w:rsid w:val="00255FB3"/>
    <w:rsid w:val="002561C7"/>
    <w:rsid w:val="002561DB"/>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4B"/>
    <w:rsid w:val="00260EF3"/>
    <w:rsid w:val="0026128B"/>
    <w:rsid w:val="00261440"/>
    <w:rsid w:val="00261449"/>
    <w:rsid w:val="0026147A"/>
    <w:rsid w:val="00261652"/>
    <w:rsid w:val="00261902"/>
    <w:rsid w:val="00261924"/>
    <w:rsid w:val="002619E1"/>
    <w:rsid w:val="00261E34"/>
    <w:rsid w:val="00262479"/>
    <w:rsid w:val="00262690"/>
    <w:rsid w:val="00262A60"/>
    <w:rsid w:val="00262E8F"/>
    <w:rsid w:val="00263405"/>
    <w:rsid w:val="00263738"/>
    <w:rsid w:val="00263A05"/>
    <w:rsid w:val="00263DFE"/>
    <w:rsid w:val="002640E7"/>
    <w:rsid w:val="002644D6"/>
    <w:rsid w:val="00264618"/>
    <w:rsid w:val="002647EB"/>
    <w:rsid w:val="00264E4D"/>
    <w:rsid w:val="00265869"/>
    <w:rsid w:val="00265981"/>
    <w:rsid w:val="00265AFC"/>
    <w:rsid w:val="00265B97"/>
    <w:rsid w:val="00265E03"/>
    <w:rsid w:val="002660EB"/>
    <w:rsid w:val="0026619A"/>
    <w:rsid w:val="002662DE"/>
    <w:rsid w:val="002662E2"/>
    <w:rsid w:val="00266760"/>
    <w:rsid w:val="00266BD9"/>
    <w:rsid w:val="00266C99"/>
    <w:rsid w:val="00266E45"/>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AE6"/>
    <w:rsid w:val="00271E63"/>
    <w:rsid w:val="00272032"/>
    <w:rsid w:val="00272088"/>
    <w:rsid w:val="002724F5"/>
    <w:rsid w:val="00272826"/>
    <w:rsid w:val="00272A0F"/>
    <w:rsid w:val="00272BD2"/>
    <w:rsid w:val="00272BF5"/>
    <w:rsid w:val="00272F66"/>
    <w:rsid w:val="0027333F"/>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AC4"/>
    <w:rsid w:val="00275D0F"/>
    <w:rsid w:val="00275EC8"/>
    <w:rsid w:val="00276078"/>
    <w:rsid w:val="0027610F"/>
    <w:rsid w:val="00276144"/>
    <w:rsid w:val="002761CB"/>
    <w:rsid w:val="00276409"/>
    <w:rsid w:val="002767C1"/>
    <w:rsid w:val="00276C9F"/>
    <w:rsid w:val="00276D97"/>
    <w:rsid w:val="00276DC0"/>
    <w:rsid w:val="00276DFC"/>
    <w:rsid w:val="00276F7B"/>
    <w:rsid w:val="0027709D"/>
    <w:rsid w:val="00277583"/>
    <w:rsid w:val="00277800"/>
    <w:rsid w:val="00277DFE"/>
    <w:rsid w:val="0028067E"/>
    <w:rsid w:val="002806DF"/>
    <w:rsid w:val="00280D4E"/>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880"/>
    <w:rsid w:val="00287F02"/>
    <w:rsid w:val="0029013A"/>
    <w:rsid w:val="00290211"/>
    <w:rsid w:val="0029025E"/>
    <w:rsid w:val="002902EC"/>
    <w:rsid w:val="002903AE"/>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F9"/>
    <w:rsid w:val="00294847"/>
    <w:rsid w:val="002949AA"/>
    <w:rsid w:val="002949CD"/>
    <w:rsid w:val="00294A63"/>
    <w:rsid w:val="002952AD"/>
    <w:rsid w:val="002953B2"/>
    <w:rsid w:val="002954CF"/>
    <w:rsid w:val="00295613"/>
    <w:rsid w:val="00295F61"/>
    <w:rsid w:val="002960FA"/>
    <w:rsid w:val="00296241"/>
    <w:rsid w:val="0029628E"/>
    <w:rsid w:val="00296424"/>
    <w:rsid w:val="00296591"/>
    <w:rsid w:val="00296766"/>
    <w:rsid w:val="0029687F"/>
    <w:rsid w:val="00296886"/>
    <w:rsid w:val="0029694A"/>
    <w:rsid w:val="00296DB0"/>
    <w:rsid w:val="00296E92"/>
    <w:rsid w:val="00296FD4"/>
    <w:rsid w:val="002970C6"/>
    <w:rsid w:val="0029731E"/>
    <w:rsid w:val="00297757"/>
    <w:rsid w:val="00297843"/>
    <w:rsid w:val="00297ADB"/>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AF6"/>
    <w:rsid w:val="002A5BBE"/>
    <w:rsid w:val="002A5BC7"/>
    <w:rsid w:val="002A5C3C"/>
    <w:rsid w:val="002A5F83"/>
    <w:rsid w:val="002A6114"/>
    <w:rsid w:val="002A6365"/>
    <w:rsid w:val="002A65FF"/>
    <w:rsid w:val="002A6609"/>
    <w:rsid w:val="002A689E"/>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D1F"/>
    <w:rsid w:val="002B50B4"/>
    <w:rsid w:val="002B59F7"/>
    <w:rsid w:val="002B5A46"/>
    <w:rsid w:val="002B5AD5"/>
    <w:rsid w:val="002B5DD3"/>
    <w:rsid w:val="002B60D2"/>
    <w:rsid w:val="002B6149"/>
    <w:rsid w:val="002B628C"/>
    <w:rsid w:val="002B62E6"/>
    <w:rsid w:val="002B63A7"/>
    <w:rsid w:val="002B64B5"/>
    <w:rsid w:val="002B64CE"/>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BE8"/>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C52"/>
    <w:rsid w:val="002C3532"/>
    <w:rsid w:val="002C356D"/>
    <w:rsid w:val="002C35A4"/>
    <w:rsid w:val="002C37DF"/>
    <w:rsid w:val="002C3AF0"/>
    <w:rsid w:val="002C3BD3"/>
    <w:rsid w:val="002C3E11"/>
    <w:rsid w:val="002C3F4D"/>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2"/>
    <w:rsid w:val="002C732F"/>
    <w:rsid w:val="002C7CFB"/>
    <w:rsid w:val="002D0310"/>
    <w:rsid w:val="002D0469"/>
    <w:rsid w:val="002D05A8"/>
    <w:rsid w:val="002D080C"/>
    <w:rsid w:val="002D08E7"/>
    <w:rsid w:val="002D0A98"/>
    <w:rsid w:val="002D0D2E"/>
    <w:rsid w:val="002D0DBE"/>
    <w:rsid w:val="002D0F66"/>
    <w:rsid w:val="002D1122"/>
    <w:rsid w:val="002D175C"/>
    <w:rsid w:val="002D17EA"/>
    <w:rsid w:val="002D19F4"/>
    <w:rsid w:val="002D1A32"/>
    <w:rsid w:val="002D1BBD"/>
    <w:rsid w:val="002D1EC3"/>
    <w:rsid w:val="002D2071"/>
    <w:rsid w:val="002D208C"/>
    <w:rsid w:val="002D2108"/>
    <w:rsid w:val="002D28BD"/>
    <w:rsid w:val="002D28F7"/>
    <w:rsid w:val="002D291C"/>
    <w:rsid w:val="002D2D9B"/>
    <w:rsid w:val="002D3137"/>
    <w:rsid w:val="002D3483"/>
    <w:rsid w:val="002D348D"/>
    <w:rsid w:val="002D3677"/>
    <w:rsid w:val="002D374D"/>
    <w:rsid w:val="002D3EDC"/>
    <w:rsid w:val="002D3F43"/>
    <w:rsid w:val="002D4001"/>
    <w:rsid w:val="002D4329"/>
    <w:rsid w:val="002D4488"/>
    <w:rsid w:val="002D4C13"/>
    <w:rsid w:val="002D4C46"/>
    <w:rsid w:val="002D5137"/>
    <w:rsid w:val="002D55EF"/>
    <w:rsid w:val="002D59F7"/>
    <w:rsid w:val="002D5FE5"/>
    <w:rsid w:val="002D61E3"/>
    <w:rsid w:val="002D6349"/>
    <w:rsid w:val="002D645C"/>
    <w:rsid w:val="002D65F9"/>
    <w:rsid w:val="002D675C"/>
    <w:rsid w:val="002D6BFE"/>
    <w:rsid w:val="002D6C36"/>
    <w:rsid w:val="002D6CB8"/>
    <w:rsid w:val="002D7149"/>
    <w:rsid w:val="002D7267"/>
    <w:rsid w:val="002D73A2"/>
    <w:rsid w:val="002D7446"/>
    <w:rsid w:val="002D74AC"/>
    <w:rsid w:val="002D782F"/>
    <w:rsid w:val="002D7A28"/>
    <w:rsid w:val="002D7D39"/>
    <w:rsid w:val="002D7E46"/>
    <w:rsid w:val="002E01DC"/>
    <w:rsid w:val="002E042E"/>
    <w:rsid w:val="002E04F5"/>
    <w:rsid w:val="002E0540"/>
    <w:rsid w:val="002E08EE"/>
    <w:rsid w:val="002E0A50"/>
    <w:rsid w:val="002E0EFC"/>
    <w:rsid w:val="002E101E"/>
    <w:rsid w:val="002E165D"/>
    <w:rsid w:val="002E16A4"/>
    <w:rsid w:val="002E1A3C"/>
    <w:rsid w:val="002E1A76"/>
    <w:rsid w:val="002E1AD3"/>
    <w:rsid w:val="002E1B07"/>
    <w:rsid w:val="002E1CEB"/>
    <w:rsid w:val="002E1DFE"/>
    <w:rsid w:val="002E243A"/>
    <w:rsid w:val="002E24F1"/>
    <w:rsid w:val="002E255A"/>
    <w:rsid w:val="002E26D6"/>
    <w:rsid w:val="002E2E19"/>
    <w:rsid w:val="002E2FC3"/>
    <w:rsid w:val="002E3046"/>
    <w:rsid w:val="002E32D0"/>
    <w:rsid w:val="002E3798"/>
    <w:rsid w:val="002E3FBB"/>
    <w:rsid w:val="002E403E"/>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62AD"/>
    <w:rsid w:val="002E6425"/>
    <w:rsid w:val="002E64BC"/>
    <w:rsid w:val="002E66F1"/>
    <w:rsid w:val="002E6707"/>
    <w:rsid w:val="002E67BB"/>
    <w:rsid w:val="002E6BA2"/>
    <w:rsid w:val="002E6D73"/>
    <w:rsid w:val="002E7080"/>
    <w:rsid w:val="002E7224"/>
    <w:rsid w:val="002E73FE"/>
    <w:rsid w:val="002E7E5C"/>
    <w:rsid w:val="002E7EFE"/>
    <w:rsid w:val="002F02D2"/>
    <w:rsid w:val="002F06A5"/>
    <w:rsid w:val="002F082C"/>
    <w:rsid w:val="002F0BFD"/>
    <w:rsid w:val="002F0D44"/>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43"/>
    <w:rsid w:val="002F4876"/>
    <w:rsid w:val="002F5252"/>
    <w:rsid w:val="002F5551"/>
    <w:rsid w:val="002F55C7"/>
    <w:rsid w:val="002F5833"/>
    <w:rsid w:val="002F5B21"/>
    <w:rsid w:val="002F5C1C"/>
    <w:rsid w:val="002F6871"/>
    <w:rsid w:val="002F6A7E"/>
    <w:rsid w:val="002F6AA7"/>
    <w:rsid w:val="002F6B36"/>
    <w:rsid w:val="002F6ECA"/>
    <w:rsid w:val="002F7521"/>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D80"/>
    <w:rsid w:val="00314E31"/>
    <w:rsid w:val="003150EE"/>
    <w:rsid w:val="00315136"/>
    <w:rsid w:val="0031537A"/>
    <w:rsid w:val="003155AF"/>
    <w:rsid w:val="00315680"/>
    <w:rsid w:val="0031579D"/>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AD3"/>
    <w:rsid w:val="00317E6D"/>
    <w:rsid w:val="0032021A"/>
    <w:rsid w:val="00320514"/>
    <w:rsid w:val="00320580"/>
    <w:rsid w:val="003205C4"/>
    <w:rsid w:val="00320608"/>
    <w:rsid w:val="00320DD0"/>
    <w:rsid w:val="00320DE8"/>
    <w:rsid w:val="003211A2"/>
    <w:rsid w:val="00321B06"/>
    <w:rsid w:val="00321B41"/>
    <w:rsid w:val="00321BCF"/>
    <w:rsid w:val="00321C6B"/>
    <w:rsid w:val="00321D90"/>
    <w:rsid w:val="00321EEB"/>
    <w:rsid w:val="00321FB9"/>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E09"/>
    <w:rsid w:val="003243C6"/>
    <w:rsid w:val="00324862"/>
    <w:rsid w:val="0032490B"/>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66B"/>
    <w:rsid w:val="0033086C"/>
    <w:rsid w:val="00330901"/>
    <w:rsid w:val="003309EE"/>
    <w:rsid w:val="00330B5B"/>
    <w:rsid w:val="00330C75"/>
    <w:rsid w:val="00330E3F"/>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7B7"/>
    <w:rsid w:val="00333848"/>
    <w:rsid w:val="00333872"/>
    <w:rsid w:val="00333C7D"/>
    <w:rsid w:val="00333EAB"/>
    <w:rsid w:val="00333ECC"/>
    <w:rsid w:val="0033432C"/>
    <w:rsid w:val="003343F5"/>
    <w:rsid w:val="003347B9"/>
    <w:rsid w:val="003348B6"/>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1AF"/>
    <w:rsid w:val="003402EF"/>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94"/>
    <w:rsid w:val="003420FD"/>
    <w:rsid w:val="00342598"/>
    <w:rsid w:val="0034274A"/>
    <w:rsid w:val="003428B3"/>
    <w:rsid w:val="00342B69"/>
    <w:rsid w:val="00342B74"/>
    <w:rsid w:val="00342D07"/>
    <w:rsid w:val="00342DB1"/>
    <w:rsid w:val="00342EEF"/>
    <w:rsid w:val="003431A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840"/>
    <w:rsid w:val="003458CF"/>
    <w:rsid w:val="00345959"/>
    <w:rsid w:val="00345A0F"/>
    <w:rsid w:val="00345A42"/>
    <w:rsid w:val="00345C97"/>
    <w:rsid w:val="00345D7C"/>
    <w:rsid w:val="00345EA0"/>
    <w:rsid w:val="00346252"/>
    <w:rsid w:val="003462CE"/>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27F"/>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B5"/>
    <w:rsid w:val="00353D6F"/>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B03"/>
    <w:rsid w:val="00365D19"/>
    <w:rsid w:val="0036616F"/>
    <w:rsid w:val="00366315"/>
    <w:rsid w:val="0036657E"/>
    <w:rsid w:val="00366AC6"/>
    <w:rsid w:val="00366B62"/>
    <w:rsid w:val="00366DEE"/>
    <w:rsid w:val="00366E0F"/>
    <w:rsid w:val="00367042"/>
    <w:rsid w:val="00367599"/>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4F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CB9"/>
    <w:rsid w:val="00381D95"/>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7CF"/>
    <w:rsid w:val="003918E5"/>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5D"/>
    <w:rsid w:val="0039656B"/>
    <w:rsid w:val="00396582"/>
    <w:rsid w:val="003968B7"/>
    <w:rsid w:val="00396CF1"/>
    <w:rsid w:val="00396D10"/>
    <w:rsid w:val="00396E25"/>
    <w:rsid w:val="00397106"/>
    <w:rsid w:val="00397235"/>
    <w:rsid w:val="00397893"/>
    <w:rsid w:val="00397DFD"/>
    <w:rsid w:val="00397F4F"/>
    <w:rsid w:val="003A0058"/>
    <w:rsid w:val="003A0256"/>
    <w:rsid w:val="003A0746"/>
    <w:rsid w:val="003A09E4"/>
    <w:rsid w:val="003A0BFC"/>
    <w:rsid w:val="003A0E73"/>
    <w:rsid w:val="003A1325"/>
    <w:rsid w:val="003A13EB"/>
    <w:rsid w:val="003A1583"/>
    <w:rsid w:val="003A158A"/>
    <w:rsid w:val="003A19B6"/>
    <w:rsid w:val="003A1B29"/>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6D23"/>
    <w:rsid w:val="003A6D52"/>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D71"/>
    <w:rsid w:val="003B2F6A"/>
    <w:rsid w:val="003B3281"/>
    <w:rsid w:val="003B3543"/>
    <w:rsid w:val="003B3B95"/>
    <w:rsid w:val="003B405F"/>
    <w:rsid w:val="003B42F2"/>
    <w:rsid w:val="003B4444"/>
    <w:rsid w:val="003B4541"/>
    <w:rsid w:val="003B46C8"/>
    <w:rsid w:val="003B472F"/>
    <w:rsid w:val="003B4775"/>
    <w:rsid w:val="003B47EA"/>
    <w:rsid w:val="003B485F"/>
    <w:rsid w:val="003B4C4A"/>
    <w:rsid w:val="003B52B1"/>
    <w:rsid w:val="003B55D2"/>
    <w:rsid w:val="003B5848"/>
    <w:rsid w:val="003B5884"/>
    <w:rsid w:val="003B590E"/>
    <w:rsid w:val="003B59B8"/>
    <w:rsid w:val="003B61BB"/>
    <w:rsid w:val="003B64CA"/>
    <w:rsid w:val="003B64D5"/>
    <w:rsid w:val="003B650B"/>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713"/>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D4B"/>
    <w:rsid w:val="003C3E4B"/>
    <w:rsid w:val="003C3E80"/>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6E3"/>
    <w:rsid w:val="003C6753"/>
    <w:rsid w:val="003C67DD"/>
    <w:rsid w:val="003C6880"/>
    <w:rsid w:val="003C68A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6AC"/>
    <w:rsid w:val="003D09EF"/>
    <w:rsid w:val="003D0F05"/>
    <w:rsid w:val="003D0FCF"/>
    <w:rsid w:val="003D10AB"/>
    <w:rsid w:val="003D121E"/>
    <w:rsid w:val="003D13F1"/>
    <w:rsid w:val="003D14AE"/>
    <w:rsid w:val="003D1AC3"/>
    <w:rsid w:val="003D1BD0"/>
    <w:rsid w:val="003D1BE7"/>
    <w:rsid w:val="003D2230"/>
    <w:rsid w:val="003D2455"/>
    <w:rsid w:val="003D2642"/>
    <w:rsid w:val="003D2655"/>
    <w:rsid w:val="003D2BD5"/>
    <w:rsid w:val="003D2C8F"/>
    <w:rsid w:val="003D2E90"/>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6853"/>
    <w:rsid w:val="003D68C1"/>
    <w:rsid w:val="003D695F"/>
    <w:rsid w:val="003D70B7"/>
    <w:rsid w:val="003D7470"/>
    <w:rsid w:val="003D780E"/>
    <w:rsid w:val="003D7CA1"/>
    <w:rsid w:val="003D7D73"/>
    <w:rsid w:val="003D7EB6"/>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14"/>
    <w:rsid w:val="003E20E6"/>
    <w:rsid w:val="003E2424"/>
    <w:rsid w:val="003E243B"/>
    <w:rsid w:val="003E2848"/>
    <w:rsid w:val="003E2A35"/>
    <w:rsid w:val="003E2B4D"/>
    <w:rsid w:val="003E2D8B"/>
    <w:rsid w:val="003E3159"/>
    <w:rsid w:val="003E31E0"/>
    <w:rsid w:val="003E340F"/>
    <w:rsid w:val="003E348F"/>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43"/>
    <w:rsid w:val="003F048A"/>
    <w:rsid w:val="003F0A7E"/>
    <w:rsid w:val="003F0C57"/>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334B"/>
    <w:rsid w:val="003F3569"/>
    <w:rsid w:val="003F3780"/>
    <w:rsid w:val="003F3B35"/>
    <w:rsid w:val="003F40A0"/>
    <w:rsid w:val="003F40C2"/>
    <w:rsid w:val="003F40CF"/>
    <w:rsid w:val="003F4205"/>
    <w:rsid w:val="003F42A4"/>
    <w:rsid w:val="003F45D7"/>
    <w:rsid w:val="003F4604"/>
    <w:rsid w:val="003F4B02"/>
    <w:rsid w:val="003F4B5F"/>
    <w:rsid w:val="003F4BC0"/>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72D"/>
    <w:rsid w:val="003F6D98"/>
    <w:rsid w:val="003F6E66"/>
    <w:rsid w:val="003F7273"/>
    <w:rsid w:val="003F73FE"/>
    <w:rsid w:val="003F7503"/>
    <w:rsid w:val="003F7573"/>
    <w:rsid w:val="003F768D"/>
    <w:rsid w:val="003F7741"/>
    <w:rsid w:val="003F77D4"/>
    <w:rsid w:val="003F787B"/>
    <w:rsid w:val="003F7BE8"/>
    <w:rsid w:val="004004AF"/>
    <w:rsid w:val="004006CD"/>
    <w:rsid w:val="0040094D"/>
    <w:rsid w:val="00400C5D"/>
    <w:rsid w:val="00400CBB"/>
    <w:rsid w:val="00400FE0"/>
    <w:rsid w:val="004010FA"/>
    <w:rsid w:val="00401260"/>
    <w:rsid w:val="004012BF"/>
    <w:rsid w:val="004014DD"/>
    <w:rsid w:val="00401859"/>
    <w:rsid w:val="004023FE"/>
    <w:rsid w:val="00402586"/>
    <w:rsid w:val="004025A0"/>
    <w:rsid w:val="004025C8"/>
    <w:rsid w:val="0040275D"/>
    <w:rsid w:val="0040290C"/>
    <w:rsid w:val="004029E6"/>
    <w:rsid w:val="00402CB8"/>
    <w:rsid w:val="00402DFB"/>
    <w:rsid w:val="00402F3B"/>
    <w:rsid w:val="0040305F"/>
    <w:rsid w:val="00403185"/>
    <w:rsid w:val="0040349D"/>
    <w:rsid w:val="004037A0"/>
    <w:rsid w:val="0040393B"/>
    <w:rsid w:val="00403962"/>
    <w:rsid w:val="004039E5"/>
    <w:rsid w:val="00403AFF"/>
    <w:rsid w:val="00403C34"/>
    <w:rsid w:val="00403EB2"/>
    <w:rsid w:val="00404068"/>
    <w:rsid w:val="0040423C"/>
    <w:rsid w:val="0040497B"/>
    <w:rsid w:val="004049F4"/>
    <w:rsid w:val="00404B73"/>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17A"/>
    <w:rsid w:val="00410262"/>
    <w:rsid w:val="0041069C"/>
    <w:rsid w:val="004107C6"/>
    <w:rsid w:val="00410A7E"/>
    <w:rsid w:val="00410B93"/>
    <w:rsid w:val="00410EBB"/>
    <w:rsid w:val="00410FD5"/>
    <w:rsid w:val="004110C3"/>
    <w:rsid w:val="00411583"/>
    <w:rsid w:val="004115EB"/>
    <w:rsid w:val="0041186B"/>
    <w:rsid w:val="0041190E"/>
    <w:rsid w:val="00411C92"/>
    <w:rsid w:val="00411D7F"/>
    <w:rsid w:val="0041224F"/>
    <w:rsid w:val="004125D3"/>
    <w:rsid w:val="004128EF"/>
    <w:rsid w:val="00412AFF"/>
    <w:rsid w:val="00412B72"/>
    <w:rsid w:val="00412CFA"/>
    <w:rsid w:val="00412E24"/>
    <w:rsid w:val="00412E96"/>
    <w:rsid w:val="00412F2C"/>
    <w:rsid w:val="0041309A"/>
    <w:rsid w:val="004132DB"/>
    <w:rsid w:val="00413981"/>
    <w:rsid w:val="00413A0C"/>
    <w:rsid w:val="00413FDE"/>
    <w:rsid w:val="00414208"/>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40B4"/>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4C1"/>
    <w:rsid w:val="004305A5"/>
    <w:rsid w:val="0043082C"/>
    <w:rsid w:val="00430867"/>
    <w:rsid w:val="00430CCF"/>
    <w:rsid w:val="00430D89"/>
    <w:rsid w:val="00430DC2"/>
    <w:rsid w:val="00431139"/>
    <w:rsid w:val="004312F3"/>
    <w:rsid w:val="0043151D"/>
    <w:rsid w:val="00431A7B"/>
    <w:rsid w:val="00431B99"/>
    <w:rsid w:val="00431E0B"/>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67"/>
    <w:rsid w:val="0043479A"/>
    <w:rsid w:val="0043485E"/>
    <w:rsid w:val="0043486C"/>
    <w:rsid w:val="00435039"/>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8B"/>
    <w:rsid w:val="004412D7"/>
    <w:rsid w:val="00441400"/>
    <w:rsid w:val="00441413"/>
    <w:rsid w:val="004414CF"/>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81A"/>
    <w:rsid w:val="004459F9"/>
    <w:rsid w:val="00445A98"/>
    <w:rsid w:val="00445E23"/>
    <w:rsid w:val="00445ED5"/>
    <w:rsid w:val="0044650D"/>
    <w:rsid w:val="0044661D"/>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C2"/>
    <w:rsid w:val="00452160"/>
    <w:rsid w:val="00452624"/>
    <w:rsid w:val="004527C4"/>
    <w:rsid w:val="0045283E"/>
    <w:rsid w:val="004528B8"/>
    <w:rsid w:val="00452950"/>
    <w:rsid w:val="00452966"/>
    <w:rsid w:val="004529B4"/>
    <w:rsid w:val="00452A87"/>
    <w:rsid w:val="00452B3F"/>
    <w:rsid w:val="00452D6E"/>
    <w:rsid w:val="004530A3"/>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C8B"/>
    <w:rsid w:val="0046052A"/>
    <w:rsid w:val="0046083F"/>
    <w:rsid w:val="00460B82"/>
    <w:rsid w:val="00460D93"/>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260"/>
    <w:rsid w:val="0046250F"/>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5C3"/>
    <w:rsid w:val="00467788"/>
    <w:rsid w:val="00467838"/>
    <w:rsid w:val="0046784B"/>
    <w:rsid w:val="0046791E"/>
    <w:rsid w:val="004679B7"/>
    <w:rsid w:val="00467C85"/>
    <w:rsid w:val="00467F96"/>
    <w:rsid w:val="00470062"/>
    <w:rsid w:val="00470474"/>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417"/>
    <w:rsid w:val="0048367F"/>
    <w:rsid w:val="00483786"/>
    <w:rsid w:val="004838E1"/>
    <w:rsid w:val="00483C35"/>
    <w:rsid w:val="00483CCF"/>
    <w:rsid w:val="00483FD4"/>
    <w:rsid w:val="00484118"/>
    <w:rsid w:val="00484286"/>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1B"/>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E"/>
    <w:rsid w:val="00496A16"/>
    <w:rsid w:val="00496C6A"/>
    <w:rsid w:val="0049734D"/>
    <w:rsid w:val="004973F6"/>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306B"/>
    <w:rsid w:val="004A30CD"/>
    <w:rsid w:val="004A311F"/>
    <w:rsid w:val="004A3197"/>
    <w:rsid w:val="004A3875"/>
    <w:rsid w:val="004A38E9"/>
    <w:rsid w:val="004A3944"/>
    <w:rsid w:val="004A3F6A"/>
    <w:rsid w:val="004A4112"/>
    <w:rsid w:val="004A4171"/>
    <w:rsid w:val="004A422C"/>
    <w:rsid w:val="004A434E"/>
    <w:rsid w:val="004A4752"/>
    <w:rsid w:val="004A4825"/>
    <w:rsid w:val="004A484A"/>
    <w:rsid w:val="004A49F3"/>
    <w:rsid w:val="004A4AEA"/>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553"/>
    <w:rsid w:val="004B2765"/>
    <w:rsid w:val="004B3053"/>
    <w:rsid w:val="004B30BF"/>
    <w:rsid w:val="004B317F"/>
    <w:rsid w:val="004B3C04"/>
    <w:rsid w:val="004B42C9"/>
    <w:rsid w:val="004B4886"/>
    <w:rsid w:val="004B535C"/>
    <w:rsid w:val="004B5821"/>
    <w:rsid w:val="004B5853"/>
    <w:rsid w:val="004B5CD6"/>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F22"/>
    <w:rsid w:val="004C1198"/>
    <w:rsid w:val="004C120E"/>
    <w:rsid w:val="004C150D"/>
    <w:rsid w:val="004C1669"/>
    <w:rsid w:val="004C1850"/>
    <w:rsid w:val="004C189B"/>
    <w:rsid w:val="004C19C7"/>
    <w:rsid w:val="004C1D26"/>
    <w:rsid w:val="004C1E58"/>
    <w:rsid w:val="004C2069"/>
    <w:rsid w:val="004C23BD"/>
    <w:rsid w:val="004C24E4"/>
    <w:rsid w:val="004C250B"/>
    <w:rsid w:val="004C2812"/>
    <w:rsid w:val="004C2989"/>
    <w:rsid w:val="004C2ACF"/>
    <w:rsid w:val="004C2B46"/>
    <w:rsid w:val="004C2B94"/>
    <w:rsid w:val="004C2FB7"/>
    <w:rsid w:val="004C303E"/>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E5"/>
    <w:rsid w:val="004D0D0E"/>
    <w:rsid w:val="004D0E84"/>
    <w:rsid w:val="004D0F24"/>
    <w:rsid w:val="004D0F7F"/>
    <w:rsid w:val="004D0FD2"/>
    <w:rsid w:val="004D1139"/>
    <w:rsid w:val="004D1462"/>
    <w:rsid w:val="004D15E3"/>
    <w:rsid w:val="004D17F4"/>
    <w:rsid w:val="004D1A78"/>
    <w:rsid w:val="004D212C"/>
    <w:rsid w:val="004D226D"/>
    <w:rsid w:val="004D228E"/>
    <w:rsid w:val="004D23BB"/>
    <w:rsid w:val="004D241E"/>
    <w:rsid w:val="004D25FF"/>
    <w:rsid w:val="004D2962"/>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EC"/>
    <w:rsid w:val="004D6973"/>
    <w:rsid w:val="004D6E40"/>
    <w:rsid w:val="004D7068"/>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66"/>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F0278"/>
    <w:rsid w:val="004F0284"/>
    <w:rsid w:val="004F028A"/>
    <w:rsid w:val="004F0312"/>
    <w:rsid w:val="004F04C1"/>
    <w:rsid w:val="004F06DE"/>
    <w:rsid w:val="004F0745"/>
    <w:rsid w:val="004F0819"/>
    <w:rsid w:val="004F09AE"/>
    <w:rsid w:val="004F0D5B"/>
    <w:rsid w:val="004F0D60"/>
    <w:rsid w:val="004F0D8B"/>
    <w:rsid w:val="004F122B"/>
    <w:rsid w:val="004F1683"/>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FD"/>
    <w:rsid w:val="005042D5"/>
    <w:rsid w:val="00504A5F"/>
    <w:rsid w:val="00504A8E"/>
    <w:rsid w:val="00504AA4"/>
    <w:rsid w:val="00504BF2"/>
    <w:rsid w:val="00504CCB"/>
    <w:rsid w:val="00504FCC"/>
    <w:rsid w:val="005052C8"/>
    <w:rsid w:val="00505598"/>
    <w:rsid w:val="00505617"/>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644"/>
    <w:rsid w:val="0051195C"/>
    <w:rsid w:val="00511B13"/>
    <w:rsid w:val="0051205D"/>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17F15"/>
    <w:rsid w:val="0052004F"/>
    <w:rsid w:val="005209A0"/>
    <w:rsid w:val="00520CE3"/>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C3A"/>
    <w:rsid w:val="00523ED6"/>
    <w:rsid w:val="00523F71"/>
    <w:rsid w:val="00523FBC"/>
    <w:rsid w:val="005241D7"/>
    <w:rsid w:val="00524327"/>
    <w:rsid w:val="005246A6"/>
    <w:rsid w:val="00524700"/>
    <w:rsid w:val="005249A0"/>
    <w:rsid w:val="00524ACF"/>
    <w:rsid w:val="00524B82"/>
    <w:rsid w:val="00524EDF"/>
    <w:rsid w:val="00524F75"/>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203"/>
    <w:rsid w:val="00531237"/>
    <w:rsid w:val="005315E6"/>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75A"/>
    <w:rsid w:val="00533835"/>
    <w:rsid w:val="00533974"/>
    <w:rsid w:val="00533F20"/>
    <w:rsid w:val="005340E4"/>
    <w:rsid w:val="00534328"/>
    <w:rsid w:val="005348DD"/>
    <w:rsid w:val="005348E1"/>
    <w:rsid w:val="00534940"/>
    <w:rsid w:val="00534D3E"/>
    <w:rsid w:val="00535050"/>
    <w:rsid w:val="005350CB"/>
    <w:rsid w:val="005352F9"/>
    <w:rsid w:val="005353DD"/>
    <w:rsid w:val="00535893"/>
    <w:rsid w:val="00535961"/>
    <w:rsid w:val="00535A77"/>
    <w:rsid w:val="00535A95"/>
    <w:rsid w:val="00535F94"/>
    <w:rsid w:val="0053627C"/>
    <w:rsid w:val="005362E7"/>
    <w:rsid w:val="00536323"/>
    <w:rsid w:val="005366F7"/>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9B8"/>
    <w:rsid w:val="00543B66"/>
    <w:rsid w:val="00543EE5"/>
    <w:rsid w:val="00543F71"/>
    <w:rsid w:val="005442C1"/>
    <w:rsid w:val="005448D2"/>
    <w:rsid w:val="00544C12"/>
    <w:rsid w:val="0054520B"/>
    <w:rsid w:val="005455FB"/>
    <w:rsid w:val="005456CA"/>
    <w:rsid w:val="0054579E"/>
    <w:rsid w:val="00545B16"/>
    <w:rsid w:val="00545CAD"/>
    <w:rsid w:val="00545E51"/>
    <w:rsid w:val="00545FB3"/>
    <w:rsid w:val="005461F1"/>
    <w:rsid w:val="00546284"/>
    <w:rsid w:val="00546CC9"/>
    <w:rsid w:val="0054701E"/>
    <w:rsid w:val="005470DD"/>
    <w:rsid w:val="0054726F"/>
    <w:rsid w:val="00547546"/>
    <w:rsid w:val="005476F4"/>
    <w:rsid w:val="005476F9"/>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3D92"/>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E0B"/>
    <w:rsid w:val="00567F92"/>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9E1"/>
    <w:rsid w:val="00583B13"/>
    <w:rsid w:val="00583EC4"/>
    <w:rsid w:val="00584103"/>
    <w:rsid w:val="005843FB"/>
    <w:rsid w:val="0058444A"/>
    <w:rsid w:val="0058459A"/>
    <w:rsid w:val="00584931"/>
    <w:rsid w:val="00584AA5"/>
    <w:rsid w:val="00584D92"/>
    <w:rsid w:val="0058501A"/>
    <w:rsid w:val="005852EB"/>
    <w:rsid w:val="005853D5"/>
    <w:rsid w:val="005856CE"/>
    <w:rsid w:val="005856DE"/>
    <w:rsid w:val="005856F0"/>
    <w:rsid w:val="00585B36"/>
    <w:rsid w:val="00585D0A"/>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8B6"/>
    <w:rsid w:val="00597A95"/>
    <w:rsid w:val="00597CE1"/>
    <w:rsid w:val="005A0037"/>
    <w:rsid w:val="005A014D"/>
    <w:rsid w:val="005A0453"/>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70A"/>
    <w:rsid w:val="005A4841"/>
    <w:rsid w:val="005A4944"/>
    <w:rsid w:val="005A4EC5"/>
    <w:rsid w:val="005A5027"/>
    <w:rsid w:val="005A554B"/>
    <w:rsid w:val="005A55A9"/>
    <w:rsid w:val="005A56E8"/>
    <w:rsid w:val="005A5A91"/>
    <w:rsid w:val="005A5EA5"/>
    <w:rsid w:val="005A5F76"/>
    <w:rsid w:val="005A6150"/>
    <w:rsid w:val="005A63BE"/>
    <w:rsid w:val="005A6621"/>
    <w:rsid w:val="005A6841"/>
    <w:rsid w:val="005A6B10"/>
    <w:rsid w:val="005A6CA0"/>
    <w:rsid w:val="005A700D"/>
    <w:rsid w:val="005A704C"/>
    <w:rsid w:val="005B002D"/>
    <w:rsid w:val="005B0394"/>
    <w:rsid w:val="005B06FD"/>
    <w:rsid w:val="005B0AE0"/>
    <w:rsid w:val="005B0C68"/>
    <w:rsid w:val="005B0E41"/>
    <w:rsid w:val="005B111A"/>
    <w:rsid w:val="005B12A0"/>
    <w:rsid w:val="005B1300"/>
    <w:rsid w:val="005B1745"/>
    <w:rsid w:val="005B1B8C"/>
    <w:rsid w:val="005B1F43"/>
    <w:rsid w:val="005B1F77"/>
    <w:rsid w:val="005B20D8"/>
    <w:rsid w:val="005B21C0"/>
    <w:rsid w:val="005B21E2"/>
    <w:rsid w:val="005B2268"/>
    <w:rsid w:val="005B2429"/>
    <w:rsid w:val="005B2CDC"/>
    <w:rsid w:val="005B2F89"/>
    <w:rsid w:val="005B3114"/>
    <w:rsid w:val="005B3286"/>
    <w:rsid w:val="005B3353"/>
    <w:rsid w:val="005B3487"/>
    <w:rsid w:val="005B3490"/>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125"/>
    <w:rsid w:val="005B7557"/>
    <w:rsid w:val="005B7639"/>
    <w:rsid w:val="005B7911"/>
    <w:rsid w:val="005B7994"/>
    <w:rsid w:val="005B79D4"/>
    <w:rsid w:val="005B7A7A"/>
    <w:rsid w:val="005B7DD9"/>
    <w:rsid w:val="005C01DE"/>
    <w:rsid w:val="005C0234"/>
    <w:rsid w:val="005C03EA"/>
    <w:rsid w:val="005C043C"/>
    <w:rsid w:val="005C0707"/>
    <w:rsid w:val="005C0803"/>
    <w:rsid w:val="005C0933"/>
    <w:rsid w:val="005C0B83"/>
    <w:rsid w:val="005C0E3F"/>
    <w:rsid w:val="005C10C5"/>
    <w:rsid w:val="005C13A0"/>
    <w:rsid w:val="005C13D2"/>
    <w:rsid w:val="005C14D5"/>
    <w:rsid w:val="005C1737"/>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1FF"/>
    <w:rsid w:val="005D1446"/>
    <w:rsid w:val="005D1797"/>
    <w:rsid w:val="005D17DE"/>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33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B84"/>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5695"/>
    <w:rsid w:val="005E5972"/>
    <w:rsid w:val="005E5998"/>
    <w:rsid w:val="005E5A4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218E"/>
    <w:rsid w:val="005F2A9C"/>
    <w:rsid w:val="005F2E6B"/>
    <w:rsid w:val="005F3697"/>
    <w:rsid w:val="005F396A"/>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B"/>
    <w:rsid w:val="005F5ADC"/>
    <w:rsid w:val="005F5C08"/>
    <w:rsid w:val="005F5C45"/>
    <w:rsid w:val="005F5FA5"/>
    <w:rsid w:val="005F642F"/>
    <w:rsid w:val="005F6B6B"/>
    <w:rsid w:val="005F6BD1"/>
    <w:rsid w:val="005F6DEE"/>
    <w:rsid w:val="005F7203"/>
    <w:rsid w:val="005F7385"/>
    <w:rsid w:val="005F7401"/>
    <w:rsid w:val="005F74BD"/>
    <w:rsid w:val="005F7631"/>
    <w:rsid w:val="005F7654"/>
    <w:rsid w:val="005F7672"/>
    <w:rsid w:val="005F7743"/>
    <w:rsid w:val="005F776B"/>
    <w:rsid w:val="005F77A6"/>
    <w:rsid w:val="005F7EF6"/>
    <w:rsid w:val="00600135"/>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88"/>
    <w:rsid w:val="00613C5E"/>
    <w:rsid w:val="00613D74"/>
    <w:rsid w:val="00613E6C"/>
    <w:rsid w:val="00613EFA"/>
    <w:rsid w:val="00613F1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6C0"/>
    <w:rsid w:val="00616ACE"/>
    <w:rsid w:val="00616C5F"/>
    <w:rsid w:val="00616F71"/>
    <w:rsid w:val="00617175"/>
    <w:rsid w:val="00617540"/>
    <w:rsid w:val="006177ED"/>
    <w:rsid w:val="0061782A"/>
    <w:rsid w:val="00617886"/>
    <w:rsid w:val="0061794A"/>
    <w:rsid w:val="00617DA5"/>
    <w:rsid w:val="00620512"/>
    <w:rsid w:val="0062090A"/>
    <w:rsid w:val="00620FE3"/>
    <w:rsid w:val="0062120D"/>
    <w:rsid w:val="0062126B"/>
    <w:rsid w:val="006214AD"/>
    <w:rsid w:val="006214CD"/>
    <w:rsid w:val="00621576"/>
    <w:rsid w:val="00621885"/>
    <w:rsid w:val="00621909"/>
    <w:rsid w:val="00621962"/>
    <w:rsid w:val="00621BD1"/>
    <w:rsid w:val="00621EE9"/>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C18"/>
    <w:rsid w:val="00625E84"/>
    <w:rsid w:val="00625ECD"/>
    <w:rsid w:val="006263E7"/>
    <w:rsid w:val="00626AF0"/>
    <w:rsid w:val="00626B84"/>
    <w:rsid w:val="00626C7B"/>
    <w:rsid w:val="00626D54"/>
    <w:rsid w:val="00627139"/>
    <w:rsid w:val="00627706"/>
    <w:rsid w:val="006277C3"/>
    <w:rsid w:val="00627D85"/>
    <w:rsid w:val="00627DAF"/>
    <w:rsid w:val="00627F0C"/>
    <w:rsid w:val="00627F37"/>
    <w:rsid w:val="00627F74"/>
    <w:rsid w:val="00627F98"/>
    <w:rsid w:val="0063002F"/>
    <w:rsid w:val="006302F6"/>
    <w:rsid w:val="0063052D"/>
    <w:rsid w:val="00630710"/>
    <w:rsid w:val="00630AEE"/>
    <w:rsid w:val="00630B1A"/>
    <w:rsid w:val="00630C04"/>
    <w:rsid w:val="00631154"/>
    <w:rsid w:val="006311F9"/>
    <w:rsid w:val="00631265"/>
    <w:rsid w:val="00631335"/>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7211"/>
    <w:rsid w:val="00637881"/>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EC"/>
    <w:rsid w:val="00642205"/>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08B"/>
    <w:rsid w:val="006454C1"/>
    <w:rsid w:val="006454FA"/>
    <w:rsid w:val="00645C97"/>
    <w:rsid w:val="00645D5F"/>
    <w:rsid w:val="00645DBE"/>
    <w:rsid w:val="00645E42"/>
    <w:rsid w:val="00646104"/>
    <w:rsid w:val="006466F8"/>
    <w:rsid w:val="00646E7B"/>
    <w:rsid w:val="00647011"/>
    <w:rsid w:val="00647190"/>
    <w:rsid w:val="0064744E"/>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767"/>
    <w:rsid w:val="00652AA7"/>
    <w:rsid w:val="00652C8E"/>
    <w:rsid w:val="00652D70"/>
    <w:rsid w:val="00652EC9"/>
    <w:rsid w:val="006531EC"/>
    <w:rsid w:val="00653821"/>
    <w:rsid w:val="0065386B"/>
    <w:rsid w:val="00653D7C"/>
    <w:rsid w:val="0065418A"/>
    <w:rsid w:val="0065427E"/>
    <w:rsid w:val="0065461C"/>
    <w:rsid w:val="00654A15"/>
    <w:rsid w:val="00654B65"/>
    <w:rsid w:val="00654C43"/>
    <w:rsid w:val="00655267"/>
    <w:rsid w:val="006553DA"/>
    <w:rsid w:val="00655B47"/>
    <w:rsid w:val="00655B8C"/>
    <w:rsid w:val="00655CA2"/>
    <w:rsid w:val="006562E2"/>
    <w:rsid w:val="006562FD"/>
    <w:rsid w:val="0065635C"/>
    <w:rsid w:val="006564BB"/>
    <w:rsid w:val="00656595"/>
    <w:rsid w:val="0065659D"/>
    <w:rsid w:val="0065667A"/>
    <w:rsid w:val="00656792"/>
    <w:rsid w:val="00656949"/>
    <w:rsid w:val="006569E2"/>
    <w:rsid w:val="00656DA9"/>
    <w:rsid w:val="0065721A"/>
    <w:rsid w:val="00657340"/>
    <w:rsid w:val="00657433"/>
    <w:rsid w:val="006575CE"/>
    <w:rsid w:val="00657C93"/>
    <w:rsid w:val="00657DAF"/>
    <w:rsid w:val="0066039F"/>
    <w:rsid w:val="006606C5"/>
    <w:rsid w:val="006606D8"/>
    <w:rsid w:val="006607AF"/>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762"/>
    <w:rsid w:val="006649C3"/>
    <w:rsid w:val="00664D88"/>
    <w:rsid w:val="00664D8E"/>
    <w:rsid w:val="00664E27"/>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42E"/>
    <w:rsid w:val="006738D5"/>
    <w:rsid w:val="0067417C"/>
    <w:rsid w:val="00674415"/>
    <w:rsid w:val="00674488"/>
    <w:rsid w:val="006745D2"/>
    <w:rsid w:val="00674C10"/>
    <w:rsid w:val="00674CA4"/>
    <w:rsid w:val="00674CE7"/>
    <w:rsid w:val="00674D43"/>
    <w:rsid w:val="00675119"/>
    <w:rsid w:val="006752A3"/>
    <w:rsid w:val="00675642"/>
    <w:rsid w:val="006757D1"/>
    <w:rsid w:val="00675941"/>
    <w:rsid w:val="00675FB5"/>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11CB"/>
    <w:rsid w:val="0068122E"/>
    <w:rsid w:val="00681236"/>
    <w:rsid w:val="00681431"/>
    <w:rsid w:val="00681630"/>
    <w:rsid w:val="006817D5"/>
    <w:rsid w:val="00681DE4"/>
    <w:rsid w:val="0068216B"/>
    <w:rsid w:val="006823D1"/>
    <w:rsid w:val="0068254D"/>
    <w:rsid w:val="006825E6"/>
    <w:rsid w:val="006829B4"/>
    <w:rsid w:val="00682BDB"/>
    <w:rsid w:val="006830E9"/>
    <w:rsid w:val="00683112"/>
    <w:rsid w:val="0068317C"/>
    <w:rsid w:val="00683242"/>
    <w:rsid w:val="006833B6"/>
    <w:rsid w:val="0068358D"/>
    <w:rsid w:val="006835D5"/>
    <w:rsid w:val="00683774"/>
    <w:rsid w:val="00683AAC"/>
    <w:rsid w:val="00683AC2"/>
    <w:rsid w:val="00683F70"/>
    <w:rsid w:val="006840DA"/>
    <w:rsid w:val="006843B4"/>
    <w:rsid w:val="0068448A"/>
    <w:rsid w:val="006845A8"/>
    <w:rsid w:val="00684729"/>
    <w:rsid w:val="00684B6C"/>
    <w:rsid w:val="00684EB9"/>
    <w:rsid w:val="00685365"/>
    <w:rsid w:val="0068625A"/>
    <w:rsid w:val="00686378"/>
    <w:rsid w:val="00686495"/>
    <w:rsid w:val="00686577"/>
    <w:rsid w:val="006867EA"/>
    <w:rsid w:val="006869F2"/>
    <w:rsid w:val="00686B28"/>
    <w:rsid w:val="00686EC2"/>
    <w:rsid w:val="00687832"/>
    <w:rsid w:val="00687D19"/>
    <w:rsid w:val="00687DC7"/>
    <w:rsid w:val="00687DF5"/>
    <w:rsid w:val="0069099B"/>
    <w:rsid w:val="00690CBA"/>
    <w:rsid w:val="00690DAF"/>
    <w:rsid w:val="006911B4"/>
    <w:rsid w:val="006912CA"/>
    <w:rsid w:val="00691445"/>
    <w:rsid w:val="00691557"/>
    <w:rsid w:val="00691B0B"/>
    <w:rsid w:val="00691EBD"/>
    <w:rsid w:val="00691FF0"/>
    <w:rsid w:val="006921ED"/>
    <w:rsid w:val="00692583"/>
    <w:rsid w:val="00692984"/>
    <w:rsid w:val="00692D4E"/>
    <w:rsid w:val="00692E25"/>
    <w:rsid w:val="006930FA"/>
    <w:rsid w:val="006932F0"/>
    <w:rsid w:val="0069393F"/>
    <w:rsid w:val="00693A3D"/>
    <w:rsid w:val="00693AAD"/>
    <w:rsid w:val="006942B2"/>
    <w:rsid w:val="0069442D"/>
    <w:rsid w:val="006948CE"/>
    <w:rsid w:val="00694C6C"/>
    <w:rsid w:val="00694E0F"/>
    <w:rsid w:val="00694F21"/>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28"/>
    <w:rsid w:val="006967EB"/>
    <w:rsid w:val="006968F1"/>
    <w:rsid w:val="00696A68"/>
    <w:rsid w:val="00696CF5"/>
    <w:rsid w:val="00696D2E"/>
    <w:rsid w:val="006970D0"/>
    <w:rsid w:val="00697246"/>
    <w:rsid w:val="006974D0"/>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5F0"/>
    <w:rsid w:val="006B3ACB"/>
    <w:rsid w:val="006B3EF1"/>
    <w:rsid w:val="006B4170"/>
    <w:rsid w:val="006B4A49"/>
    <w:rsid w:val="006B5A4E"/>
    <w:rsid w:val="006B5B01"/>
    <w:rsid w:val="006B5C86"/>
    <w:rsid w:val="006B6017"/>
    <w:rsid w:val="006B6645"/>
    <w:rsid w:val="006B671B"/>
    <w:rsid w:val="006B6C73"/>
    <w:rsid w:val="006B7373"/>
    <w:rsid w:val="006B7735"/>
    <w:rsid w:val="006B7874"/>
    <w:rsid w:val="006B7A75"/>
    <w:rsid w:val="006B7B18"/>
    <w:rsid w:val="006B7E2F"/>
    <w:rsid w:val="006C0249"/>
    <w:rsid w:val="006C026A"/>
    <w:rsid w:val="006C076B"/>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16A"/>
    <w:rsid w:val="006C41A5"/>
    <w:rsid w:val="006C448B"/>
    <w:rsid w:val="006C4753"/>
    <w:rsid w:val="006C4B2F"/>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02"/>
    <w:rsid w:val="006D1914"/>
    <w:rsid w:val="006D1A84"/>
    <w:rsid w:val="006D1B0D"/>
    <w:rsid w:val="006D1D99"/>
    <w:rsid w:val="006D213D"/>
    <w:rsid w:val="006D22A2"/>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72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A23"/>
    <w:rsid w:val="006D7DB4"/>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E6C"/>
    <w:rsid w:val="006E3F9E"/>
    <w:rsid w:val="006E40A1"/>
    <w:rsid w:val="006E40B9"/>
    <w:rsid w:val="006E4556"/>
    <w:rsid w:val="006E45FD"/>
    <w:rsid w:val="006E4D03"/>
    <w:rsid w:val="006E4DA9"/>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F04"/>
    <w:rsid w:val="006E750C"/>
    <w:rsid w:val="006E77AF"/>
    <w:rsid w:val="006E7808"/>
    <w:rsid w:val="006E785B"/>
    <w:rsid w:val="006E7BAB"/>
    <w:rsid w:val="006F0360"/>
    <w:rsid w:val="006F04DE"/>
    <w:rsid w:val="006F0BD7"/>
    <w:rsid w:val="006F0ED3"/>
    <w:rsid w:val="006F0F39"/>
    <w:rsid w:val="006F10BB"/>
    <w:rsid w:val="006F11E1"/>
    <w:rsid w:val="006F14E4"/>
    <w:rsid w:val="006F1604"/>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C0"/>
    <w:rsid w:val="006F327E"/>
    <w:rsid w:val="006F34E9"/>
    <w:rsid w:val="006F3635"/>
    <w:rsid w:val="006F398E"/>
    <w:rsid w:val="006F3AE1"/>
    <w:rsid w:val="006F3DF7"/>
    <w:rsid w:val="006F4088"/>
    <w:rsid w:val="006F41F7"/>
    <w:rsid w:val="006F42B8"/>
    <w:rsid w:val="006F43BC"/>
    <w:rsid w:val="006F4A45"/>
    <w:rsid w:val="006F4AC7"/>
    <w:rsid w:val="006F507D"/>
    <w:rsid w:val="006F50C5"/>
    <w:rsid w:val="006F53EC"/>
    <w:rsid w:val="006F5617"/>
    <w:rsid w:val="006F5741"/>
    <w:rsid w:val="006F5766"/>
    <w:rsid w:val="006F5769"/>
    <w:rsid w:val="006F58CA"/>
    <w:rsid w:val="006F598F"/>
    <w:rsid w:val="006F5D60"/>
    <w:rsid w:val="006F5F2E"/>
    <w:rsid w:val="006F65B5"/>
    <w:rsid w:val="006F65C3"/>
    <w:rsid w:val="006F65CB"/>
    <w:rsid w:val="006F6CF7"/>
    <w:rsid w:val="006F6D41"/>
    <w:rsid w:val="006F745B"/>
    <w:rsid w:val="006F7521"/>
    <w:rsid w:val="006F758F"/>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F9"/>
    <w:rsid w:val="00705610"/>
    <w:rsid w:val="007057AF"/>
    <w:rsid w:val="007057CF"/>
    <w:rsid w:val="00705803"/>
    <w:rsid w:val="007059F2"/>
    <w:rsid w:val="00705A4C"/>
    <w:rsid w:val="00705CF6"/>
    <w:rsid w:val="00705F9D"/>
    <w:rsid w:val="007064CB"/>
    <w:rsid w:val="007067FE"/>
    <w:rsid w:val="00706DBD"/>
    <w:rsid w:val="00706E6F"/>
    <w:rsid w:val="00706FCB"/>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488"/>
    <w:rsid w:val="007147AB"/>
    <w:rsid w:val="00714933"/>
    <w:rsid w:val="00714AD7"/>
    <w:rsid w:val="00714B69"/>
    <w:rsid w:val="00714D1A"/>
    <w:rsid w:val="0071556B"/>
    <w:rsid w:val="007158D3"/>
    <w:rsid w:val="00715980"/>
    <w:rsid w:val="00715A0E"/>
    <w:rsid w:val="00715B6A"/>
    <w:rsid w:val="00715DB8"/>
    <w:rsid w:val="007160D2"/>
    <w:rsid w:val="00716507"/>
    <w:rsid w:val="0071655D"/>
    <w:rsid w:val="00716773"/>
    <w:rsid w:val="0071682A"/>
    <w:rsid w:val="0071689B"/>
    <w:rsid w:val="00716EDD"/>
    <w:rsid w:val="00717474"/>
    <w:rsid w:val="00717496"/>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BC9"/>
    <w:rsid w:val="00722F68"/>
    <w:rsid w:val="00723061"/>
    <w:rsid w:val="007230D7"/>
    <w:rsid w:val="007230E0"/>
    <w:rsid w:val="0072321C"/>
    <w:rsid w:val="0072330C"/>
    <w:rsid w:val="00723386"/>
    <w:rsid w:val="007234A3"/>
    <w:rsid w:val="00723714"/>
    <w:rsid w:val="007237AB"/>
    <w:rsid w:val="007239EF"/>
    <w:rsid w:val="00723A98"/>
    <w:rsid w:val="00723C3E"/>
    <w:rsid w:val="00723D08"/>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470"/>
    <w:rsid w:val="007314DD"/>
    <w:rsid w:val="0073182E"/>
    <w:rsid w:val="00731A78"/>
    <w:rsid w:val="00731D3F"/>
    <w:rsid w:val="007320C6"/>
    <w:rsid w:val="00732580"/>
    <w:rsid w:val="00732795"/>
    <w:rsid w:val="007328CE"/>
    <w:rsid w:val="007329BC"/>
    <w:rsid w:val="00732A37"/>
    <w:rsid w:val="00732B87"/>
    <w:rsid w:val="007333CA"/>
    <w:rsid w:val="00733662"/>
    <w:rsid w:val="007339AE"/>
    <w:rsid w:val="007339CF"/>
    <w:rsid w:val="00733C39"/>
    <w:rsid w:val="007340DA"/>
    <w:rsid w:val="0073455A"/>
    <w:rsid w:val="00734D7B"/>
    <w:rsid w:val="00734D86"/>
    <w:rsid w:val="00734F58"/>
    <w:rsid w:val="0073531C"/>
    <w:rsid w:val="0073532B"/>
    <w:rsid w:val="00735801"/>
    <w:rsid w:val="00735C24"/>
    <w:rsid w:val="00736071"/>
    <w:rsid w:val="00736081"/>
    <w:rsid w:val="007363BC"/>
    <w:rsid w:val="00736963"/>
    <w:rsid w:val="00736D02"/>
    <w:rsid w:val="00736F41"/>
    <w:rsid w:val="00737067"/>
    <w:rsid w:val="007370AB"/>
    <w:rsid w:val="00737135"/>
    <w:rsid w:val="00737399"/>
    <w:rsid w:val="0073799E"/>
    <w:rsid w:val="00737CB8"/>
    <w:rsid w:val="00737D37"/>
    <w:rsid w:val="00737DB4"/>
    <w:rsid w:val="00740054"/>
    <w:rsid w:val="007402F3"/>
    <w:rsid w:val="00740837"/>
    <w:rsid w:val="007408AC"/>
    <w:rsid w:val="00740962"/>
    <w:rsid w:val="00740ACA"/>
    <w:rsid w:val="00740D92"/>
    <w:rsid w:val="0074164A"/>
    <w:rsid w:val="00741910"/>
    <w:rsid w:val="00741C5F"/>
    <w:rsid w:val="00741FB1"/>
    <w:rsid w:val="0074249B"/>
    <w:rsid w:val="007424B7"/>
    <w:rsid w:val="0074278E"/>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4F51"/>
    <w:rsid w:val="007551CB"/>
    <w:rsid w:val="007555B9"/>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6B0"/>
    <w:rsid w:val="0076572D"/>
    <w:rsid w:val="007658F8"/>
    <w:rsid w:val="00765A4E"/>
    <w:rsid w:val="00765BF0"/>
    <w:rsid w:val="00765D6F"/>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1008"/>
    <w:rsid w:val="00771C55"/>
    <w:rsid w:val="00771C6B"/>
    <w:rsid w:val="00771E16"/>
    <w:rsid w:val="00772066"/>
    <w:rsid w:val="007720ED"/>
    <w:rsid w:val="007720F8"/>
    <w:rsid w:val="00772153"/>
    <w:rsid w:val="007727B8"/>
    <w:rsid w:val="0077290A"/>
    <w:rsid w:val="00772E2A"/>
    <w:rsid w:val="00772FCC"/>
    <w:rsid w:val="00773040"/>
    <w:rsid w:val="00773060"/>
    <w:rsid w:val="00773797"/>
    <w:rsid w:val="00773816"/>
    <w:rsid w:val="00773A3F"/>
    <w:rsid w:val="00773A97"/>
    <w:rsid w:val="00773AA1"/>
    <w:rsid w:val="00773AF0"/>
    <w:rsid w:val="00774208"/>
    <w:rsid w:val="007743E0"/>
    <w:rsid w:val="0077461E"/>
    <w:rsid w:val="0077468C"/>
    <w:rsid w:val="00774CB9"/>
    <w:rsid w:val="00774EE3"/>
    <w:rsid w:val="007751D2"/>
    <w:rsid w:val="00775422"/>
    <w:rsid w:val="00775688"/>
    <w:rsid w:val="007757DD"/>
    <w:rsid w:val="00775956"/>
    <w:rsid w:val="00775EC5"/>
    <w:rsid w:val="0077624D"/>
    <w:rsid w:val="00776497"/>
    <w:rsid w:val="0077657D"/>
    <w:rsid w:val="007767A7"/>
    <w:rsid w:val="007768B2"/>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31"/>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62"/>
    <w:rsid w:val="0079497A"/>
    <w:rsid w:val="007953F3"/>
    <w:rsid w:val="007953FC"/>
    <w:rsid w:val="007957D5"/>
    <w:rsid w:val="0079593D"/>
    <w:rsid w:val="00795B08"/>
    <w:rsid w:val="00795B15"/>
    <w:rsid w:val="00795EAB"/>
    <w:rsid w:val="00796171"/>
    <w:rsid w:val="007962A0"/>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333"/>
    <w:rsid w:val="007A1496"/>
    <w:rsid w:val="007A179B"/>
    <w:rsid w:val="007A1B08"/>
    <w:rsid w:val="007A1C97"/>
    <w:rsid w:val="007A1F8C"/>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308"/>
    <w:rsid w:val="007A44DD"/>
    <w:rsid w:val="007A4636"/>
    <w:rsid w:val="007A463B"/>
    <w:rsid w:val="007A4764"/>
    <w:rsid w:val="007A4BC1"/>
    <w:rsid w:val="007A4D99"/>
    <w:rsid w:val="007A4DDB"/>
    <w:rsid w:val="007A4FDA"/>
    <w:rsid w:val="007A5395"/>
    <w:rsid w:val="007A5490"/>
    <w:rsid w:val="007A5756"/>
    <w:rsid w:val="007A582B"/>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286"/>
    <w:rsid w:val="007B038D"/>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2314"/>
    <w:rsid w:val="007B2749"/>
    <w:rsid w:val="007B2776"/>
    <w:rsid w:val="007B2D61"/>
    <w:rsid w:val="007B30EB"/>
    <w:rsid w:val="007B3416"/>
    <w:rsid w:val="007B35EF"/>
    <w:rsid w:val="007B37D0"/>
    <w:rsid w:val="007B3840"/>
    <w:rsid w:val="007B3B21"/>
    <w:rsid w:val="007B404D"/>
    <w:rsid w:val="007B4061"/>
    <w:rsid w:val="007B40AC"/>
    <w:rsid w:val="007B4171"/>
    <w:rsid w:val="007B42E9"/>
    <w:rsid w:val="007B45E3"/>
    <w:rsid w:val="007B45EF"/>
    <w:rsid w:val="007B47BC"/>
    <w:rsid w:val="007B48F0"/>
    <w:rsid w:val="007B498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0CC3"/>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114"/>
    <w:rsid w:val="007C4182"/>
    <w:rsid w:val="007C41E9"/>
    <w:rsid w:val="007C4370"/>
    <w:rsid w:val="007C4A75"/>
    <w:rsid w:val="007C4B8A"/>
    <w:rsid w:val="007C4D05"/>
    <w:rsid w:val="007C5102"/>
    <w:rsid w:val="007C510E"/>
    <w:rsid w:val="007C52FB"/>
    <w:rsid w:val="007C5B28"/>
    <w:rsid w:val="007C5BC2"/>
    <w:rsid w:val="007C5BD0"/>
    <w:rsid w:val="007C5C1E"/>
    <w:rsid w:val="007C5C96"/>
    <w:rsid w:val="007C5D64"/>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0D6"/>
    <w:rsid w:val="007D0571"/>
    <w:rsid w:val="007D05A1"/>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BEF"/>
    <w:rsid w:val="007D5CB6"/>
    <w:rsid w:val="007D5E52"/>
    <w:rsid w:val="007D6088"/>
    <w:rsid w:val="007D6599"/>
    <w:rsid w:val="007D65A5"/>
    <w:rsid w:val="007D66B4"/>
    <w:rsid w:val="007D6837"/>
    <w:rsid w:val="007D6AC1"/>
    <w:rsid w:val="007D6E51"/>
    <w:rsid w:val="007D6F63"/>
    <w:rsid w:val="007D706C"/>
    <w:rsid w:val="007D70C6"/>
    <w:rsid w:val="007D713C"/>
    <w:rsid w:val="007D7224"/>
    <w:rsid w:val="007D72C6"/>
    <w:rsid w:val="007D7309"/>
    <w:rsid w:val="007D7473"/>
    <w:rsid w:val="007D7513"/>
    <w:rsid w:val="007D7568"/>
    <w:rsid w:val="007D76B1"/>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325"/>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7BB"/>
    <w:rsid w:val="007E391E"/>
    <w:rsid w:val="007E3CC3"/>
    <w:rsid w:val="007E44BB"/>
    <w:rsid w:val="007E492F"/>
    <w:rsid w:val="007E4A36"/>
    <w:rsid w:val="007E4EE5"/>
    <w:rsid w:val="007E4F85"/>
    <w:rsid w:val="007E53A3"/>
    <w:rsid w:val="007E57E6"/>
    <w:rsid w:val="007E596B"/>
    <w:rsid w:val="007E59E9"/>
    <w:rsid w:val="007E5A57"/>
    <w:rsid w:val="007E5D21"/>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B7B"/>
    <w:rsid w:val="007F0C52"/>
    <w:rsid w:val="007F0CBE"/>
    <w:rsid w:val="007F1153"/>
    <w:rsid w:val="007F119D"/>
    <w:rsid w:val="007F153F"/>
    <w:rsid w:val="007F17A1"/>
    <w:rsid w:val="007F1D62"/>
    <w:rsid w:val="007F1FA8"/>
    <w:rsid w:val="007F208F"/>
    <w:rsid w:val="007F2569"/>
    <w:rsid w:val="007F2735"/>
    <w:rsid w:val="007F273B"/>
    <w:rsid w:val="007F2861"/>
    <w:rsid w:val="007F2933"/>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1F37"/>
    <w:rsid w:val="00812868"/>
    <w:rsid w:val="008132A3"/>
    <w:rsid w:val="008133E6"/>
    <w:rsid w:val="008136B4"/>
    <w:rsid w:val="0081384D"/>
    <w:rsid w:val="008139FD"/>
    <w:rsid w:val="00813A86"/>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A94"/>
    <w:rsid w:val="00816B0B"/>
    <w:rsid w:val="008170E0"/>
    <w:rsid w:val="008171C6"/>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81C"/>
    <w:rsid w:val="00826899"/>
    <w:rsid w:val="00826935"/>
    <w:rsid w:val="00826F2D"/>
    <w:rsid w:val="008275FB"/>
    <w:rsid w:val="00827856"/>
    <w:rsid w:val="00827895"/>
    <w:rsid w:val="008279BE"/>
    <w:rsid w:val="00827A4F"/>
    <w:rsid w:val="00827A69"/>
    <w:rsid w:val="00827C26"/>
    <w:rsid w:val="00827CEC"/>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4D52"/>
    <w:rsid w:val="008350D3"/>
    <w:rsid w:val="00835398"/>
    <w:rsid w:val="0083545C"/>
    <w:rsid w:val="008355AC"/>
    <w:rsid w:val="00835BDC"/>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B93"/>
    <w:rsid w:val="00841F87"/>
    <w:rsid w:val="00841FC6"/>
    <w:rsid w:val="008422BA"/>
    <w:rsid w:val="008425C7"/>
    <w:rsid w:val="00842666"/>
    <w:rsid w:val="0084288C"/>
    <w:rsid w:val="008429A7"/>
    <w:rsid w:val="00843052"/>
    <w:rsid w:val="00843096"/>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A9B"/>
    <w:rsid w:val="00853AB9"/>
    <w:rsid w:val="00854036"/>
    <w:rsid w:val="00854904"/>
    <w:rsid w:val="00854A91"/>
    <w:rsid w:val="00854B6B"/>
    <w:rsid w:val="00855074"/>
    <w:rsid w:val="008552C1"/>
    <w:rsid w:val="008554BB"/>
    <w:rsid w:val="008556BF"/>
    <w:rsid w:val="008556D7"/>
    <w:rsid w:val="008558C8"/>
    <w:rsid w:val="00855B76"/>
    <w:rsid w:val="00855BF7"/>
    <w:rsid w:val="00855C36"/>
    <w:rsid w:val="00855EF6"/>
    <w:rsid w:val="00856035"/>
    <w:rsid w:val="00856066"/>
    <w:rsid w:val="0085645A"/>
    <w:rsid w:val="008565C5"/>
    <w:rsid w:val="00856A1C"/>
    <w:rsid w:val="00856CB8"/>
    <w:rsid w:val="00856D0B"/>
    <w:rsid w:val="00856D78"/>
    <w:rsid w:val="00857437"/>
    <w:rsid w:val="00857533"/>
    <w:rsid w:val="00857751"/>
    <w:rsid w:val="008578A4"/>
    <w:rsid w:val="00857A02"/>
    <w:rsid w:val="00857BA5"/>
    <w:rsid w:val="00857DF5"/>
    <w:rsid w:val="008600C8"/>
    <w:rsid w:val="00860283"/>
    <w:rsid w:val="0086034F"/>
    <w:rsid w:val="00860645"/>
    <w:rsid w:val="008610ED"/>
    <w:rsid w:val="0086159B"/>
    <w:rsid w:val="008615B8"/>
    <w:rsid w:val="008618F2"/>
    <w:rsid w:val="00861CD4"/>
    <w:rsid w:val="00861E98"/>
    <w:rsid w:val="0086205E"/>
    <w:rsid w:val="00862D48"/>
    <w:rsid w:val="00862DB1"/>
    <w:rsid w:val="00863195"/>
    <w:rsid w:val="008633DB"/>
    <w:rsid w:val="008633F6"/>
    <w:rsid w:val="0086348A"/>
    <w:rsid w:val="0086354B"/>
    <w:rsid w:val="00863721"/>
    <w:rsid w:val="00863879"/>
    <w:rsid w:val="00863AF9"/>
    <w:rsid w:val="00864043"/>
    <w:rsid w:val="008640AE"/>
    <w:rsid w:val="008643C4"/>
    <w:rsid w:val="00864545"/>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8EA"/>
    <w:rsid w:val="00867AC8"/>
    <w:rsid w:val="00867D05"/>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E78"/>
    <w:rsid w:val="00871F67"/>
    <w:rsid w:val="00871FCE"/>
    <w:rsid w:val="00872032"/>
    <w:rsid w:val="008722DB"/>
    <w:rsid w:val="00872870"/>
    <w:rsid w:val="00872EBC"/>
    <w:rsid w:val="0087311C"/>
    <w:rsid w:val="00873175"/>
    <w:rsid w:val="0087319E"/>
    <w:rsid w:val="008732F7"/>
    <w:rsid w:val="008735A5"/>
    <w:rsid w:val="0087381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CC6"/>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845"/>
    <w:rsid w:val="00891C38"/>
    <w:rsid w:val="008920C6"/>
    <w:rsid w:val="00892212"/>
    <w:rsid w:val="00892238"/>
    <w:rsid w:val="00892266"/>
    <w:rsid w:val="00892398"/>
    <w:rsid w:val="00892484"/>
    <w:rsid w:val="0089253D"/>
    <w:rsid w:val="00892D93"/>
    <w:rsid w:val="008931DB"/>
    <w:rsid w:val="008933FF"/>
    <w:rsid w:val="0089349E"/>
    <w:rsid w:val="0089375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27"/>
    <w:rsid w:val="00896494"/>
    <w:rsid w:val="00896846"/>
    <w:rsid w:val="0089696D"/>
    <w:rsid w:val="00896A57"/>
    <w:rsid w:val="00896A82"/>
    <w:rsid w:val="008970E4"/>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BC"/>
    <w:rsid w:val="008A31E8"/>
    <w:rsid w:val="008A33EF"/>
    <w:rsid w:val="008A3578"/>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577"/>
    <w:rsid w:val="008A5872"/>
    <w:rsid w:val="008A5C82"/>
    <w:rsid w:val="008A5E55"/>
    <w:rsid w:val="008A6190"/>
    <w:rsid w:val="008A6928"/>
    <w:rsid w:val="008A6AD6"/>
    <w:rsid w:val="008A6B0F"/>
    <w:rsid w:val="008A6BB5"/>
    <w:rsid w:val="008A6E8E"/>
    <w:rsid w:val="008A71FB"/>
    <w:rsid w:val="008A7451"/>
    <w:rsid w:val="008A77B3"/>
    <w:rsid w:val="008A7841"/>
    <w:rsid w:val="008A7AE3"/>
    <w:rsid w:val="008A7B3A"/>
    <w:rsid w:val="008A7BA3"/>
    <w:rsid w:val="008A7BDA"/>
    <w:rsid w:val="008A7CFA"/>
    <w:rsid w:val="008A7D53"/>
    <w:rsid w:val="008B051F"/>
    <w:rsid w:val="008B0AFF"/>
    <w:rsid w:val="008B0D8A"/>
    <w:rsid w:val="008B1013"/>
    <w:rsid w:val="008B1231"/>
    <w:rsid w:val="008B1241"/>
    <w:rsid w:val="008B137F"/>
    <w:rsid w:val="008B174B"/>
    <w:rsid w:val="008B1872"/>
    <w:rsid w:val="008B1B36"/>
    <w:rsid w:val="008B1BFD"/>
    <w:rsid w:val="008B1C66"/>
    <w:rsid w:val="008B1CFD"/>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A58"/>
    <w:rsid w:val="008B4F5D"/>
    <w:rsid w:val="008B5711"/>
    <w:rsid w:val="008B5867"/>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B7F75"/>
    <w:rsid w:val="008C00FD"/>
    <w:rsid w:val="008C02F5"/>
    <w:rsid w:val="008C03C2"/>
    <w:rsid w:val="008C03FC"/>
    <w:rsid w:val="008C0CCC"/>
    <w:rsid w:val="008C1012"/>
    <w:rsid w:val="008C1014"/>
    <w:rsid w:val="008C1109"/>
    <w:rsid w:val="008C1190"/>
    <w:rsid w:val="008C1328"/>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01"/>
    <w:rsid w:val="008D0944"/>
    <w:rsid w:val="008D0C27"/>
    <w:rsid w:val="008D0C6B"/>
    <w:rsid w:val="008D0CB3"/>
    <w:rsid w:val="008D0DCE"/>
    <w:rsid w:val="008D1323"/>
    <w:rsid w:val="008D1531"/>
    <w:rsid w:val="008D1866"/>
    <w:rsid w:val="008D1957"/>
    <w:rsid w:val="008D1A07"/>
    <w:rsid w:val="008D1A9D"/>
    <w:rsid w:val="008D1F06"/>
    <w:rsid w:val="008D1F96"/>
    <w:rsid w:val="008D1F98"/>
    <w:rsid w:val="008D207F"/>
    <w:rsid w:val="008D234A"/>
    <w:rsid w:val="008D28A8"/>
    <w:rsid w:val="008D2C1C"/>
    <w:rsid w:val="008D2D30"/>
    <w:rsid w:val="008D2E60"/>
    <w:rsid w:val="008D2FC6"/>
    <w:rsid w:val="008D2FCB"/>
    <w:rsid w:val="008D3144"/>
    <w:rsid w:val="008D3237"/>
    <w:rsid w:val="008D34D9"/>
    <w:rsid w:val="008D35F5"/>
    <w:rsid w:val="008D39D0"/>
    <w:rsid w:val="008D3B78"/>
    <w:rsid w:val="008D3CC7"/>
    <w:rsid w:val="008D3EE5"/>
    <w:rsid w:val="008D4048"/>
    <w:rsid w:val="008D40CE"/>
    <w:rsid w:val="008D4222"/>
    <w:rsid w:val="008D42C3"/>
    <w:rsid w:val="008D4491"/>
    <w:rsid w:val="008D4CEE"/>
    <w:rsid w:val="008D51DD"/>
    <w:rsid w:val="008D52BC"/>
    <w:rsid w:val="008D552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FB8"/>
    <w:rsid w:val="008E0170"/>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EAF"/>
    <w:rsid w:val="008F1229"/>
    <w:rsid w:val="008F1269"/>
    <w:rsid w:val="008F1315"/>
    <w:rsid w:val="008F1559"/>
    <w:rsid w:val="008F15B4"/>
    <w:rsid w:val="008F17D9"/>
    <w:rsid w:val="008F1B62"/>
    <w:rsid w:val="008F1C69"/>
    <w:rsid w:val="008F2131"/>
    <w:rsid w:val="008F2179"/>
    <w:rsid w:val="008F284A"/>
    <w:rsid w:val="008F2D8C"/>
    <w:rsid w:val="008F3DD3"/>
    <w:rsid w:val="008F4086"/>
    <w:rsid w:val="008F4403"/>
    <w:rsid w:val="008F4409"/>
    <w:rsid w:val="008F4467"/>
    <w:rsid w:val="008F4479"/>
    <w:rsid w:val="008F44E2"/>
    <w:rsid w:val="008F4DFB"/>
    <w:rsid w:val="008F5166"/>
    <w:rsid w:val="008F5336"/>
    <w:rsid w:val="008F5337"/>
    <w:rsid w:val="008F559F"/>
    <w:rsid w:val="008F57B1"/>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A2B"/>
    <w:rsid w:val="00901A97"/>
    <w:rsid w:val="00901BA8"/>
    <w:rsid w:val="00902049"/>
    <w:rsid w:val="0090204C"/>
    <w:rsid w:val="009021F5"/>
    <w:rsid w:val="0090235D"/>
    <w:rsid w:val="009025C0"/>
    <w:rsid w:val="0090274D"/>
    <w:rsid w:val="009027DF"/>
    <w:rsid w:val="00902970"/>
    <w:rsid w:val="009029DB"/>
    <w:rsid w:val="00902B69"/>
    <w:rsid w:val="00902C0D"/>
    <w:rsid w:val="00902C8A"/>
    <w:rsid w:val="00902DE5"/>
    <w:rsid w:val="00902EE2"/>
    <w:rsid w:val="00902EED"/>
    <w:rsid w:val="00903179"/>
    <w:rsid w:val="00903346"/>
    <w:rsid w:val="009038E7"/>
    <w:rsid w:val="00903B72"/>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ABE"/>
    <w:rsid w:val="00914C97"/>
    <w:rsid w:val="00914CF5"/>
    <w:rsid w:val="00914D9E"/>
    <w:rsid w:val="00914E7C"/>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7E"/>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665"/>
    <w:rsid w:val="0092285B"/>
    <w:rsid w:val="009228F9"/>
    <w:rsid w:val="0092297D"/>
    <w:rsid w:val="00922F52"/>
    <w:rsid w:val="00922FB1"/>
    <w:rsid w:val="00922FE6"/>
    <w:rsid w:val="00923065"/>
    <w:rsid w:val="009231C1"/>
    <w:rsid w:val="0092337E"/>
    <w:rsid w:val="009238CE"/>
    <w:rsid w:val="0092392C"/>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728"/>
    <w:rsid w:val="009279BC"/>
    <w:rsid w:val="00927A83"/>
    <w:rsid w:val="00927CF9"/>
    <w:rsid w:val="00930179"/>
    <w:rsid w:val="0093035C"/>
    <w:rsid w:val="0093044D"/>
    <w:rsid w:val="00930537"/>
    <w:rsid w:val="009306FD"/>
    <w:rsid w:val="009307C3"/>
    <w:rsid w:val="00930AD5"/>
    <w:rsid w:val="00930BC5"/>
    <w:rsid w:val="00930D4C"/>
    <w:rsid w:val="00931191"/>
    <w:rsid w:val="00931460"/>
    <w:rsid w:val="00931697"/>
    <w:rsid w:val="009316EB"/>
    <w:rsid w:val="009316FC"/>
    <w:rsid w:val="00931B19"/>
    <w:rsid w:val="00931D5F"/>
    <w:rsid w:val="0093256B"/>
    <w:rsid w:val="00932692"/>
    <w:rsid w:val="00932B74"/>
    <w:rsid w:val="00932D69"/>
    <w:rsid w:val="00932FA7"/>
    <w:rsid w:val="009332AA"/>
    <w:rsid w:val="00933306"/>
    <w:rsid w:val="009333AC"/>
    <w:rsid w:val="009334E9"/>
    <w:rsid w:val="00933D5B"/>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EE3"/>
    <w:rsid w:val="00936FCF"/>
    <w:rsid w:val="00936FDA"/>
    <w:rsid w:val="00936FFC"/>
    <w:rsid w:val="009372B4"/>
    <w:rsid w:val="009374E1"/>
    <w:rsid w:val="0093759A"/>
    <w:rsid w:val="009377FC"/>
    <w:rsid w:val="0093798A"/>
    <w:rsid w:val="00937D81"/>
    <w:rsid w:val="00937E7B"/>
    <w:rsid w:val="00937E96"/>
    <w:rsid w:val="00937F14"/>
    <w:rsid w:val="00940252"/>
    <w:rsid w:val="009402E3"/>
    <w:rsid w:val="00940347"/>
    <w:rsid w:val="009403FA"/>
    <w:rsid w:val="00940B75"/>
    <w:rsid w:val="009410D8"/>
    <w:rsid w:val="0094112C"/>
    <w:rsid w:val="0094128B"/>
    <w:rsid w:val="0094140F"/>
    <w:rsid w:val="0094160B"/>
    <w:rsid w:val="009416EC"/>
    <w:rsid w:val="009418D7"/>
    <w:rsid w:val="00941988"/>
    <w:rsid w:val="00941A24"/>
    <w:rsid w:val="00941ADB"/>
    <w:rsid w:val="00941AFA"/>
    <w:rsid w:val="00942130"/>
    <w:rsid w:val="009421DD"/>
    <w:rsid w:val="0094227E"/>
    <w:rsid w:val="0094238A"/>
    <w:rsid w:val="00942C01"/>
    <w:rsid w:val="00942D95"/>
    <w:rsid w:val="00942DA6"/>
    <w:rsid w:val="009432AE"/>
    <w:rsid w:val="0094341A"/>
    <w:rsid w:val="00943675"/>
    <w:rsid w:val="00943775"/>
    <w:rsid w:val="0094390A"/>
    <w:rsid w:val="00943E1B"/>
    <w:rsid w:val="009442A4"/>
    <w:rsid w:val="0094445B"/>
    <w:rsid w:val="00944699"/>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23"/>
    <w:rsid w:val="00946F68"/>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7232"/>
    <w:rsid w:val="0095727E"/>
    <w:rsid w:val="009572F6"/>
    <w:rsid w:val="009573F6"/>
    <w:rsid w:val="00957858"/>
    <w:rsid w:val="00960112"/>
    <w:rsid w:val="009601E9"/>
    <w:rsid w:val="00960463"/>
    <w:rsid w:val="009605DC"/>
    <w:rsid w:val="009606BD"/>
    <w:rsid w:val="00960AA4"/>
    <w:rsid w:val="0096138F"/>
    <w:rsid w:val="00961738"/>
    <w:rsid w:val="009619AB"/>
    <w:rsid w:val="00961C81"/>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A5D"/>
    <w:rsid w:val="00964B46"/>
    <w:rsid w:val="009650C9"/>
    <w:rsid w:val="00965356"/>
    <w:rsid w:val="009656A1"/>
    <w:rsid w:val="0096590E"/>
    <w:rsid w:val="0096596E"/>
    <w:rsid w:val="00965E3D"/>
    <w:rsid w:val="009660A1"/>
    <w:rsid w:val="009660D5"/>
    <w:rsid w:val="00966294"/>
    <w:rsid w:val="009664EC"/>
    <w:rsid w:val="00966F4A"/>
    <w:rsid w:val="00966FE0"/>
    <w:rsid w:val="00967144"/>
    <w:rsid w:val="009673E0"/>
    <w:rsid w:val="009674E3"/>
    <w:rsid w:val="00967617"/>
    <w:rsid w:val="00967ADE"/>
    <w:rsid w:val="00967D0C"/>
    <w:rsid w:val="00967DDC"/>
    <w:rsid w:val="00970AF3"/>
    <w:rsid w:val="00970BD7"/>
    <w:rsid w:val="00970EEF"/>
    <w:rsid w:val="00970F3E"/>
    <w:rsid w:val="009712E6"/>
    <w:rsid w:val="009712FC"/>
    <w:rsid w:val="0097177B"/>
    <w:rsid w:val="00971835"/>
    <w:rsid w:val="00971F89"/>
    <w:rsid w:val="00972113"/>
    <w:rsid w:val="0097267D"/>
    <w:rsid w:val="00972741"/>
    <w:rsid w:val="0097278C"/>
    <w:rsid w:val="009727DE"/>
    <w:rsid w:val="00972854"/>
    <w:rsid w:val="00972C35"/>
    <w:rsid w:val="00972D4B"/>
    <w:rsid w:val="00972F20"/>
    <w:rsid w:val="0097315F"/>
    <w:rsid w:val="00973186"/>
    <w:rsid w:val="0097382B"/>
    <w:rsid w:val="00973C70"/>
    <w:rsid w:val="00973D36"/>
    <w:rsid w:val="00973E18"/>
    <w:rsid w:val="00973E52"/>
    <w:rsid w:val="00973EEB"/>
    <w:rsid w:val="009747CE"/>
    <w:rsid w:val="00974928"/>
    <w:rsid w:val="00974B0B"/>
    <w:rsid w:val="00974C81"/>
    <w:rsid w:val="00974D97"/>
    <w:rsid w:val="00974DEF"/>
    <w:rsid w:val="00974EBA"/>
    <w:rsid w:val="00975225"/>
    <w:rsid w:val="00975443"/>
    <w:rsid w:val="009754A7"/>
    <w:rsid w:val="0097557F"/>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37E"/>
    <w:rsid w:val="009775A1"/>
    <w:rsid w:val="009776E1"/>
    <w:rsid w:val="00977980"/>
    <w:rsid w:val="00977AF9"/>
    <w:rsid w:val="00977B21"/>
    <w:rsid w:val="00977C9D"/>
    <w:rsid w:val="00977D00"/>
    <w:rsid w:val="00980270"/>
    <w:rsid w:val="009803E1"/>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604B"/>
    <w:rsid w:val="009864A1"/>
    <w:rsid w:val="0098656D"/>
    <w:rsid w:val="009865A7"/>
    <w:rsid w:val="009867CC"/>
    <w:rsid w:val="00986829"/>
    <w:rsid w:val="009868F4"/>
    <w:rsid w:val="0098694A"/>
    <w:rsid w:val="00986A30"/>
    <w:rsid w:val="00986AE6"/>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BA1"/>
    <w:rsid w:val="00993CDD"/>
    <w:rsid w:val="00993D14"/>
    <w:rsid w:val="00993E00"/>
    <w:rsid w:val="0099430D"/>
    <w:rsid w:val="00994474"/>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8B4"/>
    <w:rsid w:val="009A2C9E"/>
    <w:rsid w:val="009A2D86"/>
    <w:rsid w:val="009A2E47"/>
    <w:rsid w:val="009A2EFD"/>
    <w:rsid w:val="009A31AE"/>
    <w:rsid w:val="009A358D"/>
    <w:rsid w:val="009A3985"/>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8C9"/>
    <w:rsid w:val="009C0E6C"/>
    <w:rsid w:val="009C1100"/>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759"/>
    <w:rsid w:val="009C6835"/>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714"/>
    <w:rsid w:val="009D2890"/>
    <w:rsid w:val="009D2B4F"/>
    <w:rsid w:val="009D2C5A"/>
    <w:rsid w:val="009D31C1"/>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8C3"/>
    <w:rsid w:val="009D6930"/>
    <w:rsid w:val="009D69F9"/>
    <w:rsid w:val="009D6B29"/>
    <w:rsid w:val="009D6D64"/>
    <w:rsid w:val="009D774C"/>
    <w:rsid w:val="009D7780"/>
    <w:rsid w:val="009D7A22"/>
    <w:rsid w:val="009D7C4F"/>
    <w:rsid w:val="009D7D5F"/>
    <w:rsid w:val="009D7E65"/>
    <w:rsid w:val="009E00FF"/>
    <w:rsid w:val="009E062D"/>
    <w:rsid w:val="009E09C5"/>
    <w:rsid w:val="009E0C2F"/>
    <w:rsid w:val="009E0DEF"/>
    <w:rsid w:val="009E1349"/>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A55"/>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8DE"/>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602"/>
    <w:rsid w:val="00A007CD"/>
    <w:rsid w:val="00A00858"/>
    <w:rsid w:val="00A00A5A"/>
    <w:rsid w:val="00A00CA9"/>
    <w:rsid w:val="00A00CB6"/>
    <w:rsid w:val="00A00D2B"/>
    <w:rsid w:val="00A00EAB"/>
    <w:rsid w:val="00A01156"/>
    <w:rsid w:val="00A0127E"/>
    <w:rsid w:val="00A012D1"/>
    <w:rsid w:val="00A01303"/>
    <w:rsid w:val="00A01ABB"/>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61F3"/>
    <w:rsid w:val="00A0649A"/>
    <w:rsid w:val="00A068B0"/>
    <w:rsid w:val="00A0690B"/>
    <w:rsid w:val="00A06C19"/>
    <w:rsid w:val="00A06EB1"/>
    <w:rsid w:val="00A06FDA"/>
    <w:rsid w:val="00A072AF"/>
    <w:rsid w:val="00A075CF"/>
    <w:rsid w:val="00A07667"/>
    <w:rsid w:val="00A07962"/>
    <w:rsid w:val="00A07D27"/>
    <w:rsid w:val="00A07E3F"/>
    <w:rsid w:val="00A101EF"/>
    <w:rsid w:val="00A102E3"/>
    <w:rsid w:val="00A10493"/>
    <w:rsid w:val="00A10B87"/>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3F00"/>
    <w:rsid w:val="00A141A4"/>
    <w:rsid w:val="00A142E7"/>
    <w:rsid w:val="00A14876"/>
    <w:rsid w:val="00A14BD0"/>
    <w:rsid w:val="00A14DF6"/>
    <w:rsid w:val="00A15113"/>
    <w:rsid w:val="00A1515A"/>
    <w:rsid w:val="00A151B2"/>
    <w:rsid w:val="00A151C2"/>
    <w:rsid w:val="00A1549E"/>
    <w:rsid w:val="00A15560"/>
    <w:rsid w:val="00A158AA"/>
    <w:rsid w:val="00A1591D"/>
    <w:rsid w:val="00A15B88"/>
    <w:rsid w:val="00A15C7E"/>
    <w:rsid w:val="00A15D83"/>
    <w:rsid w:val="00A15E53"/>
    <w:rsid w:val="00A15EDF"/>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2017A"/>
    <w:rsid w:val="00A206ED"/>
    <w:rsid w:val="00A20B06"/>
    <w:rsid w:val="00A21222"/>
    <w:rsid w:val="00A21249"/>
    <w:rsid w:val="00A21254"/>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ED4"/>
    <w:rsid w:val="00A33F67"/>
    <w:rsid w:val="00A343A0"/>
    <w:rsid w:val="00A34400"/>
    <w:rsid w:val="00A3458D"/>
    <w:rsid w:val="00A34731"/>
    <w:rsid w:val="00A34777"/>
    <w:rsid w:val="00A348B2"/>
    <w:rsid w:val="00A3493C"/>
    <w:rsid w:val="00A34B4C"/>
    <w:rsid w:val="00A34B75"/>
    <w:rsid w:val="00A34BE5"/>
    <w:rsid w:val="00A34C86"/>
    <w:rsid w:val="00A34EE0"/>
    <w:rsid w:val="00A351CA"/>
    <w:rsid w:val="00A353E7"/>
    <w:rsid w:val="00A357E8"/>
    <w:rsid w:val="00A35977"/>
    <w:rsid w:val="00A35A51"/>
    <w:rsid w:val="00A35A96"/>
    <w:rsid w:val="00A35AD2"/>
    <w:rsid w:val="00A35E74"/>
    <w:rsid w:val="00A35F11"/>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441A"/>
    <w:rsid w:val="00A4471E"/>
    <w:rsid w:val="00A44842"/>
    <w:rsid w:val="00A44AD7"/>
    <w:rsid w:val="00A44B34"/>
    <w:rsid w:val="00A44CB7"/>
    <w:rsid w:val="00A44E0F"/>
    <w:rsid w:val="00A452AC"/>
    <w:rsid w:val="00A4594E"/>
    <w:rsid w:val="00A459D2"/>
    <w:rsid w:val="00A45A04"/>
    <w:rsid w:val="00A45B93"/>
    <w:rsid w:val="00A45C38"/>
    <w:rsid w:val="00A45DDD"/>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4B9"/>
    <w:rsid w:val="00A65736"/>
    <w:rsid w:val="00A65825"/>
    <w:rsid w:val="00A65DEE"/>
    <w:rsid w:val="00A65F84"/>
    <w:rsid w:val="00A660D5"/>
    <w:rsid w:val="00A6632D"/>
    <w:rsid w:val="00A66483"/>
    <w:rsid w:val="00A6659D"/>
    <w:rsid w:val="00A665D5"/>
    <w:rsid w:val="00A6663F"/>
    <w:rsid w:val="00A66A70"/>
    <w:rsid w:val="00A66E93"/>
    <w:rsid w:val="00A67036"/>
    <w:rsid w:val="00A6710A"/>
    <w:rsid w:val="00A672C1"/>
    <w:rsid w:val="00A67372"/>
    <w:rsid w:val="00A67395"/>
    <w:rsid w:val="00A673B4"/>
    <w:rsid w:val="00A67533"/>
    <w:rsid w:val="00A67738"/>
    <w:rsid w:val="00A67BE4"/>
    <w:rsid w:val="00A67C48"/>
    <w:rsid w:val="00A67F5A"/>
    <w:rsid w:val="00A70099"/>
    <w:rsid w:val="00A70252"/>
    <w:rsid w:val="00A70390"/>
    <w:rsid w:val="00A70672"/>
    <w:rsid w:val="00A70B17"/>
    <w:rsid w:val="00A70C73"/>
    <w:rsid w:val="00A70CDD"/>
    <w:rsid w:val="00A71137"/>
    <w:rsid w:val="00A71369"/>
    <w:rsid w:val="00A71437"/>
    <w:rsid w:val="00A7154A"/>
    <w:rsid w:val="00A71D69"/>
    <w:rsid w:val="00A72272"/>
    <w:rsid w:val="00A724C2"/>
    <w:rsid w:val="00A724F5"/>
    <w:rsid w:val="00A72606"/>
    <w:rsid w:val="00A72716"/>
    <w:rsid w:val="00A72A51"/>
    <w:rsid w:val="00A72B2C"/>
    <w:rsid w:val="00A72BCF"/>
    <w:rsid w:val="00A72C36"/>
    <w:rsid w:val="00A72EB3"/>
    <w:rsid w:val="00A72F55"/>
    <w:rsid w:val="00A736B6"/>
    <w:rsid w:val="00A736FA"/>
    <w:rsid w:val="00A73719"/>
    <w:rsid w:val="00A7373F"/>
    <w:rsid w:val="00A7384D"/>
    <w:rsid w:val="00A738EA"/>
    <w:rsid w:val="00A73AF8"/>
    <w:rsid w:val="00A73C9B"/>
    <w:rsid w:val="00A73D1B"/>
    <w:rsid w:val="00A73E4D"/>
    <w:rsid w:val="00A743FF"/>
    <w:rsid w:val="00A744F6"/>
    <w:rsid w:val="00A74671"/>
    <w:rsid w:val="00A74909"/>
    <w:rsid w:val="00A74AF5"/>
    <w:rsid w:val="00A74CB8"/>
    <w:rsid w:val="00A74F37"/>
    <w:rsid w:val="00A7519A"/>
    <w:rsid w:val="00A753DC"/>
    <w:rsid w:val="00A755DD"/>
    <w:rsid w:val="00A7578D"/>
    <w:rsid w:val="00A75A0B"/>
    <w:rsid w:val="00A75B61"/>
    <w:rsid w:val="00A75C56"/>
    <w:rsid w:val="00A75F28"/>
    <w:rsid w:val="00A75F92"/>
    <w:rsid w:val="00A7645D"/>
    <w:rsid w:val="00A770C2"/>
    <w:rsid w:val="00A7735A"/>
    <w:rsid w:val="00A7766D"/>
    <w:rsid w:val="00A77860"/>
    <w:rsid w:val="00A77865"/>
    <w:rsid w:val="00A77984"/>
    <w:rsid w:val="00A77A5D"/>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505"/>
    <w:rsid w:val="00A859FE"/>
    <w:rsid w:val="00A85B1B"/>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345"/>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90"/>
    <w:rsid w:val="00A930A3"/>
    <w:rsid w:val="00A93597"/>
    <w:rsid w:val="00A9376E"/>
    <w:rsid w:val="00A9392A"/>
    <w:rsid w:val="00A939EE"/>
    <w:rsid w:val="00A93ACC"/>
    <w:rsid w:val="00A93B5C"/>
    <w:rsid w:val="00A93CC3"/>
    <w:rsid w:val="00A94690"/>
    <w:rsid w:val="00A947BB"/>
    <w:rsid w:val="00A9482F"/>
    <w:rsid w:val="00A94C46"/>
    <w:rsid w:val="00A94D4D"/>
    <w:rsid w:val="00A95130"/>
    <w:rsid w:val="00A9515E"/>
    <w:rsid w:val="00A9536C"/>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9F5"/>
    <w:rsid w:val="00A97DF9"/>
    <w:rsid w:val="00A97E35"/>
    <w:rsid w:val="00AA021A"/>
    <w:rsid w:val="00AA0224"/>
    <w:rsid w:val="00AA0370"/>
    <w:rsid w:val="00AA0561"/>
    <w:rsid w:val="00AA063B"/>
    <w:rsid w:val="00AA0C13"/>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502"/>
    <w:rsid w:val="00AA2D20"/>
    <w:rsid w:val="00AA2FB0"/>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F5"/>
    <w:rsid w:val="00AA5548"/>
    <w:rsid w:val="00AA5576"/>
    <w:rsid w:val="00AA5BBB"/>
    <w:rsid w:val="00AA5E43"/>
    <w:rsid w:val="00AA5E8D"/>
    <w:rsid w:val="00AA61B4"/>
    <w:rsid w:val="00AA62ED"/>
    <w:rsid w:val="00AA63B5"/>
    <w:rsid w:val="00AA63CE"/>
    <w:rsid w:val="00AA6459"/>
    <w:rsid w:val="00AA7070"/>
    <w:rsid w:val="00AA7075"/>
    <w:rsid w:val="00AA723B"/>
    <w:rsid w:val="00AA7253"/>
    <w:rsid w:val="00AA74B8"/>
    <w:rsid w:val="00AA74F8"/>
    <w:rsid w:val="00AA75FF"/>
    <w:rsid w:val="00AA7626"/>
    <w:rsid w:val="00AA76E5"/>
    <w:rsid w:val="00AA7792"/>
    <w:rsid w:val="00AA798A"/>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579"/>
    <w:rsid w:val="00AB172E"/>
    <w:rsid w:val="00AB1B0C"/>
    <w:rsid w:val="00AB2148"/>
    <w:rsid w:val="00AB2171"/>
    <w:rsid w:val="00AB26B6"/>
    <w:rsid w:val="00AB27F9"/>
    <w:rsid w:val="00AB29A6"/>
    <w:rsid w:val="00AB2B17"/>
    <w:rsid w:val="00AB2BEE"/>
    <w:rsid w:val="00AB2BFE"/>
    <w:rsid w:val="00AB32CF"/>
    <w:rsid w:val="00AB3689"/>
    <w:rsid w:val="00AB36C3"/>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E79"/>
    <w:rsid w:val="00AB6479"/>
    <w:rsid w:val="00AB64AE"/>
    <w:rsid w:val="00AB65DF"/>
    <w:rsid w:val="00AB67FC"/>
    <w:rsid w:val="00AB68E5"/>
    <w:rsid w:val="00AB6BC3"/>
    <w:rsid w:val="00AB6BE8"/>
    <w:rsid w:val="00AB6CC4"/>
    <w:rsid w:val="00AB6FFE"/>
    <w:rsid w:val="00AB7340"/>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7CC"/>
    <w:rsid w:val="00AC1D78"/>
    <w:rsid w:val="00AC1F85"/>
    <w:rsid w:val="00AC1FD6"/>
    <w:rsid w:val="00AC208C"/>
    <w:rsid w:val="00AC21E0"/>
    <w:rsid w:val="00AC23EC"/>
    <w:rsid w:val="00AC2AC1"/>
    <w:rsid w:val="00AC2F19"/>
    <w:rsid w:val="00AC3044"/>
    <w:rsid w:val="00AC3292"/>
    <w:rsid w:val="00AC3438"/>
    <w:rsid w:val="00AC3B71"/>
    <w:rsid w:val="00AC3BD8"/>
    <w:rsid w:val="00AC3C19"/>
    <w:rsid w:val="00AC3DA0"/>
    <w:rsid w:val="00AC4071"/>
    <w:rsid w:val="00AC4391"/>
    <w:rsid w:val="00AC46C8"/>
    <w:rsid w:val="00AC4848"/>
    <w:rsid w:val="00AC4E7F"/>
    <w:rsid w:val="00AC4ED5"/>
    <w:rsid w:val="00AC52EC"/>
    <w:rsid w:val="00AC5675"/>
    <w:rsid w:val="00AC59C9"/>
    <w:rsid w:val="00AC5AAF"/>
    <w:rsid w:val="00AC5D1D"/>
    <w:rsid w:val="00AC5D8D"/>
    <w:rsid w:val="00AC5DCE"/>
    <w:rsid w:val="00AC6011"/>
    <w:rsid w:val="00AC6026"/>
    <w:rsid w:val="00AC6048"/>
    <w:rsid w:val="00AC6220"/>
    <w:rsid w:val="00AC6276"/>
    <w:rsid w:val="00AC6382"/>
    <w:rsid w:val="00AC64A9"/>
    <w:rsid w:val="00AC6666"/>
    <w:rsid w:val="00AC66D9"/>
    <w:rsid w:val="00AC6798"/>
    <w:rsid w:val="00AC68E3"/>
    <w:rsid w:val="00AC698A"/>
    <w:rsid w:val="00AC6C06"/>
    <w:rsid w:val="00AC6C8D"/>
    <w:rsid w:val="00AC6E05"/>
    <w:rsid w:val="00AC6E07"/>
    <w:rsid w:val="00AC7261"/>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3B"/>
    <w:rsid w:val="00AD3160"/>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6A"/>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10DB"/>
    <w:rsid w:val="00AE1221"/>
    <w:rsid w:val="00AE1350"/>
    <w:rsid w:val="00AE1383"/>
    <w:rsid w:val="00AE14BF"/>
    <w:rsid w:val="00AE1607"/>
    <w:rsid w:val="00AE1A8C"/>
    <w:rsid w:val="00AE1AD6"/>
    <w:rsid w:val="00AE1CB3"/>
    <w:rsid w:val="00AE1D3C"/>
    <w:rsid w:val="00AE2276"/>
    <w:rsid w:val="00AE24E7"/>
    <w:rsid w:val="00AE2577"/>
    <w:rsid w:val="00AE2655"/>
    <w:rsid w:val="00AE2725"/>
    <w:rsid w:val="00AE2750"/>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277"/>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1BD"/>
    <w:rsid w:val="00AF32B3"/>
    <w:rsid w:val="00AF3378"/>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562"/>
    <w:rsid w:val="00B0065B"/>
    <w:rsid w:val="00B00692"/>
    <w:rsid w:val="00B008A5"/>
    <w:rsid w:val="00B00A7E"/>
    <w:rsid w:val="00B00F8E"/>
    <w:rsid w:val="00B01185"/>
    <w:rsid w:val="00B014E5"/>
    <w:rsid w:val="00B01719"/>
    <w:rsid w:val="00B017EC"/>
    <w:rsid w:val="00B01BE7"/>
    <w:rsid w:val="00B01CAE"/>
    <w:rsid w:val="00B02218"/>
    <w:rsid w:val="00B02306"/>
    <w:rsid w:val="00B0240F"/>
    <w:rsid w:val="00B024DA"/>
    <w:rsid w:val="00B02A0F"/>
    <w:rsid w:val="00B02B07"/>
    <w:rsid w:val="00B02B3F"/>
    <w:rsid w:val="00B02B46"/>
    <w:rsid w:val="00B03081"/>
    <w:rsid w:val="00B030C8"/>
    <w:rsid w:val="00B032AC"/>
    <w:rsid w:val="00B038D0"/>
    <w:rsid w:val="00B03E6E"/>
    <w:rsid w:val="00B044D4"/>
    <w:rsid w:val="00B044F9"/>
    <w:rsid w:val="00B049CD"/>
    <w:rsid w:val="00B04E6B"/>
    <w:rsid w:val="00B050D0"/>
    <w:rsid w:val="00B056A5"/>
    <w:rsid w:val="00B05D28"/>
    <w:rsid w:val="00B05D62"/>
    <w:rsid w:val="00B05F0E"/>
    <w:rsid w:val="00B06059"/>
    <w:rsid w:val="00B0624A"/>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515"/>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27A"/>
    <w:rsid w:val="00B2545A"/>
    <w:rsid w:val="00B254B8"/>
    <w:rsid w:val="00B2561E"/>
    <w:rsid w:val="00B25A51"/>
    <w:rsid w:val="00B25B93"/>
    <w:rsid w:val="00B25EC0"/>
    <w:rsid w:val="00B2648D"/>
    <w:rsid w:val="00B2695E"/>
    <w:rsid w:val="00B269C5"/>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659"/>
    <w:rsid w:val="00B318E7"/>
    <w:rsid w:val="00B31D5D"/>
    <w:rsid w:val="00B3201B"/>
    <w:rsid w:val="00B32170"/>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5A0"/>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754"/>
    <w:rsid w:val="00B43925"/>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F1A"/>
    <w:rsid w:val="00B53081"/>
    <w:rsid w:val="00B530EB"/>
    <w:rsid w:val="00B53238"/>
    <w:rsid w:val="00B53672"/>
    <w:rsid w:val="00B53C12"/>
    <w:rsid w:val="00B53DEC"/>
    <w:rsid w:val="00B5426D"/>
    <w:rsid w:val="00B544C4"/>
    <w:rsid w:val="00B548B5"/>
    <w:rsid w:val="00B548CF"/>
    <w:rsid w:val="00B54A3C"/>
    <w:rsid w:val="00B54ACC"/>
    <w:rsid w:val="00B54ADE"/>
    <w:rsid w:val="00B54D1A"/>
    <w:rsid w:val="00B54DDF"/>
    <w:rsid w:val="00B54DE4"/>
    <w:rsid w:val="00B54E29"/>
    <w:rsid w:val="00B54E85"/>
    <w:rsid w:val="00B55077"/>
    <w:rsid w:val="00B550E9"/>
    <w:rsid w:val="00B550EC"/>
    <w:rsid w:val="00B556AD"/>
    <w:rsid w:val="00B55A28"/>
    <w:rsid w:val="00B55A65"/>
    <w:rsid w:val="00B55B13"/>
    <w:rsid w:val="00B5624C"/>
    <w:rsid w:val="00B56271"/>
    <w:rsid w:val="00B56736"/>
    <w:rsid w:val="00B56804"/>
    <w:rsid w:val="00B56814"/>
    <w:rsid w:val="00B56988"/>
    <w:rsid w:val="00B56EF5"/>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301E"/>
    <w:rsid w:val="00B63214"/>
    <w:rsid w:val="00B6329E"/>
    <w:rsid w:val="00B633A0"/>
    <w:rsid w:val="00B636CD"/>
    <w:rsid w:val="00B636DF"/>
    <w:rsid w:val="00B638BC"/>
    <w:rsid w:val="00B63C0B"/>
    <w:rsid w:val="00B63C30"/>
    <w:rsid w:val="00B6424A"/>
    <w:rsid w:val="00B64312"/>
    <w:rsid w:val="00B64352"/>
    <w:rsid w:val="00B64518"/>
    <w:rsid w:val="00B649BB"/>
    <w:rsid w:val="00B64AB6"/>
    <w:rsid w:val="00B64CBC"/>
    <w:rsid w:val="00B650E9"/>
    <w:rsid w:val="00B6529D"/>
    <w:rsid w:val="00B654FE"/>
    <w:rsid w:val="00B6555F"/>
    <w:rsid w:val="00B656AA"/>
    <w:rsid w:val="00B6576D"/>
    <w:rsid w:val="00B65869"/>
    <w:rsid w:val="00B65A30"/>
    <w:rsid w:val="00B65E2D"/>
    <w:rsid w:val="00B65FBF"/>
    <w:rsid w:val="00B65FDF"/>
    <w:rsid w:val="00B66052"/>
    <w:rsid w:val="00B665B0"/>
    <w:rsid w:val="00B666BA"/>
    <w:rsid w:val="00B666CE"/>
    <w:rsid w:val="00B66748"/>
    <w:rsid w:val="00B66B2C"/>
    <w:rsid w:val="00B66D11"/>
    <w:rsid w:val="00B67074"/>
    <w:rsid w:val="00B67111"/>
    <w:rsid w:val="00B67333"/>
    <w:rsid w:val="00B67356"/>
    <w:rsid w:val="00B675CD"/>
    <w:rsid w:val="00B677FB"/>
    <w:rsid w:val="00B67852"/>
    <w:rsid w:val="00B67C86"/>
    <w:rsid w:val="00B67CCC"/>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90F"/>
    <w:rsid w:val="00B76D29"/>
    <w:rsid w:val="00B76E7F"/>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69B"/>
    <w:rsid w:val="00B83732"/>
    <w:rsid w:val="00B83835"/>
    <w:rsid w:val="00B8391C"/>
    <w:rsid w:val="00B839F3"/>
    <w:rsid w:val="00B83B17"/>
    <w:rsid w:val="00B83B3B"/>
    <w:rsid w:val="00B83B80"/>
    <w:rsid w:val="00B83E83"/>
    <w:rsid w:val="00B83E93"/>
    <w:rsid w:val="00B83FA5"/>
    <w:rsid w:val="00B841DC"/>
    <w:rsid w:val="00B844B2"/>
    <w:rsid w:val="00B8482E"/>
    <w:rsid w:val="00B8489C"/>
    <w:rsid w:val="00B849C7"/>
    <w:rsid w:val="00B84B77"/>
    <w:rsid w:val="00B84C05"/>
    <w:rsid w:val="00B84D50"/>
    <w:rsid w:val="00B84E1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F02"/>
    <w:rsid w:val="00B920CF"/>
    <w:rsid w:val="00B926F1"/>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1BA"/>
    <w:rsid w:val="00B95258"/>
    <w:rsid w:val="00B95786"/>
    <w:rsid w:val="00B95A35"/>
    <w:rsid w:val="00B95A55"/>
    <w:rsid w:val="00B95A83"/>
    <w:rsid w:val="00B95EC8"/>
    <w:rsid w:val="00B96009"/>
    <w:rsid w:val="00B96091"/>
    <w:rsid w:val="00B9694B"/>
    <w:rsid w:val="00B96C15"/>
    <w:rsid w:val="00B96E06"/>
    <w:rsid w:val="00B97042"/>
    <w:rsid w:val="00B971E6"/>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A2A"/>
    <w:rsid w:val="00BA5A35"/>
    <w:rsid w:val="00BA5B24"/>
    <w:rsid w:val="00BA5B70"/>
    <w:rsid w:val="00BA62EC"/>
    <w:rsid w:val="00BA6852"/>
    <w:rsid w:val="00BA686A"/>
    <w:rsid w:val="00BA68FE"/>
    <w:rsid w:val="00BA692B"/>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DD2"/>
    <w:rsid w:val="00BB3DF9"/>
    <w:rsid w:val="00BB3E88"/>
    <w:rsid w:val="00BB3E8D"/>
    <w:rsid w:val="00BB42A2"/>
    <w:rsid w:val="00BB438B"/>
    <w:rsid w:val="00BB4489"/>
    <w:rsid w:val="00BB4494"/>
    <w:rsid w:val="00BB48AC"/>
    <w:rsid w:val="00BB4E82"/>
    <w:rsid w:val="00BB4F42"/>
    <w:rsid w:val="00BB51E8"/>
    <w:rsid w:val="00BB5265"/>
    <w:rsid w:val="00BB526D"/>
    <w:rsid w:val="00BB5BF3"/>
    <w:rsid w:val="00BB5C30"/>
    <w:rsid w:val="00BB5C96"/>
    <w:rsid w:val="00BB5EF2"/>
    <w:rsid w:val="00BB5F23"/>
    <w:rsid w:val="00BB606F"/>
    <w:rsid w:val="00BB6823"/>
    <w:rsid w:val="00BB6A0C"/>
    <w:rsid w:val="00BB6BC8"/>
    <w:rsid w:val="00BB6FD2"/>
    <w:rsid w:val="00BB703B"/>
    <w:rsid w:val="00BB7191"/>
    <w:rsid w:val="00BB7325"/>
    <w:rsid w:val="00BB732E"/>
    <w:rsid w:val="00BB76FF"/>
    <w:rsid w:val="00BB7731"/>
    <w:rsid w:val="00BB7E1D"/>
    <w:rsid w:val="00BC0173"/>
    <w:rsid w:val="00BC0190"/>
    <w:rsid w:val="00BC0611"/>
    <w:rsid w:val="00BC06A1"/>
    <w:rsid w:val="00BC08FF"/>
    <w:rsid w:val="00BC0998"/>
    <w:rsid w:val="00BC0C6D"/>
    <w:rsid w:val="00BC1246"/>
    <w:rsid w:val="00BC1593"/>
    <w:rsid w:val="00BC1A4F"/>
    <w:rsid w:val="00BC1AC3"/>
    <w:rsid w:val="00BC1B43"/>
    <w:rsid w:val="00BC1D42"/>
    <w:rsid w:val="00BC254C"/>
    <w:rsid w:val="00BC293D"/>
    <w:rsid w:val="00BC2D0F"/>
    <w:rsid w:val="00BC329A"/>
    <w:rsid w:val="00BC34E7"/>
    <w:rsid w:val="00BC356D"/>
    <w:rsid w:val="00BC361C"/>
    <w:rsid w:val="00BC3C4F"/>
    <w:rsid w:val="00BC3D3F"/>
    <w:rsid w:val="00BC3F4C"/>
    <w:rsid w:val="00BC3FD8"/>
    <w:rsid w:val="00BC401C"/>
    <w:rsid w:val="00BC40C0"/>
    <w:rsid w:val="00BC4282"/>
    <w:rsid w:val="00BC449A"/>
    <w:rsid w:val="00BC44EE"/>
    <w:rsid w:val="00BC479D"/>
    <w:rsid w:val="00BC4936"/>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C8A"/>
    <w:rsid w:val="00BD0D03"/>
    <w:rsid w:val="00BD0EF1"/>
    <w:rsid w:val="00BD0F8C"/>
    <w:rsid w:val="00BD102E"/>
    <w:rsid w:val="00BD103C"/>
    <w:rsid w:val="00BD145A"/>
    <w:rsid w:val="00BD15A3"/>
    <w:rsid w:val="00BD1776"/>
    <w:rsid w:val="00BD1B69"/>
    <w:rsid w:val="00BD1E12"/>
    <w:rsid w:val="00BD2038"/>
    <w:rsid w:val="00BD2121"/>
    <w:rsid w:val="00BD2239"/>
    <w:rsid w:val="00BD23D1"/>
    <w:rsid w:val="00BD25FD"/>
    <w:rsid w:val="00BD2630"/>
    <w:rsid w:val="00BD34EF"/>
    <w:rsid w:val="00BD36A3"/>
    <w:rsid w:val="00BD3A35"/>
    <w:rsid w:val="00BD3A48"/>
    <w:rsid w:val="00BD3B1F"/>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D7FCE"/>
    <w:rsid w:val="00BE00FF"/>
    <w:rsid w:val="00BE035D"/>
    <w:rsid w:val="00BE0461"/>
    <w:rsid w:val="00BE0BCF"/>
    <w:rsid w:val="00BE0D87"/>
    <w:rsid w:val="00BE106F"/>
    <w:rsid w:val="00BE10F9"/>
    <w:rsid w:val="00BE1144"/>
    <w:rsid w:val="00BE1148"/>
    <w:rsid w:val="00BE1225"/>
    <w:rsid w:val="00BE128D"/>
    <w:rsid w:val="00BE138B"/>
    <w:rsid w:val="00BE1410"/>
    <w:rsid w:val="00BE1631"/>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4FA"/>
    <w:rsid w:val="00BE3531"/>
    <w:rsid w:val="00BE3578"/>
    <w:rsid w:val="00BE3998"/>
    <w:rsid w:val="00BE3CE4"/>
    <w:rsid w:val="00BE3FC4"/>
    <w:rsid w:val="00BE4288"/>
    <w:rsid w:val="00BE43E0"/>
    <w:rsid w:val="00BE47DD"/>
    <w:rsid w:val="00BE47E7"/>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6584"/>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9DF"/>
    <w:rsid w:val="00BF5A2A"/>
    <w:rsid w:val="00BF5B87"/>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0EF"/>
    <w:rsid w:val="00C002F0"/>
    <w:rsid w:val="00C003E0"/>
    <w:rsid w:val="00C00720"/>
    <w:rsid w:val="00C00759"/>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4FB1"/>
    <w:rsid w:val="00C05077"/>
    <w:rsid w:val="00C0532E"/>
    <w:rsid w:val="00C054F2"/>
    <w:rsid w:val="00C05A76"/>
    <w:rsid w:val="00C05C3B"/>
    <w:rsid w:val="00C05DEE"/>
    <w:rsid w:val="00C05EB5"/>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AAB"/>
    <w:rsid w:val="00C07E9D"/>
    <w:rsid w:val="00C10242"/>
    <w:rsid w:val="00C10372"/>
    <w:rsid w:val="00C1091F"/>
    <w:rsid w:val="00C10959"/>
    <w:rsid w:val="00C10C2B"/>
    <w:rsid w:val="00C10C81"/>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A65"/>
    <w:rsid w:val="00C12C1F"/>
    <w:rsid w:val="00C12E0C"/>
    <w:rsid w:val="00C12F2F"/>
    <w:rsid w:val="00C12F41"/>
    <w:rsid w:val="00C12FDB"/>
    <w:rsid w:val="00C13489"/>
    <w:rsid w:val="00C1391B"/>
    <w:rsid w:val="00C13B3D"/>
    <w:rsid w:val="00C13D67"/>
    <w:rsid w:val="00C13EB1"/>
    <w:rsid w:val="00C14010"/>
    <w:rsid w:val="00C14033"/>
    <w:rsid w:val="00C145A3"/>
    <w:rsid w:val="00C145F9"/>
    <w:rsid w:val="00C148A1"/>
    <w:rsid w:val="00C14979"/>
    <w:rsid w:val="00C14B2A"/>
    <w:rsid w:val="00C14D03"/>
    <w:rsid w:val="00C14DDC"/>
    <w:rsid w:val="00C14EBF"/>
    <w:rsid w:val="00C150AF"/>
    <w:rsid w:val="00C150C9"/>
    <w:rsid w:val="00C15384"/>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A85"/>
    <w:rsid w:val="00C26A8E"/>
    <w:rsid w:val="00C26CF0"/>
    <w:rsid w:val="00C26D0F"/>
    <w:rsid w:val="00C273D3"/>
    <w:rsid w:val="00C27445"/>
    <w:rsid w:val="00C276C4"/>
    <w:rsid w:val="00C2775C"/>
    <w:rsid w:val="00C27882"/>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1CAE"/>
    <w:rsid w:val="00C320DB"/>
    <w:rsid w:val="00C32468"/>
    <w:rsid w:val="00C324BF"/>
    <w:rsid w:val="00C32611"/>
    <w:rsid w:val="00C32775"/>
    <w:rsid w:val="00C3288C"/>
    <w:rsid w:val="00C329D6"/>
    <w:rsid w:val="00C32E88"/>
    <w:rsid w:val="00C32FB1"/>
    <w:rsid w:val="00C332B9"/>
    <w:rsid w:val="00C3350E"/>
    <w:rsid w:val="00C3395E"/>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A22"/>
    <w:rsid w:val="00C35D98"/>
    <w:rsid w:val="00C35EA8"/>
    <w:rsid w:val="00C35F51"/>
    <w:rsid w:val="00C364A9"/>
    <w:rsid w:val="00C36759"/>
    <w:rsid w:val="00C36A5B"/>
    <w:rsid w:val="00C36CE2"/>
    <w:rsid w:val="00C36D2F"/>
    <w:rsid w:val="00C37134"/>
    <w:rsid w:val="00C371EB"/>
    <w:rsid w:val="00C3722D"/>
    <w:rsid w:val="00C372EE"/>
    <w:rsid w:val="00C377BC"/>
    <w:rsid w:val="00C379AE"/>
    <w:rsid w:val="00C37A74"/>
    <w:rsid w:val="00C37CC1"/>
    <w:rsid w:val="00C37FEC"/>
    <w:rsid w:val="00C4070E"/>
    <w:rsid w:val="00C40B53"/>
    <w:rsid w:val="00C40CFC"/>
    <w:rsid w:val="00C40F96"/>
    <w:rsid w:val="00C41098"/>
    <w:rsid w:val="00C41426"/>
    <w:rsid w:val="00C41459"/>
    <w:rsid w:val="00C4146D"/>
    <w:rsid w:val="00C4194C"/>
    <w:rsid w:val="00C41BDE"/>
    <w:rsid w:val="00C41C81"/>
    <w:rsid w:val="00C421A5"/>
    <w:rsid w:val="00C4227F"/>
    <w:rsid w:val="00C422FB"/>
    <w:rsid w:val="00C42707"/>
    <w:rsid w:val="00C42740"/>
    <w:rsid w:val="00C4289A"/>
    <w:rsid w:val="00C42AA2"/>
    <w:rsid w:val="00C42FF7"/>
    <w:rsid w:val="00C434DB"/>
    <w:rsid w:val="00C4373A"/>
    <w:rsid w:val="00C43E9B"/>
    <w:rsid w:val="00C440E1"/>
    <w:rsid w:val="00C441F8"/>
    <w:rsid w:val="00C44380"/>
    <w:rsid w:val="00C444A1"/>
    <w:rsid w:val="00C44760"/>
    <w:rsid w:val="00C44821"/>
    <w:rsid w:val="00C44B71"/>
    <w:rsid w:val="00C44CCD"/>
    <w:rsid w:val="00C45041"/>
    <w:rsid w:val="00C455F1"/>
    <w:rsid w:val="00C45A67"/>
    <w:rsid w:val="00C45AF1"/>
    <w:rsid w:val="00C45D47"/>
    <w:rsid w:val="00C4616A"/>
    <w:rsid w:val="00C4626A"/>
    <w:rsid w:val="00C464E7"/>
    <w:rsid w:val="00C466D4"/>
    <w:rsid w:val="00C46822"/>
    <w:rsid w:val="00C4688D"/>
    <w:rsid w:val="00C4696D"/>
    <w:rsid w:val="00C46BDF"/>
    <w:rsid w:val="00C46C19"/>
    <w:rsid w:val="00C46CCA"/>
    <w:rsid w:val="00C46CE4"/>
    <w:rsid w:val="00C46ECA"/>
    <w:rsid w:val="00C4738A"/>
    <w:rsid w:val="00C473E8"/>
    <w:rsid w:val="00C476F1"/>
    <w:rsid w:val="00C47774"/>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D64"/>
    <w:rsid w:val="00C55F7C"/>
    <w:rsid w:val="00C56007"/>
    <w:rsid w:val="00C560D5"/>
    <w:rsid w:val="00C561D3"/>
    <w:rsid w:val="00C562A9"/>
    <w:rsid w:val="00C562DA"/>
    <w:rsid w:val="00C562F9"/>
    <w:rsid w:val="00C56309"/>
    <w:rsid w:val="00C56601"/>
    <w:rsid w:val="00C56793"/>
    <w:rsid w:val="00C569EB"/>
    <w:rsid w:val="00C56A31"/>
    <w:rsid w:val="00C56A72"/>
    <w:rsid w:val="00C56D4D"/>
    <w:rsid w:val="00C5714E"/>
    <w:rsid w:val="00C57327"/>
    <w:rsid w:val="00C573BF"/>
    <w:rsid w:val="00C574D2"/>
    <w:rsid w:val="00C5769F"/>
    <w:rsid w:val="00C576E2"/>
    <w:rsid w:val="00C57892"/>
    <w:rsid w:val="00C57A1A"/>
    <w:rsid w:val="00C57B68"/>
    <w:rsid w:val="00C57F4B"/>
    <w:rsid w:val="00C60020"/>
    <w:rsid w:val="00C6042E"/>
    <w:rsid w:val="00C60467"/>
    <w:rsid w:val="00C6054C"/>
    <w:rsid w:val="00C605ED"/>
    <w:rsid w:val="00C60788"/>
    <w:rsid w:val="00C60A2C"/>
    <w:rsid w:val="00C61133"/>
    <w:rsid w:val="00C613C0"/>
    <w:rsid w:val="00C614CE"/>
    <w:rsid w:val="00C614F2"/>
    <w:rsid w:val="00C618E5"/>
    <w:rsid w:val="00C618EC"/>
    <w:rsid w:val="00C61A91"/>
    <w:rsid w:val="00C61D79"/>
    <w:rsid w:val="00C626CC"/>
    <w:rsid w:val="00C62A5A"/>
    <w:rsid w:val="00C62B70"/>
    <w:rsid w:val="00C62DA9"/>
    <w:rsid w:val="00C63065"/>
    <w:rsid w:val="00C631D1"/>
    <w:rsid w:val="00C63508"/>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F26"/>
    <w:rsid w:val="00C674FC"/>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51E"/>
    <w:rsid w:val="00C7291F"/>
    <w:rsid w:val="00C72924"/>
    <w:rsid w:val="00C72993"/>
    <w:rsid w:val="00C72BED"/>
    <w:rsid w:val="00C72D12"/>
    <w:rsid w:val="00C72D3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C4"/>
    <w:rsid w:val="00C775DE"/>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770"/>
    <w:rsid w:val="00C81BD1"/>
    <w:rsid w:val="00C81CB5"/>
    <w:rsid w:val="00C81D1C"/>
    <w:rsid w:val="00C82254"/>
    <w:rsid w:val="00C824DB"/>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B12"/>
    <w:rsid w:val="00C90D91"/>
    <w:rsid w:val="00C90F2D"/>
    <w:rsid w:val="00C9128F"/>
    <w:rsid w:val="00C91A2B"/>
    <w:rsid w:val="00C91B84"/>
    <w:rsid w:val="00C91C8D"/>
    <w:rsid w:val="00C91FC0"/>
    <w:rsid w:val="00C91FCF"/>
    <w:rsid w:val="00C922BC"/>
    <w:rsid w:val="00C92428"/>
    <w:rsid w:val="00C92661"/>
    <w:rsid w:val="00C929D2"/>
    <w:rsid w:val="00C92D34"/>
    <w:rsid w:val="00C92DD4"/>
    <w:rsid w:val="00C92E15"/>
    <w:rsid w:val="00C92F02"/>
    <w:rsid w:val="00C931EB"/>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847"/>
    <w:rsid w:val="00CA4C78"/>
    <w:rsid w:val="00CA4F3F"/>
    <w:rsid w:val="00CA50B1"/>
    <w:rsid w:val="00CA532A"/>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8D3"/>
    <w:rsid w:val="00CB4BE9"/>
    <w:rsid w:val="00CB4F8B"/>
    <w:rsid w:val="00CB503E"/>
    <w:rsid w:val="00CB5154"/>
    <w:rsid w:val="00CB543A"/>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488"/>
    <w:rsid w:val="00CC04DE"/>
    <w:rsid w:val="00CC06F7"/>
    <w:rsid w:val="00CC0E5F"/>
    <w:rsid w:val="00CC0F37"/>
    <w:rsid w:val="00CC123E"/>
    <w:rsid w:val="00CC15E1"/>
    <w:rsid w:val="00CC1801"/>
    <w:rsid w:val="00CC19D4"/>
    <w:rsid w:val="00CC1F47"/>
    <w:rsid w:val="00CC2073"/>
    <w:rsid w:val="00CC20FC"/>
    <w:rsid w:val="00CC2398"/>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9D5"/>
    <w:rsid w:val="00CC6A39"/>
    <w:rsid w:val="00CC732A"/>
    <w:rsid w:val="00CC73B9"/>
    <w:rsid w:val="00CC7945"/>
    <w:rsid w:val="00CC79F6"/>
    <w:rsid w:val="00CC7A5A"/>
    <w:rsid w:val="00CC7A88"/>
    <w:rsid w:val="00CC7B7F"/>
    <w:rsid w:val="00CD01F4"/>
    <w:rsid w:val="00CD0265"/>
    <w:rsid w:val="00CD0481"/>
    <w:rsid w:val="00CD0522"/>
    <w:rsid w:val="00CD0B8F"/>
    <w:rsid w:val="00CD1030"/>
    <w:rsid w:val="00CD1074"/>
    <w:rsid w:val="00CD117D"/>
    <w:rsid w:val="00CD11FD"/>
    <w:rsid w:val="00CD1532"/>
    <w:rsid w:val="00CD1B66"/>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98A"/>
    <w:rsid w:val="00CD7B85"/>
    <w:rsid w:val="00CE000E"/>
    <w:rsid w:val="00CE007D"/>
    <w:rsid w:val="00CE0104"/>
    <w:rsid w:val="00CE01D5"/>
    <w:rsid w:val="00CE04E6"/>
    <w:rsid w:val="00CE0693"/>
    <w:rsid w:val="00CE08A3"/>
    <w:rsid w:val="00CE0A22"/>
    <w:rsid w:val="00CE106F"/>
    <w:rsid w:val="00CE10FA"/>
    <w:rsid w:val="00CE144B"/>
    <w:rsid w:val="00CE17B7"/>
    <w:rsid w:val="00CE1B90"/>
    <w:rsid w:val="00CE1C34"/>
    <w:rsid w:val="00CE1E5C"/>
    <w:rsid w:val="00CE20EB"/>
    <w:rsid w:val="00CE264F"/>
    <w:rsid w:val="00CE2677"/>
    <w:rsid w:val="00CE2855"/>
    <w:rsid w:val="00CE287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A15"/>
    <w:rsid w:val="00CF0D0F"/>
    <w:rsid w:val="00CF0F6E"/>
    <w:rsid w:val="00CF116A"/>
    <w:rsid w:val="00CF13A3"/>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B4"/>
    <w:rsid w:val="00CF77D7"/>
    <w:rsid w:val="00CF77FD"/>
    <w:rsid w:val="00CF7910"/>
    <w:rsid w:val="00CF791A"/>
    <w:rsid w:val="00CF7BD3"/>
    <w:rsid w:val="00CF7E0F"/>
    <w:rsid w:val="00D0048E"/>
    <w:rsid w:val="00D0084A"/>
    <w:rsid w:val="00D00930"/>
    <w:rsid w:val="00D009E9"/>
    <w:rsid w:val="00D00A03"/>
    <w:rsid w:val="00D00A5D"/>
    <w:rsid w:val="00D00B9E"/>
    <w:rsid w:val="00D00BD1"/>
    <w:rsid w:val="00D01068"/>
    <w:rsid w:val="00D010A5"/>
    <w:rsid w:val="00D01364"/>
    <w:rsid w:val="00D014DB"/>
    <w:rsid w:val="00D0196C"/>
    <w:rsid w:val="00D01977"/>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3F"/>
    <w:rsid w:val="00D17457"/>
    <w:rsid w:val="00D17491"/>
    <w:rsid w:val="00D177F3"/>
    <w:rsid w:val="00D17817"/>
    <w:rsid w:val="00D17989"/>
    <w:rsid w:val="00D17D5F"/>
    <w:rsid w:val="00D17E33"/>
    <w:rsid w:val="00D17EC8"/>
    <w:rsid w:val="00D17F3F"/>
    <w:rsid w:val="00D17FEC"/>
    <w:rsid w:val="00D2015D"/>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E96"/>
    <w:rsid w:val="00D21EE9"/>
    <w:rsid w:val="00D22569"/>
    <w:rsid w:val="00D2257B"/>
    <w:rsid w:val="00D22588"/>
    <w:rsid w:val="00D22635"/>
    <w:rsid w:val="00D23257"/>
    <w:rsid w:val="00D233D5"/>
    <w:rsid w:val="00D237E9"/>
    <w:rsid w:val="00D238D6"/>
    <w:rsid w:val="00D23912"/>
    <w:rsid w:val="00D239CF"/>
    <w:rsid w:val="00D23B46"/>
    <w:rsid w:val="00D23D4D"/>
    <w:rsid w:val="00D23DCB"/>
    <w:rsid w:val="00D23E08"/>
    <w:rsid w:val="00D23E28"/>
    <w:rsid w:val="00D23F72"/>
    <w:rsid w:val="00D243E4"/>
    <w:rsid w:val="00D24846"/>
    <w:rsid w:val="00D24F0B"/>
    <w:rsid w:val="00D2519C"/>
    <w:rsid w:val="00D2574C"/>
    <w:rsid w:val="00D25A28"/>
    <w:rsid w:val="00D25BB0"/>
    <w:rsid w:val="00D25F37"/>
    <w:rsid w:val="00D262BE"/>
    <w:rsid w:val="00D265D2"/>
    <w:rsid w:val="00D27180"/>
    <w:rsid w:val="00D273BE"/>
    <w:rsid w:val="00D273E3"/>
    <w:rsid w:val="00D27413"/>
    <w:rsid w:val="00D2741B"/>
    <w:rsid w:val="00D27620"/>
    <w:rsid w:val="00D2770D"/>
    <w:rsid w:val="00D27B5B"/>
    <w:rsid w:val="00D27C4E"/>
    <w:rsid w:val="00D27C71"/>
    <w:rsid w:val="00D27CF9"/>
    <w:rsid w:val="00D27D1D"/>
    <w:rsid w:val="00D27E05"/>
    <w:rsid w:val="00D27FD9"/>
    <w:rsid w:val="00D30095"/>
    <w:rsid w:val="00D300BA"/>
    <w:rsid w:val="00D3042D"/>
    <w:rsid w:val="00D304A0"/>
    <w:rsid w:val="00D30AD8"/>
    <w:rsid w:val="00D30F4E"/>
    <w:rsid w:val="00D30F85"/>
    <w:rsid w:val="00D31224"/>
    <w:rsid w:val="00D3143B"/>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ACC"/>
    <w:rsid w:val="00D51D14"/>
    <w:rsid w:val="00D52150"/>
    <w:rsid w:val="00D521C7"/>
    <w:rsid w:val="00D521D1"/>
    <w:rsid w:val="00D521FA"/>
    <w:rsid w:val="00D52314"/>
    <w:rsid w:val="00D52455"/>
    <w:rsid w:val="00D52490"/>
    <w:rsid w:val="00D52911"/>
    <w:rsid w:val="00D52C96"/>
    <w:rsid w:val="00D52F7D"/>
    <w:rsid w:val="00D5303D"/>
    <w:rsid w:val="00D53418"/>
    <w:rsid w:val="00D537D5"/>
    <w:rsid w:val="00D53D3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304"/>
    <w:rsid w:val="00D56BD8"/>
    <w:rsid w:val="00D56DAA"/>
    <w:rsid w:val="00D57026"/>
    <w:rsid w:val="00D574F0"/>
    <w:rsid w:val="00D57E8F"/>
    <w:rsid w:val="00D60012"/>
    <w:rsid w:val="00D602E9"/>
    <w:rsid w:val="00D60350"/>
    <w:rsid w:val="00D6036F"/>
    <w:rsid w:val="00D6038D"/>
    <w:rsid w:val="00D605B7"/>
    <w:rsid w:val="00D60649"/>
    <w:rsid w:val="00D60B65"/>
    <w:rsid w:val="00D61157"/>
    <w:rsid w:val="00D61201"/>
    <w:rsid w:val="00D612C0"/>
    <w:rsid w:val="00D618A3"/>
    <w:rsid w:val="00D6261F"/>
    <w:rsid w:val="00D62AD2"/>
    <w:rsid w:val="00D62CC1"/>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604C"/>
    <w:rsid w:val="00D662BA"/>
    <w:rsid w:val="00D6644C"/>
    <w:rsid w:val="00D664B4"/>
    <w:rsid w:val="00D66A07"/>
    <w:rsid w:val="00D66C6A"/>
    <w:rsid w:val="00D66DC7"/>
    <w:rsid w:val="00D66DED"/>
    <w:rsid w:val="00D6700F"/>
    <w:rsid w:val="00D671D3"/>
    <w:rsid w:val="00D67439"/>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5E2"/>
    <w:rsid w:val="00D727CE"/>
    <w:rsid w:val="00D72A16"/>
    <w:rsid w:val="00D72AB9"/>
    <w:rsid w:val="00D730AD"/>
    <w:rsid w:val="00D732A6"/>
    <w:rsid w:val="00D73676"/>
    <w:rsid w:val="00D736C4"/>
    <w:rsid w:val="00D73EFA"/>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1C"/>
    <w:rsid w:val="00D86FD3"/>
    <w:rsid w:val="00D87216"/>
    <w:rsid w:val="00D87600"/>
    <w:rsid w:val="00D8773B"/>
    <w:rsid w:val="00D87770"/>
    <w:rsid w:val="00D878EC"/>
    <w:rsid w:val="00D87C00"/>
    <w:rsid w:val="00D90567"/>
    <w:rsid w:val="00D9062E"/>
    <w:rsid w:val="00D90975"/>
    <w:rsid w:val="00D9098B"/>
    <w:rsid w:val="00D90B00"/>
    <w:rsid w:val="00D90EB6"/>
    <w:rsid w:val="00D90FA3"/>
    <w:rsid w:val="00D91021"/>
    <w:rsid w:val="00D9125F"/>
    <w:rsid w:val="00D9132B"/>
    <w:rsid w:val="00D9138D"/>
    <w:rsid w:val="00D914D8"/>
    <w:rsid w:val="00D91645"/>
    <w:rsid w:val="00D91678"/>
    <w:rsid w:val="00D919DC"/>
    <w:rsid w:val="00D91AD8"/>
    <w:rsid w:val="00D91B02"/>
    <w:rsid w:val="00D91DD1"/>
    <w:rsid w:val="00D92145"/>
    <w:rsid w:val="00D92420"/>
    <w:rsid w:val="00D92640"/>
    <w:rsid w:val="00D92AB7"/>
    <w:rsid w:val="00D93063"/>
    <w:rsid w:val="00D931D5"/>
    <w:rsid w:val="00D9344B"/>
    <w:rsid w:val="00D93782"/>
    <w:rsid w:val="00D937AB"/>
    <w:rsid w:val="00D93C34"/>
    <w:rsid w:val="00D93F22"/>
    <w:rsid w:val="00D93FF7"/>
    <w:rsid w:val="00D94482"/>
    <w:rsid w:val="00D947F1"/>
    <w:rsid w:val="00D94955"/>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AD9"/>
    <w:rsid w:val="00DA1D23"/>
    <w:rsid w:val="00DA20B1"/>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74C"/>
    <w:rsid w:val="00DA57FA"/>
    <w:rsid w:val="00DA5894"/>
    <w:rsid w:val="00DA5BB6"/>
    <w:rsid w:val="00DA5BD3"/>
    <w:rsid w:val="00DA5D75"/>
    <w:rsid w:val="00DA5D98"/>
    <w:rsid w:val="00DA5F3C"/>
    <w:rsid w:val="00DA6381"/>
    <w:rsid w:val="00DA65AB"/>
    <w:rsid w:val="00DA68D5"/>
    <w:rsid w:val="00DA6A9E"/>
    <w:rsid w:val="00DA6C8A"/>
    <w:rsid w:val="00DA6E38"/>
    <w:rsid w:val="00DA6F6C"/>
    <w:rsid w:val="00DA7183"/>
    <w:rsid w:val="00DA73DA"/>
    <w:rsid w:val="00DA792D"/>
    <w:rsid w:val="00DB008C"/>
    <w:rsid w:val="00DB02A7"/>
    <w:rsid w:val="00DB036C"/>
    <w:rsid w:val="00DB03FF"/>
    <w:rsid w:val="00DB068D"/>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F17"/>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491"/>
    <w:rsid w:val="00DB5943"/>
    <w:rsid w:val="00DB5A13"/>
    <w:rsid w:val="00DB6676"/>
    <w:rsid w:val="00DB6774"/>
    <w:rsid w:val="00DB6C52"/>
    <w:rsid w:val="00DB6C77"/>
    <w:rsid w:val="00DB6D8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D9"/>
    <w:rsid w:val="00DC20BD"/>
    <w:rsid w:val="00DC221B"/>
    <w:rsid w:val="00DC223F"/>
    <w:rsid w:val="00DC2AF8"/>
    <w:rsid w:val="00DC2BE2"/>
    <w:rsid w:val="00DC2C0D"/>
    <w:rsid w:val="00DC2E60"/>
    <w:rsid w:val="00DC2FBD"/>
    <w:rsid w:val="00DC331A"/>
    <w:rsid w:val="00DC3387"/>
    <w:rsid w:val="00DC3958"/>
    <w:rsid w:val="00DC39A3"/>
    <w:rsid w:val="00DC4326"/>
    <w:rsid w:val="00DC462E"/>
    <w:rsid w:val="00DC4A8B"/>
    <w:rsid w:val="00DC4E7F"/>
    <w:rsid w:val="00DC4F9D"/>
    <w:rsid w:val="00DC537C"/>
    <w:rsid w:val="00DC5728"/>
    <w:rsid w:val="00DC578A"/>
    <w:rsid w:val="00DC58EE"/>
    <w:rsid w:val="00DC5951"/>
    <w:rsid w:val="00DC5AEA"/>
    <w:rsid w:val="00DC5B46"/>
    <w:rsid w:val="00DC5B6B"/>
    <w:rsid w:val="00DC5F46"/>
    <w:rsid w:val="00DC6196"/>
    <w:rsid w:val="00DC61A0"/>
    <w:rsid w:val="00DC62BA"/>
    <w:rsid w:val="00DC69B9"/>
    <w:rsid w:val="00DC69CC"/>
    <w:rsid w:val="00DC6D28"/>
    <w:rsid w:val="00DC6D6B"/>
    <w:rsid w:val="00DC6E11"/>
    <w:rsid w:val="00DC7088"/>
    <w:rsid w:val="00DC73D2"/>
    <w:rsid w:val="00DC754D"/>
    <w:rsid w:val="00DC75AD"/>
    <w:rsid w:val="00DC75D7"/>
    <w:rsid w:val="00DC78B7"/>
    <w:rsid w:val="00DC7940"/>
    <w:rsid w:val="00DC7D32"/>
    <w:rsid w:val="00DC7D63"/>
    <w:rsid w:val="00DD0034"/>
    <w:rsid w:val="00DD0089"/>
    <w:rsid w:val="00DD022E"/>
    <w:rsid w:val="00DD028C"/>
    <w:rsid w:val="00DD0C52"/>
    <w:rsid w:val="00DD1541"/>
    <w:rsid w:val="00DD15B4"/>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312"/>
    <w:rsid w:val="00DD4570"/>
    <w:rsid w:val="00DD4D50"/>
    <w:rsid w:val="00DD51D6"/>
    <w:rsid w:val="00DD5219"/>
    <w:rsid w:val="00DD529B"/>
    <w:rsid w:val="00DD532E"/>
    <w:rsid w:val="00DD5419"/>
    <w:rsid w:val="00DD56A8"/>
    <w:rsid w:val="00DD59D2"/>
    <w:rsid w:val="00DD5F14"/>
    <w:rsid w:val="00DD6676"/>
    <w:rsid w:val="00DD6738"/>
    <w:rsid w:val="00DD68FA"/>
    <w:rsid w:val="00DD6E4C"/>
    <w:rsid w:val="00DD6E92"/>
    <w:rsid w:val="00DD7323"/>
    <w:rsid w:val="00DD7429"/>
    <w:rsid w:val="00DD7C72"/>
    <w:rsid w:val="00DD7C93"/>
    <w:rsid w:val="00DD7DE6"/>
    <w:rsid w:val="00DD7E5F"/>
    <w:rsid w:val="00DD7FE3"/>
    <w:rsid w:val="00DE00E4"/>
    <w:rsid w:val="00DE0516"/>
    <w:rsid w:val="00DE0542"/>
    <w:rsid w:val="00DE07E3"/>
    <w:rsid w:val="00DE0A69"/>
    <w:rsid w:val="00DE0AA6"/>
    <w:rsid w:val="00DE0CBC"/>
    <w:rsid w:val="00DE0D41"/>
    <w:rsid w:val="00DE153F"/>
    <w:rsid w:val="00DE15A0"/>
    <w:rsid w:val="00DE16B5"/>
    <w:rsid w:val="00DE1AE4"/>
    <w:rsid w:val="00DE1EAE"/>
    <w:rsid w:val="00DE1F0E"/>
    <w:rsid w:val="00DE20D0"/>
    <w:rsid w:val="00DE20D9"/>
    <w:rsid w:val="00DE2338"/>
    <w:rsid w:val="00DE29FD"/>
    <w:rsid w:val="00DE2EA6"/>
    <w:rsid w:val="00DE2FBF"/>
    <w:rsid w:val="00DE31DD"/>
    <w:rsid w:val="00DE334B"/>
    <w:rsid w:val="00DE359E"/>
    <w:rsid w:val="00DE3635"/>
    <w:rsid w:val="00DE4046"/>
    <w:rsid w:val="00DE40FC"/>
    <w:rsid w:val="00DE4254"/>
    <w:rsid w:val="00DE4458"/>
    <w:rsid w:val="00DE4A58"/>
    <w:rsid w:val="00DE4D4D"/>
    <w:rsid w:val="00DE4D68"/>
    <w:rsid w:val="00DE4D83"/>
    <w:rsid w:val="00DE4D9E"/>
    <w:rsid w:val="00DE5376"/>
    <w:rsid w:val="00DE54F3"/>
    <w:rsid w:val="00DE5659"/>
    <w:rsid w:val="00DE56F4"/>
    <w:rsid w:val="00DE5AEE"/>
    <w:rsid w:val="00DE5B6A"/>
    <w:rsid w:val="00DE5E0D"/>
    <w:rsid w:val="00DE5F5E"/>
    <w:rsid w:val="00DE5FCD"/>
    <w:rsid w:val="00DE6212"/>
    <w:rsid w:val="00DE66A2"/>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1F25"/>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64F"/>
    <w:rsid w:val="00DF7B81"/>
    <w:rsid w:val="00DF7FAA"/>
    <w:rsid w:val="00E003C5"/>
    <w:rsid w:val="00E006E8"/>
    <w:rsid w:val="00E00846"/>
    <w:rsid w:val="00E008F3"/>
    <w:rsid w:val="00E00A25"/>
    <w:rsid w:val="00E00B6A"/>
    <w:rsid w:val="00E00DAE"/>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5105"/>
    <w:rsid w:val="00E0524C"/>
    <w:rsid w:val="00E0533A"/>
    <w:rsid w:val="00E0572D"/>
    <w:rsid w:val="00E05A72"/>
    <w:rsid w:val="00E05BEC"/>
    <w:rsid w:val="00E05D93"/>
    <w:rsid w:val="00E05E52"/>
    <w:rsid w:val="00E05E98"/>
    <w:rsid w:val="00E06376"/>
    <w:rsid w:val="00E063CB"/>
    <w:rsid w:val="00E0683F"/>
    <w:rsid w:val="00E0688C"/>
    <w:rsid w:val="00E06965"/>
    <w:rsid w:val="00E06B32"/>
    <w:rsid w:val="00E06EC5"/>
    <w:rsid w:val="00E07093"/>
    <w:rsid w:val="00E070EB"/>
    <w:rsid w:val="00E071A7"/>
    <w:rsid w:val="00E0726A"/>
    <w:rsid w:val="00E072F3"/>
    <w:rsid w:val="00E076A1"/>
    <w:rsid w:val="00E07961"/>
    <w:rsid w:val="00E07D27"/>
    <w:rsid w:val="00E07F7E"/>
    <w:rsid w:val="00E07F8D"/>
    <w:rsid w:val="00E07F97"/>
    <w:rsid w:val="00E10307"/>
    <w:rsid w:val="00E10444"/>
    <w:rsid w:val="00E10447"/>
    <w:rsid w:val="00E1068B"/>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5B"/>
    <w:rsid w:val="00E23289"/>
    <w:rsid w:val="00E2353B"/>
    <w:rsid w:val="00E23979"/>
    <w:rsid w:val="00E23BCD"/>
    <w:rsid w:val="00E23C50"/>
    <w:rsid w:val="00E23CC7"/>
    <w:rsid w:val="00E23E30"/>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90"/>
    <w:rsid w:val="00E309A3"/>
    <w:rsid w:val="00E30D4B"/>
    <w:rsid w:val="00E30E17"/>
    <w:rsid w:val="00E30F26"/>
    <w:rsid w:val="00E30FA9"/>
    <w:rsid w:val="00E31005"/>
    <w:rsid w:val="00E3101C"/>
    <w:rsid w:val="00E312DE"/>
    <w:rsid w:val="00E3188B"/>
    <w:rsid w:val="00E319C6"/>
    <w:rsid w:val="00E31B21"/>
    <w:rsid w:val="00E31FC7"/>
    <w:rsid w:val="00E32257"/>
    <w:rsid w:val="00E3226C"/>
    <w:rsid w:val="00E32496"/>
    <w:rsid w:val="00E325DF"/>
    <w:rsid w:val="00E3262F"/>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7BB"/>
    <w:rsid w:val="00E34B6E"/>
    <w:rsid w:val="00E34BA9"/>
    <w:rsid w:val="00E3539E"/>
    <w:rsid w:val="00E353C6"/>
    <w:rsid w:val="00E35829"/>
    <w:rsid w:val="00E35AE3"/>
    <w:rsid w:val="00E35BDE"/>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F17"/>
    <w:rsid w:val="00E500E1"/>
    <w:rsid w:val="00E50219"/>
    <w:rsid w:val="00E50514"/>
    <w:rsid w:val="00E50640"/>
    <w:rsid w:val="00E507AF"/>
    <w:rsid w:val="00E507D0"/>
    <w:rsid w:val="00E50C43"/>
    <w:rsid w:val="00E50EF1"/>
    <w:rsid w:val="00E50FA7"/>
    <w:rsid w:val="00E51292"/>
    <w:rsid w:val="00E51330"/>
    <w:rsid w:val="00E519AC"/>
    <w:rsid w:val="00E51F42"/>
    <w:rsid w:val="00E51FFA"/>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45"/>
    <w:rsid w:val="00E52F8D"/>
    <w:rsid w:val="00E5323E"/>
    <w:rsid w:val="00E532B1"/>
    <w:rsid w:val="00E53308"/>
    <w:rsid w:val="00E53417"/>
    <w:rsid w:val="00E53539"/>
    <w:rsid w:val="00E53759"/>
    <w:rsid w:val="00E5393A"/>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18CC"/>
    <w:rsid w:val="00E61A70"/>
    <w:rsid w:val="00E61D6D"/>
    <w:rsid w:val="00E62199"/>
    <w:rsid w:val="00E623D1"/>
    <w:rsid w:val="00E6243D"/>
    <w:rsid w:val="00E625F6"/>
    <w:rsid w:val="00E626A6"/>
    <w:rsid w:val="00E629FB"/>
    <w:rsid w:val="00E62C67"/>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BEF"/>
    <w:rsid w:val="00E64C82"/>
    <w:rsid w:val="00E6504F"/>
    <w:rsid w:val="00E65096"/>
    <w:rsid w:val="00E654D5"/>
    <w:rsid w:val="00E6561D"/>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39D"/>
    <w:rsid w:val="00E744AF"/>
    <w:rsid w:val="00E745FB"/>
    <w:rsid w:val="00E74640"/>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BBE"/>
    <w:rsid w:val="00E76BF9"/>
    <w:rsid w:val="00E76FAC"/>
    <w:rsid w:val="00E7763F"/>
    <w:rsid w:val="00E7777A"/>
    <w:rsid w:val="00E77870"/>
    <w:rsid w:val="00E77F1E"/>
    <w:rsid w:val="00E80071"/>
    <w:rsid w:val="00E802B8"/>
    <w:rsid w:val="00E80BA5"/>
    <w:rsid w:val="00E80BC3"/>
    <w:rsid w:val="00E8110C"/>
    <w:rsid w:val="00E812AA"/>
    <w:rsid w:val="00E813DB"/>
    <w:rsid w:val="00E814AE"/>
    <w:rsid w:val="00E817B0"/>
    <w:rsid w:val="00E8190D"/>
    <w:rsid w:val="00E81D78"/>
    <w:rsid w:val="00E81E8A"/>
    <w:rsid w:val="00E82391"/>
    <w:rsid w:val="00E8252E"/>
    <w:rsid w:val="00E826FF"/>
    <w:rsid w:val="00E82983"/>
    <w:rsid w:val="00E82DD9"/>
    <w:rsid w:val="00E82F93"/>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04A"/>
    <w:rsid w:val="00E851B5"/>
    <w:rsid w:val="00E8542D"/>
    <w:rsid w:val="00E85750"/>
    <w:rsid w:val="00E859A9"/>
    <w:rsid w:val="00E85CAC"/>
    <w:rsid w:val="00E85D21"/>
    <w:rsid w:val="00E85DD9"/>
    <w:rsid w:val="00E85F7E"/>
    <w:rsid w:val="00E86400"/>
    <w:rsid w:val="00E86492"/>
    <w:rsid w:val="00E8650E"/>
    <w:rsid w:val="00E86683"/>
    <w:rsid w:val="00E8693A"/>
    <w:rsid w:val="00E86B7E"/>
    <w:rsid w:val="00E86D82"/>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BE4"/>
    <w:rsid w:val="00E91FB0"/>
    <w:rsid w:val="00E91FC1"/>
    <w:rsid w:val="00E92567"/>
    <w:rsid w:val="00E92620"/>
    <w:rsid w:val="00E926F5"/>
    <w:rsid w:val="00E927B8"/>
    <w:rsid w:val="00E928D8"/>
    <w:rsid w:val="00E929AC"/>
    <w:rsid w:val="00E92A60"/>
    <w:rsid w:val="00E92D4F"/>
    <w:rsid w:val="00E92F1B"/>
    <w:rsid w:val="00E92FD6"/>
    <w:rsid w:val="00E93149"/>
    <w:rsid w:val="00E931F9"/>
    <w:rsid w:val="00E9367A"/>
    <w:rsid w:val="00E9368B"/>
    <w:rsid w:val="00E936F1"/>
    <w:rsid w:val="00E93860"/>
    <w:rsid w:val="00E93B22"/>
    <w:rsid w:val="00E93E69"/>
    <w:rsid w:val="00E94071"/>
    <w:rsid w:val="00E94762"/>
    <w:rsid w:val="00E9493F"/>
    <w:rsid w:val="00E94A00"/>
    <w:rsid w:val="00E94AF9"/>
    <w:rsid w:val="00E94B04"/>
    <w:rsid w:val="00E94C42"/>
    <w:rsid w:val="00E94D2F"/>
    <w:rsid w:val="00E9540E"/>
    <w:rsid w:val="00E95497"/>
    <w:rsid w:val="00E95579"/>
    <w:rsid w:val="00E9594F"/>
    <w:rsid w:val="00E95A9D"/>
    <w:rsid w:val="00E95C02"/>
    <w:rsid w:val="00E9608A"/>
    <w:rsid w:val="00E96279"/>
    <w:rsid w:val="00E96AF0"/>
    <w:rsid w:val="00E96CF4"/>
    <w:rsid w:val="00E97096"/>
    <w:rsid w:val="00E975B9"/>
    <w:rsid w:val="00E97752"/>
    <w:rsid w:val="00E9789C"/>
    <w:rsid w:val="00E978AD"/>
    <w:rsid w:val="00E979D7"/>
    <w:rsid w:val="00E97A51"/>
    <w:rsid w:val="00E97FB4"/>
    <w:rsid w:val="00EA00A1"/>
    <w:rsid w:val="00EA037E"/>
    <w:rsid w:val="00EA044B"/>
    <w:rsid w:val="00EA0517"/>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CC3"/>
    <w:rsid w:val="00EA3F46"/>
    <w:rsid w:val="00EA452F"/>
    <w:rsid w:val="00EA4604"/>
    <w:rsid w:val="00EA48DE"/>
    <w:rsid w:val="00EA4EA7"/>
    <w:rsid w:val="00EA4F29"/>
    <w:rsid w:val="00EA5D7A"/>
    <w:rsid w:val="00EA5DB8"/>
    <w:rsid w:val="00EA5E82"/>
    <w:rsid w:val="00EA61F1"/>
    <w:rsid w:val="00EA634E"/>
    <w:rsid w:val="00EA662A"/>
    <w:rsid w:val="00EA6826"/>
    <w:rsid w:val="00EA6930"/>
    <w:rsid w:val="00EA6FC4"/>
    <w:rsid w:val="00EA7536"/>
    <w:rsid w:val="00EA7C2F"/>
    <w:rsid w:val="00EA7ECE"/>
    <w:rsid w:val="00EA7F2D"/>
    <w:rsid w:val="00EB035B"/>
    <w:rsid w:val="00EB06A5"/>
    <w:rsid w:val="00EB06C1"/>
    <w:rsid w:val="00EB07A4"/>
    <w:rsid w:val="00EB0879"/>
    <w:rsid w:val="00EB09B8"/>
    <w:rsid w:val="00EB0D16"/>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3AD0"/>
    <w:rsid w:val="00EB42B5"/>
    <w:rsid w:val="00EB43DB"/>
    <w:rsid w:val="00EB4511"/>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E37"/>
    <w:rsid w:val="00EB7EC7"/>
    <w:rsid w:val="00EB7FCC"/>
    <w:rsid w:val="00EC01C1"/>
    <w:rsid w:val="00EC0B90"/>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0F0"/>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1EB8"/>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6F7"/>
    <w:rsid w:val="00ED4763"/>
    <w:rsid w:val="00ED4A7B"/>
    <w:rsid w:val="00ED543E"/>
    <w:rsid w:val="00ED5494"/>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C24"/>
    <w:rsid w:val="00EE0CA8"/>
    <w:rsid w:val="00EE0DBF"/>
    <w:rsid w:val="00EE0DD8"/>
    <w:rsid w:val="00EE106C"/>
    <w:rsid w:val="00EE13E4"/>
    <w:rsid w:val="00EE1553"/>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0E0"/>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8E3"/>
    <w:rsid w:val="00EF6957"/>
    <w:rsid w:val="00EF6AE4"/>
    <w:rsid w:val="00EF70FF"/>
    <w:rsid w:val="00EF712E"/>
    <w:rsid w:val="00EF733A"/>
    <w:rsid w:val="00EF7483"/>
    <w:rsid w:val="00EF74C6"/>
    <w:rsid w:val="00EF76EA"/>
    <w:rsid w:val="00EF7D1A"/>
    <w:rsid w:val="00EF7D23"/>
    <w:rsid w:val="00F005C0"/>
    <w:rsid w:val="00F0067B"/>
    <w:rsid w:val="00F0082C"/>
    <w:rsid w:val="00F00B33"/>
    <w:rsid w:val="00F00D94"/>
    <w:rsid w:val="00F00E26"/>
    <w:rsid w:val="00F00E2A"/>
    <w:rsid w:val="00F0149E"/>
    <w:rsid w:val="00F014F5"/>
    <w:rsid w:val="00F0154A"/>
    <w:rsid w:val="00F0167B"/>
    <w:rsid w:val="00F01815"/>
    <w:rsid w:val="00F01AA7"/>
    <w:rsid w:val="00F01DE5"/>
    <w:rsid w:val="00F020DC"/>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96B"/>
    <w:rsid w:val="00F039BF"/>
    <w:rsid w:val="00F04003"/>
    <w:rsid w:val="00F040AB"/>
    <w:rsid w:val="00F0424B"/>
    <w:rsid w:val="00F04259"/>
    <w:rsid w:val="00F04279"/>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309"/>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819"/>
    <w:rsid w:val="00F11A6D"/>
    <w:rsid w:val="00F11C04"/>
    <w:rsid w:val="00F121B0"/>
    <w:rsid w:val="00F1230F"/>
    <w:rsid w:val="00F123D2"/>
    <w:rsid w:val="00F126B0"/>
    <w:rsid w:val="00F12AD7"/>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492"/>
    <w:rsid w:val="00F158EF"/>
    <w:rsid w:val="00F159AA"/>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357C"/>
    <w:rsid w:val="00F239E6"/>
    <w:rsid w:val="00F241CC"/>
    <w:rsid w:val="00F24380"/>
    <w:rsid w:val="00F2441D"/>
    <w:rsid w:val="00F2475A"/>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B75"/>
    <w:rsid w:val="00F33BCD"/>
    <w:rsid w:val="00F33BEE"/>
    <w:rsid w:val="00F33E28"/>
    <w:rsid w:val="00F34890"/>
    <w:rsid w:val="00F34F2D"/>
    <w:rsid w:val="00F35276"/>
    <w:rsid w:val="00F35354"/>
    <w:rsid w:val="00F35484"/>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7915"/>
    <w:rsid w:val="00F37A3D"/>
    <w:rsid w:val="00F37A5C"/>
    <w:rsid w:val="00F37B10"/>
    <w:rsid w:val="00F37BBD"/>
    <w:rsid w:val="00F37C32"/>
    <w:rsid w:val="00F37D9B"/>
    <w:rsid w:val="00F37F7F"/>
    <w:rsid w:val="00F401BE"/>
    <w:rsid w:val="00F403F7"/>
    <w:rsid w:val="00F40C02"/>
    <w:rsid w:val="00F410A7"/>
    <w:rsid w:val="00F411EA"/>
    <w:rsid w:val="00F41248"/>
    <w:rsid w:val="00F41249"/>
    <w:rsid w:val="00F4140E"/>
    <w:rsid w:val="00F4143B"/>
    <w:rsid w:val="00F41938"/>
    <w:rsid w:val="00F419E3"/>
    <w:rsid w:val="00F41B86"/>
    <w:rsid w:val="00F41CF2"/>
    <w:rsid w:val="00F41D6B"/>
    <w:rsid w:val="00F41D8C"/>
    <w:rsid w:val="00F421B6"/>
    <w:rsid w:val="00F4224C"/>
    <w:rsid w:val="00F42769"/>
    <w:rsid w:val="00F428A4"/>
    <w:rsid w:val="00F42A41"/>
    <w:rsid w:val="00F42C9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CF2"/>
    <w:rsid w:val="00F46FB9"/>
    <w:rsid w:val="00F4736D"/>
    <w:rsid w:val="00F47470"/>
    <w:rsid w:val="00F477C8"/>
    <w:rsid w:val="00F47BE1"/>
    <w:rsid w:val="00F47C79"/>
    <w:rsid w:val="00F47D2C"/>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639"/>
    <w:rsid w:val="00F528D3"/>
    <w:rsid w:val="00F52998"/>
    <w:rsid w:val="00F529C6"/>
    <w:rsid w:val="00F52D17"/>
    <w:rsid w:val="00F52D2D"/>
    <w:rsid w:val="00F52F5D"/>
    <w:rsid w:val="00F52F9B"/>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1F1"/>
    <w:rsid w:val="00F5639F"/>
    <w:rsid w:val="00F563A7"/>
    <w:rsid w:val="00F56558"/>
    <w:rsid w:val="00F565E6"/>
    <w:rsid w:val="00F56BB9"/>
    <w:rsid w:val="00F56CA1"/>
    <w:rsid w:val="00F56E42"/>
    <w:rsid w:val="00F56F65"/>
    <w:rsid w:val="00F57267"/>
    <w:rsid w:val="00F5792C"/>
    <w:rsid w:val="00F57A6A"/>
    <w:rsid w:val="00F57CE1"/>
    <w:rsid w:val="00F60082"/>
    <w:rsid w:val="00F60202"/>
    <w:rsid w:val="00F60258"/>
    <w:rsid w:val="00F6087F"/>
    <w:rsid w:val="00F6088F"/>
    <w:rsid w:val="00F60BD7"/>
    <w:rsid w:val="00F60F36"/>
    <w:rsid w:val="00F6117A"/>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6C5"/>
    <w:rsid w:val="00F657D7"/>
    <w:rsid w:val="00F6594D"/>
    <w:rsid w:val="00F65AA8"/>
    <w:rsid w:val="00F65BD4"/>
    <w:rsid w:val="00F65EB9"/>
    <w:rsid w:val="00F6647A"/>
    <w:rsid w:val="00F664EA"/>
    <w:rsid w:val="00F6652E"/>
    <w:rsid w:val="00F665E0"/>
    <w:rsid w:val="00F665F9"/>
    <w:rsid w:val="00F66634"/>
    <w:rsid w:val="00F66A94"/>
    <w:rsid w:val="00F67376"/>
    <w:rsid w:val="00F6774F"/>
    <w:rsid w:val="00F67D17"/>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3D"/>
    <w:rsid w:val="00F744B6"/>
    <w:rsid w:val="00F74772"/>
    <w:rsid w:val="00F748BF"/>
    <w:rsid w:val="00F7490F"/>
    <w:rsid w:val="00F74C16"/>
    <w:rsid w:val="00F74D5E"/>
    <w:rsid w:val="00F74FCF"/>
    <w:rsid w:val="00F75268"/>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D19"/>
    <w:rsid w:val="00F81439"/>
    <w:rsid w:val="00F81447"/>
    <w:rsid w:val="00F816B3"/>
    <w:rsid w:val="00F818C3"/>
    <w:rsid w:val="00F81D76"/>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6BE"/>
    <w:rsid w:val="00F92A69"/>
    <w:rsid w:val="00F92B5D"/>
    <w:rsid w:val="00F93170"/>
    <w:rsid w:val="00F931B5"/>
    <w:rsid w:val="00F93768"/>
    <w:rsid w:val="00F9387F"/>
    <w:rsid w:val="00F93C60"/>
    <w:rsid w:val="00F94179"/>
    <w:rsid w:val="00F94211"/>
    <w:rsid w:val="00F942B2"/>
    <w:rsid w:val="00F94306"/>
    <w:rsid w:val="00F944BE"/>
    <w:rsid w:val="00F9458B"/>
    <w:rsid w:val="00F946B5"/>
    <w:rsid w:val="00F949D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EE3"/>
    <w:rsid w:val="00FA1EF9"/>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F6"/>
    <w:rsid w:val="00FA6F2D"/>
    <w:rsid w:val="00FA71C8"/>
    <w:rsid w:val="00FA72B7"/>
    <w:rsid w:val="00FA782A"/>
    <w:rsid w:val="00FA78D8"/>
    <w:rsid w:val="00FA7B39"/>
    <w:rsid w:val="00FA7DB3"/>
    <w:rsid w:val="00FA7EE6"/>
    <w:rsid w:val="00FB0101"/>
    <w:rsid w:val="00FB01AF"/>
    <w:rsid w:val="00FB01F5"/>
    <w:rsid w:val="00FB05B2"/>
    <w:rsid w:val="00FB0677"/>
    <w:rsid w:val="00FB0B92"/>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7A"/>
    <w:rsid w:val="00FC085A"/>
    <w:rsid w:val="00FC08AD"/>
    <w:rsid w:val="00FC0B5C"/>
    <w:rsid w:val="00FC1313"/>
    <w:rsid w:val="00FC175B"/>
    <w:rsid w:val="00FC1A70"/>
    <w:rsid w:val="00FC1C9C"/>
    <w:rsid w:val="00FC1D2D"/>
    <w:rsid w:val="00FC1F44"/>
    <w:rsid w:val="00FC233B"/>
    <w:rsid w:val="00FC2454"/>
    <w:rsid w:val="00FC254F"/>
    <w:rsid w:val="00FC25E2"/>
    <w:rsid w:val="00FC2939"/>
    <w:rsid w:val="00FC2B77"/>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C18"/>
    <w:rsid w:val="00FD1D21"/>
    <w:rsid w:val="00FD1F6D"/>
    <w:rsid w:val="00FD2025"/>
    <w:rsid w:val="00FD20AC"/>
    <w:rsid w:val="00FD20F3"/>
    <w:rsid w:val="00FD2112"/>
    <w:rsid w:val="00FD2144"/>
    <w:rsid w:val="00FD2288"/>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A55"/>
    <w:rsid w:val="00FD5E3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424F"/>
    <w:rsid w:val="00FE46C7"/>
    <w:rsid w:val="00FE4C42"/>
    <w:rsid w:val="00FE4CA3"/>
    <w:rsid w:val="00FE4F3F"/>
    <w:rsid w:val="00FE5044"/>
    <w:rsid w:val="00FE5103"/>
    <w:rsid w:val="00FE5389"/>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C09"/>
    <w:rsid w:val="00FE7C31"/>
    <w:rsid w:val="00FF019A"/>
    <w:rsid w:val="00FF03B3"/>
    <w:rsid w:val="00FF0748"/>
    <w:rsid w:val="00FF0836"/>
    <w:rsid w:val="00FF10F6"/>
    <w:rsid w:val="00FF12BB"/>
    <w:rsid w:val="00FF16FB"/>
    <w:rsid w:val="00FF1CE5"/>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5A9"/>
    <w:rsid w:val="00FF4904"/>
    <w:rsid w:val="00FF4927"/>
    <w:rsid w:val="00FF4F74"/>
    <w:rsid w:val="00FF504E"/>
    <w:rsid w:val="00FF5127"/>
    <w:rsid w:val="00FF5509"/>
    <w:rsid w:val="00FF5514"/>
    <w:rsid w:val="00FF58F3"/>
    <w:rsid w:val="00FF5C69"/>
    <w:rsid w:val="00FF5CCE"/>
    <w:rsid w:val="00FF61E3"/>
    <w:rsid w:val="00FF6288"/>
    <w:rsid w:val="00FF63A8"/>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60E4B"/>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DB5264-D2AA-4397-819E-27271EDC3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6828</Words>
  <Characters>35529</Characters>
  <Application>Microsoft Office Word</Application>
  <DocSecurity>0</DocSecurity>
  <Lines>296</Lines>
  <Paragraphs>84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lupita Mejia Badillo</cp:lastModifiedBy>
  <cp:revision>3</cp:revision>
  <cp:lastPrinted>2024-02-28T18:51:00Z</cp:lastPrinted>
  <dcterms:created xsi:type="dcterms:W3CDTF">2024-05-11T15:24:00Z</dcterms:created>
  <dcterms:modified xsi:type="dcterms:W3CDTF">2024-05-11T15:51:00Z</dcterms:modified>
</cp:coreProperties>
</file>