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59E9" w:rsidRDefault="00D159E9"/>
    <w:p w:rsidR="00D159E9" w:rsidRDefault="00D159E9" w:rsidP="005B4D19">
      <w:pPr>
        <w:spacing w:after="0"/>
      </w:pPr>
    </w:p>
    <w:p w:rsidR="00165A6F" w:rsidRDefault="00165A6F" w:rsidP="00165A6F">
      <w:pPr>
        <w:jc w:val="center"/>
        <w:rPr>
          <w:rFonts w:ascii="Arial" w:hAnsi="Arial" w:cs="Arial"/>
          <w:b/>
          <w:sz w:val="36"/>
          <w:szCs w:val="36"/>
        </w:rPr>
      </w:pPr>
    </w:p>
    <w:p w:rsidR="00165A6F" w:rsidRDefault="00165A6F" w:rsidP="00165A6F">
      <w:pPr>
        <w:jc w:val="center"/>
        <w:rPr>
          <w:rFonts w:ascii="Arial" w:hAnsi="Arial" w:cs="Arial"/>
          <w:b/>
          <w:sz w:val="36"/>
          <w:szCs w:val="36"/>
        </w:rPr>
      </w:pPr>
      <w:bookmarkStart w:id="0" w:name="_GoBack"/>
      <w:bookmarkEnd w:id="0"/>
    </w:p>
    <w:p w:rsidR="00165A6F" w:rsidRDefault="00165A6F" w:rsidP="00165A6F">
      <w:pPr>
        <w:jc w:val="center"/>
        <w:rPr>
          <w:rFonts w:ascii="Arial" w:hAnsi="Arial" w:cs="Arial"/>
          <w:b/>
          <w:sz w:val="36"/>
          <w:szCs w:val="36"/>
        </w:rPr>
      </w:pPr>
      <w:r>
        <w:rPr>
          <w:rFonts w:ascii="Arial" w:hAnsi="Arial" w:cs="Arial"/>
          <w:b/>
          <w:sz w:val="36"/>
          <w:szCs w:val="36"/>
        </w:rPr>
        <w:t>NO SE GENERA.</w:t>
      </w:r>
    </w:p>
    <w:p w:rsidR="00165A6F" w:rsidRDefault="00165A6F" w:rsidP="00165A6F">
      <w:pPr>
        <w:rPr>
          <w:rFonts w:ascii="Arial" w:hAnsi="Arial" w:cs="Arial"/>
          <w:b/>
        </w:rPr>
      </w:pPr>
    </w:p>
    <w:p w:rsidR="00165A6F" w:rsidRDefault="00165A6F" w:rsidP="00165A6F">
      <w:pPr>
        <w:rPr>
          <w:rFonts w:ascii="Arial" w:hAnsi="Arial" w:cs="Arial"/>
          <w:b/>
        </w:rPr>
      </w:pPr>
    </w:p>
    <w:p w:rsidR="00165A6F" w:rsidRDefault="00165A6F" w:rsidP="00165A6F">
      <w:pPr>
        <w:rPr>
          <w:rFonts w:ascii="Arial" w:hAnsi="Arial" w:cs="Arial"/>
          <w:b/>
        </w:rPr>
      </w:pPr>
    </w:p>
    <w:p w:rsidR="00165A6F" w:rsidRDefault="00165A6F" w:rsidP="00165A6F">
      <w:pPr>
        <w:jc w:val="both"/>
        <w:rPr>
          <w:rFonts w:ascii="Arial" w:eastAsia="Times New Roman" w:hAnsi="Arial" w:cs="Arial"/>
          <w:color w:val="000000"/>
          <w:sz w:val="28"/>
        </w:rPr>
      </w:pPr>
      <w:r>
        <w:rPr>
          <w:rFonts w:ascii="Arial" w:eastAsia="Times New Roman" w:hAnsi="Arial" w:cs="Arial"/>
          <w:color w:val="000000"/>
          <w:sz w:val="28"/>
        </w:rPr>
        <w:t xml:space="preserve">Durante el periodo que se informa no se generaron donaciones en especie, de conformidad a lo señalado en el artículo Sexto del Decreto de Creación de la Universidad Tecnológica de San Luis Potosí. En virtud de que la plataforma no permite dejar espacios en blanco se inserta la leyenda "no se genera" en los siguientes criterios: Descripción del bien donado, En caso de persona física: Nombre(s), primer apellido, segundo apellido del beneficiario de la donación; en caso de persona moral: denominación, Tipo de persona moral, Nombre(s), Primer apellido y segundo apellido del servidor público facultado por el sujeto obligado para suscribir el contrato, Cargo que ocupa la persona facultada, Cargo o nombramiento del servidor público.  </w:t>
      </w:r>
    </w:p>
    <w:p w:rsidR="00165A6F" w:rsidRDefault="00165A6F" w:rsidP="00165A6F">
      <w:pPr>
        <w:jc w:val="center"/>
        <w:rPr>
          <w:rFonts w:ascii="Arial" w:hAnsi="Arial" w:cs="Arial"/>
          <w:b/>
          <w:sz w:val="36"/>
          <w:szCs w:val="36"/>
        </w:rPr>
      </w:pPr>
    </w:p>
    <w:p w:rsidR="00165A6F" w:rsidRDefault="00165A6F" w:rsidP="00165A6F">
      <w:pPr>
        <w:jc w:val="center"/>
        <w:rPr>
          <w:rFonts w:ascii="Arial" w:hAnsi="Arial" w:cs="Arial"/>
          <w:b/>
          <w:sz w:val="36"/>
          <w:szCs w:val="36"/>
        </w:rPr>
      </w:pPr>
    </w:p>
    <w:p w:rsidR="00165A6F" w:rsidRDefault="00165A6F" w:rsidP="00165A6F">
      <w:pPr>
        <w:jc w:val="center"/>
        <w:rPr>
          <w:rFonts w:ascii="Arial" w:hAnsi="Arial" w:cs="Arial"/>
          <w:b/>
          <w:sz w:val="36"/>
          <w:szCs w:val="36"/>
        </w:rPr>
      </w:pPr>
    </w:p>
    <w:p w:rsidR="00165A6F" w:rsidRDefault="00165A6F" w:rsidP="00165A6F">
      <w:pPr>
        <w:jc w:val="center"/>
        <w:rPr>
          <w:rFonts w:ascii="Arial" w:hAnsi="Arial" w:cs="Arial"/>
          <w:b/>
          <w:sz w:val="36"/>
          <w:szCs w:val="36"/>
        </w:rPr>
      </w:pPr>
    </w:p>
    <w:p w:rsidR="00165A6F" w:rsidRDefault="00165A6F" w:rsidP="00165A6F">
      <w:pPr>
        <w:jc w:val="center"/>
        <w:rPr>
          <w:rFonts w:ascii="Arial" w:hAnsi="Arial" w:cs="Arial"/>
          <w:b/>
          <w:sz w:val="36"/>
          <w:szCs w:val="36"/>
        </w:rPr>
      </w:pPr>
    </w:p>
    <w:p w:rsidR="00345EED" w:rsidRPr="00345EED" w:rsidRDefault="00165A6F" w:rsidP="00165A6F">
      <w:pPr>
        <w:rPr>
          <w:b/>
          <w:bCs/>
        </w:rPr>
      </w:pPr>
      <w:r>
        <w:rPr>
          <w:b/>
          <w:bCs/>
          <w:color w:val="212529"/>
          <w:shd w:val="clear" w:color="auto" w:fill="FFFFFF"/>
        </w:rPr>
        <w:t xml:space="preserve"> </w:t>
      </w:r>
      <w:r w:rsidR="00345EED">
        <w:rPr>
          <w:b/>
          <w:bCs/>
          <w:color w:val="212529"/>
          <w:shd w:val="clear" w:color="auto" w:fill="FFFFFF"/>
        </w:rPr>
        <w:t>“</w:t>
      </w:r>
      <w:r w:rsidR="0000102F">
        <w:rPr>
          <w:b/>
          <w:bCs/>
          <w:color w:val="212529"/>
          <w:shd w:val="clear" w:color="auto" w:fill="FFFFFF"/>
        </w:rPr>
        <w:t xml:space="preserve">2024, Año del Bicentenario del Congreso Constituyente del Estado de San Luis </w:t>
      </w:r>
      <w:r w:rsidR="008B5D31">
        <w:rPr>
          <w:b/>
          <w:bCs/>
          <w:color w:val="212529"/>
          <w:shd w:val="clear" w:color="auto" w:fill="FFFFFF"/>
        </w:rPr>
        <w:t>Potosí”</w:t>
      </w:r>
    </w:p>
    <w:sectPr w:rsidR="00345EED" w:rsidRPr="00345EED">
      <w:headerReference w:type="even" r:id="rId7"/>
      <w:headerReference w:type="default" r:id="rId8"/>
      <w:footerReference w:type="even" r:id="rId9"/>
      <w:footerReference w:type="default" r:id="rId10"/>
      <w:headerReference w:type="first" r:id="rId11"/>
      <w:footerReference w:type="first" r:id="rId1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1034B" w:rsidRDefault="0081034B" w:rsidP="0077419C">
      <w:pPr>
        <w:spacing w:after="0" w:line="240" w:lineRule="auto"/>
      </w:pPr>
      <w:r>
        <w:separator/>
      </w:r>
    </w:p>
  </w:endnote>
  <w:endnote w:type="continuationSeparator" w:id="0">
    <w:p w:rsidR="0081034B" w:rsidRDefault="0081034B" w:rsidP="007741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419C" w:rsidRDefault="0077419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419C" w:rsidRDefault="0077419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419C" w:rsidRDefault="0077419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1034B" w:rsidRDefault="0081034B" w:rsidP="0077419C">
      <w:pPr>
        <w:spacing w:after="0" w:line="240" w:lineRule="auto"/>
      </w:pPr>
      <w:r>
        <w:separator/>
      </w:r>
    </w:p>
  </w:footnote>
  <w:footnote w:type="continuationSeparator" w:id="0">
    <w:p w:rsidR="0081034B" w:rsidRDefault="0081034B" w:rsidP="007741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419C" w:rsidRDefault="0081034B">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3321235" o:spid="_x0000_s2050" type="#_x0000_t75" style="position:absolute;margin-left:0;margin-top:0;width:612pt;height:11in;z-index:-251657216;mso-position-horizontal:center;mso-position-horizontal-relative:margin;mso-position-vertical:center;mso-position-vertical-relative:margin" o:allowincell="f">
          <v:imagedata r:id="rId1" o:title="hoja mebretada externa 2_Mesa de trabajo 1 copi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419C" w:rsidRDefault="0081034B">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3321236" o:spid="_x0000_s2051" type="#_x0000_t75" style="position:absolute;margin-left:0;margin-top:0;width:612pt;height:11in;z-index:-251656192;mso-position-horizontal:center;mso-position-horizontal-relative:margin;mso-position-vertical:center;mso-position-vertical-relative:margin" o:allowincell="f">
          <v:imagedata r:id="rId1" o:title="hoja mebretada externa 2_Mesa de trabajo 1 copia"/>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419C" w:rsidRDefault="0081034B">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3321234" o:spid="_x0000_s2049" type="#_x0000_t75" style="position:absolute;margin-left:0;margin-top:0;width:612pt;height:11in;z-index:-251658240;mso-position-horizontal:center;mso-position-horizontal-relative:margin;mso-position-vertical:center;mso-position-vertical-relative:margin" o:allowincell="f">
          <v:imagedata r:id="rId1" o:title="hoja mebretada externa 2_Mesa de trabajo 1 copi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391787"/>
    <w:multiLevelType w:val="hybridMultilevel"/>
    <w:tmpl w:val="9DC05F74"/>
    <w:lvl w:ilvl="0" w:tplc="080A000B">
      <w:start w:val="1"/>
      <w:numFmt w:val="bullet"/>
      <w:lvlText w:val=""/>
      <w:lvlJc w:val="left"/>
      <w:pPr>
        <w:ind w:left="1068" w:hanging="360"/>
      </w:pPr>
      <w:rPr>
        <w:rFonts w:ascii="Wingdings" w:hAnsi="Wingdings" w:hint="default"/>
      </w:rPr>
    </w:lvl>
    <w:lvl w:ilvl="1" w:tplc="040A0003" w:tentative="1">
      <w:start w:val="1"/>
      <w:numFmt w:val="bullet"/>
      <w:lvlText w:val="o"/>
      <w:lvlJc w:val="left"/>
      <w:pPr>
        <w:ind w:left="1788" w:hanging="360"/>
      </w:pPr>
      <w:rPr>
        <w:rFonts w:ascii="Courier New" w:hAnsi="Courier New" w:cs="Courier New" w:hint="default"/>
      </w:rPr>
    </w:lvl>
    <w:lvl w:ilvl="2" w:tplc="040A0005" w:tentative="1">
      <w:start w:val="1"/>
      <w:numFmt w:val="bullet"/>
      <w:lvlText w:val=""/>
      <w:lvlJc w:val="left"/>
      <w:pPr>
        <w:ind w:left="2508" w:hanging="360"/>
      </w:pPr>
      <w:rPr>
        <w:rFonts w:ascii="Wingdings" w:hAnsi="Wingdings" w:hint="default"/>
      </w:rPr>
    </w:lvl>
    <w:lvl w:ilvl="3" w:tplc="040A0001" w:tentative="1">
      <w:start w:val="1"/>
      <w:numFmt w:val="bullet"/>
      <w:lvlText w:val=""/>
      <w:lvlJc w:val="left"/>
      <w:pPr>
        <w:ind w:left="3228" w:hanging="360"/>
      </w:pPr>
      <w:rPr>
        <w:rFonts w:ascii="Symbol" w:hAnsi="Symbol" w:hint="default"/>
      </w:rPr>
    </w:lvl>
    <w:lvl w:ilvl="4" w:tplc="040A0003" w:tentative="1">
      <w:start w:val="1"/>
      <w:numFmt w:val="bullet"/>
      <w:lvlText w:val="o"/>
      <w:lvlJc w:val="left"/>
      <w:pPr>
        <w:ind w:left="3948" w:hanging="360"/>
      </w:pPr>
      <w:rPr>
        <w:rFonts w:ascii="Courier New" w:hAnsi="Courier New" w:cs="Courier New" w:hint="default"/>
      </w:rPr>
    </w:lvl>
    <w:lvl w:ilvl="5" w:tplc="040A0005" w:tentative="1">
      <w:start w:val="1"/>
      <w:numFmt w:val="bullet"/>
      <w:lvlText w:val=""/>
      <w:lvlJc w:val="left"/>
      <w:pPr>
        <w:ind w:left="4668" w:hanging="360"/>
      </w:pPr>
      <w:rPr>
        <w:rFonts w:ascii="Wingdings" w:hAnsi="Wingdings" w:hint="default"/>
      </w:rPr>
    </w:lvl>
    <w:lvl w:ilvl="6" w:tplc="040A0001" w:tentative="1">
      <w:start w:val="1"/>
      <w:numFmt w:val="bullet"/>
      <w:lvlText w:val=""/>
      <w:lvlJc w:val="left"/>
      <w:pPr>
        <w:ind w:left="5388" w:hanging="360"/>
      </w:pPr>
      <w:rPr>
        <w:rFonts w:ascii="Symbol" w:hAnsi="Symbol" w:hint="default"/>
      </w:rPr>
    </w:lvl>
    <w:lvl w:ilvl="7" w:tplc="040A0003" w:tentative="1">
      <w:start w:val="1"/>
      <w:numFmt w:val="bullet"/>
      <w:lvlText w:val="o"/>
      <w:lvlJc w:val="left"/>
      <w:pPr>
        <w:ind w:left="6108" w:hanging="360"/>
      </w:pPr>
      <w:rPr>
        <w:rFonts w:ascii="Courier New" w:hAnsi="Courier New" w:cs="Courier New" w:hint="default"/>
      </w:rPr>
    </w:lvl>
    <w:lvl w:ilvl="8" w:tplc="040A0005" w:tentative="1">
      <w:start w:val="1"/>
      <w:numFmt w:val="bullet"/>
      <w:lvlText w:val=""/>
      <w:lvlJc w:val="left"/>
      <w:pPr>
        <w:ind w:left="6828" w:hanging="360"/>
      </w:pPr>
      <w:rPr>
        <w:rFonts w:ascii="Wingdings" w:hAnsi="Wingdings" w:hint="default"/>
      </w:rPr>
    </w:lvl>
  </w:abstractNum>
  <w:abstractNum w:abstractNumId="1" w15:restartNumberingAfterBreak="0">
    <w:nsid w:val="3E2666A5"/>
    <w:multiLevelType w:val="hybridMultilevel"/>
    <w:tmpl w:val="3B0EEB36"/>
    <w:lvl w:ilvl="0" w:tplc="08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40485734"/>
    <w:multiLevelType w:val="hybridMultilevel"/>
    <w:tmpl w:val="59AEE0DA"/>
    <w:lvl w:ilvl="0" w:tplc="CF04535C">
      <w:start w:val="1"/>
      <w:numFmt w:val="upperRoman"/>
      <w:lvlText w:val="%1."/>
      <w:lvlJc w:val="left"/>
      <w:pPr>
        <w:ind w:left="1080" w:hanging="72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19C"/>
    <w:rsid w:val="0000102F"/>
    <w:rsid w:val="00057F9C"/>
    <w:rsid w:val="000C4F61"/>
    <w:rsid w:val="00165A6F"/>
    <w:rsid w:val="002E3D9A"/>
    <w:rsid w:val="00345EED"/>
    <w:rsid w:val="00445D85"/>
    <w:rsid w:val="005535A8"/>
    <w:rsid w:val="005B4D19"/>
    <w:rsid w:val="00627554"/>
    <w:rsid w:val="00746116"/>
    <w:rsid w:val="0077419C"/>
    <w:rsid w:val="0081034B"/>
    <w:rsid w:val="008B5D31"/>
    <w:rsid w:val="00BB51AB"/>
    <w:rsid w:val="00BB6D07"/>
    <w:rsid w:val="00CB70A0"/>
    <w:rsid w:val="00D159E9"/>
    <w:rsid w:val="00F87387"/>
    <w:rsid w:val="00FA2FC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C76D0E0"/>
  <w15:docId w15:val="{1408BF24-A5B1-419A-8407-6A2CC37FD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59E9"/>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7419C"/>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77419C"/>
  </w:style>
  <w:style w:type="paragraph" w:styleId="Piedepgina">
    <w:name w:val="footer"/>
    <w:basedOn w:val="Normal"/>
    <w:link w:val="PiedepginaCar"/>
    <w:uiPriority w:val="99"/>
    <w:unhideWhenUsed/>
    <w:rsid w:val="0077419C"/>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77419C"/>
  </w:style>
  <w:style w:type="character" w:styleId="Hipervnculo">
    <w:name w:val="Hyperlink"/>
    <w:basedOn w:val="Fuentedeprrafopredeter"/>
    <w:uiPriority w:val="99"/>
    <w:unhideWhenUsed/>
    <w:rsid w:val="005B4D19"/>
    <w:rPr>
      <w:color w:val="0563C1" w:themeColor="hyperlink"/>
      <w:u w:val="single"/>
    </w:rPr>
  </w:style>
  <w:style w:type="paragraph" w:styleId="Prrafodelista">
    <w:name w:val="List Paragraph"/>
    <w:basedOn w:val="Normal"/>
    <w:uiPriority w:val="34"/>
    <w:qFormat/>
    <w:rsid w:val="005B4D19"/>
    <w:pPr>
      <w:ind w:left="720"/>
      <w:contextualSpacing/>
    </w:pPr>
    <w:rPr>
      <w:rFonts w:eastAsiaTheme="minorHAnsi"/>
      <w:lang w:eastAsia="en-US"/>
    </w:rPr>
  </w:style>
  <w:style w:type="character" w:styleId="Mencinsinresolver">
    <w:name w:val="Unresolved Mention"/>
    <w:basedOn w:val="Fuentedeprrafopredeter"/>
    <w:uiPriority w:val="99"/>
    <w:semiHidden/>
    <w:unhideWhenUsed/>
    <w:rsid w:val="005B4D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3692561">
      <w:bodyDiv w:val="1"/>
      <w:marLeft w:val="0"/>
      <w:marRight w:val="0"/>
      <w:marTop w:val="0"/>
      <w:marBottom w:val="0"/>
      <w:divBdr>
        <w:top w:val="none" w:sz="0" w:space="0" w:color="auto"/>
        <w:left w:val="none" w:sz="0" w:space="0" w:color="auto"/>
        <w:bottom w:val="none" w:sz="0" w:space="0" w:color="auto"/>
        <w:right w:val="none" w:sz="0" w:space="0" w:color="auto"/>
      </w:divBdr>
    </w:div>
    <w:div w:id="1852455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130</Words>
  <Characters>721</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Juache</dc:creator>
  <cp:lastModifiedBy>Rosalinda Llanas Gamez</cp:lastModifiedBy>
  <cp:revision>2</cp:revision>
  <dcterms:created xsi:type="dcterms:W3CDTF">2024-01-26T19:21:00Z</dcterms:created>
  <dcterms:modified xsi:type="dcterms:W3CDTF">2024-01-26T19:21:00Z</dcterms:modified>
</cp:coreProperties>
</file>