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C72961" w14:textId="5E34DD4F" w:rsidR="006F2CD6" w:rsidRDefault="006F2CD6" w:rsidP="006F2CD6">
      <w:r>
        <w:t xml:space="preserve">El Municipio de </w:t>
      </w:r>
      <w:r>
        <w:t>Huehuetlán</w:t>
      </w:r>
      <w:r>
        <w:t>, S.L.P. no fue elegido para ser beneficiario para recibir fondos de ayuda federal para la seguridad pública (FORTASEG), de acuerdo a las fórmulas que utilizan para la distribución de los fondos nuestro Municipio no fue elegido, es importante manifestar que  no mencionan por qué no fue elegido, solamente  se emite un listado de municipios Beneficiados…. (información correspondiente al mes de FEBRERO 2024)</w:t>
      </w:r>
    </w:p>
    <w:p w14:paraId="468B6227" w14:textId="77777777" w:rsidR="006F2CD6" w:rsidRDefault="006F2CD6" w:rsidP="006F2CD6"/>
    <w:p w14:paraId="6C414C01" w14:textId="77777777" w:rsidR="006F2CD6" w:rsidRDefault="006F2CD6" w:rsidP="006F2CD6"/>
    <w:p w14:paraId="200DBA67" w14:textId="77777777" w:rsidR="006F2CD6" w:rsidRDefault="006F2CD6" w:rsidP="006F2CD6">
      <w:r>
        <w:t>FUNDAMENTO:</w:t>
      </w:r>
    </w:p>
    <w:p w14:paraId="49B4B498" w14:textId="77777777" w:rsidR="006F2CD6" w:rsidRDefault="006F2CD6" w:rsidP="006F2CD6">
      <w:r>
        <w:t>Ley General Del Sistema Nacional De Seguridad Pública</w:t>
      </w:r>
    </w:p>
    <w:p w14:paraId="34810762" w14:textId="77777777" w:rsidR="006F2CD6" w:rsidRDefault="006F2CD6" w:rsidP="006F2CD6">
      <w:r>
        <w:t>TÍTULO DÉCIMO</w:t>
      </w:r>
    </w:p>
    <w:p w14:paraId="5504FE1C" w14:textId="77777777" w:rsidR="006F2CD6" w:rsidRDefault="006F2CD6" w:rsidP="006F2CD6">
      <w:r>
        <w:t>DE LOS FONDOS DE AYUDA FEDERAL</w:t>
      </w:r>
    </w:p>
    <w:p w14:paraId="3B956B43" w14:textId="77777777" w:rsidR="006F2CD6" w:rsidRDefault="006F2CD6" w:rsidP="006F2CD6">
      <w:r>
        <w:t>CAPÍTULO I</w:t>
      </w:r>
    </w:p>
    <w:p w14:paraId="6E40C32D" w14:textId="77777777" w:rsidR="006F2CD6" w:rsidRDefault="006F2CD6" w:rsidP="006F2CD6"/>
    <w:p w14:paraId="278CBA20" w14:textId="0982AB43" w:rsidR="008277EE" w:rsidRPr="006F2CD6" w:rsidRDefault="006F2CD6" w:rsidP="006F2CD6">
      <w:r>
        <w:t>Disposiciones Preliminares Artículo 142.- Los fondos de ayuda federal para la seguridad pública a que se refiere el artículo 21 de la Constitución Política de los Estados Unidos Mexicanos, se componen con los recursos destinados a la seguridad pública previstos en los fondos que establece el artículo 25, fracciones IV y VII, de la Ley de Coordinación Fiscal para tal objeto. Los recursos que se programen, presupuesten y aporten a las entidades federativas y municipios, así como su ejercicio, control, vigilancia, información, evaluación y fiscalización, estarán sujetos a dicho ordenamiento y a la presente Ley; asimismo, únicamente podrán ser destinados a los fines de seguridad pública referidos en la citada Ley de Coordinación Fiscal. Los fondos de ayuda federal para la seguridad pública que a nivel nacional sean determinados en el Presupuesto de Egresos de la Federación, serán distribuidos con base en los criterios que apruebe el Consejo Nacional</w:t>
      </w:r>
      <w:r>
        <w:t>.</w:t>
      </w:r>
    </w:p>
    <w:sectPr w:rsidR="008277EE" w:rsidRPr="006F2CD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3588"/>
    <w:rsid w:val="006F2CD6"/>
    <w:rsid w:val="008277EE"/>
    <w:rsid w:val="00CE358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1CF6D"/>
  <w15:chartTrackingRefBased/>
  <w15:docId w15:val="{7BBA52A0-CBD6-4209-BEE7-5E0ED7E18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234</Words>
  <Characters>1287</Characters>
  <Application>Microsoft Office Word</Application>
  <DocSecurity>0</DocSecurity>
  <Lines>10</Lines>
  <Paragraphs>3</Paragraphs>
  <ScaleCrop>false</ScaleCrop>
  <Company/>
  <LinksUpToDate>false</LinksUpToDate>
  <CharactersWithSpaces>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rafaelmtz_85@hotmail.com</dc:creator>
  <cp:keywords/>
  <dc:description/>
  <cp:lastModifiedBy>antonio espinosa</cp:lastModifiedBy>
  <cp:revision>3</cp:revision>
  <dcterms:created xsi:type="dcterms:W3CDTF">2021-12-11T16:56:00Z</dcterms:created>
  <dcterms:modified xsi:type="dcterms:W3CDTF">2024-03-07T20:29:00Z</dcterms:modified>
</cp:coreProperties>
</file>