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7B6423C1"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C45F4">
        <w:rPr>
          <w:rFonts w:ascii="AvantGarde Bk BT" w:hAnsi="AvantGarde Bk BT" w:cs="Arial"/>
          <w:b/>
          <w:color w:val="000000" w:themeColor="text1"/>
          <w:sz w:val="24"/>
          <w:szCs w:val="24"/>
        </w:rPr>
        <w:t>1</w:t>
      </w:r>
      <w:r w:rsidR="004139E3">
        <w:rPr>
          <w:rFonts w:ascii="AvantGarde Bk BT" w:hAnsi="AvantGarde Bk BT" w:cs="Arial"/>
          <w:b/>
          <w:color w:val="000000" w:themeColor="text1"/>
          <w:sz w:val="24"/>
          <w:szCs w:val="24"/>
        </w:rPr>
        <w:t>2</w:t>
      </w:r>
      <w:r w:rsidR="00834520">
        <w:rPr>
          <w:rFonts w:ascii="AvantGarde Bk BT" w:hAnsi="AvantGarde Bk BT" w:cs="Arial"/>
          <w:b/>
          <w:color w:val="000000" w:themeColor="text1"/>
          <w:sz w:val="24"/>
          <w:szCs w:val="24"/>
        </w:rPr>
        <w:t>43</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C23AC9">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FE416BA" w:rsidR="008A7FF4" w:rsidRDefault="00834520"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VILLA DE ARRIAGA</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674AF137"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834520">
        <w:rPr>
          <w:rFonts w:ascii="AvantGarde Bk BT" w:hAnsi="AvantGarde Bk BT" w:cs="Arial"/>
          <w:color w:val="000000" w:themeColor="text1"/>
          <w:sz w:val="24"/>
          <w:szCs w:val="24"/>
        </w:rPr>
        <w:t>11 once de noviembre</w:t>
      </w:r>
      <w:r w:rsidR="00EC45F4">
        <w:rPr>
          <w:rFonts w:ascii="AvantGarde Bk BT" w:hAnsi="AvantGarde Bk BT" w:cs="Arial"/>
          <w:color w:val="000000" w:themeColor="text1"/>
          <w:sz w:val="24"/>
          <w:szCs w:val="24"/>
        </w:rPr>
        <w:t xml:space="preserve"> </w:t>
      </w:r>
      <w:r w:rsidR="00C23AC9">
        <w:rPr>
          <w:rFonts w:ascii="AvantGarde Bk BT" w:hAnsi="AvantGarde Bk BT" w:cs="Arial"/>
          <w:color w:val="000000" w:themeColor="text1"/>
          <w:sz w:val="24"/>
          <w:szCs w:val="24"/>
        </w:rPr>
        <w:t>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306F9EC8"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834520">
        <w:rPr>
          <w:rFonts w:ascii="AvantGarde Bk BT" w:hAnsi="AvantGarde Bk BT" w:cs="Arial"/>
          <w:color w:val="000000" w:themeColor="text1"/>
          <w:sz w:val="24"/>
          <w:szCs w:val="24"/>
        </w:rPr>
        <w:t xml:space="preserve">18 dieciocho </w:t>
      </w:r>
      <w:r w:rsidR="00EC45F4">
        <w:rPr>
          <w:rFonts w:ascii="AvantGarde Bk BT" w:hAnsi="AvantGarde Bk BT" w:cs="Arial"/>
          <w:color w:val="000000" w:themeColor="text1"/>
          <w:sz w:val="24"/>
          <w:szCs w:val="24"/>
        </w:rPr>
        <w:t xml:space="preserve">de septiembre </w:t>
      </w:r>
      <w:r w:rsidR="00C23AC9">
        <w:rPr>
          <w:rFonts w:ascii="AvantGarde Bk BT" w:hAnsi="AvantGarde Bk BT" w:cs="Arial"/>
          <w:color w:val="000000" w:themeColor="text1"/>
          <w:sz w:val="24"/>
          <w:szCs w:val="24"/>
        </w:rPr>
        <w:t xml:space="preserve">de 2023 dos mil </w:t>
      </w:r>
      <w:r w:rsidR="002A4D73">
        <w:rPr>
          <w:rFonts w:ascii="AvantGarde Bk BT" w:hAnsi="AvantGarde Bk BT" w:cs="Arial"/>
          <w:color w:val="000000" w:themeColor="text1"/>
          <w:sz w:val="24"/>
          <w:szCs w:val="24"/>
        </w:rPr>
        <w:t>veintitrés</w:t>
      </w:r>
      <w:r w:rsidR="002B2C9C">
        <w:rPr>
          <w:rFonts w:ascii="AvantGarde Bk BT" w:hAnsi="AvantGarde Bk BT" w:cs="Arial"/>
          <w:color w:val="000000" w:themeColor="text1"/>
          <w:sz w:val="24"/>
          <w:szCs w:val="24"/>
        </w:rPr>
        <w:t xml:space="preserve"> </w:t>
      </w:r>
      <w:r w:rsidR="00A12D9C">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834520">
        <w:rPr>
          <w:rFonts w:ascii="AvantGarde Bk BT" w:hAnsi="AvantGarde Bk BT" w:cs="Arial"/>
          <w:b/>
          <w:color w:val="000000" w:themeColor="text1"/>
          <w:sz w:val="24"/>
          <w:szCs w:val="24"/>
        </w:rPr>
        <w:t>MUNICIPIO DE VILLA DE ARRIAGA</w:t>
      </w:r>
      <w:r w:rsidR="00834520">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2814B0">
        <w:rPr>
          <w:rFonts w:ascii="AvantGarde Bk BT" w:hAnsi="AvantGarde Bk BT" w:cs="Arial"/>
          <w:color w:val="000000" w:themeColor="text1"/>
          <w:sz w:val="24"/>
          <w:szCs w:val="24"/>
        </w:rPr>
        <w:t>24</w:t>
      </w:r>
      <w:r w:rsidR="00834520">
        <w:rPr>
          <w:rFonts w:ascii="AvantGarde Bk BT" w:hAnsi="AvantGarde Bk BT" w:cs="Arial"/>
          <w:color w:val="000000" w:themeColor="text1"/>
          <w:sz w:val="24"/>
          <w:szCs w:val="24"/>
        </w:rPr>
        <w:t>0</w:t>
      </w:r>
      <w:r w:rsidR="00FF450E">
        <w:rPr>
          <w:rFonts w:ascii="AvantGarde Bk BT" w:hAnsi="AvantGarde Bk BT" w:cs="Arial"/>
          <w:color w:val="000000" w:themeColor="text1"/>
          <w:sz w:val="24"/>
          <w:szCs w:val="24"/>
        </w:rPr>
        <w:t>4</w:t>
      </w:r>
      <w:r w:rsidR="00834520">
        <w:rPr>
          <w:rFonts w:ascii="AvantGarde Bk BT" w:hAnsi="AvantGarde Bk BT" w:cs="Arial"/>
          <w:color w:val="000000" w:themeColor="text1"/>
          <w:sz w:val="24"/>
          <w:szCs w:val="24"/>
        </w:rPr>
        <w:t>763</w:t>
      </w:r>
      <w:r w:rsidR="00C23AC9">
        <w:rPr>
          <w:rFonts w:ascii="AvantGarde Bk BT" w:hAnsi="AvantGarde Bk BT" w:cs="Arial"/>
          <w:color w:val="000000" w:themeColor="text1"/>
          <w:sz w:val="24"/>
          <w:szCs w:val="24"/>
        </w:rPr>
        <w:t>23</w:t>
      </w:r>
      <w:r w:rsidR="00A1461B">
        <w:rPr>
          <w:rFonts w:ascii="AvantGarde Bk BT" w:hAnsi="AvantGarde Bk BT" w:cs="Arial"/>
          <w:color w:val="000000" w:themeColor="text1"/>
          <w:sz w:val="24"/>
          <w:szCs w:val="24"/>
        </w:rPr>
        <w:t>0000</w:t>
      </w:r>
      <w:r w:rsidR="00834520">
        <w:rPr>
          <w:rFonts w:ascii="AvantGarde Bk BT" w:hAnsi="AvantGarde Bk BT" w:cs="Arial"/>
          <w:color w:val="000000" w:themeColor="text1"/>
          <w:sz w:val="24"/>
          <w:szCs w:val="24"/>
        </w:rPr>
        <w:t>15</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EC45F4">
        <w:rPr>
          <w:rFonts w:ascii="AvantGarde Bk BT" w:hAnsi="AvantGarde Bk BT" w:cs="Arial"/>
          <w:color w:val="000000" w:themeColor="text1"/>
          <w:sz w:val="24"/>
          <w:szCs w:val="24"/>
        </w:rPr>
        <w:t>05</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0AB0672D" w14:textId="50FF0380" w:rsidR="00FF450E" w:rsidRPr="00FF450E"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EC45F4" w:rsidRPr="007C5605">
        <w:rPr>
          <w:rFonts w:ascii="AvantGarde Bk BT" w:hAnsi="AvantGarde Bk BT" w:cs="Arial"/>
          <w:b/>
          <w:color w:val="000000" w:themeColor="text1"/>
          <w:sz w:val="24"/>
          <w:szCs w:val="24"/>
        </w:rPr>
        <w:t>Interposición del recurso.</w:t>
      </w:r>
      <w:r w:rsidR="00EC45F4" w:rsidRPr="007C5605">
        <w:rPr>
          <w:rFonts w:ascii="AvantGarde Bk BT" w:hAnsi="AvantGarde Bk BT" w:cs="Arial"/>
          <w:color w:val="000000" w:themeColor="text1"/>
          <w:sz w:val="24"/>
          <w:szCs w:val="24"/>
        </w:rPr>
        <w:t xml:space="preserve"> El </w:t>
      </w:r>
      <w:r w:rsidR="00834520">
        <w:rPr>
          <w:rFonts w:ascii="AvantGarde Bk BT" w:hAnsi="AvantGarde Bk BT" w:cs="Arial"/>
          <w:color w:val="000000" w:themeColor="text1"/>
          <w:sz w:val="24"/>
          <w:szCs w:val="24"/>
        </w:rPr>
        <w:t>06 seis de octubre</w:t>
      </w:r>
      <w:r w:rsidR="00EC45F4">
        <w:rPr>
          <w:rFonts w:ascii="AvantGarde Bk BT" w:hAnsi="AvantGarde Bk BT" w:cs="Arial"/>
          <w:color w:val="000000" w:themeColor="text1"/>
          <w:sz w:val="24"/>
          <w:szCs w:val="24"/>
        </w:rPr>
        <w:t xml:space="preserve"> de 2023 dos mil veintitrés</w:t>
      </w:r>
      <w:r w:rsidR="00EC45F4" w:rsidRPr="007C5605">
        <w:rPr>
          <w:rFonts w:ascii="AvantGarde Bk BT" w:hAnsi="AvantGarde Bk BT" w:cs="Arial"/>
          <w:color w:val="000000" w:themeColor="text1"/>
          <w:sz w:val="24"/>
          <w:szCs w:val="24"/>
        </w:rPr>
        <w:t xml:space="preserve"> </w:t>
      </w:r>
      <w:r w:rsidR="00EC45F4">
        <w:rPr>
          <w:rFonts w:ascii="AvantGarde Bk BT" w:hAnsi="AvantGarde Bk BT" w:cs="Arial"/>
          <w:color w:val="000000" w:themeColor="text1"/>
          <w:sz w:val="24"/>
          <w:szCs w:val="24"/>
        </w:rPr>
        <w:t>el</w:t>
      </w:r>
      <w:r w:rsidR="00EC45F4" w:rsidRPr="007C5605">
        <w:rPr>
          <w:rFonts w:ascii="AvantGarde Bk BT" w:hAnsi="AvantGarde Bk BT" w:cs="Arial"/>
          <w:color w:val="000000" w:themeColor="text1"/>
          <w:sz w:val="24"/>
          <w:szCs w:val="24"/>
        </w:rPr>
        <w:t xml:space="preserve"> solicitante de la información interpuso el recurso de revisión en contra de la </w:t>
      </w:r>
      <w:r w:rsidR="00EC45F4">
        <w:rPr>
          <w:rFonts w:ascii="AvantGarde Bk BT" w:hAnsi="AvantGarde Bk BT" w:cs="Arial"/>
          <w:color w:val="000000" w:themeColor="text1"/>
          <w:sz w:val="24"/>
          <w:szCs w:val="24"/>
        </w:rPr>
        <w:t xml:space="preserve">falta de </w:t>
      </w:r>
      <w:r w:rsidR="00EC45F4" w:rsidRPr="007C5605">
        <w:rPr>
          <w:rFonts w:ascii="AvantGarde Bk BT" w:hAnsi="AvantGarde Bk BT" w:cs="Arial"/>
          <w:color w:val="000000" w:themeColor="text1"/>
          <w:sz w:val="24"/>
          <w:szCs w:val="24"/>
        </w:rPr>
        <w:t xml:space="preserve">respuesta </w:t>
      </w:r>
      <w:r w:rsidR="00EC45F4">
        <w:rPr>
          <w:rFonts w:ascii="AvantGarde Bk BT" w:hAnsi="AvantGarde Bk BT" w:cs="Arial"/>
          <w:color w:val="000000" w:themeColor="text1"/>
          <w:sz w:val="24"/>
          <w:szCs w:val="24"/>
        </w:rPr>
        <w:t>a la solicitud. (Foja 01 de autos.)</w:t>
      </w:r>
    </w:p>
    <w:p w14:paraId="50838D49" w14:textId="3737F6F3" w:rsidR="00266A95" w:rsidRPr="00266A95" w:rsidRDefault="00FF450E"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EC45F4"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EC45F4" w:rsidRPr="007C5605">
        <w:rPr>
          <w:rFonts w:ascii="AvantGarde Bk BT" w:hAnsi="AvantGarde Bk BT" w:cs="Arial"/>
          <w:color w:val="000000" w:themeColor="text1"/>
          <w:sz w:val="24"/>
          <w:szCs w:val="24"/>
        </w:rPr>
        <w:t xml:space="preserve"> Mediante auto del </w:t>
      </w:r>
      <w:r w:rsidR="00834520">
        <w:rPr>
          <w:rFonts w:ascii="AvantGarde Bk BT" w:hAnsi="AvantGarde Bk BT" w:cs="Arial"/>
          <w:color w:val="000000" w:themeColor="text1"/>
          <w:sz w:val="24"/>
          <w:szCs w:val="24"/>
        </w:rPr>
        <w:t>09 nueve de octubre</w:t>
      </w:r>
      <w:r w:rsidR="00EC45F4">
        <w:rPr>
          <w:rFonts w:ascii="AvantGarde Bk BT" w:hAnsi="AvantGarde Bk BT" w:cs="Arial"/>
          <w:color w:val="000000" w:themeColor="text1"/>
          <w:sz w:val="24"/>
          <w:szCs w:val="24"/>
        </w:rPr>
        <w:t xml:space="preserve"> de 2023 dos mil veintitrés</w:t>
      </w:r>
      <w:r w:rsidR="00EC45F4"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EC45F4" w:rsidRPr="007C5605">
        <w:rPr>
          <w:rFonts w:ascii="AvantGarde Bk BT" w:hAnsi="AvantGarde Bk BT" w:cs="Arial"/>
          <w:color w:val="000000" w:themeColor="text1"/>
          <w:sz w:val="24"/>
          <w:szCs w:val="24"/>
        </w:rPr>
        <w:t>que</w:t>
      </w:r>
      <w:proofErr w:type="gramEnd"/>
      <w:r w:rsidR="00EC45F4" w:rsidRPr="007C5605">
        <w:rPr>
          <w:rFonts w:ascii="AvantGarde Bk BT" w:hAnsi="AvantGarde Bk BT" w:cs="Arial"/>
          <w:color w:val="000000" w:themeColor="text1"/>
          <w:sz w:val="24"/>
          <w:szCs w:val="24"/>
        </w:rPr>
        <w:t xml:space="preserve"> por razón de turno, tocó conocer a la ponencia del </w:t>
      </w:r>
      <w:r w:rsidR="00EC45F4">
        <w:rPr>
          <w:rFonts w:ascii="AvantGarde Bk BT" w:hAnsi="AvantGarde Bk BT" w:cs="Arial"/>
          <w:color w:val="000000" w:themeColor="text1"/>
          <w:sz w:val="24"/>
          <w:szCs w:val="24"/>
        </w:rPr>
        <w:t>Licenciado David Enrique Menchaca Zúñiga</w:t>
      </w:r>
      <w:r w:rsidR="00EC45F4" w:rsidRPr="007C5605">
        <w:rPr>
          <w:rFonts w:ascii="AvantGarde Bk BT" w:hAnsi="AvantGarde Bk BT" w:cs="Arial"/>
          <w:color w:val="000000" w:themeColor="text1"/>
          <w:sz w:val="24"/>
          <w:szCs w:val="24"/>
        </w:rPr>
        <w:t xml:space="preserve"> para que procediera, previo su análisis, a su admisión o desechamiento según fuera el caso</w:t>
      </w:r>
      <w:r w:rsidR="00EC45F4">
        <w:rPr>
          <w:rFonts w:ascii="AvantGarde Bk BT" w:hAnsi="AvantGarde Bk BT" w:cs="Arial"/>
          <w:color w:val="000000" w:themeColor="text1"/>
          <w:sz w:val="24"/>
          <w:szCs w:val="24"/>
        </w:rPr>
        <w:t>.</w:t>
      </w:r>
    </w:p>
    <w:p w14:paraId="07B47820" w14:textId="25D1C47D" w:rsidR="00EC45F4" w:rsidRPr="007C5605" w:rsidRDefault="00FF450E" w:rsidP="00EC45F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EC45F4" w:rsidRPr="007C5605">
        <w:rPr>
          <w:rFonts w:ascii="AvantGarde Bk BT" w:hAnsi="AvantGarde Bk BT" w:cs="Arial"/>
          <w:b/>
          <w:color w:val="000000" w:themeColor="text1"/>
          <w:sz w:val="24"/>
          <w:szCs w:val="24"/>
        </w:rPr>
        <w:t xml:space="preserve">Auto de </w:t>
      </w:r>
      <w:r w:rsidR="00EC45F4">
        <w:rPr>
          <w:rFonts w:ascii="AvantGarde Bk BT" w:hAnsi="AvantGarde Bk BT" w:cs="Arial"/>
          <w:b/>
          <w:color w:val="000000" w:themeColor="text1"/>
          <w:sz w:val="24"/>
          <w:szCs w:val="24"/>
        </w:rPr>
        <w:t>admisión</w:t>
      </w:r>
      <w:r w:rsidR="00EC45F4" w:rsidRPr="007C5605">
        <w:rPr>
          <w:rFonts w:ascii="AvantGarde Bk BT" w:hAnsi="AvantGarde Bk BT" w:cs="Arial"/>
          <w:b/>
          <w:color w:val="000000" w:themeColor="text1"/>
          <w:sz w:val="24"/>
          <w:szCs w:val="24"/>
        </w:rPr>
        <w:t>.</w:t>
      </w:r>
      <w:r w:rsidR="00EC45F4" w:rsidRPr="007C5605">
        <w:rPr>
          <w:rFonts w:ascii="AvantGarde Bk BT" w:hAnsi="AvantGarde Bk BT" w:cs="Arial"/>
          <w:color w:val="000000" w:themeColor="text1"/>
          <w:sz w:val="24"/>
          <w:szCs w:val="24"/>
        </w:rPr>
        <w:t xml:space="preserve"> Por proveído del </w:t>
      </w:r>
      <w:r w:rsidR="00834520">
        <w:rPr>
          <w:rFonts w:ascii="AvantGarde Bk BT" w:hAnsi="AvantGarde Bk BT" w:cs="Arial"/>
          <w:color w:val="000000" w:themeColor="text1"/>
          <w:sz w:val="24"/>
          <w:szCs w:val="24"/>
        </w:rPr>
        <w:t>09 nueve de octubre</w:t>
      </w:r>
      <w:r w:rsidR="00EC45F4">
        <w:rPr>
          <w:rFonts w:ascii="AvantGarde Bk BT" w:hAnsi="AvantGarde Bk BT" w:cs="Arial"/>
          <w:color w:val="000000" w:themeColor="text1"/>
          <w:sz w:val="24"/>
          <w:szCs w:val="24"/>
        </w:rPr>
        <w:t xml:space="preserve"> de 2023 dos mil veintitrés</w:t>
      </w:r>
      <w:r w:rsidR="00EC45F4" w:rsidRPr="007C5605">
        <w:rPr>
          <w:rFonts w:ascii="AvantGarde Bk BT" w:hAnsi="AvantGarde Bk BT" w:cs="Arial"/>
          <w:color w:val="000000" w:themeColor="text1"/>
          <w:sz w:val="24"/>
          <w:szCs w:val="24"/>
        </w:rPr>
        <w:t xml:space="preserve"> el Comisionado Ponente:</w:t>
      </w:r>
    </w:p>
    <w:p w14:paraId="0E57554F" w14:textId="2FBED0B7" w:rsidR="00EC45F4" w:rsidRDefault="00EC45F4"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Se declaró competente para dictar el acuerdo de admisión en términos del artículo </w:t>
      </w:r>
      <w:r w:rsidR="003E1BA7">
        <w:rPr>
          <w:rFonts w:ascii="AvantGarde Bk BT" w:hAnsi="AvantGarde Bk BT" w:cs="Arial"/>
          <w:color w:val="000000" w:themeColor="text1"/>
          <w:sz w:val="24"/>
          <w:szCs w:val="24"/>
        </w:rPr>
        <w:t xml:space="preserve">27 de la Ley de Transparencia y Acceso a la Información Pública del Estado, así como en los numerales 8, fracción II y 30 fracciones XII y XIII </w:t>
      </w:r>
      <w:r w:rsidR="004466BC">
        <w:rPr>
          <w:rFonts w:ascii="AvantGarde Bk BT" w:hAnsi="AvantGarde Bk BT" w:cs="Arial"/>
          <w:color w:val="000000" w:themeColor="text1"/>
          <w:sz w:val="24"/>
          <w:szCs w:val="24"/>
        </w:rPr>
        <w:t>del Reglamento Interior de esta Comisión.</w:t>
      </w:r>
    </w:p>
    <w:p w14:paraId="4659B799" w14:textId="40D0FD6F" w:rsidR="004466BC" w:rsidRDefault="004466BC"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w:t>
      </w:r>
      <w:r w:rsidR="006932D1">
        <w:rPr>
          <w:rFonts w:ascii="AvantGarde Bk BT" w:hAnsi="AvantGarde Bk BT" w:cs="Arial"/>
          <w:color w:val="000000" w:themeColor="text1"/>
          <w:sz w:val="24"/>
          <w:szCs w:val="24"/>
        </w:rPr>
        <w:t xml:space="preserve">bajo el número </w:t>
      </w:r>
      <w:r w:rsidR="00834520">
        <w:rPr>
          <w:rFonts w:ascii="AvantGarde Bk BT" w:hAnsi="AvantGarde Bk BT" w:cs="Arial"/>
          <w:b/>
          <w:color w:val="000000" w:themeColor="text1"/>
          <w:sz w:val="24"/>
          <w:szCs w:val="24"/>
        </w:rPr>
        <w:t>RR-1243</w:t>
      </w:r>
      <w:r w:rsidR="006932D1" w:rsidRPr="006932D1">
        <w:rPr>
          <w:rFonts w:ascii="AvantGarde Bk BT" w:hAnsi="AvantGarde Bk BT" w:cs="Arial"/>
          <w:b/>
          <w:color w:val="000000" w:themeColor="text1"/>
          <w:sz w:val="24"/>
          <w:szCs w:val="24"/>
        </w:rPr>
        <w:t xml:space="preserve">/2023-1 </w:t>
      </w:r>
      <w:r>
        <w:rPr>
          <w:rFonts w:ascii="AvantGarde Bk BT" w:hAnsi="AvantGarde Bk BT" w:cs="Arial"/>
          <w:color w:val="000000" w:themeColor="text1"/>
          <w:sz w:val="24"/>
          <w:szCs w:val="24"/>
        </w:rPr>
        <w:t>con las constancias turnadas por la Secretaría de Pleno.</w:t>
      </w:r>
    </w:p>
    <w:p w14:paraId="737AEF82" w14:textId="19083C86" w:rsidR="004466BC" w:rsidRDefault="004466BC"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w:t>
      </w:r>
      <w:r w:rsidR="006932D1">
        <w:rPr>
          <w:rFonts w:ascii="AvantGarde Bk BT" w:hAnsi="AvantGarde Bk BT" w:cs="Arial"/>
          <w:color w:val="000000" w:themeColor="text1"/>
          <w:sz w:val="24"/>
          <w:szCs w:val="24"/>
        </w:rPr>
        <w:t xml:space="preserve"> de la Ley en comento.</w:t>
      </w:r>
    </w:p>
    <w:p w14:paraId="31711946" w14:textId="6B3D1D0C" w:rsidR="00EC45F4" w:rsidRDefault="00EC45F4"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hipótesis establecida en la fracción VI del artículo 167 de la Ley de la materia.</w:t>
      </w:r>
    </w:p>
    <w:p w14:paraId="620DE11E" w14:textId="046C78C9" w:rsidR="00EC45F4" w:rsidRPr="00D6546A" w:rsidRDefault="006932D1"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00EC45F4" w:rsidRPr="006932D1">
        <w:rPr>
          <w:rFonts w:ascii="AvantGarde Bk BT" w:hAnsi="AvantGarde Bk BT" w:cs="Arial"/>
          <w:color w:val="000000" w:themeColor="text1"/>
          <w:sz w:val="24"/>
          <w:szCs w:val="24"/>
        </w:rPr>
        <w:t xml:space="preserve"> obligado al </w:t>
      </w:r>
      <w:r w:rsidR="00834520">
        <w:rPr>
          <w:rFonts w:ascii="AvantGarde Bk BT" w:hAnsi="AvantGarde Bk BT" w:cs="Arial"/>
          <w:b/>
          <w:color w:val="000000" w:themeColor="text1"/>
          <w:sz w:val="24"/>
          <w:szCs w:val="24"/>
        </w:rPr>
        <w:t>MUNICIPIO DE VILLA DE ARRIAGA</w:t>
      </w:r>
      <w:r w:rsidR="00EC45F4" w:rsidRPr="006932D1">
        <w:rPr>
          <w:rFonts w:ascii="AvantGarde Bk BT" w:hAnsi="AvantGarde Bk BT" w:cs="Arial"/>
          <w:b/>
          <w:color w:val="000000" w:themeColor="text1"/>
          <w:sz w:val="24"/>
          <w:szCs w:val="24"/>
        </w:rPr>
        <w:t>, por conducto de su TITULAR y</w:t>
      </w:r>
      <w:r w:rsidR="00EC45F4" w:rsidRPr="006932D1">
        <w:rPr>
          <w:rFonts w:ascii="AvantGarde Bk BT" w:hAnsi="AvantGarde Bk BT" w:cs="Arial"/>
          <w:color w:val="000000" w:themeColor="text1"/>
          <w:sz w:val="24"/>
          <w:szCs w:val="24"/>
        </w:rPr>
        <w:t xml:space="preserve"> </w:t>
      </w:r>
      <w:r w:rsidR="00EC45F4" w:rsidRPr="006932D1">
        <w:rPr>
          <w:rFonts w:ascii="AvantGarde Bk BT" w:hAnsi="AvantGarde Bk BT" w:cs="Arial"/>
          <w:b/>
          <w:color w:val="000000" w:themeColor="text1"/>
          <w:sz w:val="24"/>
          <w:szCs w:val="24"/>
        </w:rPr>
        <w:t xml:space="preserve">del TITULAR DE LA UNIDAD DE TRANSPARENCIA. </w:t>
      </w:r>
    </w:p>
    <w:p w14:paraId="47A6B9AA" w14:textId="6165E6C7" w:rsidR="00D6546A" w:rsidRDefault="00D6546A"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00EC45F4" w:rsidRPr="00D6546A">
        <w:rPr>
          <w:rFonts w:ascii="AvantGarde Bk BT" w:hAnsi="AvantGarde Bk BT" w:cs="Arial"/>
          <w:color w:val="000000" w:themeColor="text1"/>
          <w:sz w:val="24"/>
          <w:szCs w:val="24"/>
        </w:rPr>
        <w:t>uso a disposición de las partes el expediente para que en un plazo máximo de 7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00EC45F4" w:rsidRPr="00D6546A">
        <w:rPr>
          <w:rFonts w:ascii="AvantGarde Bk BT" w:hAnsi="AvantGarde Bk BT" w:cs="Arial"/>
          <w:color w:val="000000" w:themeColor="text1"/>
          <w:sz w:val="24"/>
          <w:szCs w:val="24"/>
        </w:rPr>
        <w:t xml:space="preserve"> </w:t>
      </w:r>
    </w:p>
    <w:p w14:paraId="7D28A45B" w14:textId="6E3A70B4" w:rsidR="00D6546A" w:rsidRDefault="00D6546A"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A94DA0E" w14:textId="4AA8CF91" w:rsidR="001A743D" w:rsidRDefault="00D6546A"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comparezca a realizar manifestaciones </w:t>
      </w:r>
      <w:r w:rsidR="001A743D">
        <w:rPr>
          <w:rFonts w:ascii="AvantGarde Bk BT" w:hAnsi="AvantGarde Bk BT" w:cs="Arial"/>
          <w:color w:val="000000" w:themeColor="text1"/>
          <w:sz w:val="24"/>
          <w:szCs w:val="24"/>
        </w:rPr>
        <w:t>deberá acreditar estar legalmente facultado para comparecer en representación del sujeto obligado, ya sea al señalar la disposición jurídica que lo faculte para tal efecto o mediante el acuerdo delegatorio que lo habilite para ello y a</w:t>
      </w:r>
      <w:r w:rsidR="00EC45F4" w:rsidRPr="001A743D">
        <w:rPr>
          <w:rFonts w:ascii="AvantGarde Bk BT" w:hAnsi="AvantGarde Bk BT" w:cs="Arial"/>
          <w:color w:val="000000" w:themeColor="text1"/>
          <w:sz w:val="24"/>
          <w:szCs w:val="24"/>
        </w:rPr>
        <w:t>percibió que en caso de</w:t>
      </w:r>
      <w:r w:rsidR="001A743D">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492FBFF2" w14:textId="5B8A5C00" w:rsidR="001A743D" w:rsidRDefault="001A743D" w:rsidP="004F514C">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7953F4D1" w14:textId="7454E493" w:rsidR="00834520" w:rsidRDefault="00834520" w:rsidP="00834520">
      <w:pPr>
        <w:pStyle w:val="corte4fondo"/>
        <w:numPr>
          <w:ilvl w:val="0"/>
          <w:numId w:val="1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recurso de revisión con fundamento en el artículo 170 de la Ley de la materia; esto debido a la distancia que existe entre el domicilio del sujeto obligado y la sede de esta Comisión.</w:t>
      </w:r>
    </w:p>
    <w:p w14:paraId="2F440862" w14:textId="203DAE49" w:rsidR="00B400A9" w:rsidRPr="001A743D" w:rsidRDefault="001A743D" w:rsidP="004F514C">
      <w:pPr>
        <w:pStyle w:val="corte4fondo"/>
        <w:numPr>
          <w:ilvl w:val="0"/>
          <w:numId w:val="14"/>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00EC45F4" w:rsidRPr="001A743D">
        <w:rPr>
          <w:rFonts w:ascii="AvantGarde Bk BT" w:hAnsi="AvantGarde Bk BT" w:cs="Arial"/>
          <w:color w:val="000000" w:themeColor="text1"/>
          <w:sz w:val="24"/>
          <w:szCs w:val="24"/>
        </w:rPr>
        <w:t>.</w:t>
      </w:r>
    </w:p>
    <w:p w14:paraId="32A65B36" w14:textId="6069E90A" w:rsidR="004C11A0" w:rsidRDefault="00A04867" w:rsidP="004C11A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834520">
        <w:rPr>
          <w:rFonts w:ascii="AvantGarde Bk BT" w:hAnsi="AvantGarde Bk BT" w:cs="Arial"/>
          <w:b/>
          <w:color w:val="000000" w:themeColor="text1"/>
          <w:sz w:val="24"/>
          <w:szCs w:val="24"/>
        </w:rPr>
        <w:t>C</w:t>
      </w:r>
      <w:r w:rsidR="004C11A0">
        <w:rPr>
          <w:rFonts w:ascii="AvantGarde Bk BT" w:hAnsi="AvantGarde Bk BT" w:cs="Arial"/>
          <w:b/>
          <w:color w:val="000000" w:themeColor="text1"/>
          <w:sz w:val="24"/>
          <w:szCs w:val="24"/>
        </w:rPr>
        <w:t>ierre del periodo de instrucción</w:t>
      </w:r>
      <w:r w:rsidR="004C11A0" w:rsidRPr="007C5605">
        <w:rPr>
          <w:rFonts w:ascii="AvantGarde Bk BT" w:hAnsi="AvantGarde Bk BT" w:cs="Arial"/>
          <w:b/>
          <w:color w:val="000000" w:themeColor="text1"/>
          <w:sz w:val="24"/>
          <w:szCs w:val="24"/>
        </w:rPr>
        <w:t>.</w:t>
      </w:r>
      <w:r w:rsidR="004C11A0" w:rsidRPr="007C5605">
        <w:rPr>
          <w:rFonts w:ascii="AvantGarde Bk BT" w:hAnsi="AvantGarde Bk BT" w:cs="Arial"/>
          <w:color w:val="000000" w:themeColor="text1"/>
          <w:sz w:val="24"/>
          <w:szCs w:val="24"/>
        </w:rPr>
        <w:t xml:space="preserve"> </w:t>
      </w:r>
      <w:r w:rsidR="004C11A0">
        <w:rPr>
          <w:rFonts w:ascii="AvantGarde Bk BT" w:hAnsi="AvantGarde Bk BT" w:cs="Arial"/>
          <w:color w:val="000000" w:themeColor="text1"/>
          <w:sz w:val="24"/>
          <w:szCs w:val="24"/>
        </w:rPr>
        <w:t xml:space="preserve">Mediante el auto del </w:t>
      </w:r>
      <w:r w:rsidR="00834520">
        <w:rPr>
          <w:rFonts w:ascii="AvantGarde Bk BT" w:hAnsi="AvantGarde Bk BT" w:cs="Arial"/>
          <w:color w:val="000000" w:themeColor="text1"/>
          <w:sz w:val="24"/>
          <w:szCs w:val="24"/>
        </w:rPr>
        <w:t>30 treinta</w:t>
      </w:r>
      <w:r w:rsidR="004C11A0">
        <w:rPr>
          <w:rFonts w:ascii="AvantGarde Bk BT" w:hAnsi="AvantGarde Bk BT" w:cs="Arial"/>
          <w:color w:val="000000" w:themeColor="text1"/>
          <w:sz w:val="24"/>
          <w:szCs w:val="24"/>
        </w:rPr>
        <w:t xml:space="preserve"> de octubre de 2023 dos mil veintitrés, el ponente:</w:t>
      </w:r>
    </w:p>
    <w:p w14:paraId="6CF5B35A" w14:textId="250F9B35" w:rsidR="00834520" w:rsidRDefault="00834520" w:rsidP="004F514C">
      <w:pPr>
        <w:pStyle w:val="corte4fondo"/>
        <w:numPr>
          <w:ilvl w:val="0"/>
          <w:numId w:val="2"/>
        </w:numPr>
        <w:tabs>
          <w:tab w:val="left" w:pos="567"/>
        </w:tabs>
        <w:ind w:left="680" w:firstLine="0"/>
        <w:rPr>
          <w:rFonts w:ascii="AvantGarde Bk BT" w:hAnsi="AvantGarde Bk BT" w:cs="Arial"/>
          <w:sz w:val="24"/>
          <w:szCs w:val="24"/>
        </w:rPr>
      </w:pPr>
      <w:r>
        <w:rPr>
          <w:rFonts w:ascii="AvantGarde Bk BT" w:hAnsi="AvantGarde Bk BT" w:cs="Arial"/>
          <w:sz w:val="24"/>
          <w:szCs w:val="24"/>
        </w:rPr>
        <w:t>Certificó que el plazo concedido a las partes para que ofrecieran pruebas y realizaran manifestaciones en vía de alegatos transcurrió en exceso, sin que las partes lo hicieran.</w:t>
      </w:r>
    </w:p>
    <w:p w14:paraId="08FE9229" w14:textId="46341EB0" w:rsidR="004C11A0" w:rsidRPr="00834520" w:rsidRDefault="004C11A0" w:rsidP="00834520">
      <w:pPr>
        <w:pStyle w:val="corte4fondo"/>
        <w:numPr>
          <w:ilvl w:val="0"/>
          <w:numId w:val="2"/>
        </w:numPr>
        <w:tabs>
          <w:tab w:val="left" w:pos="567"/>
        </w:tabs>
        <w:ind w:left="680" w:firstLine="0"/>
        <w:rPr>
          <w:rFonts w:ascii="AvantGarde Bk BT" w:hAnsi="AvantGarde Bk BT" w:cs="Arial"/>
          <w:sz w:val="24"/>
          <w:szCs w:val="24"/>
        </w:rPr>
      </w:pPr>
      <w:r w:rsidRPr="00834520">
        <w:rPr>
          <w:rFonts w:ascii="AvantGarde Bk BT" w:hAnsi="AvantGarde Bk BT" w:cs="Arial"/>
          <w:sz w:val="24"/>
          <w:szCs w:val="24"/>
        </w:rPr>
        <w:t xml:space="preserve">Tuvo </w:t>
      </w:r>
      <w:r w:rsidR="00834520" w:rsidRPr="00834520">
        <w:rPr>
          <w:rFonts w:ascii="AvantGarde Bk BT" w:hAnsi="AvantGarde Bk BT" w:cs="Arial"/>
          <w:sz w:val="24"/>
          <w:szCs w:val="24"/>
        </w:rPr>
        <w:t xml:space="preserve">al sujeto obligado por omiso en </w:t>
      </w:r>
      <w:r w:rsidR="00834520">
        <w:rPr>
          <w:rFonts w:ascii="AvantGarde Bk BT" w:hAnsi="AvantGarde Bk BT" w:cs="Arial"/>
          <w:sz w:val="24"/>
          <w:szCs w:val="24"/>
        </w:rPr>
        <w:t xml:space="preserve">rendir </w:t>
      </w:r>
      <w:r w:rsidRPr="00834520">
        <w:rPr>
          <w:rFonts w:ascii="AvantGarde Bk BT" w:hAnsi="AvantGarde Bk BT" w:cs="Arial"/>
          <w:sz w:val="24"/>
          <w:szCs w:val="24"/>
        </w:rPr>
        <w:t xml:space="preserve">el informe justificado </w:t>
      </w:r>
      <w:r w:rsidR="00834520">
        <w:rPr>
          <w:rFonts w:ascii="AvantGarde Bk BT" w:hAnsi="AvantGarde Bk BT" w:cs="Arial"/>
          <w:sz w:val="24"/>
          <w:szCs w:val="24"/>
        </w:rPr>
        <w:t>y por precluido su derecho para aportar</w:t>
      </w:r>
      <w:r w:rsidRPr="00834520">
        <w:rPr>
          <w:rFonts w:ascii="AvantGarde Bk BT" w:hAnsi="AvantGarde Bk BT" w:cs="Arial"/>
          <w:sz w:val="24"/>
          <w:szCs w:val="24"/>
        </w:rPr>
        <w:t xml:space="preserve"> pruebas y </w:t>
      </w:r>
      <w:r w:rsidR="00834520">
        <w:rPr>
          <w:rFonts w:ascii="AvantGarde Bk BT" w:hAnsi="AvantGarde Bk BT" w:cs="Arial"/>
          <w:sz w:val="24"/>
          <w:szCs w:val="24"/>
        </w:rPr>
        <w:t>realizar</w:t>
      </w:r>
      <w:r w:rsidRPr="00834520">
        <w:rPr>
          <w:rFonts w:ascii="AvantGarde Bk BT" w:hAnsi="AvantGarde Bk BT" w:cs="Arial"/>
          <w:sz w:val="24"/>
          <w:szCs w:val="24"/>
        </w:rPr>
        <w:t xml:space="preserve"> manifestaciones en vía de alegatos. </w:t>
      </w:r>
    </w:p>
    <w:p w14:paraId="2939EEF6" w14:textId="77777777" w:rsidR="004C11A0" w:rsidRPr="00A1461B" w:rsidRDefault="004C11A0" w:rsidP="004F514C">
      <w:pPr>
        <w:pStyle w:val="corte4fondo"/>
        <w:numPr>
          <w:ilvl w:val="0"/>
          <w:numId w:val="1"/>
        </w:numPr>
        <w:tabs>
          <w:tab w:val="left" w:pos="567"/>
        </w:tabs>
        <w:ind w:left="680" w:firstLine="0"/>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peticionario</w:t>
      </w:r>
      <w:r w:rsidRPr="002B7561">
        <w:rPr>
          <w:rFonts w:ascii="AvantGarde Bk BT" w:hAnsi="AvantGarde Bk BT" w:cs="Arial"/>
          <w:sz w:val="24"/>
          <w:szCs w:val="24"/>
        </w:rPr>
        <w:t xml:space="preserve"> por </w:t>
      </w:r>
      <w:r>
        <w:rPr>
          <w:rFonts w:ascii="AvantGarde Bk BT" w:hAnsi="AvantGarde Bk BT" w:cs="Arial"/>
          <w:sz w:val="24"/>
          <w:szCs w:val="24"/>
        </w:rPr>
        <w:t>omiso en ofrecer pruebas y manifestar</w:t>
      </w:r>
      <w:r w:rsidRPr="002B7561">
        <w:rPr>
          <w:rFonts w:ascii="AvantGarde Bk BT" w:hAnsi="AvantGarde Bk BT" w:cs="Arial"/>
          <w:sz w:val="24"/>
          <w:szCs w:val="24"/>
        </w:rPr>
        <w:t xml:space="preserve"> </w:t>
      </w:r>
      <w:r>
        <w:rPr>
          <w:rFonts w:ascii="AvantGarde Bk BT" w:hAnsi="AvantGarde Bk BT" w:cs="Arial"/>
          <w:sz w:val="24"/>
          <w:szCs w:val="24"/>
        </w:rPr>
        <w:t>lo que a su derecho conviniera</w:t>
      </w:r>
      <w:r w:rsidRPr="00EA4450">
        <w:rPr>
          <w:rFonts w:ascii="AvantGarde Bk BT" w:hAnsi="AvantGarde Bk BT" w:cs="Arial"/>
          <w:sz w:val="24"/>
          <w:szCs w:val="24"/>
        </w:rPr>
        <w:t>.</w:t>
      </w:r>
    </w:p>
    <w:p w14:paraId="2E911275" w14:textId="77777777" w:rsidR="004C11A0" w:rsidRPr="00EA4450" w:rsidRDefault="004C11A0" w:rsidP="004F514C">
      <w:pPr>
        <w:pStyle w:val="corte4fondo"/>
        <w:numPr>
          <w:ilvl w:val="0"/>
          <w:numId w:val="1"/>
        </w:numPr>
        <w:tabs>
          <w:tab w:val="left" w:pos="567"/>
        </w:tabs>
        <w:spacing w:after="240"/>
        <w:ind w:left="680" w:firstLine="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E015D">
      <w:pPr>
        <w:pStyle w:val="corte4fondo"/>
        <w:tabs>
          <w:tab w:val="left" w:pos="567"/>
        </w:tabs>
        <w:rPr>
          <w:rFonts w:ascii="AvantGarde Bk BT" w:hAnsi="AvantGarde Bk BT" w:cs="Arial"/>
          <w:sz w:val="24"/>
          <w:szCs w:val="24"/>
        </w:rPr>
      </w:pPr>
      <w:r w:rsidRPr="002172FA">
        <w:rPr>
          <w:rFonts w:ascii="AvantGarde Bk BT" w:hAnsi="AvantGarde Bk BT" w:cs="Arial"/>
          <w:b/>
          <w:color w:val="000000" w:themeColor="text1"/>
          <w:sz w:val="24"/>
          <w:szCs w:val="24"/>
        </w:rPr>
        <w:t>CUARTO</w:t>
      </w:r>
      <w:r w:rsidR="00E215D2" w:rsidRPr="002172FA">
        <w:rPr>
          <w:rFonts w:ascii="AvantGarde Bk BT" w:hAnsi="AvantGarde Bk BT" w:cs="Arial"/>
          <w:b/>
          <w:color w:val="000000" w:themeColor="text1"/>
          <w:sz w:val="24"/>
          <w:szCs w:val="24"/>
        </w:rPr>
        <w:t>. Oportunidad del recurso.</w:t>
      </w:r>
      <w:r w:rsidR="00E215D2" w:rsidRPr="002172FA">
        <w:rPr>
          <w:rFonts w:ascii="AvantGarde Bk BT" w:hAnsi="AvantGarde Bk BT" w:cs="Arial"/>
          <w:color w:val="000000" w:themeColor="text1"/>
          <w:sz w:val="24"/>
          <w:szCs w:val="24"/>
        </w:rPr>
        <w:t xml:space="preserve"> </w:t>
      </w:r>
      <w:r w:rsidR="00AE015D" w:rsidRPr="002172F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2172FA">
        <w:rPr>
          <w:rFonts w:ascii="AvantGarde Bk BT" w:hAnsi="AvantGarde Bk BT" w:cs="Arial"/>
          <w:sz w:val="24"/>
          <w:szCs w:val="24"/>
        </w:rPr>
        <w:t>Información Pública del Estado</w:t>
      </w:r>
      <w:r w:rsidR="00AE015D" w:rsidRPr="002172FA">
        <w:rPr>
          <w:rFonts w:ascii="AvantGarde Bk BT" w:hAnsi="AvantGarde Bk BT" w:cs="Arial"/>
          <w:sz w:val="24"/>
          <w:szCs w:val="24"/>
        </w:rPr>
        <w:t>, como se expone a continuación:</w:t>
      </w:r>
    </w:p>
    <w:p w14:paraId="3AE27CFC" w14:textId="65298D1B" w:rsidR="000048AE"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2F1B9C">
        <w:rPr>
          <w:rFonts w:ascii="AvantGarde Bk BT" w:hAnsi="AvantGarde Bk BT" w:cs="Arial"/>
          <w:color w:val="000000" w:themeColor="text1"/>
          <w:sz w:val="24"/>
          <w:szCs w:val="24"/>
        </w:rPr>
        <w:t>18 dieciocho de septiembre</w:t>
      </w:r>
      <w:r w:rsidR="007A5187">
        <w:rPr>
          <w:rFonts w:ascii="AvantGarde Bk BT" w:hAnsi="AvantGarde Bk BT" w:cs="Arial"/>
          <w:color w:val="000000" w:themeColor="text1"/>
          <w:sz w:val="24"/>
          <w:szCs w:val="24"/>
        </w:rPr>
        <w:t xml:space="preserve"> de 2023 dos mil veintitrés</w:t>
      </w:r>
      <w:r w:rsidR="0048065E">
        <w:rPr>
          <w:rFonts w:ascii="AvantGarde Bk BT" w:hAnsi="AvantGarde Bk BT" w:cs="Arial"/>
          <w:color w:val="000000" w:themeColor="text1"/>
          <w:sz w:val="24"/>
          <w:szCs w:val="24"/>
        </w:rPr>
        <w:t xml:space="preserve">, </w:t>
      </w:r>
      <w:r w:rsidR="002D5E48">
        <w:rPr>
          <w:rFonts w:ascii="AvantGarde Bk BT" w:hAnsi="AvantGarde Bk BT" w:cs="Arial"/>
          <w:color w:val="000000" w:themeColor="text1"/>
          <w:sz w:val="24"/>
          <w:szCs w:val="24"/>
        </w:rPr>
        <w:t>el peticionario prese</w:t>
      </w:r>
      <w:r w:rsidR="00FD2921">
        <w:rPr>
          <w:rFonts w:ascii="AvantGarde Bk BT" w:hAnsi="AvantGarde Bk BT" w:cs="Arial"/>
          <w:color w:val="000000" w:themeColor="text1"/>
          <w:sz w:val="24"/>
          <w:szCs w:val="24"/>
        </w:rPr>
        <w:t>ntó su solicitud de información</w:t>
      </w:r>
      <w:r w:rsidR="00464B8B">
        <w:rPr>
          <w:rFonts w:ascii="AvantGarde Bk BT" w:hAnsi="AvantGarde Bk BT" w:cs="Arial"/>
          <w:color w:val="000000" w:themeColor="text1"/>
          <w:sz w:val="24"/>
          <w:szCs w:val="24"/>
        </w:rPr>
        <w:t>;</w:t>
      </w:r>
      <w:r w:rsidR="002D5E48">
        <w:rPr>
          <w:rFonts w:ascii="AvantGarde Bk BT" w:hAnsi="AvantGarde Bk BT" w:cs="Arial"/>
          <w:color w:val="000000" w:themeColor="text1"/>
          <w:sz w:val="24"/>
          <w:szCs w:val="24"/>
        </w:rPr>
        <w:t xml:space="preserve"> por lo que el plazo para dar respuesta transcurrió del </w:t>
      </w:r>
      <w:r w:rsidR="002F1B9C">
        <w:rPr>
          <w:rFonts w:ascii="AvantGarde Bk BT" w:hAnsi="AvantGarde Bk BT" w:cs="Arial"/>
          <w:color w:val="000000" w:themeColor="text1"/>
          <w:sz w:val="24"/>
          <w:szCs w:val="24"/>
        </w:rPr>
        <w:t>19 diecinueve</w:t>
      </w:r>
      <w:r w:rsidR="00A825E6">
        <w:rPr>
          <w:rFonts w:ascii="AvantGarde Bk BT" w:hAnsi="AvantGarde Bk BT" w:cs="Arial"/>
          <w:color w:val="000000" w:themeColor="text1"/>
          <w:sz w:val="24"/>
          <w:szCs w:val="24"/>
        </w:rPr>
        <w:t xml:space="preserve"> de septiembre</w:t>
      </w:r>
      <w:r w:rsidR="007A5187">
        <w:rPr>
          <w:rFonts w:ascii="AvantGarde Bk BT" w:hAnsi="AvantGarde Bk BT" w:cs="Arial"/>
          <w:color w:val="000000" w:themeColor="text1"/>
          <w:sz w:val="24"/>
          <w:szCs w:val="24"/>
        </w:rPr>
        <w:t xml:space="preserve"> </w:t>
      </w:r>
      <w:r w:rsidR="002F1B9C">
        <w:rPr>
          <w:rFonts w:ascii="AvantGarde Bk BT" w:hAnsi="AvantGarde Bk BT" w:cs="Arial"/>
          <w:color w:val="000000" w:themeColor="text1"/>
          <w:sz w:val="24"/>
          <w:szCs w:val="24"/>
        </w:rPr>
        <w:t xml:space="preserve">al 02 dos de octubre </w:t>
      </w:r>
      <w:r w:rsidR="007A5187">
        <w:rPr>
          <w:rFonts w:ascii="AvantGarde Bk BT" w:hAnsi="AvantGarde Bk BT" w:cs="Arial"/>
          <w:color w:val="000000" w:themeColor="text1"/>
          <w:sz w:val="24"/>
          <w:szCs w:val="24"/>
        </w:rPr>
        <w:t>de 2023 dos mil veintitrés</w:t>
      </w:r>
      <w:r w:rsidR="00AE015D">
        <w:rPr>
          <w:rFonts w:ascii="AvantGarde Bk BT" w:hAnsi="AvantGarde Bk BT" w:cs="Arial"/>
          <w:color w:val="000000" w:themeColor="text1"/>
          <w:sz w:val="24"/>
          <w:szCs w:val="24"/>
        </w:rPr>
        <w:t xml:space="preserve">, sin contar los días </w:t>
      </w:r>
      <w:r w:rsidR="002F1B9C">
        <w:rPr>
          <w:rFonts w:ascii="AvantGarde Bk BT" w:hAnsi="AvantGarde Bk BT" w:cs="Arial"/>
          <w:color w:val="000000" w:themeColor="text1"/>
          <w:sz w:val="24"/>
          <w:szCs w:val="24"/>
        </w:rPr>
        <w:t>23 veintitrés, 24 veinticuatro y 30 treinta</w:t>
      </w:r>
      <w:r w:rsidR="00A825E6">
        <w:rPr>
          <w:rFonts w:ascii="AvantGarde Bk BT" w:hAnsi="AvantGarde Bk BT" w:cs="Arial"/>
          <w:color w:val="000000" w:themeColor="text1"/>
          <w:sz w:val="24"/>
          <w:szCs w:val="24"/>
        </w:rPr>
        <w:t xml:space="preserve"> de septiembre</w:t>
      </w:r>
      <w:r w:rsidR="002F1B9C">
        <w:rPr>
          <w:rFonts w:ascii="AvantGarde Bk BT" w:hAnsi="AvantGarde Bk BT" w:cs="Arial"/>
          <w:color w:val="000000" w:themeColor="text1"/>
          <w:sz w:val="24"/>
          <w:szCs w:val="24"/>
        </w:rPr>
        <w:t>, así como el 01 uno de octubre</w:t>
      </w:r>
      <w:r w:rsidR="00A825E6">
        <w:rPr>
          <w:rFonts w:ascii="AvantGarde Bk BT" w:hAnsi="AvantGarde Bk BT" w:cs="Arial"/>
          <w:color w:val="000000" w:themeColor="text1"/>
          <w:sz w:val="24"/>
          <w:szCs w:val="24"/>
        </w:rPr>
        <w:t xml:space="preserve"> </w:t>
      </w:r>
      <w:r w:rsidR="007A5187">
        <w:rPr>
          <w:rFonts w:ascii="AvantGarde Bk BT" w:hAnsi="AvantGarde Bk BT" w:cs="Arial"/>
          <w:color w:val="000000" w:themeColor="text1"/>
          <w:sz w:val="24"/>
          <w:szCs w:val="24"/>
        </w:rPr>
        <w:t>de 2023 dos mil veintitrés</w:t>
      </w:r>
      <w:r w:rsidR="001C4981">
        <w:rPr>
          <w:rFonts w:ascii="AvantGarde Bk BT" w:hAnsi="AvantGarde Bk BT" w:cs="Arial"/>
          <w:color w:val="000000" w:themeColor="text1"/>
          <w:sz w:val="24"/>
          <w:szCs w:val="24"/>
        </w:rPr>
        <w:t>, por ser inhábiles</w:t>
      </w:r>
      <w:r w:rsidR="005C3F95">
        <w:rPr>
          <w:rFonts w:ascii="AvantGarde Bk BT" w:hAnsi="AvantGarde Bk BT" w:cs="Arial"/>
          <w:color w:val="000000" w:themeColor="text1"/>
          <w:sz w:val="24"/>
          <w:szCs w:val="24"/>
        </w:rPr>
        <w:t>.</w:t>
      </w:r>
    </w:p>
    <w:p w14:paraId="31473C44" w14:textId="21168DA1" w:rsidR="00E215D2" w:rsidRPr="00EA2555" w:rsidRDefault="00464B8B"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021ED8">
        <w:rPr>
          <w:rFonts w:ascii="AvantGarde Bk BT" w:hAnsi="AvantGarde Bk BT" w:cs="Arial"/>
          <w:color w:val="000000" w:themeColor="text1"/>
          <w:sz w:val="24"/>
          <w:szCs w:val="24"/>
        </w:rPr>
        <w:t xml:space="preserve">sujeto obligado </w:t>
      </w:r>
      <w:r w:rsidR="00775232">
        <w:rPr>
          <w:rFonts w:ascii="AvantGarde Bk BT" w:hAnsi="AvantGarde Bk BT" w:cs="Arial"/>
          <w:color w:val="000000" w:themeColor="text1"/>
          <w:sz w:val="24"/>
          <w:szCs w:val="24"/>
        </w:rPr>
        <w:t>omitió responder la</w:t>
      </w:r>
      <w:r w:rsidR="007A5187">
        <w:rPr>
          <w:rFonts w:ascii="AvantGarde Bk BT" w:hAnsi="AvantGarde Bk BT" w:cs="Arial"/>
          <w:color w:val="000000" w:themeColor="text1"/>
          <w:sz w:val="24"/>
          <w:szCs w:val="24"/>
        </w:rPr>
        <w:t xml:space="preserve"> </w:t>
      </w:r>
      <w:r w:rsidR="00021ED8">
        <w:rPr>
          <w:rFonts w:ascii="AvantGarde Bk BT" w:hAnsi="AvantGarde Bk BT" w:cs="Arial"/>
          <w:color w:val="000000" w:themeColor="text1"/>
          <w:sz w:val="24"/>
          <w:szCs w:val="24"/>
        </w:rPr>
        <w:t>sol</w:t>
      </w:r>
      <w:r w:rsidR="007A5187">
        <w:rPr>
          <w:rFonts w:ascii="AvantGarde Bk BT" w:hAnsi="AvantGarde Bk BT" w:cs="Arial"/>
          <w:color w:val="000000" w:themeColor="text1"/>
          <w:sz w:val="24"/>
          <w:szCs w:val="24"/>
        </w:rPr>
        <w:t>icitud de información, por ello</w:t>
      </w:r>
      <w:r w:rsidR="00E215D2" w:rsidRPr="00726D64">
        <w:rPr>
          <w:rFonts w:ascii="AvantGarde Bk BT" w:hAnsi="AvantGarde Bk BT" w:cs="Arial"/>
          <w:color w:val="000000" w:themeColor="text1"/>
          <w:sz w:val="24"/>
          <w:szCs w:val="24"/>
        </w:rPr>
        <w:t xml:space="preserve"> el plazo de los quince días hábiles para interponer el recurso de revisión transcurrió del</w:t>
      </w:r>
      <w:r w:rsidR="002F1B9C">
        <w:rPr>
          <w:rFonts w:ascii="AvantGarde Bk BT" w:hAnsi="AvantGarde Bk BT" w:cs="Arial"/>
          <w:color w:val="000000" w:themeColor="text1"/>
          <w:sz w:val="24"/>
          <w:szCs w:val="24"/>
        </w:rPr>
        <w:t xml:space="preserve"> 03 tres al 24 veinticuatro</w:t>
      </w:r>
      <w:r w:rsidR="00A232F6">
        <w:rPr>
          <w:rFonts w:ascii="AvantGarde Bk BT" w:hAnsi="AvantGarde Bk BT" w:cs="Arial"/>
          <w:color w:val="000000" w:themeColor="text1"/>
          <w:sz w:val="24"/>
          <w:szCs w:val="24"/>
        </w:rPr>
        <w:t xml:space="preserve"> de octubre</w:t>
      </w:r>
      <w:r w:rsidR="007A5187">
        <w:rPr>
          <w:rFonts w:ascii="AvantGarde Bk BT" w:hAnsi="AvantGarde Bk BT" w:cs="Arial"/>
          <w:color w:val="000000" w:themeColor="text1"/>
          <w:sz w:val="24"/>
          <w:szCs w:val="24"/>
        </w:rPr>
        <w:t xml:space="preserve"> de 2023 dos mil veintitrés</w:t>
      </w:r>
      <w:r w:rsidR="00E215D2" w:rsidRPr="00726D64">
        <w:rPr>
          <w:rFonts w:ascii="AvantGarde Bk BT" w:hAnsi="AvantGarde Bk BT" w:cs="Arial"/>
          <w:color w:val="000000" w:themeColor="text1"/>
          <w:sz w:val="24"/>
          <w:szCs w:val="24"/>
        </w:rPr>
        <w:t>.</w:t>
      </w:r>
    </w:p>
    <w:p w14:paraId="14DFC649" w14:textId="50D71B46"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002F1B9C">
        <w:rPr>
          <w:rFonts w:ascii="AvantGarde Bk BT" w:hAnsi="AvantGarde Bk BT" w:cs="Arial"/>
          <w:color w:val="000000" w:themeColor="text1"/>
          <w:sz w:val="24"/>
          <w:szCs w:val="24"/>
        </w:rPr>
        <w:t xml:space="preserve"> 07 siete,</w:t>
      </w:r>
      <w:r w:rsidR="00A232F6">
        <w:rPr>
          <w:rFonts w:ascii="AvantGarde Bk BT" w:hAnsi="AvantGarde Bk BT" w:cs="Arial"/>
          <w:color w:val="000000" w:themeColor="text1"/>
          <w:sz w:val="24"/>
          <w:szCs w:val="24"/>
        </w:rPr>
        <w:t xml:space="preserve"> 08 ocho</w:t>
      </w:r>
      <w:r w:rsidR="002F1B9C">
        <w:rPr>
          <w:rFonts w:ascii="AvantGarde Bk BT" w:hAnsi="AvantGarde Bk BT" w:cs="Arial"/>
          <w:color w:val="000000" w:themeColor="text1"/>
          <w:sz w:val="24"/>
          <w:szCs w:val="24"/>
        </w:rPr>
        <w:t>, 12 doce, 14 catorce, 15 quince, 21 veintiuno y 22 veintidós</w:t>
      </w:r>
      <w:r w:rsidR="00A232F6">
        <w:rPr>
          <w:rFonts w:ascii="AvantGarde Bk BT" w:hAnsi="AvantGarde Bk BT" w:cs="Arial"/>
          <w:color w:val="000000" w:themeColor="text1"/>
          <w:sz w:val="24"/>
          <w:szCs w:val="24"/>
        </w:rPr>
        <w:t xml:space="preserve"> de octubre</w:t>
      </w:r>
      <w:r w:rsidR="007A5187">
        <w:rPr>
          <w:rFonts w:ascii="AvantGarde Bk BT" w:hAnsi="AvantGarde Bk BT" w:cs="Arial"/>
          <w:color w:val="000000" w:themeColor="text1"/>
          <w:sz w:val="24"/>
          <w:szCs w:val="24"/>
        </w:rPr>
        <w:t xml:space="preserve"> de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0D4B9D60"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2F1B9C">
        <w:rPr>
          <w:rFonts w:ascii="AvantGarde Bk BT" w:hAnsi="AvantGarde Bk BT" w:cs="Arial"/>
          <w:color w:val="000000" w:themeColor="text1"/>
          <w:sz w:val="24"/>
          <w:szCs w:val="24"/>
        </w:rPr>
        <w:t>06 seis de octubre</w:t>
      </w:r>
      <w:r w:rsidR="002A4D73">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6475A129" w14:textId="77777777" w:rsidR="00D526B4" w:rsidRPr="00627F78" w:rsidRDefault="00E215D2" w:rsidP="00D526B4">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D526B4" w:rsidRPr="007C5605">
        <w:rPr>
          <w:rFonts w:ascii="AvantGarde Bk BT" w:hAnsi="AvantGarde Bk BT" w:cs="Arial"/>
          <w:b/>
          <w:color w:val="000000" w:themeColor="text1"/>
          <w:sz w:val="24"/>
          <w:szCs w:val="24"/>
        </w:rPr>
        <w:t>Causales de improcedencia.</w:t>
      </w:r>
      <w:r w:rsidR="00D526B4" w:rsidRPr="007C5605">
        <w:rPr>
          <w:rFonts w:ascii="AvantGarde Bk BT" w:hAnsi="AvantGarde Bk BT" w:cs="Arial"/>
          <w:color w:val="000000" w:themeColor="text1"/>
          <w:sz w:val="24"/>
          <w:szCs w:val="24"/>
        </w:rPr>
        <w:t xml:space="preserve"> </w:t>
      </w:r>
      <w:r w:rsidR="00D526B4">
        <w:rPr>
          <w:rFonts w:ascii="AvantGarde Bk BT" w:hAnsi="AvantGarde Bk BT" w:cs="Arial"/>
          <w:color w:val="000000" w:themeColor="text1"/>
          <w:sz w:val="24"/>
          <w:szCs w:val="24"/>
        </w:rPr>
        <w:t xml:space="preserve">Las causales de improcedencia </w:t>
      </w:r>
      <w:r w:rsidR="00D526B4" w:rsidRPr="00627F78">
        <w:rPr>
          <w:rFonts w:ascii="AvantGarde Bk BT" w:hAnsi="AvantGarde Bk BT" w:cs="Arial"/>
          <w:color w:val="000000" w:themeColor="text1"/>
          <w:sz w:val="24"/>
          <w:szCs w:val="24"/>
        </w:rPr>
        <w:t>previstas en el artículo 179 de la Ley de Transparencia son de estudio oficioso y</w:t>
      </w:r>
      <w:r w:rsidR="00D526B4">
        <w:rPr>
          <w:rFonts w:ascii="AvantGarde Bk BT" w:hAnsi="AvantGarde Bk BT" w:cs="Arial"/>
          <w:color w:val="000000" w:themeColor="text1"/>
          <w:sz w:val="24"/>
          <w:szCs w:val="24"/>
        </w:rPr>
        <w:t xml:space="preserve"> </w:t>
      </w:r>
      <w:r w:rsidR="00D526B4" w:rsidRPr="00627F78">
        <w:rPr>
          <w:rFonts w:ascii="AvantGarde Bk BT" w:hAnsi="AvantGarde Bk BT" w:cs="Arial"/>
          <w:color w:val="000000" w:themeColor="text1"/>
          <w:sz w:val="24"/>
          <w:szCs w:val="24"/>
        </w:rPr>
        <w:t>preferente a cualquier otra cuestión planteada, atento a lo establecido por la</w:t>
      </w:r>
      <w:r w:rsidR="00D526B4">
        <w:rPr>
          <w:rFonts w:ascii="AvantGarde Bk BT" w:hAnsi="AvantGarde Bk BT" w:cs="Arial"/>
          <w:color w:val="000000" w:themeColor="text1"/>
          <w:sz w:val="24"/>
          <w:szCs w:val="24"/>
        </w:rPr>
        <w:t xml:space="preserve"> </w:t>
      </w:r>
      <w:r w:rsidR="00D526B4" w:rsidRPr="00627F78">
        <w:rPr>
          <w:rFonts w:ascii="AvantGarde Bk BT" w:hAnsi="AvantGarde Bk BT" w:cs="Arial"/>
          <w:color w:val="000000" w:themeColor="text1"/>
          <w:sz w:val="24"/>
          <w:szCs w:val="24"/>
        </w:rPr>
        <w:t>Jurisprudencia que por analogía resulta aplicable y, que a la letra señala:</w:t>
      </w:r>
    </w:p>
    <w:p w14:paraId="0FB47D03" w14:textId="77777777" w:rsidR="00D526B4" w:rsidRPr="00627F78" w:rsidRDefault="00D526B4" w:rsidP="00D526B4">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lastRenderedPageBreak/>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1A2C8AC6" w14:textId="77777777" w:rsidR="00D526B4" w:rsidRPr="00627F78" w:rsidRDefault="00D526B4" w:rsidP="00D526B4">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39D487A0" w14:textId="77777777" w:rsidR="00D526B4" w:rsidRPr="00627F78" w:rsidRDefault="00D526B4" w:rsidP="00D526B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2963D9B9" w14:textId="77777777" w:rsidR="00D526B4" w:rsidRPr="00627F78" w:rsidRDefault="00D526B4" w:rsidP="00D526B4">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76A44474" w14:textId="77777777" w:rsidR="00D526B4" w:rsidRPr="00627F78" w:rsidRDefault="00D526B4" w:rsidP="00D526B4">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16E30377" w14:textId="77777777" w:rsidR="00D526B4" w:rsidRPr="00627F78" w:rsidRDefault="00D526B4" w:rsidP="00D526B4">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1E08A04F" w14:textId="77777777" w:rsidR="00D526B4" w:rsidRPr="00627F78" w:rsidRDefault="00D526B4" w:rsidP="00D526B4">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4BFAB364" w14:textId="77777777" w:rsidR="00D526B4" w:rsidRPr="00627F78" w:rsidRDefault="00D526B4" w:rsidP="00D526B4">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6BC0E21C" w14:textId="77777777" w:rsidR="00D526B4" w:rsidRPr="00627F78" w:rsidRDefault="00D526B4" w:rsidP="00D526B4">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61AF43C1" w14:textId="77777777" w:rsidR="00D526B4" w:rsidRPr="00627F78" w:rsidRDefault="00D526B4" w:rsidP="00D526B4">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1BC73F6C" w14:textId="77777777" w:rsidR="00D526B4" w:rsidRPr="00627F78" w:rsidRDefault="00D526B4" w:rsidP="00D526B4">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45D8D2D3" w14:textId="77777777" w:rsidR="00D526B4" w:rsidRPr="00627F78" w:rsidRDefault="00D526B4" w:rsidP="00D526B4">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2A1CB229" w14:textId="77777777" w:rsidR="00D526B4" w:rsidRPr="00627F78" w:rsidRDefault="00D526B4" w:rsidP="00D526B4">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extemporáneo por </w:t>
      </w:r>
      <w:r w:rsidRPr="00627F78">
        <w:rPr>
          <w:rFonts w:ascii="AvantGarde Bk BT" w:hAnsi="AvantGarde Bk BT" w:cs="Arial"/>
          <w:color w:val="000000" w:themeColor="text1"/>
          <w:sz w:val="24"/>
          <w:szCs w:val="24"/>
        </w:rPr>
        <w:lastRenderedPageBreak/>
        <w:t>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29EB89A4" w14:textId="77777777" w:rsidR="00D526B4" w:rsidRDefault="00D526B4" w:rsidP="00D526B4">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490F2119"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3037F">
        <w:rPr>
          <w:rFonts w:ascii="AvantGarde Bk BT" w:hAnsi="AvantGarde Bk BT" w:cs="Arial"/>
          <w:b/>
          <w:color w:val="000000" w:themeColor="text1"/>
          <w:sz w:val="24"/>
          <w:szCs w:val="24"/>
        </w:rPr>
        <w:t>SEXTO. Estudio de fondo.</w:t>
      </w:r>
      <w:r w:rsidRPr="00A3037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D1145B">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3CB6496C" w14:textId="15EEA099" w:rsidR="002968AA" w:rsidRPr="00F768FC" w:rsidRDefault="002968AA" w:rsidP="0033144C">
      <w:pPr>
        <w:pStyle w:val="corte4fondo"/>
        <w:tabs>
          <w:tab w:val="left" w:pos="567"/>
        </w:tabs>
        <w:ind w:left="680" w:right="680" w:firstLine="0"/>
        <w:rPr>
          <w:rFonts w:ascii="AvantGarde Bk BT" w:hAnsi="AvantGarde Bk BT" w:cs="Arial"/>
          <w:bCs/>
          <w:i/>
          <w:color w:val="000000" w:themeColor="text1"/>
          <w:sz w:val="20"/>
        </w:rPr>
      </w:pPr>
      <w:r w:rsidRPr="008C2083">
        <w:rPr>
          <w:rFonts w:ascii="AvantGarde Bk BT" w:hAnsi="AvantGarde Bk BT" w:cs="Arial"/>
          <w:color w:val="000000" w:themeColor="text1"/>
          <w:sz w:val="26"/>
          <w:szCs w:val="24"/>
        </w:rPr>
        <w:t>“</w:t>
      </w:r>
      <w:r w:rsidR="0033144C" w:rsidRPr="0033144C">
        <w:rPr>
          <w:rFonts w:ascii="AvantGarde Bk BT" w:hAnsi="AvantGarde Bk BT" w:cs="Arial"/>
          <w:bCs/>
          <w:i/>
          <w:color w:val="000000" w:themeColor="text1"/>
          <w:sz w:val="22"/>
        </w:rPr>
        <w:t>Requiero las percepciones mensuales brutas y netas del presidente(a) municipal, sindico(s) y regidores tal como lo obliga el artículo 84 fracción XI de la Ley de Transparencia del Estado de San Luis Potosí que claramente señala: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r w:rsidRPr="008C2083">
        <w:rPr>
          <w:rFonts w:ascii="AvantGarde Bk BT" w:hAnsi="AvantGarde Bk BT" w:cs="Arial"/>
          <w:color w:val="000000" w:themeColor="text1"/>
          <w:sz w:val="26"/>
          <w:szCs w:val="24"/>
        </w:rPr>
        <w:t>”</w:t>
      </w:r>
      <w:r w:rsidR="00A3037F">
        <w:rPr>
          <w:rFonts w:ascii="AvantGarde Bk BT" w:hAnsi="AvantGarde Bk BT" w:cs="Arial"/>
          <w:color w:val="000000" w:themeColor="text1"/>
          <w:sz w:val="24"/>
          <w:szCs w:val="24"/>
        </w:rPr>
        <w:t>. (Visible a foja 05</w:t>
      </w:r>
      <w:r w:rsidR="00ED39E9">
        <w:rPr>
          <w:rFonts w:ascii="AvantGarde Bk BT" w:hAnsi="AvantGarde Bk BT" w:cs="Arial"/>
          <w:color w:val="000000" w:themeColor="text1"/>
          <w:sz w:val="24"/>
          <w:szCs w:val="24"/>
        </w:rPr>
        <w:t xml:space="preserve"> de autos)</w:t>
      </w:r>
    </w:p>
    <w:p w14:paraId="0C30D7E6" w14:textId="4CEA7FDB"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F9297C">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C2083">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C2083">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C2083">
        <w:rPr>
          <w:rFonts w:ascii="AvantGarde Bk BT" w:hAnsi="AvantGarde Bk BT" w:cs="Arial"/>
          <w:i/>
          <w:color w:val="000000" w:themeColor="text1"/>
          <w:szCs w:val="24"/>
        </w:rPr>
        <w:t>litis</w:t>
      </w:r>
      <w:proofErr w:type="spellEnd"/>
      <w:r w:rsidRPr="008C2083">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66BC9227" w14:textId="460E5A64" w:rsidR="00E539D0" w:rsidRPr="00865F6B" w:rsidRDefault="008C2083" w:rsidP="00E539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00E539D0">
        <w:rPr>
          <w:rFonts w:ascii="AvantGarde Bk BT" w:hAnsi="AvantGarde Bk BT" w:cs="Arial"/>
          <w:color w:val="000000" w:themeColor="text1"/>
          <w:sz w:val="24"/>
          <w:szCs w:val="24"/>
        </w:rPr>
        <w:t>ste contexto, el solicitante de la información interpuso este recurso de revisión y medularmente señaló como agravio:</w:t>
      </w:r>
    </w:p>
    <w:p w14:paraId="19182ADE" w14:textId="3B86E6DA" w:rsidR="004B769E" w:rsidRPr="004B769E" w:rsidRDefault="00E539D0" w:rsidP="004B769E">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 falta de respuesta dentro de los plazos previstos en la Ley de Transparencia y Acceso a la Información Pública.</w:t>
      </w:r>
    </w:p>
    <w:p w14:paraId="330D06D5" w14:textId="77777777" w:rsidR="004B769E" w:rsidRDefault="004B769E" w:rsidP="004B769E">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15CBE835" w14:textId="77777777" w:rsidR="004B769E" w:rsidRDefault="004B769E" w:rsidP="004B769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w:t>
      </w:r>
      <w:r w:rsidRPr="008C2083">
        <w:rPr>
          <w:rFonts w:ascii="AvantGarde Bk BT" w:hAnsi="AvantGarde Bk BT" w:cs="Arial"/>
          <w:b/>
          <w:i/>
          <w:color w:val="000000" w:themeColor="text1"/>
          <w:szCs w:val="24"/>
        </w:rPr>
        <w:t>Criterio 01/</w:t>
      </w:r>
      <w:proofErr w:type="gramStart"/>
      <w:r w:rsidRPr="008C2083">
        <w:rPr>
          <w:rFonts w:ascii="AvantGarde Bk BT" w:hAnsi="AvantGarde Bk BT" w:cs="Arial"/>
          <w:b/>
          <w:i/>
          <w:color w:val="000000" w:themeColor="text1"/>
          <w:szCs w:val="24"/>
        </w:rPr>
        <w:t>20 .</w:t>
      </w:r>
      <w:proofErr w:type="gramEnd"/>
      <w:r w:rsidRPr="008C2083">
        <w:rPr>
          <w:rFonts w:ascii="AvantGarde Bk BT" w:hAnsi="AvantGarde Bk BT" w:cs="Arial"/>
          <w:b/>
          <w:i/>
          <w:color w:val="000000" w:themeColor="text1"/>
          <w:szCs w:val="24"/>
        </w:rPr>
        <w:t xml:space="preserve"> Actos consentidos tácitamente. Improcedencia de su análisis.</w:t>
      </w:r>
      <w:r w:rsidRPr="008C2083">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29F4A817" w14:textId="61026CA0" w:rsidR="004B769E" w:rsidRPr="004B769E" w:rsidRDefault="004B769E" w:rsidP="004B769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0D73F789" w14:textId="1068005B" w:rsidR="007E7AFB" w:rsidRDefault="008C2083" w:rsidP="007E7AF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Pues bien, é</w:t>
      </w:r>
      <w:r w:rsidR="007E7AFB" w:rsidRPr="007B6073">
        <w:rPr>
          <w:rFonts w:ascii="AvantGarde Bk BT" w:hAnsi="AvantGarde Bk BT" w:cs="Arial"/>
          <w:sz w:val="24"/>
          <w:szCs w:val="24"/>
        </w:rPr>
        <w:t>ste c</w:t>
      </w:r>
      <w:r w:rsidR="007E7AFB">
        <w:rPr>
          <w:rFonts w:ascii="AvantGarde Bk BT" w:hAnsi="AvantGarde Bk BT" w:cs="Arial"/>
          <w:sz w:val="24"/>
          <w:szCs w:val="24"/>
        </w:rPr>
        <w:t>uerpo colegiado estima que el</w:t>
      </w:r>
      <w:r w:rsidR="007E7AFB" w:rsidRPr="007B6073">
        <w:rPr>
          <w:rFonts w:ascii="AvantGarde Bk BT" w:hAnsi="AvantGarde Bk BT" w:cs="Arial"/>
          <w:sz w:val="24"/>
          <w:szCs w:val="24"/>
        </w:rPr>
        <w:t xml:space="preserve"> </w:t>
      </w:r>
      <w:r w:rsidR="007E7AFB">
        <w:rPr>
          <w:rFonts w:ascii="AvantGarde Bk BT" w:hAnsi="AvantGarde Bk BT" w:cs="Arial"/>
          <w:b/>
          <w:sz w:val="24"/>
          <w:szCs w:val="24"/>
        </w:rPr>
        <w:t>agravio vertido por el particular resulta fundado</w:t>
      </w:r>
      <w:r w:rsidR="007E7AFB" w:rsidRPr="007B6073">
        <w:rPr>
          <w:rFonts w:ascii="AvantGarde Bk BT" w:hAnsi="AvantGarde Bk BT" w:cs="Arial"/>
          <w:sz w:val="24"/>
          <w:szCs w:val="24"/>
        </w:rPr>
        <w:t xml:space="preserve"> </w:t>
      </w:r>
      <w:r w:rsidR="007E7AFB" w:rsidRPr="007B6073">
        <w:rPr>
          <w:rFonts w:ascii="AvantGarde Bk BT" w:hAnsi="AvantGarde Bk BT" w:cs="Arial"/>
          <w:b/>
          <w:sz w:val="24"/>
          <w:szCs w:val="24"/>
        </w:rPr>
        <w:t>y</w:t>
      </w:r>
      <w:r w:rsidR="007E7AFB" w:rsidRPr="007B6073">
        <w:rPr>
          <w:rFonts w:ascii="AvantGarde Bk BT" w:hAnsi="AvantGarde Bk BT" w:cs="Arial"/>
          <w:sz w:val="24"/>
          <w:szCs w:val="24"/>
        </w:rPr>
        <w:t xml:space="preserve"> </w:t>
      </w:r>
      <w:r w:rsidR="007E7AFB">
        <w:rPr>
          <w:rFonts w:ascii="AvantGarde Bk BT" w:hAnsi="AvantGarde Bk BT" w:cs="Arial"/>
          <w:b/>
          <w:sz w:val="24"/>
          <w:szCs w:val="24"/>
        </w:rPr>
        <w:t>operante</w:t>
      </w:r>
      <w:r w:rsidR="007E7AFB" w:rsidRPr="007B6073">
        <w:rPr>
          <w:rFonts w:ascii="AvantGarde Bk BT" w:hAnsi="AvantGarde Bk BT" w:cs="Arial"/>
          <w:b/>
          <w:sz w:val="24"/>
          <w:szCs w:val="24"/>
        </w:rPr>
        <w:t xml:space="preserve"> </w:t>
      </w:r>
      <w:r w:rsidR="007E7AFB" w:rsidRPr="007B6073">
        <w:rPr>
          <w:rFonts w:ascii="AvantGarde Bk BT" w:hAnsi="AvantGarde Bk BT" w:cs="Arial"/>
          <w:sz w:val="24"/>
          <w:szCs w:val="24"/>
        </w:rPr>
        <w:t>en razón de las siguientes consideraciones:</w:t>
      </w:r>
    </w:p>
    <w:p w14:paraId="067FB7A5" w14:textId="0899BF4F" w:rsidR="00EE1826" w:rsidRDefault="007E7AFB" w:rsidP="00EE1826">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EE1826">
        <w:rPr>
          <w:rFonts w:ascii="AvantGarde Bk BT" w:hAnsi="AvantGarde Bk BT" w:cs="Arial"/>
          <w:sz w:val="24"/>
          <w:szCs w:val="24"/>
        </w:rPr>
        <w:t xml:space="preserve">, resulta oportuno precisar que la Ley de la materia prescribe que </w:t>
      </w:r>
      <w:r w:rsidR="00EE1826" w:rsidRPr="007F3F64">
        <w:rPr>
          <w:rFonts w:ascii="AvantGarde Bk BT" w:hAnsi="AvantGarde Bk BT" w:cs="Arial"/>
          <w:sz w:val="24"/>
          <w:szCs w:val="24"/>
        </w:rPr>
        <w:t xml:space="preserve">los entes obligados deben otorgar respuesta a las solicitudes de información en un plazo que no debe exceder de 10 diez días, contados a partir del </w:t>
      </w:r>
      <w:r w:rsidR="00EE1826">
        <w:rPr>
          <w:rFonts w:ascii="AvantGarde Bk BT" w:hAnsi="AvantGarde Bk BT" w:cs="Arial"/>
          <w:sz w:val="24"/>
          <w:szCs w:val="24"/>
        </w:rPr>
        <w:t>día siguiente a su presentación; ahora, dicho plazo podrá ampliarse hasta por 10 diez días más, siempre y cuando el sujeto obligado funde y motive las causas que originan dicha ampliación a través de una resolución emitida por el Comité de Transparencia. (Artículo 154).</w:t>
      </w:r>
    </w:p>
    <w:p w14:paraId="6CB4F2FB" w14:textId="3EE3E2CA" w:rsidR="00EE1826" w:rsidRDefault="00EE1826" w:rsidP="00EE182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en el caso en estudio</w:t>
      </w:r>
      <w:r w:rsidRPr="00E2424E">
        <w:rPr>
          <w:rFonts w:ascii="AvantGarde Bk BT" w:hAnsi="AvantGarde Bk BT" w:cs="Arial"/>
          <w:b/>
          <w:color w:val="000000" w:themeColor="text1"/>
          <w:sz w:val="24"/>
          <w:szCs w:val="24"/>
        </w:rPr>
        <w:t xml:space="preserve">, </w:t>
      </w:r>
      <w:r w:rsidRPr="00EE1826">
        <w:rPr>
          <w:rFonts w:ascii="AvantGarde Bk BT" w:hAnsi="AvantGarde Bk BT" w:cs="Arial"/>
          <w:b/>
          <w:color w:val="000000" w:themeColor="text1"/>
          <w:sz w:val="24"/>
          <w:szCs w:val="24"/>
        </w:rPr>
        <w:t xml:space="preserve">el peticionario presentó su solicitud de información </w:t>
      </w:r>
      <w:r>
        <w:rPr>
          <w:rFonts w:ascii="AvantGarde Bk BT" w:hAnsi="AvantGarde Bk BT" w:cs="Arial"/>
          <w:b/>
          <w:color w:val="000000" w:themeColor="text1"/>
          <w:sz w:val="24"/>
          <w:szCs w:val="24"/>
        </w:rPr>
        <w:t xml:space="preserve">el </w:t>
      </w:r>
      <w:r w:rsidR="0033144C">
        <w:rPr>
          <w:rFonts w:ascii="AvantGarde Bk BT" w:hAnsi="AvantGarde Bk BT" w:cs="Arial"/>
          <w:b/>
          <w:color w:val="000000" w:themeColor="text1"/>
          <w:sz w:val="24"/>
          <w:szCs w:val="24"/>
        </w:rPr>
        <w:t>18 dieciocho</w:t>
      </w:r>
      <w:r w:rsidR="000D3DBE" w:rsidRPr="000D3DBE">
        <w:rPr>
          <w:rFonts w:ascii="AvantGarde Bk BT" w:hAnsi="AvantGarde Bk BT" w:cs="Arial"/>
          <w:b/>
          <w:color w:val="000000" w:themeColor="text1"/>
          <w:sz w:val="24"/>
          <w:szCs w:val="24"/>
        </w:rPr>
        <w:t xml:space="preserve"> de septiembre de 2023 dos mil veintitrés</w:t>
      </w:r>
      <w:r>
        <w:rPr>
          <w:rFonts w:ascii="AvantGarde Bk BT" w:hAnsi="AvantGarde Bk BT" w:cs="Arial"/>
          <w:b/>
          <w:color w:val="000000" w:themeColor="text1"/>
          <w:sz w:val="24"/>
          <w:szCs w:val="24"/>
        </w:rPr>
        <w:t>,</w:t>
      </w:r>
      <w:r w:rsidRPr="00EE1826">
        <w:rPr>
          <w:rFonts w:ascii="AvantGarde Bk BT" w:hAnsi="AvantGarde Bk BT" w:cs="Arial"/>
          <w:b/>
          <w:color w:val="000000" w:themeColor="text1"/>
          <w:sz w:val="24"/>
          <w:szCs w:val="24"/>
        </w:rPr>
        <w:t xml:space="preserve"> por lo que el plazo para dar respuesta transcurrió del </w:t>
      </w:r>
      <w:r w:rsidR="0033144C" w:rsidRPr="0033144C">
        <w:rPr>
          <w:rFonts w:ascii="AvantGarde Bk BT" w:hAnsi="AvantGarde Bk BT" w:cs="Arial"/>
          <w:b/>
          <w:color w:val="000000" w:themeColor="text1"/>
          <w:sz w:val="24"/>
          <w:szCs w:val="24"/>
        </w:rPr>
        <w:t>19 diecinueve de septiembre al 02 dos de octubre de 2023 dos mil veintitrés</w:t>
      </w:r>
      <w:r w:rsidR="0033144C">
        <w:rPr>
          <w:rFonts w:ascii="AvantGarde Bk BT" w:hAnsi="AvantGarde Bk BT" w:cs="Arial"/>
          <w:color w:val="000000" w:themeColor="text1"/>
          <w:sz w:val="24"/>
          <w:szCs w:val="24"/>
        </w:rPr>
        <w:t>, sin contar los días 23 veintitrés, 24 veinticuatro y 30 treinta de septiembre, así como el 01 uno de octubre de 2023 dos mil veintitrés</w:t>
      </w:r>
      <w:r w:rsidR="000D3DBE">
        <w:rPr>
          <w:rFonts w:ascii="AvantGarde Bk BT" w:hAnsi="AvantGarde Bk BT" w:cs="Arial"/>
          <w:color w:val="000000" w:themeColor="text1"/>
          <w:sz w:val="24"/>
          <w:szCs w:val="24"/>
        </w:rPr>
        <w:t>, por ser inhábiles</w:t>
      </w:r>
      <w:r>
        <w:rPr>
          <w:rFonts w:ascii="AvantGarde Bk BT" w:hAnsi="AvantGarde Bk BT" w:cs="Arial"/>
          <w:color w:val="000000" w:themeColor="text1"/>
          <w:sz w:val="24"/>
          <w:szCs w:val="24"/>
        </w:rPr>
        <w:t>.</w:t>
      </w:r>
    </w:p>
    <w:p w14:paraId="74DA704E" w14:textId="17CE89A1" w:rsidR="00EE1826" w:rsidRPr="007A00EA" w:rsidRDefault="000D3DBE" w:rsidP="007A00E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el sujeto obligado debió documentar su respuesta dentro de dicho plazo</w:t>
      </w:r>
      <w:r w:rsidRPr="007A00EA">
        <w:rPr>
          <w:rFonts w:ascii="AvantGarde Bk BT" w:hAnsi="AvantGarde Bk BT" w:cs="Arial"/>
          <w:b/>
          <w:color w:val="000000" w:themeColor="text1"/>
          <w:sz w:val="24"/>
          <w:szCs w:val="24"/>
        </w:rPr>
        <w:t>, sin que obre constancia alguna que demuestre que tal circunstancia aconteció</w:t>
      </w:r>
      <w:r w:rsidR="00E539D0" w:rsidRPr="007A00EA">
        <w:rPr>
          <w:rFonts w:ascii="AvantGarde Bk BT" w:hAnsi="AvantGarde Bk BT" w:cs="Arial"/>
          <w:b/>
          <w:color w:val="000000" w:themeColor="text1"/>
          <w:sz w:val="24"/>
          <w:szCs w:val="24"/>
        </w:rPr>
        <w:t>;</w:t>
      </w:r>
      <w:r w:rsidR="00E539D0">
        <w:rPr>
          <w:rFonts w:ascii="AvantGarde Bk BT" w:hAnsi="AvantGarde Bk BT" w:cs="Arial"/>
          <w:b/>
          <w:color w:val="000000" w:themeColor="text1"/>
          <w:sz w:val="24"/>
          <w:szCs w:val="24"/>
        </w:rPr>
        <w:t xml:space="preserve"> de ahí que la respuesta haya sido emitida fuera</w:t>
      </w:r>
      <w:r w:rsidR="00EE1826">
        <w:rPr>
          <w:rFonts w:ascii="AvantGarde Bk BT" w:hAnsi="AvantGarde Bk BT" w:cs="Arial"/>
          <w:b/>
          <w:color w:val="000000" w:themeColor="text1"/>
          <w:sz w:val="24"/>
          <w:szCs w:val="24"/>
        </w:rPr>
        <w:t xml:space="preserve"> del plazo previsto en el </w:t>
      </w:r>
      <w:r w:rsidR="00EE1826">
        <w:rPr>
          <w:rFonts w:ascii="AvantGarde Bk BT" w:hAnsi="AvantGarde Bk BT" w:cs="Arial"/>
          <w:b/>
          <w:color w:val="000000" w:themeColor="text1"/>
          <w:sz w:val="24"/>
          <w:szCs w:val="24"/>
        </w:rPr>
        <w:lastRenderedPageBreak/>
        <w:t>artículo 154 de la Ley de Transparencia</w:t>
      </w:r>
      <w:r w:rsidR="00E539D0">
        <w:rPr>
          <w:rFonts w:ascii="AvantGarde Bk BT" w:hAnsi="AvantGarde Bk BT" w:cs="Arial"/>
          <w:b/>
          <w:color w:val="000000" w:themeColor="text1"/>
          <w:sz w:val="24"/>
          <w:szCs w:val="24"/>
        </w:rPr>
        <w:t>, pues el último día para responder fue el 01 uno de febrero de 2023 dos mil veintitrés</w:t>
      </w:r>
      <w:r w:rsidR="00EE1826">
        <w:rPr>
          <w:rFonts w:ascii="AvantGarde Bk BT" w:hAnsi="AvantGarde Bk BT" w:cs="Arial"/>
          <w:b/>
          <w:color w:val="000000" w:themeColor="text1"/>
          <w:sz w:val="24"/>
          <w:szCs w:val="24"/>
        </w:rPr>
        <w:t>.</w:t>
      </w:r>
    </w:p>
    <w:p w14:paraId="7B135A8A" w14:textId="77777777" w:rsidR="00EE1826" w:rsidRDefault="00EE1826" w:rsidP="00EE182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 (Artículo164).</w:t>
      </w:r>
    </w:p>
    <w:p w14:paraId="371FF895" w14:textId="026FD834" w:rsidR="00EE1826" w:rsidRDefault="008C2083" w:rsidP="00EE182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é</w:t>
      </w:r>
      <w:r w:rsidR="00EE1826">
        <w:rPr>
          <w:rFonts w:ascii="AvantGarde Bk BT" w:hAnsi="AvantGarde Bk BT" w:cs="Arial"/>
          <w:sz w:val="24"/>
          <w:szCs w:val="24"/>
        </w:rPr>
        <w:t xml:space="preserve">ste modo y toda vez que el sujeto obligado no respondió la solicitud de información </w:t>
      </w:r>
      <w:r w:rsidR="00E539D0">
        <w:rPr>
          <w:rFonts w:ascii="AvantGarde Bk BT" w:hAnsi="AvantGarde Bk BT" w:cs="Arial"/>
          <w:sz w:val="24"/>
          <w:szCs w:val="24"/>
        </w:rPr>
        <w:t>dentro del plazo de respuesta previsto en el artículo 154 de la Ley de Transparencia local</w:t>
      </w:r>
      <w:r w:rsidR="00EE1826">
        <w:rPr>
          <w:rFonts w:ascii="AvantGarde Bk BT" w:hAnsi="AvantGarde Bk BT" w:cs="Arial"/>
          <w:sz w:val="24"/>
          <w:szCs w:val="24"/>
        </w:rPr>
        <w:t xml:space="preserve">, resulta aplicable el artículo 164 de la Ley </w:t>
      </w:r>
      <w:r w:rsidR="00E539D0">
        <w:rPr>
          <w:rFonts w:ascii="AvantGarde Bk BT" w:hAnsi="AvantGarde Bk BT" w:cs="Arial"/>
          <w:sz w:val="24"/>
          <w:szCs w:val="24"/>
        </w:rPr>
        <w:t>en comento</w:t>
      </w:r>
      <w:r w:rsidR="00EE1826">
        <w:rPr>
          <w:rFonts w:ascii="AvantGarde Bk BT" w:hAnsi="AvantGarde Bk BT" w:cs="Arial"/>
          <w:sz w:val="24"/>
          <w:szCs w:val="24"/>
        </w:rPr>
        <w:t xml:space="preserve"> y, en consecuencia, </w:t>
      </w:r>
      <w:r w:rsidR="00EE1826" w:rsidRPr="00F93AED">
        <w:rPr>
          <w:rFonts w:ascii="AvantGarde Bk BT" w:hAnsi="AvantGarde Bk BT" w:cs="Arial"/>
          <w:b/>
          <w:sz w:val="24"/>
          <w:szCs w:val="24"/>
        </w:rPr>
        <w:t>la aplicación del Principio de Afirmativa Ficta</w:t>
      </w:r>
      <w:r w:rsidR="00EE1826">
        <w:rPr>
          <w:rFonts w:ascii="AvantGarde Bk BT" w:hAnsi="AvantGarde Bk BT" w:cs="Arial"/>
          <w:sz w:val="24"/>
          <w:szCs w:val="24"/>
        </w:rPr>
        <w:t>.</w:t>
      </w:r>
    </w:p>
    <w:p w14:paraId="25C7B8C3" w14:textId="6C2CA093" w:rsidR="00542C8C" w:rsidRPr="00F337EC" w:rsidRDefault="00F30A34" w:rsidP="00F30A3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Establecido lo anterior, </w:t>
      </w:r>
      <w:r w:rsidR="00542C8C" w:rsidRPr="00F30A34">
        <w:rPr>
          <w:rFonts w:ascii="AvantGarde Bk BT" w:hAnsi="AvantGarde Bk BT" w:cs="Arial"/>
          <w:sz w:val="24"/>
          <w:szCs w:val="24"/>
        </w:rPr>
        <w:t>es necesario precisar que la Ley de Transparencia prevé que los sujetos obligados se encuentran constreñidos a proporcionar la información que se encuentra en su posesión, lo anterior para efecto de permitir que el derecho de acceso a la información se encuentre satisfecho. (Artículo 61).</w:t>
      </w:r>
    </w:p>
    <w:p w14:paraId="7A07E355" w14:textId="77777777" w:rsidR="00542C8C" w:rsidRDefault="00542C8C" w:rsidP="00542C8C">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1BA9338F" w14:textId="3530C6E8" w:rsidR="00542C8C" w:rsidRDefault="008C2083" w:rsidP="00542C8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é</w:t>
      </w:r>
      <w:r w:rsidR="00542C8C">
        <w:rPr>
          <w:rFonts w:ascii="AvantGarde Bk BT" w:hAnsi="AvantGarde Bk BT" w:cs="Arial"/>
          <w:sz w:val="24"/>
          <w:szCs w:val="24"/>
        </w:rPr>
        <w:t xml:space="preserve">ste contexto, es necesario reiterar que los sujetos obligados </w:t>
      </w:r>
      <w:r w:rsidR="00542C8C"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542C8C">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52BBC35" w14:textId="77777777" w:rsidR="00542C8C" w:rsidRDefault="00542C8C" w:rsidP="00542C8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Sirven de apoyo los siguientes criterios emitidos por el Instituto Nacional de Transparencia, Acceso a la Información y Protección de Datos Personales:</w:t>
      </w:r>
    </w:p>
    <w:p w14:paraId="39E00D21" w14:textId="77777777" w:rsidR="00542C8C" w:rsidRPr="00204353" w:rsidRDefault="00542C8C" w:rsidP="00F30A34">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8C2083">
        <w:rPr>
          <w:rFonts w:ascii="AvantGarde Bk BT" w:hAnsi="AvantGarde Bk BT" w:cs="Arial"/>
          <w:b/>
          <w:i/>
          <w:sz w:val="22"/>
          <w:szCs w:val="24"/>
        </w:rPr>
        <w:t xml:space="preserve">Criterio 03/17.- No existe obligación de elaborar documentos ad hoc para atender las solicitudes de acceso a la información. </w:t>
      </w:r>
      <w:r w:rsidRPr="008C2083">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C2083">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C2083">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63647697" w14:textId="77777777" w:rsidR="00542C8C" w:rsidRPr="00D93D0E" w:rsidRDefault="00542C8C" w:rsidP="00542C8C">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8C2083">
        <w:rPr>
          <w:rFonts w:ascii="AvantGarde Bk BT" w:hAnsi="AvantGarde Bk BT" w:cs="Arial"/>
          <w:b/>
          <w:i/>
          <w:sz w:val="22"/>
          <w:szCs w:val="24"/>
        </w:rPr>
        <w:t xml:space="preserve">Criterio 16/17. Expresión </w:t>
      </w:r>
      <w:proofErr w:type="gramStart"/>
      <w:r w:rsidRPr="008C2083">
        <w:rPr>
          <w:rFonts w:ascii="AvantGarde Bk BT" w:hAnsi="AvantGarde Bk BT" w:cs="Arial"/>
          <w:b/>
          <w:i/>
          <w:sz w:val="22"/>
          <w:szCs w:val="24"/>
        </w:rPr>
        <w:t>documental.-</w:t>
      </w:r>
      <w:proofErr w:type="gramEnd"/>
      <w:r w:rsidRPr="008C2083">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27B6CD69" w14:textId="1EC6058B" w:rsidR="00F30A34" w:rsidRDefault="00542C8C" w:rsidP="00542C8C">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w:t>
      </w:r>
      <w:r w:rsidR="00F30A34">
        <w:rPr>
          <w:rFonts w:ascii="AvantGarde Bk BT" w:hAnsi="AvantGarde Bk BT" w:cs="Arial"/>
          <w:color w:val="000000" w:themeColor="text1"/>
          <w:sz w:val="24"/>
          <w:szCs w:val="24"/>
        </w:rPr>
        <w:t xml:space="preserve"> c</w:t>
      </w:r>
      <w:r w:rsidR="00F30A34" w:rsidRPr="00F30A34">
        <w:rPr>
          <w:rFonts w:ascii="AvantGarde Bk BT" w:hAnsi="AvantGarde Bk BT" w:cs="Arial"/>
          <w:color w:val="000000" w:themeColor="text1"/>
          <w:sz w:val="24"/>
          <w:szCs w:val="24"/>
        </w:rPr>
        <w:t xml:space="preserve">uando la información requerida por el solicitante ya esté disponible al público en medios impresos, tales como libros, compendios, trípticos, registros públicos, </w:t>
      </w:r>
      <w:r w:rsidR="00F30A34" w:rsidRPr="00F30A34">
        <w:rPr>
          <w:rFonts w:ascii="AvantGarde Bk BT" w:hAnsi="AvantGarde Bk BT" w:cs="Arial"/>
          <w:b/>
          <w:color w:val="000000" w:themeColor="text1"/>
          <w:sz w:val="24"/>
          <w:szCs w:val="24"/>
        </w:rPr>
        <w:t xml:space="preserve">en formatos electrónicos disponibles en Internet </w:t>
      </w:r>
      <w:r w:rsidR="00F30A34" w:rsidRPr="00F30A34">
        <w:rPr>
          <w:rFonts w:ascii="AvantGarde Bk BT" w:hAnsi="AvantGarde Bk BT" w:cs="Arial"/>
          <w:color w:val="000000" w:themeColor="text1"/>
          <w:sz w:val="24"/>
          <w:szCs w:val="24"/>
        </w:rPr>
        <w:t>o en cualquier otro medio, se le hará saber por el medio requerido por el solicitante la fuente, el lugar y la forma en que puede consultar, reproducir o adquirir dicha información en un plazo no mayor a cinco días</w:t>
      </w:r>
      <w:r w:rsidR="00F30A34">
        <w:rPr>
          <w:rFonts w:ascii="AvantGarde Bk BT" w:hAnsi="AvantGarde Bk BT" w:cs="Arial"/>
          <w:color w:val="000000" w:themeColor="text1"/>
          <w:sz w:val="24"/>
          <w:szCs w:val="24"/>
        </w:rPr>
        <w:t>. (Artículo 152).</w:t>
      </w:r>
    </w:p>
    <w:p w14:paraId="440F55F4" w14:textId="5C4E3E15" w:rsidR="00F30A34" w:rsidRDefault="00DC25DC" w:rsidP="0050270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w:t>
      </w:r>
      <w:r w:rsidR="008C2083">
        <w:rPr>
          <w:rFonts w:ascii="AvantGarde Bk BT" w:hAnsi="AvantGarde Bk BT" w:cs="Arial"/>
          <w:sz w:val="24"/>
          <w:szCs w:val="24"/>
        </w:rPr>
        <w:t>é</w:t>
      </w:r>
      <w:r>
        <w:rPr>
          <w:rFonts w:ascii="AvantGarde Bk BT" w:hAnsi="AvantGarde Bk BT" w:cs="Arial"/>
          <w:sz w:val="24"/>
          <w:szCs w:val="24"/>
        </w:rPr>
        <w:t xml:space="preserve">sta directriz, las constancias que integran los autos demuestran que el </w:t>
      </w:r>
      <w:r w:rsidR="00502706">
        <w:rPr>
          <w:rFonts w:ascii="AvantGarde Bk BT" w:hAnsi="AvantGarde Bk BT" w:cs="Arial"/>
          <w:sz w:val="24"/>
          <w:szCs w:val="24"/>
        </w:rPr>
        <w:t>particular requirió información que corresponde a la obligación de transparencia prevista en el artículo 84, fracción XI de la Ley de Transparencia; p</w:t>
      </w:r>
      <w:r w:rsidR="00F87AA9">
        <w:rPr>
          <w:rFonts w:ascii="AvantGarde Bk BT" w:hAnsi="AvantGarde Bk BT" w:cs="Arial"/>
          <w:sz w:val="24"/>
          <w:szCs w:val="24"/>
        </w:rPr>
        <w:t xml:space="preserve">or ello, el Titular de </w:t>
      </w:r>
      <w:r w:rsidR="00F87AA9">
        <w:rPr>
          <w:rFonts w:ascii="AvantGarde Bk BT" w:hAnsi="AvantGarde Bk BT" w:cs="Arial"/>
          <w:sz w:val="24"/>
          <w:szCs w:val="24"/>
        </w:rPr>
        <w:lastRenderedPageBreak/>
        <w:t>la Unidad de Transparencia debió proporcionar los formatos correspondientes que se encuentren alojados en la Plataforma Estatal de Transparencia</w:t>
      </w:r>
      <w:r w:rsidR="00F30A34">
        <w:rPr>
          <w:rFonts w:ascii="AvantGarde Bk BT" w:hAnsi="AvantGarde Bk BT" w:cs="Arial"/>
          <w:sz w:val="24"/>
          <w:szCs w:val="24"/>
        </w:rPr>
        <w:t>.</w:t>
      </w:r>
    </w:p>
    <w:p w14:paraId="18D3F9E5" w14:textId="01633C05" w:rsidR="00F87AA9" w:rsidRDefault="00502706" w:rsidP="005C1EA8">
      <w:pPr>
        <w:pStyle w:val="corte4fondo"/>
        <w:tabs>
          <w:tab w:val="left" w:pos="567"/>
        </w:tabs>
        <w:spacing w:after="240"/>
        <w:ind w:firstLine="680"/>
        <w:rPr>
          <w:rFonts w:ascii="AvantGarde Bk BT" w:hAnsi="AvantGarde Bk BT" w:cs="Arial"/>
          <w:sz w:val="24"/>
          <w:szCs w:val="24"/>
        </w:rPr>
      </w:pPr>
      <w:r w:rsidRPr="00502706">
        <w:rPr>
          <w:rFonts w:ascii="AvantGarde Bk BT" w:hAnsi="AvantGarde Bk BT" w:cs="Arial"/>
          <w:sz w:val="24"/>
          <w:szCs w:val="24"/>
        </w:rPr>
        <w:drawing>
          <wp:anchor distT="0" distB="0" distL="114300" distR="114300" simplePos="0" relativeHeight="251658240" behindDoc="0" locked="0" layoutInCell="1" allowOverlap="1" wp14:anchorId="3835A39F" wp14:editId="2C75B632">
            <wp:simplePos x="0" y="0"/>
            <wp:positionH relativeFrom="margin">
              <wp:posOffset>-138430</wp:posOffset>
            </wp:positionH>
            <wp:positionV relativeFrom="paragraph">
              <wp:posOffset>1299210</wp:posOffset>
            </wp:positionV>
            <wp:extent cx="6481445" cy="2278380"/>
            <wp:effectExtent l="0" t="0" r="0" b="762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367" r="2225"/>
                    <a:stretch/>
                  </pic:blipFill>
                  <pic:spPr bwMode="auto">
                    <a:xfrm>
                      <a:off x="0" y="0"/>
                      <a:ext cx="6481445" cy="2278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87AA9">
        <w:rPr>
          <w:rFonts w:ascii="AvantGarde Bk BT" w:hAnsi="AvantGarde Bk BT" w:cs="Arial"/>
          <w:sz w:val="24"/>
          <w:szCs w:val="24"/>
        </w:rPr>
        <w:t xml:space="preserve">Cabe destacar que </w:t>
      </w:r>
      <w:r>
        <w:rPr>
          <w:rFonts w:ascii="AvantGarde Bk BT" w:hAnsi="AvantGarde Bk BT" w:cs="Arial"/>
          <w:sz w:val="24"/>
          <w:szCs w:val="24"/>
        </w:rPr>
        <w:t>el formato</w:t>
      </w:r>
      <w:r w:rsidR="00F87AA9">
        <w:rPr>
          <w:rFonts w:ascii="AvantGarde Bk BT" w:hAnsi="AvantGarde Bk BT" w:cs="Arial"/>
          <w:sz w:val="24"/>
          <w:szCs w:val="24"/>
        </w:rPr>
        <w:t xml:space="preserve"> antes aludido se encuentra</w:t>
      </w:r>
      <w:r>
        <w:rPr>
          <w:rFonts w:ascii="AvantGarde Bk BT" w:hAnsi="AvantGarde Bk BT" w:cs="Arial"/>
          <w:sz w:val="24"/>
          <w:szCs w:val="24"/>
        </w:rPr>
        <w:t xml:space="preserve"> asignado</w:t>
      </w:r>
      <w:r w:rsidR="00F87AA9">
        <w:rPr>
          <w:rFonts w:ascii="AvantGarde Bk BT" w:hAnsi="AvantGarde Bk BT" w:cs="Arial"/>
          <w:sz w:val="24"/>
          <w:szCs w:val="24"/>
        </w:rPr>
        <w:t xml:space="preserve"> al sujeto obligado conforme a la Tabla de aplicabilidad de obligaciones de transparencia comunes y específicas, tal como se puede advertir de la siguiente captura de pantalla:</w:t>
      </w:r>
    </w:p>
    <w:p w14:paraId="6DA8F6D9" w14:textId="51889FB1" w:rsidR="00F87AA9" w:rsidRDefault="00F87AA9" w:rsidP="005C1EA8">
      <w:pPr>
        <w:pStyle w:val="corte4fondo"/>
        <w:tabs>
          <w:tab w:val="left" w:pos="567"/>
        </w:tabs>
        <w:spacing w:after="240"/>
        <w:ind w:firstLine="680"/>
        <w:rPr>
          <w:rFonts w:ascii="AvantGarde Bk BT" w:hAnsi="AvantGarde Bk BT" w:cs="Arial"/>
          <w:sz w:val="24"/>
          <w:szCs w:val="24"/>
        </w:rPr>
      </w:pPr>
    </w:p>
    <w:p w14:paraId="7C2B78A2" w14:textId="7592AD2E" w:rsidR="00B213A6" w:rsidRPr="00502706" w:rsidRDefault="00502706" w:rsidP="00502706">
      <w:pPr>
        <w:pStyle w:val="corte4fondo"/>
        <w:tabs>
          <w:tab w:val="left" w:pos="567"/>
        </w:tabs>
        <w:spacing w:after="240"/>
        <w:ind w:firstLine="680"/>
        <w:rPr>
          <w:rFonts w:ascii="AvantGarde Bk BT" w:hAnsi="AvantGarde Bk BT" w:cs="Arial"/>
          <w:b/>
          <w:sz w:val="24"/>
          <w:szCs w:val="24"/>
        </w:rPr>
      </w:pPr>
      <w:r>
        <w:rPr>
          <w:rFonts w:ascii="AvantGarde Bk BT" w:hAnsi="AvantGarde Bk BT" w:cs="Arial"/>
          <w:sz w:val="24"/>
          <w:szCs w:val="24"/>
        </w:rPr>
        <w:t>En consecuencia</w:t>
      </w:r>
      <w:r w:rsidR="00DE471A">
        <w:rPr>
          <w:rFonts w:ascii="AvantGarde Bk BT" w:hAnsi="AvantGarde Bk BT" w:cs="Arial"/>
          <w:sz w:val="24"/>
          <w:szCs w:val="24"/>
        </w:rPr>
        <w:t xml:space="preserve">, </w:t>
      </w:r>
      <w:r w:rsidR="00DE471A" w:rsidRPr="00B213A6">
        <w:rPr>
          <w:rFonts w:ascii="AvantGarde Bk BT" w:hAnsi="AvantGarde Bk BT" w:cs="Arial"/>
          <w:b/>
          <w:sz w:val="24"/>
          <w:szCs w:val="24"/>
        </w:rPr>
        <w:t xml:space="preserve">se puede colegir </w:t>
      </w:r>
      <w:r>
        <w:rPr>
          <w:rFonts w:ascii="AvantGarde Bk BT" w:hAnsi="AvantGarde Bk BT" w:cs="Arial"/>
          <w:b/>
          <w:sz w:val="24"/>
          <w:szCs w:val="24"/>
        </w:rPr>
        <w:t xml:space="preserve">válidamente que los agravios vertidos por el ahora recurrente resultaron fundados y operantes, pues el </w:t>
      </w:r>
      <w:r w:rsidR="00710578">
        <w:rPr>
          <w:rFonts w:ascii="AvantGarde Bk BT" w:hAnsi="AvantGarde Bk BT" w:cs="Arial"/>
          <w:b/>
          <w:sz w:val="24"/>
          <w:szCs w:val="24"/>
        </w:rPr>
        <w:t>sujeto</w:t>
      </w:r>
      <w:r>
        <w:rPr>
          <w:rFonts w:ascii="AvantGarde Bk BT" w:hAnsi="AvantGarde Bk BT" w:cs="Arial"/>
          <w:b/>
          <w:sz w:val="24"/>
          <w:szCs w:val="24"/>
        </w:rPr>
        <w:t xml:space="preserve"> obligado </w:t>
      </w:r>
      <w:r w:rsidR="00B213A6" w:rsidRPr="00B213A6">
        <w:rPr>
          <w:rFonts w:ascii="AvantGarde Bk BT" w:hAnsi="AvantGarde Bk BT" w:cs="Arial"/>
          <w:b/>
          <w:sz w:val="24"/>
          <w:szCs w:val="24"/>
        </w:rPr>
        <w:t xml:space="preserve">no </w:t>
      </w:r>
      <w:r w:rsidR="00710578">
        <w:rPr>
          <w:rFonts w:ascii="AvantGarde Bk BT" w:hAnsi="AvantGarde Bk BT" w:cs="Arial"/>
          <w:b/>
          <w:sz w:val="24"/>
          <w:szCs w:val="24"/>
        </w:rPr>
        <w:t xml:space="preserve">emitió respuesta alguna dentro del plazo previsto en la Ley de la materia y omitió proporcionar </w:t>
      </w:r>
      <w:r w:rsidR="00B213A6" w:rsidRPr="00B213A6">
        <w:rPr>
          <w:rFonts w:ascii="AvantGarde Bk BT" w:hAnsi="AvantGarde Bk BT" w:cs="Arial"/>
          <w:b/>
          <w:sz w:val="24"/>
          <w:szCs w:val="24"/>
        </w:rPr>
        <w:t>la información que debe obrar en la Plataforma Estatal de Transparencia</w:t>
      </w:r>
      <w:r w:rsidR="00B213A6">
        <w:rPr>
          <w:rFonts w:ascii="AvantGarde Bk BT" w:hAnsi="AvantGarde Bk BT" w:cs="Arial"/>
          <w:sz w:val="24"/>
          <w:szCs w:val="24"/>
        </w:rPr>
        <w:t>.</w:t>
      </w:r>
    </w:p>
    <w:p w14:paraId="5C887D15" w14:textId="2779323A"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615B466C" w14:textId="7B0806DB" w:rsidR="00ED17C7" w:rsidRDefault="00F634F2" w:rsidP="001B0CE4">
      <w:pPr>
        <w:pStyle w:val="corte4fondo"/>
        <w:tabs>
          <w:tab w:val="left" w:pos="567"/>
        </w:tabs>
        <w:spacing w:after="240"/>
        <w:rPr>
          <w:rFonts w:ascii="AvantGarde Bk BT" w:hAnsi="AvantGarde Bk BT" w:cs="Arial"/>
          <w:color w:val="000000" w:themeColor="text1"/>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Pr="00B62EA6">
        <w:rPr>
          <w:rFonts w:ascii="AvantGarde Bk BT" w:hAnsi="AvantGarde Bk BT" w:cs="Arial"/>
          <w:sz w:val="24"/>
          <w:szCs w:val="24"/>
        </w:rPr>
        <w:t xml:space="preserve"> y conmina al sujeto obligado para que</w:t>
      </w:r>
      <w:r>
        <w:rPr>
          <w:rFonts w:ascii="AvantGarde Bk BT" w:hAnsi="AvantGarde Bk BT" w:cs="Arial"/>
          <w:sz w:val="24"/>
          <w:szCs w:val="24"/>
        </w:rPr>
        <w:t xml:space="preserve"> emita una nueva respuesta mediante la cual</w:t>
      </w:r>
      <w:r w:rsidR="00ED17C7">
        <w:rPr>
          <w:rFonts w:ascii="AvantGarde Bk BT" w:hAnsi="AvantGarde Bk BT" w:cs="Arial"/>
          <w:color w:val="000000" w:themeColor="text1"/>
          <w:sz w:val="24"/>
          <w:szCs w:val="24"/>
        </w:rPr>
        <w:t xml:space="preserve">:  </w:t>
      </w:r>
    </w:p>
    <w:p w14:paraId="2111345E" w14:textId="5BD8A19D" w:rsidR="00B213A6" w:rsidRDefault="009F5960" w:rsidP="00B213A6">
      <w:pPr>
        <w:pStyle w:val="corte4fondo"/>
        <w:numPr>
          <w:ilvl w:val="0"/>
          <w:numId w:val="11"/>
        </w:numPr>
        <w:tabs>
          <w:tab w:val="left" w:pos="567"/>
        </w:tabs>
        <w:ind w:left="680" w:firstLine="0"/>
        <w:rPr>
          <w:rFonts w:ascii="AvantGarde Bk BT" w:hAnsi="AvantGarde Bk BT" w:cs="Arial"/>
          <w:bCs/>
          <w:sz w:val="24"/>
          <w:szCs w:val="24"/>
        </w:rPr>
      </w:pPr>
      <w:r>
        <w:rPr>
          <w:rFonts w:ascii="AvantGarde Bk BT" w:hAnsi="AvantGarde Bk BT" w:cs="Arial"/>
          <w:bCs/>
          <w:sz w:val="24"/>
          <w:szCs w:val="24"/>
        </w:rPr>
        <w:lastRenderedPageBreak/>
        <w:t xml:space="preserve">El Titular de la Unidad de Transparencia </w:t>
      </w:r>
      <w:r w:rsidR="00B213A6">
        <w:rPr>
          <w:rFonts w:ascii="AvantGarde Bk BT" w:hAnsi="AvantGarde Bk BT" w:cs="Arial"/>
          <w:bCs/>
          <w:sz w:val="24"/>
          <w:szCs w:val="24"/>
        </w:rPr>
        <w:t xml:space="preserve">proporcione al peticionario </w:t>
      </w:r>
      <w:r w:rsidR="00710578">
        <w:rPr>
          <w:rFonts w:ascii="AvantGarde Bk BT" w:hAnsi="AvantGarde Bk BT" w:cs="Arial"/>
          <w:sz w:val="24"/>
          <w:szCs w:val="24"/>
        </w:rPr>
        <w:t>el formato correspondiente</w:t>
      </w:r>
      <w:r w:rsidR="00B213A6">
        <w:rPr>
          <w:rFonts w:ascii="AvantGarde Bk BT" w:hAnsi="AvantGarde Bk BT" w:cs="Arial"/>
          <w:sz w:val="24"/>
          <w:szCs w:val="24"/>
        </w:rPr>
        <w:t xml:space="preserve"> </w:t>
      </w:r>
      <w:r w:rsidR="00985683">
        <w:rPr>
          <w:rFonts w:ascii="AvantGarde Bk BT" w:hAnsi="AvantGarde Bk BT" w:cs="Arial"/>
          <w:sz w:val="24"/>
          <w:szCs w:val="24"/>
        </w:rPr>
        <w:t>al artículo 84 fracciones XI de la Ley de Transparencia y Acceso a la Información Pública.</w:t>
      </w:r>
    </w:p>
    <w:p w14:paraId="33B7B3A3" w14:textId="44EDE897" w:rsidR="009216D0" w:rsidRPr="001D7D27" w:rsidRDefault="00D32408" w:rsidP="009216D0">
      <w:pPr>
        <w:pStyle w:val="corte4fondo"/>
        <w:tabs>
          <w:tab w:val="left" w:pos="567"/>
        </w:tabs>
        <w:spacing w:after="240"/>
        <w:ind w:left="680" w:firstLine="0"/>
        <w:rPr>
          <w:rFonts w:ascii="AvantGarde Bk BT" w:hAnsi="AvantGarde Bk BT" w:cs="Arial"/>
          <w:bCs/>
          <w:sz w:val="24"/>
          <w:szCs w:val="24"/>
        </w:rPr>
      </w:pPr>
      <w:r>
        <w:rPr>
          <w:rFonts w:ascii="AvantGarde Bk BT" w:hAnsi="AvantGarde Bk BT" w:cs="Arial"/>
          <w:color w:val="000000" w:themeColor="text1"/>
          <w:sz w:val="24"/>
          <w:szCs w:val="24"/>
        </w:rPr>
        <w:t>Todo l</w:t>
      </w:r>
      <w:r w:rsidR="009216D0">
        <w:rPr>
          <w:rFonts w:ascii="AvantGarde Bk BT" w:hAnsi="AvantGarde Bk BT" w:cs="Arial"/>
          <w:color w:val="000000" w:themeColor="text1"/>
          <w:sz w:val="24"/>
          <w:szCs w:val="24"/>
        </w:rPr>
        <w:t>o anterior en la inteligencia de que</w:t>
      </w:r>
      <w:r>
        <w:rPr>
          <w:rFonts w:ascii="AvantGarde Bk BT" w:hAnsi="AvantGarde Bk BT" w:cs="Arial"/>
          <w:color w:val="000000" w:themeColor="text1"/>
          <w:sz w:val="24"/>
          <w:szCs w:val="24"/>
        </w:rPr>
        <w:t>,</w:t>
      </w:r>
      <w:r w:rsidR="009216D0">
        <w:rPr>
          <w:rFonts w:ascii="AvantGarde Bk BT" w:hAnsi="AvantGarde Bk BT" w:cs="Arial"/>
          <w:color w:val="000000" w:themeColor="text1"/>
          <w:sz w:val="24"/>
          <w:szCs w:val="24"/>
        </w:rPr>
        <w:t xml:space="preserve"> derivado de la aplicación del principio de afirmativa ficta, </w:t>
      </w:r>
      <w:r w:rsidR="009216D0" w:rsidRPr="00D32408">
        <w:rPr>
          <w:rFonts w:ascii="AvantGarde Bk BT" w:hAnsi="AvantGarde Bk BT" w:cs="Arial"/>
          <w:b/>
          <w:color w:val="000000" w:themeColor="text1"/>
          <w:sz w:val="24"/>
          <w:szCs w:val="24"/>
        </w:rPr>
        <w:t xml:space="preserve">deberá entregar la información </w:t>
      </w:r>
      <w:r w:rsidR="009216D0" w:rsidRPr="00D32408">
        <w:rPr>
          <w:rFonts w:ascii="AvantGarde Bk BT" w:hAnsi="AvantGarde Bk BT" w:cs="Arial"/>
          <w:b/>
          <w:color w:val="000000" w:themeColor="text1"/>
          <w:sz w:val="24"/>
          <w:szCs w:val="24"/>
          <w:u w:val="single"/>
        </w:rPr>
        <w:t>de manera totalmente gratuita</w:t>
      </w:r>
      <w:r>
        <w:rPr>
          <w:rFonts w:ascii="AvantGarde Bk BT" w:hAnsi="AvantGarde Bk BT" w:cs="Arial"/>
          <w:b/>
          <w:color w:val="000000" w:themeColor="text1"/>
          <w:sz w:val="24"/>
          <w:szCs w:val="24"/>
        </w:rPr>
        <w:t xml:space="preserve"> en la modalidad elegida por el ahora recurrente</w:t>
      </w:r>
      <w:r w:rsidR="009216D0">
        <w:rPr>
          <w:rFonts w:ascii="AvantGarde Bk BT" w:hAnsi="AvantGarde Bk BT" w:cs="Arial"/>
          <w:color w:val="000000" w:themeColor="text1"/>
          <w:sz w:val="24"/>
          <w:szCs w:val="24"/>
        </w:rPr>
        <w:t>.</w:t>
      </w:r>
    </w:p>
    <w:p w14:paraId="2F76DA2D" w14:textId="77777777" w:rsidR="00ED17C7" w:rsidRDefault="00ED17C7" w:rsidP="00ED17C7">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7D9CB86D" w14:textId="77777777" w:rsidR="00ED17C7" w:rsidRDefault="00ED17C7" w:rsidP="00985683">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05C23C4" w14:textId="77777777" w:rsidR="00ED17C7" w:rsidRPr="00F331D9" w:rsidRDefault="00ED17C7" w:rsidP="00ED17C7">
      <w:pPr>
        <w:pStyle w:val="corte4fondo"/>
        <w:numPr>
          <w:ilvl w:val="3"/>
          <w:numId w:val="10"/>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69D4B48C" w14:textId="77777777" w:rsidR="00ED17C7" w:rsidRPr="009959E3" w:rsidRDefault="00ED17C7" w:rsidP="00ED17C7">
      <w:pPr>
        <w:pStyle w:val="corte4fondo"/>
        <w:numPr>
          <w:ilvl w:val="3"/>
          <w:numId w:val="10"/>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201F4E5B" w14:textId="77777777" w:rsidR="00ED17C7" w:rsidRDefault="00ED17C7" w:rsidP="00ED17C7">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6C0DC5B5" w14:textId="3513E027" w:rsidR="00ED17C7" w:rsidRDefault="00ED17C7" w:rsidP="00ED17C7">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w:t>
      </w:r>
      <w:r w:rsidR="00D32408">
        <w:rPr>
          <w:rFonts w:ascii="AvantGarde Bk BT" w:hAnsi="AvantGarde Bk BT" w:cs="Arial"/>
          <w:color w:val="000000" w:themeColor="text1"/>
          <w:sz w:val="24"/>
          <w:szCs w:val="24"/>
        </w:rPr>
        <w:t>de notificar</w:t>
      </w:r>
      <w:r>
        <w:rPr>
          <w:rFonts w:ascii="AvantGarde Bk BT" w:hAnsi="AvantGarde Bk BT" w:cs="Arial"/>
          <w:color w:val="000000" w:themeColor="text1"/>
          <w:sz w:val="24"/>
          <w:szCs w:val="24"/>
        </w:rPr>
        <w:t xml:space="preserve"> la </w:t>
      </w:r>
      <w:r w:rsidR="00D32408">
        <w:rPr>
          <w:rFonts w:ascii="AvantGarde Bk BT" w:hAnsi="AvantGarde Bk BT" w:cs="Arial"/>
          <w:color w:val="000000" w:themeColor="text1"/>
          <w:sz w:val="24"/>
          <w:szCs w:val="24"/>
        </w:rPr>
        <w:t>respuesta</w:t>
      </w:r>
      <w:r>
        <w:rPr>
          <w:rFonts w:ascii="AvantGarde Bk BT" w:hAnsi="AvantGarde Bk BT" w:cs="Arial"/>
          <w:color w:val="000000" w:themeColor="text1"/>
          <w:sz w:val="24"/>
          <w:szCs w:val="24"/>
        </w:rPr>
        <w:t xml:space="preserve">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6766A9FC" w14:textId="77777777" w:rsidR="00ED17C7" w:rsidRPr="00C12794" w:rsidRDefault="00ED17C7" w:rsidP="00ED17C7">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689424DA" w14:textId="6A690CEC" w:rsidR="00ED17C7" w:rsidRPr="00A51A39" w:rsidRDefault="00ED17C7" w:rsidP="00ED17C7">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985683">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w:t>
      </w:r>
      <w:r w:rsidRPr="00831D47">
        <w:rPr>
          <w:rFonts w:ascii="AvantGarde Bk BT" w:hAnsi="AvantGarde Bk BT" w:cs="Arial"/>
          <w:color w:val="000000" w:themeColor="text1"/>
          <w:sz w:val="24"/>
          <w:szCs w:val="24"/>
        </w:rPr>
        <w:lastRenderedPageBreak/>
        <w:t>plazo que no deberá de exceder de tres días hábiles, en donde justificará con los documentos necesarios el cumplimento a lo aquí ordenado.</w:t>
      </w:r>
    </w:p>
    <w:p w14:paraId="1656A626" w14:textId="77777777" w:rsidR="00ED17C7" w:rsidRPr="004C15C0" w:rsidRDefault="00ED17C7" w:rsidP="00ED17C7">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3872C5D4" w14:textId="441C5929" w:rsidR="00AA1B40" w:rsidRPr="0025429F" w:rsidRDefault="00AA1B40" w:rsidP="00AA1B40">
      <w:pPr>
        <w:pStyle w:val="corte4fondo"/>
        <w:tabs>
          <w:tab w:val="left" w:pos="567"/>
        </w:tabs>
        <w:rPr>
          <w:rFonts w:ascii="AvantGarde Bk BT" w:hAnsi="AvantGarde Bk BT" w:cs="Arial"/>
          <w:b/>
          <w:bCs/>
          <w:color w:val="000000" w:themeColor="text1"/>
          <w:sz w:val="24"/>
          <w:szCs w:val="24"/>
          <w:u w:val="single"/>
        </w:rPr>
      </w:pPr>
      <w:r w:rsidRPr="00FE1468">
        <w:rPr>
          <w:rFonts w:ascii="AvantGarde Bk BT" w:hAnsi="AvantGarde Bk BT" w:cs="Arial"/>
          <w:color w:val="000000" w:themeColor="text1"/>
          <w:sz w:val="24"/>
          <w:szCs w:val="24"/>
        </w:rPr>
        <w:t xml:space="preserve">Esta Comisión Estatal de Garantía de Acceso a la Información Pública </w:t>
      </w:r>
      <w:r w:rsidRPr="00436C56">
        <w:rPr>
          <w:rFonts w:ascii="AvantGarde Bk BT" w:hAnsi="AvantGarde Bk BT" w:cs="Arial"/>
          <w:b/>
          <w:color w:val="000000" w:themeColor="text1"/>
          <w:sz w:val="24"/>
          <w:szCs w:val="24"/>
          <w:u w:val="single"/>
        </w:rPr>
        <w:t>apercibe al ente obligado</w:t>
      </w:r>
      <w:r>
        <w:rPr>
          <w:rFonts w:ascii="AvantGarde Bk BT" w:hAnsi="AvantGarde Bk BT" w:cs="Arial"/>
          <w:b/>
          <w:color w:val="000000" w:themeColor="text1"/>
          <w:sz w:val="24"/>
          <w:szCs w:val="24"/>
          <w:u w:val="single"/>
        </w:rPr>
        <w:t>,</w:t>
      </w:r>
      <w:r w:rsidRPr="00436C56">
        <w:rPr>
          <w:rFonts w:ascii="AvantGarde Bk BT" w:hAnsi="AvantGarde Bk BT" w:cs="Arial"/>
          <w:b/>
          <w:color w:val="000000" w:themeColor="text1"/>
          <w:sz w:val="24"/>
          <w:szCs w:val="24"/>
          <w:u w:val="single"/>
        </w:rPr>
        <w:t xml:space="preserve"> </w:t>
      </w:r>
      <w:r>
        <w:rPr>
          <w:rFonts w:ascii="AvantGarde Bk BT" w:hAnsi="AvantGarde Bk BT" w:cs="Arial"/>
          <w:b/>
          <w:color w:val="000000" w:themeColor="text1"/>
          <w:sz w:val="24"/>
          <w:szCs w:val="24"/>
          <w:u w:val="single"/>
        </w:rPr>
        <w:t xml:space="preserve"> por conducto de su Titular y el </w:t>
      </w:r>
      <w:r w:rsidRPr="00436C56">
        <w:rPr>
          <w:rFonts w:ascii="AvantGarde Bk BT" w:hAnsi="AvantGarde Bk BT" w:cs="Arial"/>
          <w:b/>
          <w:color w:val="000000" w:themeColor="text1"/>
          <w:sz w:val="24"/>
          <w:szCs w:val="24"/>
          <w:u w:val="single"/>
        </w:rPr>
        <w:t>Titular d</w:t>
      </w:r>
      <w:r>
        <w:rPr>
          <w:rFonts w:ascii="AvantGarde Bk BT" w:hAnsi="AvantGarde Bk BT" w:cs="Arial"/>
          <w:b/>
          <w:color w:val="000000" w:themeColor="text1"/>
          <w:sz w:val="24"/>
          <w:szCs w:val="24"/>
          <w:u w:val="single"/>
        </w:rPr>
        <w:t>e la Unidad de Transparencia,</w:t>
      </w:r>
      <w:r w:rsidRPr="00436C56">
        <w:rPr>
          <w:rFonts w:ascii="AvantGarde Bk BT" w:hAnsi="AvantGarde Bk BT" w:cs="Arial"/>
          <w:color w:val="000000" w:themeColor="text1"/>
          <w:sz w:val="24"/>
          <w:szCs w:val="24"/>
          <w:u w:val="single"/>
        </w:rPr>
        <w:t xml:space="preserve"> </w:t>
      </w:r>
      <w:r w:rsidRPr="00436C56">
        <w:rPr>
          <w:rFonts w:ascii="AvantGarde Bk BT" w:hAnsi="AvantGarde Bk BT" w:cs="Arial"/>
          <w:b/>
          <w:color w:val="000000" w:themeColor="text1"/>
          <w:sz w:val="24"/>
          <w:szCs w:val="24"/>
          <w:u w:val="single"/>
        </w:rPr>
        <w:t>que en caso de no acatar la presente resolución, se le</w:t>
      </w:r>
      <w:r>
        <w:rPr>
          <w:rFonts w:ascii="AvantGarde Bk BT" w:hAnsi="AvantGarde Bk BT" w:cs="Arial"/>
          <w:b/>
          <w:color w:val="000000" w:themeColor="text1"/>
          <w:sz w:val="24"/>
          <w:szCs w:val="24"/>
          <w:u w:val="single"/>
        </w:rPr>
        <w:t>s</w:t>
      </w:r>
      <w:r w:rsidRPr="00436C56">
        <w:rPr>
          <w:rFonts w:ascii="AvantGarde Bk BT" w:hAnsi="AvantGarde Bk BT" w:cs="Arial"/>
          <w:b/>
          <w:color w:val="000000" w:themeColor="text1"/>
          <w:sz w:val="24"/>
          <w:szCs w:val="24"/>
          <w:u w:val="single"/>
        </w:rPr>
        <w:t xml:space="preserve"> impondrá una medida de apremio conforme a lo establecido en el artículo 190, fracción II de la Ley de Transparencia, consistente en multa de ciento cincuenta hasta mil quinientas veces la unidad de medida y actualización vigente</w:t>
      </w:r>
      <w:r w:rsidRPr="006C799A">
        <w:rPr>
          <w:rFonts w:ascii="AvantGarde Bk BT" w:hAnsi="AvantGarde Bk BT" w:cs="Arial"/>
          <w:color w:val="000000" w:themeColor="text1"/>
          <w:sz w:val="24"/>
          <w:szCs w:val="24"/>
        </w:rPr>
        <w:t>,</w:t>
      </w:r>
      <w:r w:rsidRPr="00FE1468">
        <w:rPr>
          <w:rFonts w:ascii="AvantGarde Bk BT" w:hAnsi="AvantGarde Bk BT" w:cs="Arial"/>
          <w:color w:val="000000" w:themeColor="text1"/>
          <w:sz w:val="24"/>
          <w:szCs w:val="24"/>
        </w:rPr>
        <w:t xml:space="preserve"> lo anterior en virtud de que este órgano colegiado debe garantizar el debido cumplimiento al derecho humano de acceso a la información pública.</w:t>
      </w:r>
    </w:p>
    <w:p w14:paraId="261C1AA7" w14:textId="1347B7B9" w:rsidR="00AA1B40" w:rsidRPr="00436C56" w:rsidRDefault="00AA1B40" w:rsidP="00AA1B40">
      <w:pPr>
        <w:pStyle w:val="corte4fondo"/>
        <w:tabs>
          <w:tab w:val="left" w:pos="567"/>
        </w:tabs>
        <w:spacing w:after="240"/>
        <w:rPr>
          <w:rFonts w:ascii="AvantGarde Bk BT" w:hAnsi="AvantGarde Bk BT" w:cs="Arial"/>
          <w:b/>
          <w:color w:val="000000" w:themeColor="text1"/>
          <w:sz w:val="24"/>
          <w:szCs w:val="24"/>
          <w:u w:val="single"/>
        </w:rPr>
      </w:pPr>
      <w:r>
        <w:rPr>
          <w:rFonts w:ascii="AvantGarde Bk BT" w:hAnsi="AvantGarde Bk BT" w:cs="Arial"/>
          <w:color w:val="000000" w:themeColor="text1"/>
          <w:sz w:val="24"/>
          <w:szCs w:val="24"/>
        </w:rPr>
        <w:t xml:space="preserve">Derivado de lo anterior, </w:t>
      </w:r>
      <w:r w:rsidRPr="00436C56">
        <w:rPr>
          <w:rFonts w:ascii="AvantGarde Bk BT" w:hAnsi="AvantGarde Bk BT" w:cs="Arial"/>
          <w:b/>
          <w:color w:val="000000" w:themeColor="text1"/>
          <w:sz w:val="24"/>
          <w:szCs w:val="24"/>
          <w:u w:val="single"/>
        </w:rPr>
        <w:t>el Pleno de esta Comisión requiere al</w:t>
      </w:r>
      <w:r>
        <w:rPr>
          <w:rFonts w:ascii="AvantGarde Bk BT" w:hAnsi="AvantGarde Bk BT" w:cs="Arial"/>
          <w:b/>
          <w:color w:val="000000" w:themeColor="text1"/>
          <w:sz w:val="24"/>
          <w:szCs w:val="24"/>
          <w:u w:val="single"/>
        </w:rPr>
        <w:t xml:space="preserve"> </w:t>
      </w:r>
      <w:r w:rsidR="00710578">
        <w:rPr>
          <w:rFonts w:ascii="AvantGarde Bk BT" w:hAnsi="AvantGarde Bk BT" w:cs="Arial"/>
          <w:b/>
          <w:color w:val="000000" w:themeColor="text1"/>
          <w:sz w:val="24"/>
          <w:szCs w:val="24"/>
          <w:u w:val="single"/>
        </w:rPr>
        <w:t xml:space="preserve">Presidente Municipal de Villa de </w:t>
      </w:r>
      <w:proofErr w:type="spellStart"/>
      <w:r w:rsidR="00710578">
        <w:rPr>
          <w:rFonts w:ascii="AvantGarde Bk BT" w:hAnsi="AvantGarde Bk BT" w:cs="Arial"/>
          <w:b/>
          <w:color w:val="000000" w:themeColor="text1"/>
          <w:sz w:val="24"/>
          <w:szCs w:val="24"/>
          <w:u w:val="single"/>
        </w:rPr>
        <w:t>AArriaga</w:t>
      </w:r>
      <w:proofErr w:type="spellEnd"/>
      <w:r w:rsidRPr="00436C56">
        <w:rPr>
          <w:rFonts w:ascii="AvantGarde Bk BT" w:hAnsi="AvantGarde Bk BT" w:cs="Arial"/>
          <w:b/>
          <w:color w:val="000000" w:themeColor="text1"/>
          <w:sz w:val="24"/>
          <w:szCs w:val="24"/>
          <w:u w:val="single"/>
        </w:rPr>
        <w:t xml:space="preserve"> a fin de que en el mismo término concedido en el Resolutivo 6.4, remita a esta Comisión la información necesaria para efecto de determinar las circunstancias económicas del </w:t>
      </w:r>
      <w:r>
        <w:rPr>
          <w:rFonts w:ascii="AvantGarde Bk BT" w:hAnsi="AvantGarde Bk BT" w:cs="Arial"/>
          <w:b/>
          <w:color w:val="000000" w:themeColor="text1"/>
          <w:sz w:val="24"/>
          <w:szCs w:val="24"/>
          <w:u w:val="single"/>
        </w:rPr>
        <w:t xml:space="preserve">el </w:t>
      </w:r>
      <w:r w:rsidRPr="00436C56">
        <w:rPr>
          <w:rFonts w:ascii="AvantGarde Bk BT" w:hAnsi="AvantGarde Bk BT" w:cs="Arial"/>
          <w:b/>
          <w:color w:val="000000" w:themeColor="text1"/>
          <w:sz w:val="24"/>
          <w:szCs w:val="24"/>
          <w:u w:val="single"/>
        </w:rPr>
        <w:t>Titular d</w:t>
      </w:r>
      <w:r>
        <w:rPr>
          <w:rFonts w:ascii="AvantGarde Bk BT" w:hAnsi="AvantGarde Bk BT" w:cs="Arial"/>
          <w:b/>
          <w:color w:val="000000" w:themeColor="text1"/>
          <w:sz w:val="24"/>
          <w:szCs w:val="24"/>
          <w:u w:val="single"/>
        </w:rPr>
        <w:t>e la Unidad de Transparencia</w:t>
      </w:r>
      <w:r w:rsidRPr="00436C56">
        <w:rPr>
          <w:rFonts w:ascii="AvantGarde Bk BT" w:hAnsi="AvantGarde Bk BT" w:cs="Arial"/>
          <w:b/>
          <w:color w:val="000000" w:themeColor="text1"/>
          <w:sz w:val="24"/>
          <w:szCs w:val="24"/>
          <w:u w:val="single"/>
        </w:rPr>
        <w:t>, esto en términos de los artículos 189 fracción IV y 192 de la Ley de la materia, así como en los Lineamientos que Determinan el Trámite Interno de las Medidas de Apremio Establecidas en la Ley de Transparencia y Acceso a la Información Pública del Estado, específicamente en los Lineamientos Cuarto, inciso b) y Octavo; apercibido de que en caso de no proporcionarla, la multa por incumplir con la presente resolución</w:t>
      </w:r>
      <w:r w:rsidRPr="00436C56">
        <w:rPr>
          <w:b/>
          <w:u w:val="single"/>
        </w:rPr>
        <w:t xml:space="preserve"> </w:t>
      </w:r>
      <w:r w:rsidRPr="00436C56">
        <w:rPr>
          <w:rFonts w:ascii="AvantGarde Bk BT" w:hAnsi="AvantGarde Bk BT" w:cs="Arial"/>
          <w:b/>
          <w:color w:val="000000" w:themeColor="text1"/>
          <w:sz w:val="24"/>
          <w:szCs w:val="24"/>
          <w:u w:val="single"/>
        </w:rPr>
        <w:t>se cuantificará con base en los elementos establecidos en el artículo 192 de la Ley.</w:t>
      </w:r>
    </w:p>
    <w:p w14:paraId="0BA7BCCF" w14:textId="77777777" w:rsidR="00ED17C7" w:rsidRPr="00684218" w:rsidRDefault="00ED17C7" w:rsidP="00ED17C7">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3D031443" w14:textId="77777777" w:rsidR="00ED17C7" w:rsidRPr="003358EE" w:rsidRDefault="00ED17C7" w:rsidP="00ED17C7">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8D21FA8" w14:textId="77777777" w:rsidR="0045524D" w:rsidRPr="00E215D2" w:rsidRDefault="0045524D" w:rsidP="0045524D">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601560CC" w14:textId="77777777" w:rsidR="0045524D" w:rsidRPr="007C5605" w:rsidRDefault="0045524D" w:rsidP="004552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F2F5A1C" w14:textId="5163598C" w:rsidR="0045524D" w:rsidRPr="007C5605" w:rsidRDefault="0045524D" w:rsidP="0045524D">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F634F2">
        <w:rPr>
          <w:rFonts w:ascii="AvantGarde Bk BT" w:hAnsi="AvantGarde Bk BT" w:cs="Arial"/>
          <w:sz w:val="24"/>
          <w:szCs w:val="24"/>
        </w:rPr>
        <w:t>E</w:t>
      </w:r>
      <w:r w:rsidR="00F634F2" w:rsidRPr="00E41B4A">
        <w:rPr>
          <w:rFonts w:ascii="AvantGarde Bk BT" w:hAnsi="AvantGarde Bk BT" w:cs="Arial"/>
          <w:sz w:val="24"/>
          <w:szCs w:val="24"/>
        </w:rPr>
        <w:t xml:space="preserve">sta Comisión Estatal de Garantía de Acceso a la Información Pública de conformidad con el artículo </w:t>
      </w:r>
      <w:r w:rsidR="00F634F2">
        <w:rPr>
          <w:rFonts w:ascii="AvantGarde Bk BT" w:hAnsi="AvantGarde Bk BT" w:cs="Arial"/>
          <w:sz w:val="24"/>
          <w:szCs w:val="24"/>
        </w:rPr>
        <w:t>164</w:t>
      </w:r>
      <w:r w:rsidR="00F634F2" w:rsidRPr="00E41B4A">
        <w:rPr>
          <w:rFonts w:ascii="AvantGarde Bk BT" w:hAnsi="AvantGarde Bk BT" w:cs="Arial"/>
          <w:sz w:val="24"/>
          <w:szCs w:val="24"/>
        </w:rPr>
        <w:t xml:space="preserve"> de la Ley de Transparencia y Acceso a la Información Pública del Estado </w:t>
      </w:r>
      <w:r w:rsidR="00F634F2">
        <w:rPr>
          <w:rFonts w:ascii="AvantGarde Bk BT" w:hAnsi="AvantGarde Bk BT" w:cs="Arial"/>
          <w:b/>
          <w:sz w:val="24"/>
          <w:szCs w:val="24"/>
        </w:rPr>
        <w:t>APLICA EL PRINCIPIO DE AFIRMATIVA FICTA</w:t>
      </w:r>
      <w:r w:rsidR="00F634F2" w:rsidRPr="00B62EA6">
        <w:rPr>
          <w:rFonts w:ascii="AvantGarde Bk BT" w:hAnsi="AvantGarde Bk BT" w:cs="Arial"/>
          <w:sz w:val="24"/>
          <w:szCs w:val="24"/>
        </w:rPr>
        <w:t xml:space="preserve"> y conmina al sujeto obligado para que</w:t>
      </w:r>
      <w:r w:rsidR="00F634F2">
        <w:rPr>
          <w:rFonts w:ascii="AvantGarde Bk BT" w:hAnsi="AvantGarde Bk BT" w:cs="Arial"/>
          <w:sz w:val="24"/>
          <w:szCs w:val="24"/>
        </w:rPr>
        <w:t xml:space="preserve"> emita una nueva respuesta mediante la cual</w:t>
      </w:r>
      <w:r w:rsidRPr="007C5605">
        <w:rPr>
          <w:rFonts w:ascii="AvantGarde Bk BT" w:hAnsi="AvantGarde Bk BT" w:cs="Arial"/>
          <w:color w:val="000000" w:themeColor="text1"/>
          <w:sz w:val="24"/>
          <w:szCs w:val="24"/>
        </w:rPr>
        <w:t>.</w:t>
      </w:r>
    </w:p>
    <w:p w14:paraId="46A0C282" w14:textId="77777777" w:rsidR="0045524D" w:rsidRPr="007C5605" w:rsidRDefault="0045524D" w:rsidP="0045524D">
      <w:pPr>
        <w:pStyle w:val="corte4fondo"/>
        <w:tabs>
          <w:tab w:val="left" w:pos="567"/>
        </w:tabs>
        <w:rPr>
          <w:rFonts w:ascii="AvantGarde Bk BT" w:hAnsi="AvantGarde Bk BT" w:cs="Arial"/>
          <w:color w:val="000000" w:themeColor="text1"/>
          <w:sz w:val="24"/>
          <w:szCs w:val="24"/>
        </w:rPr>
      </w:pPr>
    </w:p>
    <w:p w14:paraId="2052C301" w14:textId="77777777" w:rsidR="0045524D" w:rsidRPr="007C5605" w:rsidRDefault="0045524D" w:rsidP="001B0CE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E237174" w14:textId="3D7C5264" w:rsidR="00190881" w:rsidRPr="006809EF" w:rsidRDefault="00935E94" w:rsidP="00190881">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10578">
        <w:rPr>
          <w:rFonts w:ascii="AvantGarde Bk BT" w:hAnsi="AvantGarde Bk BT"/>
          <w:sz w:val="24"/>
          <w:szCs w:val="24"/>
        </w:rPr>
        <w:t>O</w:t>
      </w:r>
      <w:r w:rsidR="001B0CE4">
        <w:rPr>
          <w:rFonts w:ascii="AvantGarde Bk BT" w:hAnsi="AvantGarde Bk BT"/>
          <w:sz w:val="24"/>
          <w:szCs w:val="24"/>
        </w:rPr>
        <w:t>rdinaria d</w:t>
      </w:r>
      <w:r w:rsidRPr="00E0750B">
        <w:rPr>
          <w:rFonts w:ascii="AvantGarde Bk BT" w:hAnsi="AvantGarde Bk BT"/>
          <w:sz w:val="24"/>
          <w:szCs w:val="24"/>
        </w:rPr>
        <w:t xml:space="preserve">el </w:t>
      </w:r>
      <w:r w:rsidR="00710578">
        <w:rPr>
          <w:rFonts w:ascii="AvantGarde Bk BT" w:hAnsi="AvantGarde Bk BT"/>
          <w:sz w:val="24"/>
          <w:szCs w:val="24"/>
        </w:rPr>
        <w:t>07 siete de noviembre</w:t>
      </w:r>
      <w:r w:rsidR="00AA1B40">
        <w:rPr>
          <w:rFonts w:ascii="AvantGarde Bk BT" w:hAnsi="AvantGarde Bk BT"/>
          <w:sz w:val="24"/>
          <w:szCs w:val="24"/>
        </w:rPr>
        <w:t xml:space="preserve">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y Licenciada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450E6D5B"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5861F7D" w14:textId="77777777" w:rsidR="00935E94" w:rsidRDefault="00935E94" w:rsidP="00935E94">
      <w:pPr>
        <w:pStyle w:val="NormalWeb"/>
        <w:spacing w:line="600" w:lineRule="auto"/>
        <w:rPr>
          <w:rFonts w:ascii="AvantGarde Bk BT" w:hAnsi="AvantGarde Bk BT" w:cs="Arial"/>
          <w:b/>
          <w:color w:val="000000" w:themeColor="text1"/>
          <w:lang w:val="es-MX"/>
        </w:rPr>
      </w:pPr>
    </w:p>
    <w:p w14:paraId="1572D9AD" w14:textId="77777777" w:rsidR="00935E94"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Pr>
          <w:rFonts w:ascii="AvantGarde Bk BT" w:hAnsi="AvantGarde Bk BT" w:cs="Arial"/>
          <w:b/>
          <w:color w:val="000000" w:themeColor="text1"/>
          <w:lang w:val="es-MX"/>
        </w:rPr>
        <w:t xml:space="preserve"> </w:t>
      </w:r>
    </w:p>
    <w:p w14:paraId="72157E76" w14:textId="77777777" w:rsidR="00935E94" w:rsidRPr="003358EE" w:rsidRDefault="00935E94" w:rsidP="00935E94">
      <w:pPr>
        <w:pStyle w:val="NormalWeb"/>
        <w:spacing w:line="600" w:lineRule="auto"/>
        <w:rPr>
          <w:rFonts w:ascii="AvantGarde Bk BT" w:hAnsi="AvantGarde Bk BT" w:cs="Arial"/>
          <w:b/>
          <w:color w:val="000000" w:themeColor="text1"/>
          <w:lang w:val="es-MX"/>
        </w:rPr>
      </w:pP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77777777" w:rsidR="00935E94" w:rsidRPr="0045524D" w:rsidRDefault="00935E94" w:rsidP="00935E94">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46867686"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Pr="007E3491">
        <w:rPr>
          <w:rFonts w:ascii="AvantGarde Bk BT" w:hAnsi="AvantGarde Bk BT" w:cs="Arial"/>
          <w:color w:val="000000" w:themeColor="text1"/>
          <w:sz w:val="14"/>
          <w:szCs w:val="14"/>
        </w:rPr>
        <w:t xml:space="preserve">ordinaria de </w:t>
      </w:r>
      <w:r w:rsidR="00710578">
        <w:rPr>
          <w:rFonts w:ascii="AvantGarde Bk BT" w:hAnsi="AvantGarde Bk BT" w:cs="Arial"/>
          <w:color w:val="000000" w:themeColor="text1"/>
          <w:sz w:val="14"/>
          <w:szCs w:val="14"/>
        </w:rPr>
        <w:t>07 siete de noviembre</w:t>
      </w:r>
      <w:r w:rsidR="00AA1B40">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710578">
        <w:rPr>
          <w:rFonts w:ascii="AvantGarde Bk BT" w:hAnsi="AvantGarde Bk BT" w:cs="Arial"/>
          <w:color w:val="000000" w:themeColor="text1"/>
          <w:sz w:val="14"/>
          <w:szCs w:val="14"/>
        </w:rPr>
        <w:t xml:space="preserve"> del recurso de revisión RR-1243</w:t>
      </w:r>
      <w:bookmarkStart w:id="0" w:name="_GoBack"/>
      <w:bookmarkEnd w:id="0"/>
      <w:r w:rsidR="00FB2AE1">
        <w:rPr>
          <w:rFonts w:ascii="AvantGarde Bk BT" w:hAnsi="AvantGarde Bk BT" w:cs="Arial"/>
          <w:color w:val="000000" w:themeColor="text1"/>
          <w:sz w:val="14"/>
          <w:szCs w:val="14"/>
        </w:rPr>
        <w:t>/202</w:t>
      </w:r>
      <w:r w:rsidR="00AA1B40">
        <w:rPr>
          <w:rFonts w:ascii="AvantGarde Bk BT" w:hAnsi="AvantGarde Bk BT" w:cs="Arial"/>
          <w:color w:val="000000" w:themeColor="text1"/>
          <w:sz w:val="14"/>
          <w:szCs w:val="14"/>
        </w:rPr>
        <w:t>3</w:t>
      </w:r>
      <w:r>
        <w:rPr>
          <w:rFonts w:ascii="AvantGarde Bk BT" w:hAnsi="AvantGarde Bk BT" w:cs="Arial"/>
          <w:color w:val="000000" w:themeColor="text1"/>
          <w:sz w:val="14"/>
          <w:szCs w:val="14"/>
        </w:rPr>
        <w:t>-1.)</w:t>
      </w:r>
    </w:p>
    <w:sectPr w:rsidR="005873DB" w:rsidRPr="004C15C0" w:rsidSect="00C23AC9">
      <w:headerReference w:type="even" r:id="rId9"/>
      <w:headerReference w:type="default" r:id="rId10"/>
      <w:footerReference w:type="default" r:id="rId11"/>
      <w:pgSz w:w="12247" w:h="19335" w:code="4636"/>
      <w:pgMar w:top="3119" w:right="851" w:bottom="1985" w:left="1418" w:header="709" w:footer="35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EA6209" w14:textId="77777777" w:rsidR="00814DBC" w:rsidRDefault="00814DBC" w:rsidP="003864ED">
      <w:pPr>
        <w:spacing w:after="0" w:line="240" w:lineRule="auto"/>
      </w:pPr>
      <w:r>
        <w:separator/>
      </w:r>
    </w:p>
  </w:endnote>
  <w:endnote w:type="continuationSeparator" w:id="0">
    <w:p w14:paraId="5F3FC276" w14:textId="77777777" w:rsidR="00814DBC" w:rsidRDefault="00814DBC"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CD4210" w14:textId="46D81945" w:rsidR="00834520" w:rsidRDefault="00834520">
    <w:pPr>
      <w:pStyle w:val="Piedepgina"/>
    </w:pPr>
    <w:r>
      <w:rPr>
        <w:noProof/>
      </w:rPr>
      <w:drawing>
        <wp:anchor distT="0" distB="0" distL="114300" distR="114300" simplePos="0" relativeHeight="251661312" behindDoc="1" locked="0" layoutInCell="1" allowOverlap="1" wp14:anchorId="6B4E515E" wp14:editId="12CC743D">
          <wp:simplePos x="0" y="0"/>
          <wp:positionH relativeFrom="page">
            <wp:posOffset>-67310</wp:posOffset>
          </wp:positionH>
          <wp:positionV relativeFrom="paragraph">
            <wp:posOffset>30480</wp:posOffset>
          </wp:positionV>
          <wp:extent cx="7821295" cy="1501140"/>
          <wp:effectExtent l="0" t="0" r="8255" b="381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C0850" w14:textId="77777777" w:rsidR="00814DBC" w:rsidRDefault="00814DBC" w:rsidP="003864ED">
      <w:pPr>
        <w:spacing w:after="0" w:line="240" w:lineRule="auto"/>
      </w:pPr>
      <w:r>
        <w:separator/>
      </w:r>
    </w:p>
  </w:footnote>
  <w:footnote w:type="continuationSeparator" w:id="0">
    <w:p w14:paraId="7DA66A43" w14:textId="77777777" w:rsidR="00814DBC" w:rsidRDefault="00814DBC"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964406"/>
      <w:docPartObj>
        <w:docPartGallery w:val="Page Numbers (Top of Page)"/>
        <w:docPartUnique/>
      </w:docPartObj>
    </w:sdtPr>
    <w:sdtContent>
      <w:p w14:paraId="6208DFC3" w14:textId="37C3B853" w:rsidR="00834520" w:rsidRDefault="00834520">
        <w:pPr>
          <w:pStyle w:val="Encabezado"/>
          <w:jc w:val="center"/>
        </w:pPr>
        <w:r>
          <w:fldChar w:fldCharType="begin"/>
        </w:r>
        <w:r>
          <w:instrText>PAGE   \* MERGEFORMAT</w:instrText>
        </w:r>
        <w:r>
          <w:fldChar w:fldCharType="separate"/>
        </w:r>
        <w:r w:rsidR="00710578" w:rsidRPr="00710578">
          <w:rPr>
            <w:noProof/>
            <w:lang w:val="es-ES"/>
          </w:rPr>
          <w:t>14</w:t>
        </w:r>
        <w:r>
          <w:fldChar w:fldCharType="end"/>
        </w:r>
      </w:p>
    </w:sdtContent>
  </w:sdt>
  <w:p w14:paraId="3BE843E8" w14:textId="30B3B0E7" w:rsidR="00834520" w:rsidRDefault="00834520">
    <w:pPr>
      <w:pStyle w:val="Encabezado"/>
    </w:pPr>
  </w:p>
  <w:p w14:paraId="78965E63" w14:textId="0DEE30CA" w:rsidR="00834520" w:rsidRDefault="00834520" w:rsidP="004139E3">
    <w:pPr>
      <w:pStyle w:val="Encabezado"/>
      <w:jc w:val="right"/>
    </w:pPr>
    <w:r>
      <w:t>RECURSO DE REVISIÓN 1243/2023-1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8825867"/>
      <w:docPartObj>
        <w:docPartGallery w:val="Page Numbers (Top of Page)"/>
        <w:docPartUnique/>
      </w:docPartObj>
    </w:sdtPr>
    <w:sdtContent>
      <w:p w14:paraId="504FC57D" w14:textId="2BD6453A" w:rsidR="00834520" w:rsidRDefault="00834520" w:rsidP="007E5F3A">
        <w:pPr>
          <w:pStyle w:val="Encabezado"/>
          <w:jc w:val="center"/>
        </w:pPr>
        <w:r w:rsidRPr="00C23AC9">
          <w:rPr>
            <w:noProof/>
          </w:rPr>
          <w:drawing>
            <wp:anchor distT="0" distB="0" distL="114300" distR="114300" simplePos="0" relativeHeight="251659264" behindDoc="1" locked="0" layoutInCell="1" allowOverlap="1" wp14:anchorId="22D3F233" wp14:editId="2AC3D639">
              <wp:simplePos x="0" y="0"/>
              <wp:positionH relativeFrom="page">
                <wp:posOffset>-53340</wp:posOffset>
              </wp:positionH>
              <wp:positionV relativeFrom="paragraph">
                <wp:posOffset>-457835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710578" w:rsidRPr="00710578">
          <w:rPr>
            <w:noProof/>
            <w:lang w:val="es-ES"/>
          </w:rPr>
          <w:t>13</w:t>
        </w:r>
        <w:r>
          <w:fldChar w:fldCharType="end"/>
        </w:r>
        <w:r>
          <w:t xml:space="preserve">                                  </w:t>
        </w:r>
      </w:p>
      <w:p w14:paraId="75C14A5D" w14:textId="77777777" w:rsidR="00834520" w:rsidRDefault="00834520" w:rsidP="001B16FB">
        <w:pPr>
          <w:pStyle w:val="Encabezado"/>
          <w:jc w:val="right"/>
        </w:pPr>
      </w:p>
      <w:p w14:paraId="1F581E29" w14:textId="15F99755" w:rsidR="00834520" w:rsidRDefault="00834520" w:rsidP="001B16FB">
        <w:pPr>
          <w:pStyle w:val="Encabezado"/>
          <w:jc w:val="right"/>
        </w:pPr>
        <w:r>
          <w:t>RECURSO DE REVISIÓN 1243/2023-1</w:t>
        </w:r>
      </w:p>
    </w:sdtContent>
  </w:sdt>
  <w:p w14:paraId="1289C4E4" w14:textId="717E9066" w:rsidR="00834520" w:rsidRDefault="0083452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 w15:restartNumberingAfterBreak="0">
    <w:nsid w:val="1056792A"/>
    <w:multiLevelType w:val="hybridMultilevel"/>
    <w:tmpl w:val="281C045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1C517A88"/>
    <w:multiLevelType w:val="hybridMultilevel"/>
    <w:tmpl w:val="F8C8A33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7"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2"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6"/>
  </w:num>
  <w:num w:numId="2">
    <w:abstractNumId w:val="10"/>
  </w:num>
  <w:num w:numId="3">
    <w:abstractNumId w:val="5"/>
  </w:num>
  <w:num w:numId="4">
    <w:abstractNumId w:val="9"/>
  </w:num>
  <w:num w:numId="5">
    <w:abstractNumId w:val="8"/>
  </w:num>
  <w:num w:numId="6">
    <w:abstractNumId w:val="12"/>
  </w:num>
  <w:num w:numId="7">
    <w:abstractNumId w:val="4"/>
  </w:num>
  <w:num w:numId="8">
    <w:abstractNumId w:val="2"/>
  </w:num>
  <w:num w:numId="9">
    <w:abstractNumId w:val="7"/>
  </w:num>
  <w:num w:numId="10">
    <w:abstractNumId w:val="0"/>
  </w:num>
  <w:num w:numId="11">
    <w:abstractNumId w:val="11"/>
  </w:num>
  <w:num w:numId="12">
    <w:abstractNumId w:val="3"/>
  </w:num>
  <w:num w:numId="13">
    <w:abstractNumId w:val="1"/>
  </w:num>
  <w:num w:numId="14">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47D22"/>
    <w:rsid w:val="000524E8"/>
    <w:rsid w:val="00052771"/>
    <w:rsid w:val="000528D0"/>
    <w:rsid w:val="000542D9"/>
    <w:rsid w:val="00054510"/>
    <w:rsid w:val="00055757"/>
    <w:rsid w:val="00055E69"/>
    <w:rsid w:val="00056A72"/>
    <w:rsid w:val="000603D2"/>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77802"/>
    <w:rsid w:val="00077B58"/>
    <w:rsid w:val="0008004E"/>
    <w:rsid w:val="00083F03"/>
    <w:rsid w:val="00085590"/>
    <w:rsid w:val="00085954"/>
    <w:rsid w:val="000868C7"/>
    <w:rsid w:val="00086C02"/>
    <w:rsid w:val="00087313"/>
    <w:rsid w:val="0008758B"/>
    <w:rsid w:val="00087AE8"/>
    <w:rsid w:val="000901C0"/>
    <w:rsid w:val="0009032E"/>
    <w:rsid w:val="00090678"/>
    <w:rsid w:val="00092A19"/>
    <w:rsid w:val="000932E8"/>
    <w:rsid w:val="000944FF"/>
    <w:rsid w:val="000946FB"/>
    <w:rsid w:val="000A069A"/>
    <w:rsid w:val="000A1695"/>
    <w:rsid w:val="000A4A37"/>
    <w:rsid w:val="000A4CCE"/>
    <w:rsid w:val="000A5B60"/>
    <w:rsid w:val="000A5C54"/>
    <w:rsid w:val="000A65C3"/>
    <w:rsid w:val="000A66E6"/>
    <w:rsid w:val="000A6997"/>
    <w:rsid w:val="000A7695"/>
    <w:rsid w:val="000B0FFC"/>
    <w:rsid w:val="000B14D7"/>
    <w:rsid w:val="000B2308"/>
    <w:rsid w:val="000B245A"/>
    <w:rsid w:val="000B2854"/>
    <w:rsid w:val="000B2ACA"/>
    <w:rsid w:val="000B3669"/>
    <w:rsid w:val="000B4722"/>
    <w:rsid w:val="000B4B68"/>
    <w:rsid w:val="000B5B7E"/>
    <w:rsid w:val="000B65B2"/>
    <w:rsid w:val="000B6D86"/>
    <w:rsid w:val="000B73BE"/>
    <w:rsid w:val="000C0471"/>
    <w:rsid w:val="000C08B0"/>
    <w:rsid w:val="000C2726"/>
    <w:rsid w:val="000C3A8F"/>
    <w:rsid w:val="000C3AC2"/>
    <w:rsid w:val="000C5A0A"/>
    <w:rsid w:val="000C5BA3"/>
    <w:rsid w:val="000C5E37"/>
    <w:rsid w:val="000C651F"/>
    <w:rsid w:val="000C7703"/>
    <w:rsid w:val="000D3CDB"/>
    <w:rsid w:val="000D3DBE"/>
    <w:rsid w:val="000D4362"/>
    <w:rsid w:val="000D4606"/>
    <w:rsid w:val="000D7909"/>
    <w:rsid w:val="000D7B0C"/>
    <w:rsid w:val="000D7B1B"/>
    <w:rsid w:val="000E2026"/>
    <w:rsid w:val="000E3083"/>
    <w:rsid w:val="000E3219"/>
    <w:rsid w:val="000E33A7"/>
    <w:rsid w:val="000E3441"/>
    <w:rsid w:val="000E3E92"/>
    <w:rsid w:val="000E46E1"/>
    <w:rsid w:val="000E4CA0"/>
    <w:rsid w:val="000E5227"/>
    <w:rsid w:val="000E5430"/>
    <w:rsid w:val="000E6415"/>
    <w:rsid w:val="000E731D"/>
    <w:rsid w:val="000E748F"/>
    <w:rsid w:val="000E7F43"/>
    <w:rsid w:val="000F0FF2"/>
    <w:rsid w:val="000F1089"/>
    <w:rsid w:val="000F133E"/>
    <w:rsid w:val="000F1794"/>
    <w:rsid w:val="000F2BD5"/>
    <w:rsid w:val="000F3E8A"/>
    <w:rsid w:val="000F4347"/>
    <w:rsid w:val="000F4B35"/>
    <w:rsid w:val="000F56CE"/>
    <w:rsid w:val="000F6A00"/>
    <w:rsid w:val="000F6A95"/>
    <w:rsid w:val="000F6E8F"/>
    <w:rsid w:val="00100D51"/>
    <w:rsid w:val="00100E65"/>
    <w:rsid w:val="0010246E"/>
    <w:rsid w:val="001024C2"/>
    <w:rsid w:val="00102D16"/>
    <w:rsid w:val="00102E9E"/>
    <w:rsid w:val="0010335D"/>
    <w:rsid w:val="00104368"/>
    <w:rsid w:val="0010582A"/>
    <w:rsid w:val="00106B48"/>
    <w:rsid w:val="00106E39"/>
    <w:rsid w:val="00107681"/>
    <w:rsid w:val="0011106A"/>
    <w:rsid w:val="0011417A"/>
    <w:rsid w:val="00114B4F"/>
    <w:rsid w:val="00116CBC"/>
    <w:rsid w:val="00117EFC"/>
    <w:rsid w:val="00117F76"/>
    <w:rsid w:val="001204E0"/>
    <w:rsid w:val="00121981"/>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135E"/>
    <w:rsid w:val="00141F55"/>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37A0"/>
    <w:rsid w:val="00154820"/>
    <w:rsid w:val="00154B3E"/>
    <w:rsid w:val="00155C27"/>
    <w:rsid w:val="0015675B"/>
    <w:rsid w:val="001604E7"/>
    <w:rsid w:val="00160B77"/>
    <w:rsid w:val="00160C23"/>
    <w:rsid w:val="00160D7A"/>
    <w:rsid w:val="001616E5"/>
    <w:rsid w:val="001617E8"/>
    <w:rsid w:val="00161D63"/>
    <w:rsid w:val="00162546"/>
    <w:rsid w:val="00163F4A"/>
    <w:rsid w:val="00164CA6"/>
    <w:rsid w:val="0016537C"/>
    <w:rsid w:val="00165DAD"/>
    <w:rsid w:val="001679DC"/>
    <w:rsid w:val="00170741"/>
    <w:rsid w:val="00170C2D"/>
    <w:rsid w:val="001714F5"/>
    <w:rsid w:val="00171533"/>
    <w:rsid w:val="00172252"/>
    <w:rsid w:val="001726AB"/>
    <w:rsid w:val="0017289F"/>
    <w:rsid w:val="0017290F"/>
    <w:rsid w:val="00173389"/>
    <w:rsid w:val="00174877"/>
    <w:rsid w:val="00174C1C"/>
    <w:rsid w:val="00174DCF"/>
    <w:rsid w:val="001767CF"/>
    <w:rsid w:val="0017743B"/>
    <w:rsid w:val="001779FE"/>
    <w:rsid w:val="00177E33"/>
    <w:rsid w:val="00180298"/>
    <w:rsid w:val="001805AD"/>
    <w:rsid w:val="00181FF7"/>
    <w:rsid w:val="00182748"/>
    <w:rsid w:val="001836DB"/>
    <w:rsid w:val="001837C1"/>
    <w:rsid w:val="00183ABD"/>
    <w:rsid w:val="00184D50"/>
    <w:rsid w:val="00185470"/>
    <w:rsid w:val="0018577C"/>
    <w:rsid w:val="00185DFB"/>
    <w:rsid w:val="001872DB"/>
    <w:rsid w:val="00187468"/>
    <w:rsid w:val="00187515"/>
    <w:rsid w:val="00187946"/>
    <w:rsid w:val="00190881"/>
    <w:rsid w:val="00191421"/>
    <w:rsid w:val="0019182F"/>
    <w:rsid w:val="00192395"/>
    <w:rsid w:val="0019294C"/>
    <w:rsid w:val="00192C9E"/>
    <w:rsid w:val="00193878"/>
    <w:rsid w:val="001947D3"/>
    <w:rsid w:val="00194AFB"/>
    <w:rsid w:val="00194D48"/>
    <w:rsid w:val="00196474"/>
    <w:rsid w:val="00196579"/>
    <w:rsid w:val="00197212"/>
    <w:rsid w:val="001A0953"/>
    <w:rsid w:val="001A11F8"/>
    <w:rsid w:val="001A1B21"/>
    <w:rsid w:val="001A2A61"/>
    <w:rsid w:val="001A3A03"/>
    <w:rsid w:val="001A473A"/>
    <w:rsid w:val="001A4B14"/>
    <w:rsid w:val="001A4D90"/>
    <w:rsid w:val="001A5D5A"/>
    <w:rsid w:val="001A67EA"/>
    <w:rsid w:val="001A743D"/>
    <w:rsid w:val="001A78FD"/>
    <w:rsid w:val="001B0CE4"/>
    <w:rsid w:val="001B16FB"/>
    <w:rsid w:val="001B19BD"/>
    <w:rsid w:val="001B288C"/>
    <w:rsid w:val="001B2998"/>
    <w:rsid w:val="001B2D9C"/>
    <w:rsid w:val="001B3B40"/>
    <w:rsid w:val="001B50BB"/>
    <w:rsid w:val="001B7749"/>
    <w:rsid w:val="001C1864"/>
    <w:rsid w:val="001C1CFD"/>
    <w:rsid w:val="001C2C42"/>
    <w:rsid w:val="001C400C"/>
    <w:rsid w:val="001C4981"/>
    <w:rsid w:val="001C4F1E"/>
    <w:rsid w:val="001C5317"/>
    <w:rsid w:val="001C54AF"/>
    <w:rsid w:val="001C7B67"/>
    <w:rsid w:val="001C7C3C"/>
    <w:rsid w:val="001D060C"/>
    <w:rsid w:val="001D0ADB"/>
    <w:rsid w:val="001D1C12"/>
    <w:rsid w:val="001D24D3"/>
    <w:rsid w:val="001D2B4B"/>
    <w:rsid w:val="001D2BE8"/>
    <w:rsid w:val="001D3081"/>
    <w:rsid w:val="001D3C2E"/>
    <w:rsid w:val="001D4709"/>
    <w:rsid w:val="001D4D02"/>
    <w:rsid w:val="001D5867"/>
    <w:rsid w:val="001D5BF5"/>
    <w:rsid w:val="001D6738"/>
    <w:rsid w:val="001D71DB"/>
    <w:rsid w:val="001D7D27"/>
    <w:rsid w:val="001E0E77"/>
    <w:rsid w:val="001E17C7"/>
    <w:rsid w:val="001E23E3"/>
    <w:rsid w:val="001E27F5"/>
    <w:rsid w:val="001E46F0"/>
    <w:rsid w:val="001E470D"/>
    <w:rsid w:val="001E4A97"/>
    <w:rsid w:val="001E5BCA"/>
    <w:rsid w:val="001E5D8A"/>
    <w:rsid w:val="001E6629"/>
    <w:rsid w:val="001E737D"/>
    <w:rsid w:val="001E75A0"/>
    <w:rsid w:val="001E79BD"/>
    <w:rsid w:val="001E7BAE"/>
    <w:rsid w:val="001F1467"/>
    <w:rsid w:val="001F3296"/>
    <w:rsid w:val="001F433D"/>
    <w:rsid w:val="001F51BE"/>
    <w:rsid w:val="001F5274"/>
    <w:rsid w:val="001F5396"/>
    <w:rsid w:val="001F5A7D"/>
    <w:rsid w:val="001F5ADD"/>
    <w:rsid w:val="001F64D9"/>
    <w:rsid w:val="001F6FCA"/>
    <w:rsid w:val="001F72AD"/>
    <w:rsid w:val="001F73CD"/>
    <w:rsid w:val="002004E9"/>
    <w:rsid w:val="00200609"/>
    <w:rsid w:val="002008A2"/>
    <w:rsid w:val="00201825"/>
    <w:rsid w:val="00201843"/>
    <w:rsid w:val="00202C33"/>
    <w:rsid w:val="00202F95"/>
    <w:rsid w:val="00203554"/>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991"/>
    <w:rsid w:val="00216E89"/>
    <w:rsid w:val="00217203"/>
    <w:rsid w:val="002172FA"/>
    <w:rsid w:val="002177B2"/>
    <w:rsid w:val="00217EA4"/>
    <w:rsid w:val="00220823"/>
    <w:rsid w:val="00220846"/>
    <w:rsid w:val="0022109A"/>
    <w:rsid w:val="00221BDB"/>
    <w:rsid w:val="00221CC5"/>
    <w:rsid w:val="00223C34"/>
    <w:rsid w:val="00225B18"/>
    <w:rsid w:val="00225E11"/>
    <w:rsid w:val="00226C49"/>
    <w:rsid w:val="002274B8"/>
    <w:rsid w:val="002306C3"/>
    <w:rsid w:val="00230997"/>
    <w:rsid w:val="00230AA8"/>
    <w:rsid w:val="00230D08"/>
    <w:rsid w:val="00231FF0"/>
    <w:rsid w:val="00232108"/>
    <w:rsid w:val="00232477"/>
    <w:rsid w:val="00232B1A"/>
    <w:rsid w:val="00233938"/>
    <w:rsid w:val="00233ED1"/>
    <w:rsid w:val="00234478"/>
    <w:rsid w:val="00234ADD"/>
    <w:rsid w:val="00234CBE"/>
    <w:rsid w:val="002350B9"/>
    <w:rsid w:val="00236736"/>
    <w:rsid w:val="002368D1"/>
    <w:rsid w:val="00237FFD"/>
    <w:rsid w:val="00241713"/>
    <w:rsid w:val="00241820"/>
    <w:rsid w:val="00243708"/>
    <w:rsid w:val="00243954"/>
    <w:rsid w:val="0024465B"/>
    <w:rsid w:val="00245AD7"/>
    <w:rsid w:val="00245CCA"/>
    <w:rsid w:val="00246EAE"/>
    <w:rsid w:val="00247507"/>
    <w:rsid w:val="002500E0"/>
    <w:rsid w:val="00250873"/>
    <w:rsid w:val="00250A5F"/>
    <w:rsid w:val="00251305"/>
    <w:rsid w:val="00251778"/>
    <w:rsid w:val="00252A65"/>
    <w:rsid w:val="00252B52"/>
    <w:rsid w:val="0025417E"/>
    <w:rsid w:val="00254BB0"/>
    <w:rsid w:val="00255EEA"/>
    <w:rsid w:val="0025606D"/>
    <w:rsid w:val="00256C24"/>
    <w:rsid w:val="002571E3"/>
    <w:rsid w:val="0025729E"/>
    <w:rsid w:val="00257627"/>
    <w:rsid w:val="00257A62"/>
    <w:rsid w:val="00257B27"/>
    <w:rsid w:val="00257F4C"/>
    <w:rsid w:val="00257F80"/>
    <w:rsid w:val="002617A4"/>
    <w:rsid w:val="00261B9C"/>
    <w:rsid w:val="00261C07"/>
    <w:rsid w:val="00261D77"/>
    <w:rsid w:val="002623DE"/>
    <w:rsid w:val="002647EA"/>
    <w:rsid w:val="0026483E"/>
    <w:rsid w:val="00264FAB"/>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4B0"/>
    <w:rsid w:val="002818C9"/>
    <w:rsid w:val="00285876"/>
    <w:rsid w:val="00285ED9"/>
    <w:rsid w:val="002860E5"/>
    <w:rsid w:val="00286139"/>
    <w:rsid w:val="0028655D"/>
    <w:rsid w:val="00286C5C"/>
    <w:rsid w:val="00286D54"/>
    <w:rsid w:val="00287225"/>
    <w:rsid w:val="002876C0"/>
    <w:rsid w:val="002902CE"/>
    <w:rsid w:val="002913A7"/>
    <w:rsid w:val="00291AC6"/>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9AB"/>
    <w:rsid w:val="002A3F88"/>
    <w:rsid w:val="002A4D6F"/>
    <w:rsid w:val="002A4D73"/>
    <w:rsid w:val="002A5FFE"/>
    <w:rsid w:val="002A615B"/>
    <w:rsid w:val="002A783A"/>
    <w:rsid w:val="002B06B1"/>
    <w:rsid w:val="002B0B52"/>
    <w:rsid w:val="002B19B6"/>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68F4"/>
    <w:rsid w:val="002C7F46"/>
    <w:rsid w:val="002C7FD6"/>
    <w:rsid w:val="002D02CD"/>
    <w:rsid w:val="002D098C"/>
    <w:rsid w:val="002D22E8"/>
    <w:rsid w:val="002D27A2"/>
    <w:rsid w:val="002D506F"/>
    <w:rsid w:val="002D5CF9"/>
    <w:rsid w:val="002D5E48"/>
    <w:rsid w:val="002D63B1"/>
    <w:rsid w:val="002D68E3"/>
    <w:rsid w:val="002E0CE2"/>
    <w:rsid w:val="002E17ED"/>
    <w:rsid w:val="002E1AD8"/>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B9C"/>
    <w:rsid w:val="002F1FD5"/>
    <w:rsid w:val="002F2079"/>
    <w:rsid w:val="002F2B4D"/>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4293"/>
    <w:rsid w:val="00315930"/>
    <w:rsid w:val="00315D8F"/>
    <w:rsid w:val="00316466"/>
    <w:rsid w:val="0031685A"/>
    <w:rsid w:val="00317018"/>
    <w:rsid w:val="003177C5"/>
    <w:rsid w:val="00317D10"/>
    <w:rsid w:val="00317F94"/>
    <w:rsid w:val="003208BE"/>
    <w:rsid w:val="00321700"/>
    <w:rsid w:val="00321CCA"/>
    <w:rsid w:val="0032230D"/>
    <w:rsid w:val="00322574"/>
    <w:rsid w:val="00324733"/>
    <w:rsid w:val="00324A01"/>
    <w:rsid w:val="00325332"/>
    <w:rsid w:val="00325459"/>
    <w:rsid w:val="003265E3"/>
    <w:rsid w:val="00326C14"/>
    <w:rsid w:val="00327403"/>
    <w:rsid w:val="00327536"/>
    <w:rsid w:val="003279DB"/>
    <w:rsid w:val="0033090A"/>
    <w:rsid w:val="0033144C"/>
    <w:rsid w:val="00331AE5"/>
    <w:rsid w:val="003320D4"/>
    <w:rsid w:val="00332E78"/>
    <w:rsid w:val="0033362C"/>
    <w:rsid w:val="00333CD5"/>
    <w:rsid w:val="00335567"/>
    <w:rsid w:val="003358EE"/>
    <w:rsid w:val="003364B5"/>
    <w:rsid w:val="003366DC"/>
    <w:rsid w:val="00341D49"/>
    <w:rsid w:val="00341E99"/>
    <w:rsid w:val="003422C6"/>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56F09"/>
    <w:rsid w:val="00360687"/>
    <w:rsid w:val="00361782"/>
    <w:rsid w:val="00361DFB"/>
    <w:rsid w:val="00363AE3"/>
    <w:rsid w:val="003641AB"/>
    <w:rsid w:val="003641DE"/>
    <w:rsid w:val="003642CD"/>
    <w:rsid w:val="00365BBD"/>
    <w:rsid w:val="00365FF4"/>
    <w:rsid w:val="003667D6"/>
    <w:rsid w:val="00366C8D"/>
    <w:rsid w:val="003670C5"/>
    <w:rsid w:val="00370181"/>
    <w:rsid w:val="003715F5"/>
    <w:rsid w:val="003727A6"/>
    <w:rsid w:val="00372D34"/>
    <w:rsid w:val="0037361F"/>
    <w:rsid w:val="0037424D"/>
    <w:rsid w:val="0037429D"/>
    <w:rsid w:val="003742DC"/>
    <w:rsid w:val="0037450E"/>
    <w:rsid w:val="00374A00"/>
    <w:rsid w:val="00374A81"/>
    <w:rsid w:val="00374B1A"/>
    <w:rsid w:val="00375757"/>
    <w:rsid w:val="00375770"/>
    <w:rsid w:val="00375D92"/>
    <w:rsid w:val="003765DF"/>
    <w:rsid w:val="00377A59"/>
    <w:rsid w:val="00380439"/>
    <w:rsid w:val="00380AFE"/>
    <w:rsid w:val="003816EE"/>
    <w:rsid w:val="0038333D"/>
    <w:rsid w:val="00383717"/>
    <w:rsid w:val="00383944"/>
    <w:rsid w:val="00383BB6"/>
    <w:rsid w:val="00383D2A"/>
    <w:rsid w:val="0038405A"/>
    <w:rsid w:val="003848C3"/>
    <w:rsid w:val="003854F9"/>
    <w:rsid w:val="0038550A"/>
    <w:rsid w:val="00385C09"/>
    <w:rsid w:val="003864ED"/>
    <w:rsid w:val="0038760F"/>
    <w:rsid w:val="003877FA"/>
    <w:rsid w:val="00391F31"/>
    <w:rsid w:val="00392D97"/>
    <w:rsid w:val="00392F37"/>
    <w:rsid w:val="0039337A"/>
    <w:rsid w:val="00393697"/>
    <w:rsid w:val="00393856"/>
    <w:rsid w:val="00393C44"/>
    <w:rsid w:val="003940D1"/>
    <w:rsid w:val="003940DA"/>
    <w:rsid w:val="003944DF"/>
    <w:rsid w:val="00396F07"/>
    <w:rsid w:val="003A0004"/>
    <w:rsid w:val="003A03AA"/>
    <w:rsid w:val="003A0EA0"/>
    <w:rsid w:val="003A2315"/>
    <w:rsid w:val="003A294C"/>
    <w:rsid w:val="003A331B"/>
    <w:rsid w:val="003A3516"/>
    <w:rsid w:val="003A4A7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0979"/>
    <w:rsid w:val="003D1446"/>
    <w:rsid w:val="003D18F8"/>
    <w:rsid w:val="003D2911"/>
    <w:rsid w:val="003D463B"/>
    <w:rsid w:val="003D5A1A"/>
    <w:rsid w:val="003D6998"/>
    <w:rsid w:val="003D6ECF"/>
    <w:rsid w:val="003D7603"/>
    <w:rsid w:val="003D770B"/>
    <w:rsid w:val="003D7984"/>
    <w:rsid w:val="003E0B92"/>
    <w:rsid w:val="003E1283"/>
    <w:rsid w:val="003E15F7"/>
    <w:rsid w:val="003E1BA7"/>
    <w:rsid w:val="003E298C"/>
    <w:rsid w:val="003E3F70"/>
    <w:rsid w:val="003E41FC"/>
    <w:rsid w:val="003E4D1E"/>
    <w:rsid w:val="003E53AD"/>
    <w:rsid w:val="003E5DEE"/>
    <w:rsid w:val="003E5FD1"/>
    <w:rsid w:val="003E6E3E"/>
    <w:rsid w:val="003F0E47"/>
    <w:rsid w:val="003F0FED"/>
    <w:rsid w:val="003F119C"/>
    <w:rsid w:val="003F155E"/>
    <w:rsid w:val="003F1ADE"/>
    <w:rsid w:val="003F1C43"/>
    <w:rsid w:val="003F213F"/>
    <w:rsid w:val="003F35E3"/>
    <w:rsid w:val="003F39C1"/>
    <w:rsid w:val="003F4095"/>
    <w:rsid w:val="003F4B2C"/>
    <w:rsid w:val="003F4CB9"/>
    <w:rsid w:val="003F4DBF"/>
    <w:rsid w:val="003F504F"/>
    <w:rsid w:val="003F6927"/>
    <w:rsid w:val="0040059D"/>
    <w:rsid w:val="00402370"/>
    <w:rsid w:val="00402426"/>
    <w:rsid w:val="0040294A"/>
    <w:rsid w:val="00402B2C"/>
    <w:rsid w:val="0040349B"/>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39E3"/>
    <w:rsid w:val="00414690"/>
    <w:rsid w:val="004146C2"/>
    <w:rsid w:val="00415213"/>
    <w:rsid w:val="0041566E"/>
    <w:rsid w:val="00415B26"/>
    <w:rsid w:val="00415C6E"/>
    <w:rsid w:val="00416942"/>
    <w:rsid w:val="0042004B"/>
    <w:rsid w:val="00420835"/>
    <w:rsid w:val="00420E25"/>
    <w:rsid w:val="00420FE9"/>
    <w:rsid w:val="00422CD1"/>
    <w:rsid w:val="004234A9"/>
    <w:rsid w:val="00423EFB"/>
    <w:rsid w:val="004241F0"/>
    <w:rsid w:val="004242FC"/>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37F63"/>
    <w:rsid w:val="004403E5"/>
    <w:rsid w:val="00440448"/>
    <w:rsid w:val="004407B8"/>
    <w:rsid w:val="00440FE4"/>
    <w:rsid w:val="004410DC"/>
    <w:rsid w:val="00442C82"/>
    <w:rsid w:val="00443100"/>
    <w:rsid w:val="00443DED"/>
    <w:rsid w:val="00445571"/>
    <w:rsid w:val="00445D2A"/>
    <w:rsid w:val="004466BC"/>
    <w:rsid w:val="00446B03"/>
    <w:rsid w:val="004475C3"/>
    <w:rsid w:val="00450040"/>
    <w:rsid w:val="00451541"/>
    <w:rsid w:val="004515BA"/>
    <w:rsid w:val="00451CBA"/>
    <w:rsid w:val="00453FB2"/>
    <w:rsid w:val="0045467A"/>
    <w:rsid w:val="00454FA4"/>
    <w:rsid w:val="0045524D"/>
    <w:rsid w:val="0045648D"/>
    <w:rsid w:val="0045652E"/>
    <w:rsid w:val="00456856"/>
    <w:rsid w:val="00460DFB"/>
    <w:rsid w:val="00461B02"/>
    <w:rsid w:val="00462AFB"/>
    <w:rsid w:val="00464B8B"/>
    <w:rsid w:val="0046569E"/>
    <w:rsid w:val="00466AFD"/>
    <w:rsid w:val="004675A8"/>
    <w:rsid w:val="004719E9"/>
    <w:rsid w:val="00472090"/>
    <w:rsid w:val="004742C5"/>
    <w:rsid w:val="00474EE1"/>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7182"/>
    <w:rsid w:val="004873AC"/>
    <w:rsid w:val="00487575"/>
    <w:rsid w:val="004905F4"/>
    <w:rsid w:val="004908DD"/>
    <w:rsid w:val="00490AAA"/>
    <w:rsid w:val="00491898"/>
    <w:rsid w:val="00491F18"/>
    <w:rsid w:val="0049219E"/>
    <w:rsid w:val="004939D1"/>
    <w:rsid w:val="004939FA"/>
    <w:rsid w:val="004946B6"/>
    <w:rsid w:val="0049563A"/>
    <w:rsid w:val="00496934"/>
    <w:rsid w:val="00497B79"/>
    <w:rsid w:val="004A0892"/>
    <w:rsid w:val="004A1732"/>
    <w:rsid w:val="004A1B74"/>
    <w:rsid w:val="004A2171"/>
    <w:rsid w:val="004A2839"/>
    <w:rsid w:val="004A31B5"/>
    <w:rsid w:val="004A5611"/>
    <w:rsid w:val="004A578D"/>
    <w:rsid w:val="004A768D"/>
    <w:rsid w:val="004A7825"/>
    <w:rsid w:val="004A7F76"/>
    <w:rsid w:val="004B09F6"/>
    <w:rsid w:val="004B0F31"/>
    <w:rsid w:val="004B1247"/>
    <w:rsid w:val="004B2EC0"/>
    <w:rsid w:val="004B3580"/>
    <w:rsid w:val="004B3E8F"/>
    <w:rsid w:val="004B4E23"/>
    <w:rsid w:val="004B4EB7"/>
    <w:rsid w:val="004B5810"/>
    <w:rsid w:val="004B5CC0"/>
    <w:rsid w:val="004B5EC8"/>
    <w:rsid w:val="004B709A"/>
    <w:rsid w:val="004B7117"/>
    <w:rsid w:val="004B769E"/>
    <w:rsid w:val="004B7C28"/>
    <w:rsid w:val="004C0A71"/>
    <w:rsid w:val="004C11A0"/>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1FBA"/>
    <w:rsid w:val="004D2DD0"/>
    <w:rsid w:val="004D3606"/>
    <w:rsid w:val="004D40AC"/>
    <w:rsid w:val="004D5555"/>
    <w:rsid w:val="004D5F5E"/>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DC4"/>
    <w:rsid w:val="004E4165"/>
    <w:rsid w:val="004E5CB8"/>
    <w:rsid w:val="004E73EE"/>
    <w:rsid w:val="004E7C39"/>
    <w:rsid w:val="004F03CD"/>
    <w:rsid w:val="004F108B"/>
    <w:rsid w:val="004F279A"/>
    <w:rsid w:val="004F2D91"/>
    <w:rsid w:val="004F35CA"/>
    <w:rsid w:val="004F497E"/>
    <w:rsid w:val="004F514C"/>
    <w:rsid w:val="004F6065"/>
    <w:rsid w:val="004F6314"/>
    <w:rsid w:val="004F6F21"/>
    <w:rsid w:val="0050032E"/>
    <w:rsid w:val="00500EEC"/>
    <w:rsid w:val="00501A84"/>
    <w:rsid w:val="00501BDE"/>
    <w:rsid w:val="00502706"/>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9B"/>
    <w:rsid w:val="005160E3"/>
    <w:rsid w:val="0051643D"/>
    <w:rsid w:val="00516646"/>
    <w:rsid w:val="00517C80"/>
    <w:rsid w:val="00520048"/>
    <w:rsid w:val="0052120D"/>
    <w:rsid w:val="00521DA9"/>
    <w:rsid w:val="00523917"/>
    <w:rsid w:val="0052442E"/>
    <w:rsid w:val="00524E9A"/>
    <w:rsid w:val="00525D45"/>
    <w:rsid w:val="005303A7"/>
    <w:rsid w:val="00531A71"/>
    <w:rsid w:val="0053206D"/>
    <w:rsid w:val="00532EAD"/>
    <w:rsid w:val="005343EC"/>
    <w:rsid w:val="00534B0E"/>
    <w:rsid w:val="00536017"/>
    <w:rsid w:val="00536463"/>
    <w:rsid w:val="00536873"/>
    <w:rsid w:val="00536966"/>
    <w:rsid w:val="00537138"/>
    <w:rsid w:val="00537993"/>
    <w:rsid w:val="0054039F"/>
    <w:rsid w:val="00541344"/>
    <w:rsid w:val="00542BD8"/>
    <w:rsid w:val="00542C8C"/>
    <w:rsid w:val="00542FF3"/>
    <w:rsid w:val="00544825"/>
    <w:rsid w:val="00545FD3"/>
    <w:rsid w:val="0054603A"/>
    <w:rsid w:val="00546EE9"/>
    <w:rsid w:val="005473AB"/>
    <w:rsid w:val="0054744E"/>
    <w:rsid w:val="00547C17"/>
    <w:rsid w:val="005519B5"/>
    <w:rsid w:val="005526C0"/>
    <w:rsid w:val="00552C1A"/>
    <w:rsid w:val="00552DF8"/>
    <w:rsid w:val="00553010"/>
    <w:rsid w:val="005545CB"/>
    <w:rsid w:val="00554F9D"/>
    <w:rsid w:val="00555517"/>
    <w:rsid w:val="00556C65"/>
    <w:rsid w:val="00556CE3"/>
    <w:rsid w:val="00561A10"/>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8149A"/>
    <w:rsid w:val="00581774"/>
    <w:rsid w:val="00581CB4"/>
    <w:rsid w:val="00582443"/>
    <w:rsid w:val="00583B73"/>
    <w:rsid w:val="005853C7"/>
    <w:rsid w:val="00585DA1"/>
    <w:rsid w:val="0058623B"/>
    <w:rsid w:val="0058736A"/>
    <w:rsid w:val="005873DB"/>
    <w:rsid w:val="00587DC2"/>
    <w:rsid w:val="00591BAC"/>
    <w:rsid w:val="00591E89"/>
    <w:rsid w:val="005933C1"/>
    <w:rsid w:val="00593E21"/>
    <w:rsid w:val="00594CEF"/>
    <w:rsid w:val="005957F6"/>
    <w:rsid w:val="00595D2F"/>
    <w:rsid w:val="00595D79"/>
    <w:rsid w:val="00596EFB"/>
    <w:rsid w:val="00596F3F"/>
    <w:rsid w:val="00597AEC"/>
    <w:rsid w:val="005A01FF"/>
    <w:rsid w:val="005A1B85"/>
    <w:rsid w:val="005A2679"/>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C1EA8"/>
    <w:rsid w:val="005C26EC"/>
    <w:rsid w:val="005C36B1"/>
    <w:rsid w:val="005C3A22"/>
    <w:rsid w:val="005C3F95"/>
    <w:rsid w:val="005C467A"/>
    <w:rsid w:val="005C4C3F"/>
    <w:rsid w:val="005C6D39"/>
    <w:rsid w:val="005C6DFB"/>
    <w:rsid w:val="005C6E51"/>
    <w:rsid w:val="005C7D85"/>
    <w:rsid w:val="005D00F9"/>
    <w:rsid w:val="005D05E5"/>
    <w:rsid w:val="005D067A"/>
    <w:rsid w:val="005D0C14"/>
    <w:rsid w:val="005D0D7E"/>
    <w:rsid w:val="005D1642"/>
    <w:rsid w:val="005D1D6D"/>
    <w:rsid w:val="005D22F8"/>
    <w:rsid w:val="005D2C05"/>
    <w:rsid w:val="005D2D89"/>
    <w:rsid w:val="005D38CD"/>
    <w:rsid w:val="005D4DC1"/>
    <w:rsid w:val="005D5093"/>
    <w:rsid w:val="005D50A5"/>
    <w:rsid w:val="005D5CBA"/>
    <w:rsid w:val="005D6548"/>
    <w:rsid w:val="005D675B"/>
    <w:rsid w:val="005E0021"/>
    <w:rsid w:val="005E360F"/>
    <w:rsid w:val="005E495A"/>
    <w:rsid w:val="005E4F04"/>
    <w:rsid w:val="005E5FCC"/>
    <w:rsid w:val="005E6860"/>
    <w:rsid w:val="005E7342"/>
    <w:rsid w:val="005E7E91"/>
    <w:rsid w:val="005E7EFE"/>
    <w:rsid w:val="005F1483"/>
    <w:rsid w:val="005F148E"/>
    <w:rsid w:val="005F1DB0"/>
    <w:rsid w:val="005F2C06"/>
    <w:rsid w:val="005F2C1B"/>
    <w:rsid w:val="005F2FC7"/>
    <w:rsid w:val="005F32DD"/>
    <w:rsid w:val="005F35EB"/>
    <w:rsid w:val="005F469A"/>
    <w:rsid w:val="005F49B3"/>
    <w:rsid w:val="005F55F0"/>
    <w:rsid w:val="005F696D"/>
    <w:rsid w:val="005F6FFB"/>
    <w:rsid w:val="005F7824"/>
    <w:rsid w:val="0060124B"/>
    <w:rsid w:val="00602198"/>
    <w:rsid w:val="00602310"/>
    <w:rsid w:val="006033B5"/>
    <w:rsid w:val="006047F1"/>
    <w:rsid w:val="00606219"/>
    <w:rsid w:val="006073DF"/>
    <w:rsid w:val="00607B10"/>
    <w:rsid w:val="006100D8"/>
    <w:rsid w:val="006101C7"/>
    <w:rsid w:val="006118AE"/>
    <w:rsid w:val="006118B1"/>
    <w:rsid w:val="00612A85"/>
    <w:rsid w:val="0061430A"/>
    <w:rsid w:val="006148F4"/>
    <w:rsid w:val="0061495B"/>
    <w:rsid w:val="006159D1"/>
    <w:rsid w:val="00616F4B"/>
    <w:rsid w:val="00617B18"/>
    <w:rsid w:val="006209E4"/>
    <w:rsid w:val="00620CA5"/>
    <w:rsid w:val="00621433"/>
    <w:rsid w:val="0062168C"/>
    <w:rsid w:val="00621A53"/>
    <w:rsid w:val="00622835"/>
    <w:rsid w:val="00622D9B"/>
    <w:rsid w:val="00622E2A"/>
    <w:rsid w:val="00623FC2"/>
    <w:rsid w:val="0062536E"/>
    <w:rsid w:val="006254F5"/>
    <w:rsid w:val="00625F42"/>
    <w:rsid w:val="00626491"/>
    <w:rsid w:val="006264BE"/>
    <w:rsid w:val="00630546"/>
    <w:rsid w:val="00631629"/>
    <w:rsid w:val="006330F1"/>
    <w:rsid w:val="006334B5"/>
    <w:rsid w:val="00634179"/>
    <w:rsid w:val="00634281"/>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612"/>
    <w:rsid w:val="0065674B"/>
    <w:rsid w:val="0065732B"/>
    <w:rsid w:val="0065737A"/>
    <w:rsid w:val="0065740B"/>
    <w:rsid w:val="00660C6D"/>
    <w:rsid w:val="00660DD6"/>
    <w:rsid w:val="006612AA"/>
    <w:rsid w:val="006614B9"/>
    <w:rsid w:val="006626DD"/>
    <w:rsid w:val="00663848"/>
    <w:rsid w:val="0066405E"/>
    <w:rsid w:val="00664380"/>
    <w:rsid w:val="00664830"/>
    <w:rsid w:val="00665586"/>
    <w:rsid w:val="0066607C"/>
    <w:rsid w:val="00666E89"/>
    <w:rsid w:val="006709E9"/>
    <w:rsid w:val="006725C0"/>
    <w:rsid w:val="00672F48"/>
    <w:rsid w:val="00673188"/>
    <w:rsid w:val="00673629"/>
    <w:rsid w:val="006738DD"/>
    <w:rsid w:val="00673CD7"/>
    <w:rsid w:val="00673D87"/>
    <w:rsid w:val="00675001"/>
    <w:rsid w:val="0067597D"/>
    <w:rsid w:val="00676058"/>
    <w:rsid w:val="00676C7A"/>
    <w:rsid w:val="006779F7"/>
    <w:rsid w:val="00677BB6"/>
    <w:rsid w:val="00681982"/>
    <w:rsid w:val="00684218"/>
    <w:rsid w:val="0068462C"/>
    <w:rsid w:val="006846F7"/>
    <w:rsid w:val="00684E2C"/>
    <w:rsid w:val="00687830"/>
    <w:rsid w:val="00687B56"/>
    <w:rsid w:val="00690065"/>
    <w:rsid w:val="006906F6"/>
    <w:rsid w:val="006927F9"/>
    <w:rsid w:val="00692A39"/>
    <w:rsid w:val="006932D1"/>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699D"/>
    <w:rsid w:val="006A6E03"/>
    <w:rsid w:val="006A7089"/>
    <w:rsid w:val="006B1074"/>
    <w:rsid w:val="006B233F"/>
    <w:rsid w:val="006B2688"/>
    <w:rsid w:val="006B34E7"/>
    <w:rsid w:val="006B5647"/>
    <w:rsid w:val="006B564B"/>
    <w:rsid w:val="006B68F6"/>
    <w:rsid w:val="006B71DD"/>
    <w:rsid w:val="006B7996"/>
    <w:rsid w:val="006B7E1C"/>
    <w:rsid w:val="006C0024"/>
    <w:rsid w:val="006C11DF"/>
    <w:rsid w:val="006C1939"/>
    <w:rsid w:val="006C21D1"/>
    <w:rsid w:val="006C2516"/>
    <w:rsid w:val="006C297E"/>
    <w:rsid w:val="006C3045"/>
    <w:rsid w:val="006C38ED"/>
    <w:rsid w:val="006C3E35"/>
    <w:rsid w:val="006C41B6"/>
    <w:rsid w:val="006C4F26"/>
    <w:rsid w:val="006C5D9B"/>
    <w:rsid w:val="006C6175"/>
    <w:rsid w:val="006C6524"/>
    <w:rsid w:val="006C7F03"/>
    <w:rsid w:val="006D0FFC"/>
    <w:rsid w:val="006D17E1"/>
    <w:rsid w:val="006D1823"/>
    <w:rsid w:val="006D1D44"/>
    <w:rsid w:val="006D2705"/>
    <w:rsid w:val="006D2764"/>
    <w:rsid w:val="006D361A"/>
    <w:rsid w:val="006D4F9D"/>
    <w:rsid w:val="006D522D"/>
    <w:rsid w:val="006D5323"/>
    <w:rsid w:val="006D617A"/>
    <w:rsid w:val="006D6A01"/>
    <w:rsid w:val="006D6E45"/>
    <w:rsid w:val="006D7FCD"/>
    <w:rsid w:val="006E07DC"/>
    <w:rsid w:val="006E0C72"/>
    <w:rsid w:val="006E1EA3"/>
    <w:rsid w:val="006E1F84"/>
    <w:rsid w:val="006E1F8C"/>
    <w:rsid w:val="006E2546"/>
    <w:rsid w:val="006E396C"/>
    <w:rsid w:val="006E3A19"/>
    <w:rsid w:val="006E406F"/>
    <w:rsid w:val="006E40F1"/>
    <w:rsid w:val="006E4842"/>
    <w:rsid w:val="006E4C44"/>
    <w:rsid w:val="006E7316"/>
    <w:rsid w:val="006E7C51"/>
    <w:rsid w:val="006F04E9"/>
    <w:rsid w:val="006F15C1"/>
    <w:rsid w:val="006F18D3"/>
    <w:rsid w:val="006F26B4"/>
    <w:rsid w:val="006F309E"/>
    <w:rsid w:val="006F35C8"/>
    <w:rsid w:val="006F5037"/>
    <w:rsid w:val="006F5289"/>
    <w:rsid w:val="006F5950"/>
    <w:rsid w:val="006F5E9A"/>
    <w:rsid w:val="006F6EDD"/>
    <w:rsid w:val="006F714A"/>
    <w:rsid w:val="006F7D6A"/>
    <w:rsid w:val="006F7DC4"/>
    <w:rsid w:val="00700086"/>
    <w:rsid w:val="0070153D"/>
    <w:rsid w:val="0070153F"/>
    <w:rsid w:val="00702108"/>
    <w:rsid w:val="00703A06"/>
    <w:rsid w:val="00705C1A"/>
    <w:rsid w:val="0070687A"/>
    <w:rsid w:val="007104B1"/>
    <w:rsid w:val="00710578"/>
    <w:rsid w:val="00711241"/>
    <w:rsid w:val="00712839"/>
    <w:rsid w:val="00712FB4"/>
    <w:rsid w:val="00713445"/>
    <w:rsid w:val="00713B3B"/>
    <w:rsid w:val="00714196"/>
    <w:rsid w:val="00715CEA"/>
    <w:rsid w:val="00716256"/>
    <w:rsid w:val="00716824"/>
    <w:rsid w:val="00716CC0"/>
    <w:rsid w:val="00717216"/>
    <w:rsid w:val="00717599"/>
    <w:rsid w:val="00720626"/>
    <w:rsid w:val="00720DB3"/>
    <w:rsid w:val="00721576"/>
    <w:rsid w:val="00722BBB"/>
    <w:rsid w:val="00722F8B"/>
    <w:rsid w:val="00723B08"/>
    <w:rsid w:val="00723CF2"/>
    <w:rsid w:val="007241E1"/>
    <w:rsid w:val="00724932"/>
    <w:rsid w:val="007255B1"/>
    <w:rsid w:val="00726332"/>
    <w:rsid w:val="00726D64"/>
    <w:rsid w:val="00727354"/>
    <w:rsid w:val="00727965"/>
    <w:rsid w:val="00730140"/>
    <w:rsid w:val="0073157A"/>
    <w:rsid w:val="00731B85"/>
    <w:rsid w:val="007326CA"/>
    <w:rsid w:val="0073360E"/>
    <w:rsid w:val="0073399C"/>
    <w:rsid w:val="00734E7C"/>
    <w:rsid w:val="00735D8C"/>
    <w:rsid w:val="00735EB7"/>
    <w:rsid w:val="00736091"/>
    <w:rsid w:val="00736536"/>
    <w:rsid w:val="00737BBF"/>
    <w:rsid w:val="00737DDA"/>
    <w:rsid w:val="0074037F"/>
    <w:rsid w:val="007414F4"/>
    <w:rsid w:val="00741579"/>
    <w:rsid w:val="00744552"/>
    <w:rsid w:val="00744FF4"/>
    <w:rsid w:val="0074538E"/>
    <w:rsid w:val="00745395"/>
    <w:rsid w:val="00745FFC"/>
    <w:rsid w:val="0074676D"/>
    <w:rsid w:val="00747E8C"/>
    <w:rsid w:val="007501B1"/>
    <w:rsid w:val="00750B67"/>
    <w:rsid w:val="00751034"/>
    <w:rsid w:val="0075203F"/>
    <w:rsid w:val="007526D4"/>
    <w:rsid w:val="00752729"/>
    <w:rsid w:val="00752E45"/>
    <w:rsid w:val="007533DB"/>
    <w:rsid w:val="0075350F"/>
    <w:rsid w:val="007538A3"/>
    <w:rsid w:val="007540DC"/>
    <w:rsid w:val="0075424D"/>
    <w:rsid w:val="00754683"/>
    <w:rsid w:val="00755031"/>
    <w:rsid w:val="0075508D"/>
    <w:rsid w:val="0075543E"/>
    <w:rsid w:val="00756C5F"/>
    <w:rsid w:val="00760A62"/>
    <w:rsid w:val="00761371"/>
    <w:rsid w:val="00761FCD"/>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B90"/>
    <w:rsid w:val="00775232"/>
    <w:rsid w:val="007753D8"/>
    <w:rsid w:val="007756E6"/>
    <w:rsid w:val="00777E95"/>
    <w:rsid w:val="007806DB"/>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0EA"/>
    <w:rsid w:val="007A08D9"/>
    <w:rsid w:val="007A1320"/>
    <w:rsid w:val="007A1424"/>
    <w:rsid w:val="007A1973"/>
    <w:rsid w:val="007A1B40"/>
    <w:rsid w:val="007A1D98"/>
    <w:rsid w:val="007A2A93"/>
    <w:rsid w:val="007A2D84"/>
    <w:rsid w:val="007A314E"/>
    <w:rsid w:val="007A3CDE"/>
    <w:rsid w:val="007A4B4C"/>
    <w:rsid w:val="007A5187"/>
    <w:rsid w:val="007A51D1"/>
    <w:rsid w:val="007A51FB"/>
    <w:rsid w:val="007A53D4"/>
    <w:rsid w:val="007A55B7"/>
    <w:rsid w:val="007A55CB"/>
    <w:rsid w:val="007A5DC2"/>
    <w:rsid w:val="007A6355"/>
    <w:rsid w:val="007A67A6"/>
    <w:rsid w:val="007A6C05"/>
    <w:rsid w:val="007A716F"/>
    <w:rsid w:val="007A7600"/>
    <w:rsid w:val="007B04B5"/>
    <w:rsid w:val="007B067E"/>
    <w:rsid w:val="007B10F7"/>
    <w:rsid w:val="007B11D4"/>
    <w:rsid w:val="007B1265"/>
    <w:rsid w:val="007B1BE4"/>
    <w:rsid w:val="007B26BE"/>
    <w:rsid w:val="007B360D"/>
    <w:rsid w:val="007B3EC8"/>
    <w:rsid w:val="007B3F80"/>
    <w:rsid w:val="007B7C25"/>
    <w:rsid w:val="007B7E6D"/>
    <w:rsid w:val="007C02B3"/>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20D0"/>
    <w:rsid w:val="007D3289"/>
    <w:rsid w:val="007D3D2A"/>
    <w:rsid w:val="007D5E6D"/>
    <w:rsid w:val="007D5F41"/>
    <w:rsid w:val="007D5F51"/>
    <w:rsid w:val="007D7AA6"/>
    <w:rsid w:val="007E1EFD"/>
    <w:rsid w:val="007E21B9"/>
    <w:rsid w:val="007E3764"/>
    <w:rsid w:val="007E3868"/>
    <w:rsid w:val="007E3BD4"/>
    <w:rsid w:val="007E5688"/>
    <w:rsid w:val="007E5F3A"/>
    <w:rsid w:val="007E6130"/>
    <w:rsid w:val="007E7AFB"/>
    <w:rsid w:val="007F0577"/>
    <w:rsid w:val="007F1534"/>
    <w:rsid w:val="007F2081"/>
    <w:rsid w:val="007F2E17"/>
    <w:rsid w:val="007F489F"/>
    <w:rsid w:val="007F568D"/>
    <w:rsid w:val="007F7631"/>
    <w:rsid w:val="007F7971"/>
    <w:rsid w:val="0080025C"/>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4DBC"/>
    <w:rsid w:val="00815030"/>
    <w:rsid w:val="00816ACF"/>
    <w:rsid w:val="008170E7"/>
    <w:rsid w:val="00820FD6"/>
    <w:rsid w:val="008215D3"/>
    <w:rsid w:val="00822482"/>
    <w:rsid w:val="008231A0"/>
    <w:rsid w:val="008247E0"/>
    <w:rsid w:val="008250DA"/>
    <w:rsid w:val="0082669E"/>
    <w:rsid w:val="00827489"/>
    <w:rsid w:val="008278EC"/>
    <w:rsid w:val="00827E5A"/>
    <w:rsid w:val="00827ED6"/>
    <w:rsid w:val="00827F47"/>
    <w:rsid w:val="00831568"/>
    <w:rsid w:val="008318E0"/>
    <w:rsid w:val="00831D47"/>
    <w:rsid w:val="0083211B"/>
    <w:rsid w:val="00832826"/>
    <w:rsid w:val="00832AAB"/>
    <w:rsid w:val="00833AE5"/>
    <w:rsid w:val="00834520"/>
    <w:rsid w:val="00835F65"/>
    <w:rsid w:val="00836664"/>
    <w:rsid w:val="00837E12"/>
    <w:rsid w:val="00840288"/>
    <w:rsid w:val="008403C2"/>
    <w:rsid w:val="00841546"/>
    <w:rsid w:val="008418AA"/>
    <w:rsid w:val="00841FBE"/>
    <w:rsid w:val="00843FA5"/>
    <w:rsid w:val="0084484D"/>
    <w:rsid w:val="008449F4"/>
    <w:rsid w:val="00845C98"/>
    <w:rsid w:val="00845CB1"/>
    <w:rsid w:val="00846809"/>
    <w:rsid w:val="0084778B"/>
    <w:rsid w:val="00847BEF"/>
    <w:rsid w:val="00847E36"/>
    <w:rsid w:val="00847FEA"/>
    <w:rsid w:val="008511E6"/>
    <w:rsid w:val="00852404"/>
    <w:rsid w:val="00852B70"/>
    <w:rsid w:val="00852DFE"/>
    <w:rsid w:val="0085384B"/>
    <w:rsid w:val="008540CA"/>
    <w:rsid w:val="00855774"/>
    <w:rsid w:val="00855F88"/>
    <w:rsid w:val="00857E88"/>
    <w:rsid w:val="008609C7"/>
    <w:rsid w:val="00860D39"/>
    <w:rsid w:val="00860FA5"/>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2CAF"/>
    <w:rsid w:val="00882FD2"/>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69E"/>
    <w:rsid w:val="00897EEA"/>
    <w:rsid w:val="008A0231"/>
    <w:rsid w:val="008A0485"/>
    <w:rsid w:val="008A095C"/>
    <w:rsid w:val="008A0F7D"/>
    <w:rsid w:val="008A1715"/>
    <w:rsid w:val="008A1732"/>
    <w:rsid w:val="008A20DC"/>
    <w:rsid w:val="008A2950"/>
    <w:rsid w:val="008A2B8A"/>
    <w:rsid w:val="008A2D48"/>
    <w:rsid w:val="008A38D0"/>
    <w:rsid w:val="008A3E34"/>
    <w:rsid w:val="008A50AF"/>
    <w:rsid w:val="008A671B"/>
    <w:rsid w:val="008A6723"/>
    <w:rsid w:val="008A7642"/>
    <w:rsid w:val="008A77C7"/>
    <w:rsid w:val="008A7F43"/>
    <w:rsid w:val="008A7FF4"/>
    <w:rsid w:val="008B008E"/>
    <w:rsid w:val="008B19C2"/>
    <w:rsid w:val="008B3601"/>
    <w:rsid w:val="008B3DEE"/>
    <w:rsid w:val="008B435D"/>
    <w:rsid w:val="008B6940"/>
    <w:rsid w:val="008B74F1"/>
    <w:rsid w:val="008B7F5D"/>
    <w:rsid w:val="008C07DE"/>
    <w:rsid w:val="008C14C2"/>
    <w:rsid w:val="008C14F6"/>
    <w:rsid w:val="008C19C4"/>
    <w:rsid w:val="008C2083"/>
    <w:rsid w:val="008C41A8"/>
    <w:rsid w:val="008C4668"/>
    <w:rsid w:val="008C4CA3"/>
    <w:rsid w:val="008C4F67"/>
    <w:rsid w:val="008C55EB"/>
    <w:rsid w:val="008C5858"/>
    <w:rsid w:val="008C5873"/>
    <w:rsid w:val="008C66AC"/>
    <w:rsid w:val="008C6821"/>
    <w:rsid w:val="008C6DEB"/>
    <w:rsid w:val="008C70F9"/>
    <w:rsid w:val="008C7641"/>
    <w:rsid w:val="008C7CF2"/>
    <w:rsid w:val="008D001D"/>
    <w:rsid w:val="008D200D"/>
    <w:rsid w:val="008D4048"/>
    <w:rsid w:val="008D52B2"/>
    <w:rsid w:val="008D6E96"/>
    <w:rsid w:val="008E010A"/>
    <w:rsid w:val="008E1CF4"/>
    <w:rsid w:val="008E2665"/>
    <w:rsid w:val="008E26CE"/>
    <w:rsid w:val="008E2ADF"/>
    <w:rsid w:val="008E3A87"/>
    <w:rsid w:val="008E4159"/>
    <w:rsid w:val="008E4663"/>
    <w:rsid w:val="008E57C5"/>
    <w:rsid w:val="008E5D29"/>
    <w:rsid w:val="008E6732"/>
    <w:rsid w:val="008E6CB6"/>
    <w:rsid w:val="008E71C0"/>
    <w:rsid w:val="008F23D5"/>
    <w:rsid w:val="008F33AB"/>
    <w:rsid w:val="008F4777"/>
    <w:rsid w:val="008F5E00"/>
    <w:rsid w:val="008F65E9"/>
    <w:rsid w:val="008F6684"/>
    <w:rsid w:val="008F707F"/>
    <w:rsid w:val="00901077"/>
    <w:rsid w:val="00901B0C"/>
    <w:rsid w:val="00902038"/>
    <w:rsid w:val="00902D96"/>
    <w:rsid w:val="00905AF3"/>
    <w:rsid w:val="00906244"/>
    <w:rsid w:val="00906E32"/>
    <w:rsid w:val="00907D72"/>
    <w:rsid w:val="0091068B"/>
    <w:rsid w:val="009115DD"/>
    <w:rsid w:val="00912170"/>
    <w:rsid w:val="0091227B"/>
    <w:rsid w:val="00912EB3"/>
    <w:rsid w:val="009131AA"/>
    <w:rsid w:val="0091378D"/>
    <w:rsid w:val="009137B4"/>
    <w:rsid w:val="00914AB6"/>
    <w:rsid w:val="00917781"/>
    <w:rsid w:val="00917B58"/>
    <w:rsid w:val="009212D1"/>
    <w:rsid w:val="009216D0"/>
    <w:rsid w:val="00922915"/>
    <w:rsid w:val="00922BEC"/>
    <w:rsid w:val="00923428"/>
    <w:rsid w:val="0092495A"/>
    <w:rsid w:val="00924C70"/>
    <w:rsid w:val="00925206"/>
    <w:rsid w:val="00925220"/>
    <w:rsid w:val="00925468"/>
    <w:rsid w:val="0092679D"/>
    <w:rsid w:val="00926B84"/>
    <w:rsid w:val="00926CE2"/>
    <w:rsid w:val="00926F80"/>
    <w:rsid w:val="00927BD8"/>
    <w:rsid w:val="00927D89"/>
    <w:rsid w:val="0093241A"/>
    <w:rsid w:val="00932E22"/>
    <w:rsid w:val="009348C8"/>
    <w:rsid w:val="0093490C"/>
    <w:rsid w:val="0093501C"/>
    <w:rsid w:val="0093586B"/>
    <w:rsid w:val="00935E94"/>
    <w:rsid w:val="00936276"/>
    <w:rsid w:val="009369EC"/>
    <w:rsid w:val="0093772F"/>
    <w:rsid w:val="00940C09"/>
    <w:rsid w:val="00940CBE"/>
    <w:rsid w:val="00941E32"/>
    <w:rsid w:val="00942F6C"/>
    <w:rsid w:val="0094550D"/>
    <w:rsid w:val="00945F0F"/>
    <w:rsid w:val="0094750B"/>
    <w:rsid w:val="00947AB0"/>
    <w:rsid w:val="00947CF3"/>
    <w:rsid w:val="009501F2"/>
    <w:rsid w:val="00950241"/>
    <w:rsid w:val="0095133F"/>
    <w:rsid w:val="009515DE"/>
    <w:rsid w:val="00951A5A"/>
    <w:rsid w:val="00951B38"/>
    <w:rsid w:val="0095205B"/>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51D"/>
    <w:rsid w:val="00966802"/>
    <w:rsid w:val="00966E13"/>
    <w:rsid w:val="00970059"/>
    <w:rsid w:val="009701FB"/>
    <w:rsid w:val="009712BE"/>
    <w:rsid w:val="0097265D"/>
    <w:rsid w:val="00972ED6"/>
    <w:rsid w:val="00973664"/>
    <w:rsid w:val="00975706"/>
    <w:rsid w:val="00976379"/>
    <w:rsid w:val="0097782A"/>
    <w:rsid w:val="00980C06"/>
    <w:rsid w:val="0098231B"/>
    <w:rsid w:val="00982C87"/>
    <w:rsid w:val="00983202"/>
    <w:rsid w:val="009833B8"/>
    <w:rsid w:val="009839A2"/>
    <w:rsid w:val="00983FC2"/>
    <w:rsid w:val="009843E5"/>
    <w:rsid w:val="0098526E"/>
    <w:rsid w:val="00985683"/>
    <w:rsid w:val="00985BDF"/>
    <w:rsid w:val="00986042"/>
    <w:rsid w:val="00986F13"/>
    <w:rsid w:val="00986FBE"/>
    <w:rsid w:val="009875AB"/>
    <w:rsid w:val="00987935"/>
    <w:rsid w:val="00987C25"/>
    <w:rsid w:val="00987DA1"/>
    <w:rsid w:val="0099083D"/>
    <w:rsid w:val="00992849"/>
    <w:rsid w:val="009930C5"/>
    <w:rsid w:val="00994543"/>
    <w:rsid w:val="00994B32"/>
    <w:rsid w:val="00995170"/>
    <w:rsid w:val="00995E2B"/>
    <w:rsid w:val="00996815"/>
    <w:rsid w:val="0099737A"/>
    <w:rsid w:val="009A162E"/>
    <w:rsid w:val="009A18E3"/>
    <w:rsid w:val="009A1FE2"/>
    <w:rsid w:val="009A269D"/>
    <w:rsid w:val="009A5437"/>
    <w:rsid w:val="009A73A4"/>
    <w:rsid w:val="009A73BB"/>
    <w:rsid w:val="009A7E4D"/>
    <w:rsid w:val="009B012A"/>
    <w:rsid w:val="009B0644"/>
    <w:rsid w:val="009B1109"/>
    <w:rsid w:val="009B1ADD"/>
    <w:rsid w:val="009B1B1C"/>
    <w:rsid w:val="009B2742"/>
    <w:rsid w:val="009B2AC2"/>
    <w:rsid w:val="009B2CA9"/>
    <w:rsid w:val="009B31F5"/>
    <w:rsid w:val="009B3385"/>
    <w:rsid w:val="009B3C40"/>
    <w:rsid w:val="009B4CA4"/>
    <w:rsid w:val="009B51C2"/>
    <w:rsid w:val="009B546A"/>
    <w:rsid w:val="009B5723"/>
    <w:rsid w:val="009B575A"/>
    <w:rsid w:val="009B5AEE"/>
    <w:rsid w:val="009B67E0"/>
    <w:rsid w:val="009B7BE2"/>
    <w:rsid w:val="009C008E"/>
    <w:rsid w:val="009C0691"/>
    <w:rsid w:val="009C0907"/>
    <w:rsid w:val="009C0AD7"/>
    <w:rsid w:val="009C0E66"/>
    <w:rsid w:val="009C1C3D"/>
    <w:rsid w:val="009C2A0E"/>
    <w:rsid w:val="009C3618"/>
    <w:rsid w:val="009C4374"/>
    <w:rsid w:val="009C43EC"/>
    <w:rsid w:val="009C4684"/>
    <w:rsid w:val="009C4C3E"/>
    <w:rsid w:val="009D162C"/>
    <w:rsid w:val="009D213E"/>
    <w:rsid w:val="009D2AB5"/>
    <w:rsid w:val="009D2F04"/>
    <w:rsid w:val="009D3529"/>
    <w:rsid w:val="009D4606"/>
    <w:rsid w:val="009D71D7"/>
    <w:rsid w:val="009E0092"/>
    <w:rsid w:val="009E081E"/>
    <w:rsid w:val="009E136B"/>
    <w:rsid w:val="009E165E"/>
    <w:rsid w:val="009E375F"/>
    <w:rsid w:val="009E4194"/>
    <w:rsid w:val="009E4835"/>
    <w:rsid w:val="009E5BBD"/>
    <w:rsid w:val="009E61DF"/>
    <w:rsid w:val="009E6BA7"/>
    <w:rsid w:val="009E6CC7"/>
    <w:rsid w:val="009E7C16"/>
    <w:rsid w:val="009F0742"/>
    <w:rsid w:val="009F1408"/>
    <w:rsid w:val="009F1B70"/>
    <w:rsid w:val="009F31D2"/>
    <w:rsid w:val="009F569F"/>
    <w:rsid w:val="009F5960"/>
    <w:rsid w:val="009F673A"/>
    <w:rsid w:val="009F6DBC"/>
    <w:rsid w:val="009F790D"/>
    <w:rsid w:val="009F7BBE"/>
    <w:rsid w:val="00A0103D"/>
    <w:rsid w:val="00A01601"/>
    <w:rsid w:val="00A01D9C"/>
    <w:rsid w:val="00A020AA"/>
    <w:rsid w:val="00A02226"/>
    <w:rsid w:val="00A0240E"/>
    <w:rsid w:val="00A02F9C"/>
    <w:rsid w:val="00A03FA8"/>
    <w:rsid w:val="00A043AE"/>
    <w:rsid w:val="00A045EC"/>
    <w:rsid w:val="00A04867"/>
    <w:rsid w:val="00A04A3C"/>
    <w:rsid w:val="00A0591E"/>
    <w:rsid w:val="00A07B27"/>
    <w:rsid w:val="00A07B45"/>
    <w:rsid w:val="00A07C02"/>
    <w:rsid w:val="00A113A2"/>
    <w:rsid w:val="00A11972"/>
    <w:rsid w:val="00A11DF0"/>
    <w:rsid w:val="00A124AA"/>
    <w:rsid w:val="00A12D9C"/>
    <w:rsid w:val="00A12F31"/>
    <w:rsid w:val="00A13338"/>
    <w:rsid w:val="00A13840"/>
    <w:rsid w:val="00A14344"/>
    <w:rsid w:val="00A1461B"/>
    <w:rsid w:val="00A14F69"/>
    <w:rsid w:val="00A153DB"/>
    <w:rsid w:val="00A1688A"/>
    <w:rsid w:val="00A168FA"/>
    <w:rsid w:val="00A20BE4"/>
    <w:rsid w:val="00A21034"/>
    <w:rsid w:val="00A22BD9"/>
    <w:rsid w:val="00A22FEA"/>
    <w:rsid w:val="00A232E3"/>
    <w:rsid w:val="00A232F6"/>
    <w:rsid w:val="00A23E64"/>
    <w:rsid w:val="00A2443F"/>
    <w:rsid w:val="00A245E3"/>
    <w:rsid w:val="00A24D8D"/>
    <w:rsid w:val="00A265FA"/>
    <w:rsid w:val="00A27E21"/>
    <w:rsid w:val="00A3037F"/>
    <w:rsid w:val="00A31B2D"/>
    <w:rsid w:val="00A33A5E"/>
    <w:rsid w:val="00A35AC9"/>
    <w:rsid w:val="00A35D68"/>
    <w:rsid w:val="00A361EF"/>
    <w:rsid w:val="00A3655A"/>
    <w:rsid w:val="00A369D3"/>
    <w:rsid w:val="00A369F7"/>
    <w:rsid w:val="00A36F9D"/>
    <w:rsid w:val="00A375E2"/>
    <w:rsid w:val="00A40783"/>
    <w:rsid w:val="00A40C41"/>
    <w:rsid w:val="00A40ECF"/>
    <w:rsid w:val="00A410AA"/>
    <w:rsid w:val="00A416CD"/>
    <w:rsid w:val="00A42E17"/>
    <w:rsid w:val="00A4457B"/>
    <w:rsid w:val="00A44CD7"/>
    <w:rsid w:val="00A45455"/>
    <w:rsid w:val="00A457E5"/>
    <w:rsid w:val="00A45C19"/>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3284"/>
    <w:rsid w:val="00A643AE"/>
    <w:rsid w:val="00A65F26"/>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63B"/>
    <w:rsid w:val="00A81AE1"/>
    <w:rsid w:val="00A822BE"/>
    <w:rsid w:val="00A825E6"/>
    <w:rsid w:val="00A82E54"/>
    <w:rsid w:val="00A8311C"/>
    <w:rsid w:val="00A83BC1"/>
    <w:rsid w:val="00A8483F"/>
    <w:rsid w:val="00A84C3B"/>
    <w:rsid w:val="00A8585B"/>
    <w:rsid w:val="00A85ABF"/>
    <w:rsid w:val="00A85F22"/>
    <w:rsid w:val="00A86DF5"/>
    <w:rsid w:val="00A86FA7"/>
    <w:rsid w:val="00A909F9"/>
    <w:rsid w:val="00A90BAF"/>
    <w:rsid w:val="00A91900"/>
    <w:rsid w:val="00A95D8C"/>
    <w:rsid w:val="00AA1B40"/>
    <w:rsid w:val="00AA2B12"/>
    <w:rsid w:val="00AA305C"/>
    <w:rsid w:val="00AA5CCF"/>
    <w:rsid w:val="00AA6F94"/>
    <w:rsid w:val="00AA71F6"/>
    <w:rsid w:val="00AA7625"/>
    <w:rsid w:val="00AA7BDA"/>
    <w:rsid w:val="00AB021D"/>
    <w:rsid w:val="00AB2B1C"/>
    <w:rsid w:val="00AB3ECE"/>
    <w:rsid w:val="00AB5D9F"/>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D6075"/>
    <w:rsid w:val="00AE015D"/>
    <w:rsid w:val="00AE01EB"/>
    <w:rsid w:val="00AE180A"/>
    <w:rsid w:val="00AE2B49"/>
    <w:rsid w:val="00AE2FD1"/>
    <w:rsid w:val="00AE3199"/>
    <w:rsid w:val="00AE3DCD"/>
    <w:rsid w:val="00AE3E3A"/>
    <w:rsid w:val="00AE3F3A"/>
    <w:rsid w:val="00AE41FF"/>
    <w:rsid w:val="00AE4414"/>
    <w:rsid w:val="00AE48AF"/>
    <w:rsid w:val="00AE6671"/>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379A"/>
    <w:rsid w:val="00B160BD"/>
    <w:rsid w:val="00B163E5"/>
    <w:rsid w:val="00B169DB"/>
    <w:rsid w:val="00B17F58"/>
    <w:rsid w:val="00B204D4"/>
    <w:rsid w:val="00B205DD"/>
    <w:rsid w:val="00B20BBF"/>
    <w:rsid w:val="00B20D2E"/>
    <w:rsid w:val="00B213A6"/>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313"/>
    <w:rsid w:val="00B537C9"/>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9B5"/>
    <w:rsid w:val="00B76DA1"/>
    <w:rsid w:val="00B77677"/>
    <w:rsid w:val="00B77B7B"/>
    <w:rsid w:val="00B80478"/>
    <w:rsid w:val="00B80546"/>
    <w:rsid w:val="00B8071A"/>
    <w:rsid w:val="00B80AF5"/>
    <w:rsid w:val="00B81424"/>
    <w:rsid w:val="00B83E9E"/>
    <w:rsid w:val="00B86832"/>
    <w:rsid w:val="00B86F4A"/>
    <w:rsid w:val="00B87336"/>
    <w:rsid w:val="00B87807"/>
    <w:rsid w:val="00B879F4"/>
    <w:rsid w:val="00B87B88"/>
    <w:rsid w:val="00B90DBA"/>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35D9"/>
    <w:rsid w:val="00BA5238"/>
    <w:rsid w:val="00BA7070"/>
    <w:rsid w:val="00BA77B6"/>
    <w:rsid w:val="00BB066B"/>
    <w:rsid w:val="00BB09D4"/>
    <w:rsid w:val="00BB228B"/>
    <w:rsid w:val="00BB235C"/>
    <w:rsid w:val="00BB4D05"/>
    <w:rsid w:val="00BB4D7C"/>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E6BFF"/>
    <w:rsid w:val="00BF058D"/>
    <w:rsid w:val="00BF0C03"/>
    <w:rsid w:val="00BF2296"/>
    <w:rsid w:val="00BF26B9"/>
    <w:rsid w:val="00BF2F77"/>
    <w:rsid w:val="00BF4287"/>
    <w:rsid w:val="00BF5F47"/>
    <w:rsid w:val="00BF64F0"/>
    <w:rsid w:val="00BF6AAA"/>
    <w:rsid w:val="00BF7B76"/>
    <w:rsid w:val="00C0025E"/>
    <w:rsid w:val="00C006CD"/>
    <w:rsid w:val="00C023EC"/>
    <w:rsid w:val="00C02FFD"/>
    <w:rsid w:val="00C0476C"/>
    <w:rsid w:val="00C04E61"/>
    <w:rsid w:val="00C06903"/>
    <w:rsid w:val="00C069CE"/>
    <w:rsid w:val="00C06BD4"/>
    <w:rsid w:val="00C0707B"/>
    <w:rsid w:val="00C07217"/>
    <w:rsid w:val="00C0761B"/>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3AC9"/>
    <w:rsid w:val="00C24D48"/>
    <w:rsid w:val="00C25455"/>
    <w:rsid w:val="00C25993"/>
    <w:rsid w:val="00C262CC"/>
    <w:rsid w:val="00C278C5"/>
    <w:rsid w:val="00C30118"/>
    <w:rsid w:val="00C30EBB"/>
    <w:rsid w:val="00C310F9"/>
    <w:rsid w:val="00C32F1C"/>
    <w:rsid w:val="00C343D0"/>
    <w:rsid w:val="00C34C24"/>
    <w:rsid w:val="00C350FE"/>
    <w:rsid w:val="00C35AEC"/>
    <w:rsid w:val="00C36E14"/>
    <w:rsid w:val="00C37CF7"/>
    <w:rsid w:val="00C37F66"/>
    <w:rsid w:val="00C408D4"/>
    <w:rsid w:val="00C4139C"/>
    <w:rsid w:val="00C4163F"/>
    <w:rsid w:val="00C41DC2"/>
    <w:rsid w:val="00C42490"/>
    <w:rsid w:val="00C431A3"/>
    <w:rsid w:val="00C4320F"/>
    <w:rsid w:val="00C4354C"/>
    <w:rsid w:val="00C44D28"/>
    <w:rsid w:val="00C44EB9"/>
    <w:rsid w:val="00C450E3"/>
    <w:rsid w:val="00C45368"/>
    <w:rsid w:val="00C4570D"/>
    <w:rsid w:val="00C46FD4"/>
    <w:rsid w:val="00C47D7A"/>
    <w:rsid w:val="00C50352"/>
    <w:rsid w:val="00C51585"/>
    <w:rsid w:val="00C518CA"/>
    <w:rsid w:val="00C51AAD"/>
    <w:rsid w:val="00C520C6"/>
    <w:rsid w:val="00C523B3"/>
    <w:rsid w:val="00C52EAF"/>
    <w:rsid w:val="00C53225"/>
    <w:rsid w:val="00C533B8"/>
    <w:rsid w:val="00C53744"/>
    <w:rsid w:val="00C53BBE"/>
    <w:rsid w:val="00C550D6"/>
    <w:rsid w:val="00C5613F"/>
    <w:rsid w:val="00C568CD"/>
    <w:rsid w:val="00C56DEF"/>
    <w:rsid w:val="00C56EA2"/>
    <w:rsid w:val="00C57701"/>
    <w:rsid w:val="00C57B1C"/>
    <w:rsid w:val="00C57C11"/>
    <w:rsid w:val="00C60600"/>
    <w:rsid w:val="00C60F0D"/>
    <w:rsid w:val="00C6105F"/>
    <w:rsid w:val="00C612E5"/>
    <w:rsid w:val="00C615D8"/>
    <w:rsid w:val="00C61D6D"/>
    <w:rsid w:val="00C6226D"/>
    <w:rsid w:val="00C63D6E"/>
    <w:rsid w:val="00C646BE"/>
    <w:rsid w:val="00C64BA1"/>
    <w:rsid w:val="00C64E73"/>
    <w:rsid w:val="00C66631"/>
    <w:rsid w:val="00C6686D"/>
    <w:rsid w:val="00C67246"/>
    <w:rsid w:val="00C679D5"/>
    <w:rsid w:val="00C70480"/>
    <w:rsid w:val="00C704FA"/>
    <w:rsid w:val="00C71435"/>
    <w:rsid w:val="00C7201C"/>
    <w:rsid w:val="00C73E0D"/>
    <w:rsid w:val="00C74762"/>
    <w:rsid w:val="00C74E3E"/>
    <w:rsid w:val="00C7556F"/>
    <w:rsid w:val="00C7569A"/>
    <w:rsid w:val="00C7618E"/>
    <w:rsid w:val="00C77B0E"/>
    <w:rsid w:val="00C80D19"/>
    <w:rsid w:val="00C80E62"/>
    <w:rsid w:val="00C81E91"/>
    <w:rsid w:val="00C8222A"/>
    <w:rsid w:val="00C8244A"/>
    <w:rsid w:val="00C82D63"/>
    <w:rsid w:val="00C842E4"/>
    <w:rsid w:val="00C85D81"/>
    <w:rsid w:val="00C8633A"/>
    <w:rsid w:val="00C866EF"/>
    <w:rsid w:val="00C86DC0"/>
    <w:rsid w:val="00C872E2"/>
    <w:rsid w:val="00C87388"/>
    <w:rsid w:val="00C87888"/>
    <w:rsid w:val="00C87F1D"/>
    <w:rsid w:val="00C90BF6"/>
    <w:rsid w:val="00C90EE7"/>
    <w:rsid w:val="00C92FD4"/>
    <w:rsid w:val="00C93B47"/>
    <w:rsid w:val="00C95386"/>
    <w:rsid w:val="00C95DCE"/>
    <w:rsid w:val="00C95E93"/>
    <w:rsid w:val="00C964CB"/>
    <w:rsid w:val="00C96A72"/>
    <w:rsid w:val="00C978B2"/>
    <w:rsid w:val="00CA0D0B"/>
    <w:rsid w:val="00CA0E99"/>
    <w:rsid w:val="00CA0F2E"/>
    <w:rsid w:val="00CA1703"/>
    <w:rsid w:val="00CA176D"/>
    <w:rsid w:val="00CA280B"/>
    <w:rsid w:val="00CA2E96"/>
    <w:rsid w:val="00CA366F"/>
    <w:rsid w:val="00CA432B"/>
    <w:rsid w:val="00CA51FC"/>
    <w:rsid w:val="00CA58C4"/>
    <w:rsid w:val="00CA749B"/>
    <w:rsid w:val="00CA795F"/>
    <w:rsid w:val="00CA7BA9"/>
    <w:rsid w:val="00CA7C1E"/>
    <w:rsid w:val="00CB029F"/>
    <w:rsid w:val="00CB0593"/>
    <w:rsid w:val="00CB0626"/>
    <w:rsid w:val="00CB06F1"/>
    <w:rsid w:val="00CB0B26"/>
    <w:rsid w:val="00CB1B2B"/>
    <w:rsid w:val="00CB4246"/>
    <w:rsid w:val="00CB4B29"/>
    <w:rsid w:val="00CB5707"/>
    <w:rsid w:val="00CB636A"/>
    <w:rsid w:val="00CB64F2"/>
    <w:rsid w:val="00CB6AEF"/>
    <w:rsid w:val="00CB6BCF"/>
    <w:rsid w:val="00CC033A"/>
    <w:rsid w:val="00CC04C8"/>
    <w:rsid w:val="00CC06AF"/>
    <w:rsid w:val="00CC0E73"/>
    <w:rsid w:val="00CC1768"/>
    <w:rsid w:val="00CC1982"/>
    <w:rsid w:val="00CC3163"/>
    <w:rsid w:val="00CC3347"/>
    <w:rsid w:val="00CC35B6"/>
    <w:rsid w:val="00CC3DC2"/>
    <w:rsid w:val="00CC3FF2"/>
    <w:rsid w:val="00CC46B0"/>
    <w:rsid w:val="00CC474D"/>
    <w:rsid w:val="00CC4E80"/>
    <w:rsid w:val="00CC5573"/>
    <w:rsid w:val="00CC618C"/>
    <w:rsid w:val="00CC6951"/>
    <w:rsid w:val="00CC6995"/>
    <w:rsid w:val="00CC6F7B"/>
    <w:rsid w:val="00CC7615"/>
    <w:rsid w:val="00CD17DA"/>
    <w:rsid w:val="00CD26C5"/>
    <w:rsid w:val="00CD2722"/>
    <w:rsid w:val="00CD33DF"/>
    <w:rsid w:val="00CD37EE"/>
    <w:rsid w:val="00CD3864"/>
    <w:rsid w:val="00CD390F"/>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5C8C"/>
    <w:rsid w:val="00CE7334"/>
    <w:rsid w:val="00CE7468"/>
    <w:rsid w:val="00CE7658"/>
    <w:rsid w:val="00CE7D21"/>
    <w:rsid w:val="00CF0EA9"/>
    <w:rsid w:val="00CF1523"/>
    <w:rsid w:val="00CF1FB5"/>
    <w:rsid w:val="00CF27C8"/>
    <w:rsid w:val="00CF2BAE"/>
    <w:rsid w:val="00CF474C"/>
    <w:rsid w:val="00CF7485"/>
    <w:rsid w:val="00D00017"/>
    <w:rsid w:val="00D00164"/>
    <w:rsid w:val="00D00877"/>
    <w:rsid w:val="00D0124B"/>
    <w:rsid w:val="00D0124D"/>
    <w:rsid w:val="00D0288D"/>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3A12"/>
    <w:rsid w:val="00D1450E"/>
    <w:rsid w:val="00D14995"/>
    <w:rsid w:val="00D150D6"/>
    <w:rsid w:val="00D1581D"/>
    <w:rsid w:val="00D1586D"/>
    <w:rsid w:val="00D16929"/>
    <w:rsid w:val="00D17806"/>
    <w:rsid w:val="00D200B2"/>
    <w:rsid w:val="00D20EE4"/>
    <w:rsid w:val="00D21576"/>
    <w:rsid w:val="00D22D10"/>
    <w:rsid w:val="00D230E7"/>
    <w:rsid w:val="00D2320E"/>
    <w:rsid w:val="00D24564"/>
    <w:rsid w:val="00D247F7"/>
    <w:rsid w:val="00D24D2D"/>
    <w:rsid w:val="00D24FBB"/>
    <w:rsid w:val="00D2532D"/>
    <w:rsid w:val="00D265C2"/>
    <w:rsid w:val="00D27FED"/>
    <w:rsid w:val="00D30D15"/>
    <w:rsid w:val="00D316A6"/>
    <w:rsid w:val="00D31755"/>
    <w:rsid w:val="00D32408"/>
    <w:rsid w:val="00D32523"/>
    <w:rsid w:val="00D326F9"/>
    <w:rsid w:val="00D32BDF"/>
    <w:rsid w:val="00D33584"/>
    <w:rsid w:val="00D33950"/>
    <w:rsid w:val="00D3461B"/>
    <w:rsid w:val="00D34F67"/>
    <w:rsid w:val="00D35487"/>
    <w:rsid w:val="00D413D6"/>
    <w:rsid w:val="00D4233F"/>
    <w:rsid w:val="00D429EB"/>
    <w:rsid w:val="00D42AE6"/>
    <w:rsid w:val="00D4333D"/>
    <w:rsid w:val="00D4467E"/>
    <w:rsid w:val="00D45BEA"/>
    <w:rsid w:val="00D4607E"/>
    <w:rsid w:val="00D46164"/>
    <w:rsid w:val="00D47B22"/>
    <w:rsid w:val="00D5184A"/>
    <w:rsid w:val="00D51867"/>
    <w:rsid w:val="00D52533"/>
    <w:rsid w:val="00D526B4"/>
    <w:rsid w:val="00D52E88"/>
    <w:rsid w:val="00D531CC"/>
    <w:rsid w:val="00D5489C"/>
    <w:rsid w:val="00D54B01"/>
    <w:rsid w:val="00D5587F"/>
    <w:rsid w:val="00D563C3"/>
    <w:rsid w:val="00D60E55"/>
    <w:rsid w:val="00D61733"/>
    <w:rsid w:val="00D6264D"/>
    <w:rsid w:val="00D63009"/>
    <w:rsid w:val="00D644D6"/>
    <w:rsid w:val="00D6546A"/>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0B69"/>
    <w:rsid w:val="00DA100E"/>
    <w:rsid w:val="00DA1E46"/>
    <w:rsid w:val="00DA405C"/>
    <w:rsid w:val="00DA413B"/>
    <w:rsid w:val="00DA515C"/>
    <w:rsid w:val="00DA5276"/>
    <w:rsid w:val="00DA5C57"/>
    <w:rsid w:val="00DA5F9A"/>
    <w:rsid w:val="00DA728F"/>
    <w:rsid w:val="00DA7E59"/>
    <w:rsid w:val="00DA7FED"/>
    <w:rsid w:val="00DB058B"/>
    <w:rsid w:val="00DB0D57"/>
    <w:rsid w:val="00DB1274"/>
    <w:rsid w:val="00DB32BE"/>
    <w:rsid w:val="00DB3CFA"/>
    <w:rsid w:val="00DB4203"/>
    <w:rsid w:val="00DB5870"/>
    <w:rsid w:val="00DB6F12"/>
    <w:rsid w:val="00DB7125"/>
    <w:rsid w:val="00DB76CA"/>
    <w:rsid w:val="00DC06E2"/>
    <w:rsid w:val="00DC0AF0"/>
    <w:rsid w:val="00DC1704"/>
    <w:rsid w:val="00DC1AB3"/>
    <w:rsid w:val="00DC1F76"/>
    <w:rsid w:val="00DC212D"/>
    <w:rsid w:val="00DC25DC"/>
    <w:rsid w:val="00DC2B9E"/>
    <w:rsid w:val="00DC2CD7"/>
    <w:rsid w:val="00DC2F1E"/>
    <w:rsid w:val="00DC38FB"/>
    <w:rsid w:val="00DC55B4"/>
    <w:rsid w:val="00DC5AFF"/>
    <w:rsid w:val="00DC60A5"/>
    <w:rsid w:val="00DC7931"/>
    <w:rsid w:val="00DD211A"/>
    <w:rsid w:val="00DD3536"/>
    <w:rsid w:val="00DD5336"/>
    <w:rsid w:val="00DD54D0"/>
    <w:rsid w:val="00DD7276"/>
    <w:rsid w:val="00DD798D"/>
    <w:rsid w:val="00DE03AC"/>
    <w:rsid w:val="00DE05E5"/>
    <w:rsid w:val="00DE09FD"/>
    <w:rsid w:val="00DE1A71"/>
    <w:rsid w:val="00DE1B67"/>
    <w:rsid w:val="00DE288E"/>
    <w:rsid w:val="00DE298C"/>
    <w:rsid w:val="00DE3570"/>
    <w:rsid w:val="00DE4081"/>
    <w:rsid w:val="00DE4169"/>
    <w:rsid w:val="00DE471A"/>
    <w:rsid w:val="00DE49E2"/>
    <w:rsid w:val="00DE68EE"/>
    <w:rsid w:val="00DE740A"/>
    <w:rsid w:val="00DE7AF1"/>
    <w:rsid w:val="00DE7FBA"/>
    <w:rsid w:val="00DF0BA4"/>
    <w:rsid w:val="00DF14AD"/>
    <w:rsid w:val="00DF2407"/>
    <w:rsid w:val="00DF2FD6"/>
    <w:rsid w:val="00DF3389"/>
    <w:rsid w:val="00DF3CCC"/>
    <w:rsid w:val="00DF484A"/>
    <w:rsid w:val="00DF5B89"/>
    <w:rsid w:val="00DF5FF4"/>
    <w:rsid w:val="00DF6B36"/>
    <w:rsid w:val="00DF6CBA"/>
    <w:rsid w:val="00DF786F"/>
    <w:rsid w:val="00DF7982"/>
    <w:rsid w:val="00E00A17"/>
    <w:rsid w:val="00E00D8D"/>
    <w:rsid w:val="00E01749"/>
    <w:rsid w:val="00E02120"/>
    <w:rsid w:val="00E02BC0"/>
    <w:rsid w:val="00E02C57"/>
    <w:rsid w:val="00E02DD1"/>
    <w:rsid w:val="00E04ED2"/>
    <w:rsid w:val="00E0520F"/>
    <w:rsid w:val="00E066CA"/>
    <w:rsid w:val="00E06E62"/>
    <w:rsid w:val="00E10AF9"/>
    <w:rsid w:val="00E11170"/>
    <w:rsid w:val="00E1148C"/>
    <w:rsid w:val="00E12B7F"/>
    <w:rsid w:val="00E13476"/>
    <w:rsid w:val="00E1347D"/>
    <w:rsid w:val="00E1368E"/>
    <w:rsid w:val="00E13AA0"/>
    <w:rsid w:val="00E15257"/>
    <w:rsid w:val="00E15C03"/>
    <w:rsid w:val="00E15DD2"/>
    <w:rsid w:val="00E15FC6"/>
    <w:rsid w:val="00E1775C"/>
    <w:rsid w:val="00E17774"/>
    <w:rsid w:val="00E17BFC"/>
    <w:rsid w:val="00E17D31"/>
    <w:rsid w:val="00E17FDD"/>
    <w:rsid w:val="00E17FE3"/>
    <w:rsid w:val="00E20659"/>
    <w:rsid w:val="00E2073C"/>
    <w:rsid w:val="00E20F2C"/>
    <w:rsid w:val="00E215BC"/>
    <w:rsid w:val="00E215D2"/>
    <w:rsid w:val="00E22A85"/>
    <w:rsid w:val="00E23642"/>
    <w:rsid w:val="00E23D4E"/>
    <w:rsid w:val="00E2424E"/>
    <w:rsid w:val="00E2454E"/>
    <w:rsid w:val="00E24BEA"/>
    <w:rsid w:val="00E2514F"/>
    <w:rsid w:val="00E251B9"/>
    <w:rsid w:val="00E258D0"/>
    <w:rsid w:val="00E2719E"/>
    <w:rsid w:val="00E3102F"/>
    <w:rsid w:val="00E31E98"/>
    <w:rsid w:val="00E32697"/>
    <w:rsid w:val="00E32F0A"/>
    <w:rsid w:val="00E33F62"/>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34AD"/>
    <w:rsid w:val="00E539D0"/>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4D0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3D57"/>
    <w:rsid w:val="00EA4450"/>
    <w:rsid w:val="00EA4E8F"/>
    <w:rsid w:val="00EA54A7"/>
    <w:rsid w:val="00EA57F9"/>
    <w:rsid w:val="00EA5D60"/>
    <w:rsid w:val="00EA61EC"/>
    <w:rsid w:val="00EA6906"/>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72E"/>
    <w:rsid w:val="00EC2A5E"/>
    <w:rsid w:val="00EC373E"/>
    <w:rsid w:val="00EC3E3C"/>
    <w:rsid w:val="00EC45B0"/>
    <w:rsid w:val="00EC45F4"/>
    <w:rsid w:val="00EC5F3F"/>
    <w:rsid w:val="00EC7897"/>
    <w:rsid w:val="00ED08A0"/>
    <w:rsid w:val="00ED0B39"/>
    <w:rsid w:val="00ED17C7"/>
    <w:rsid w:val="00ED225A"/>
    <w:rsid w:val="00ED31A9"/>
    <w:rsid w:val="00ED33B9"/>
    <w:rsid w:val="00ED39E9"/>
    <w:rsid w:val="00ED3EC2"/>
    <w:rsid w:val="00ED3FDA"/>
    <w:rsid w:val="00ED6F2B"/>
    <w:rsid w:val="00EE0E54"/>
    <w:rsid w:val="00EE1826"/>
    <w:rsid w:val="00EE1980"/>
    <w:rsid w:val="00EE213F"/>
    <w:rsid w:val="00EE2525"/>
    <w:rsid w:val="00EE3F98"/>
    <w:rsid w:val="00EE42BD"/>
    <w:rsid w:val="00EE4B27"/>
    <w:rsid w:val="00EE6185"/>
    <w:rsid w:val="00EE687A"/>
    <w:rsid w:val="00EE6B56"/>
    <w:rsid w:val="00EE6BBE"/>
    <w:rsid w:val="00EE6C49"/>
    <w:rsid w:val="00EE7569"/>
    <w:rsid w:val="00EE7A28"/>
    <w:rsid w:val="00EF10BD"/>
    <w:rsid w:val="00EF11BE"/>
    <w:rsid w:val="00EF1EB2"/>
    <w:rsid w:val="00EF3AE7"/>
    <w:rsid w:val="00EF3EC6"/>
    <w:rsid w:val="00EF4CC2"/>
    <w:rsid w:val="00EF50D0"/>
    <w:rsid w:val="00EF5615"/>
    <w:rsid w:val="00EF5D7B"/>
    <w:rsid w:val="00EF74DF"/>
    <w:rsid w:val="00F006B6"/>
    <w:rsid w:val="00F017E1"/>
    <w:rsid w:val="00F01A62"/>
    <w:rsid w:val="00F036FC"/>
    <w:rsid w:val="00F04A68"/>
    <w:rsid w:val="00F0545F"/>
    <w:rsid w:val="00F06575"/>
    <w:rsid w:val="00F068AE"/>
    <w:rsid w:val="00F07337"/>
    <w:rsid w:val="00F0768E"/>
    <w:rsid w:val="00F076A1"/>
    <w:rsid w:val="00F11104"/>
    <w:rsid w:val="00F115B0"/>
    <w:rsid w:val="00F12D1E"/>
    <w:rsid w:val="00F12DA5"/>
    <w:rsid w:val="00F134A8"/>
    <w:rsid w:val="00F139DF"/>
    <w:rsid w:val="00F147B9"/>
    <w:rsid w:val="00F14DCC"/>
    <w:rsid w:val="00F14EEC"/>
    <w:rsid w:val="00F15FE9"/>
    <w:rsid w:val="00F17764"/>
    <w:rsid w:val="00F20A9D"/>
    <w:rsid w:val="00F20E32"/>
    <w:rsid w:val="00F218A4"/>
    <w:rsid w:val="00F21BC4"/>
    <w:rsid w:val="00F241AF"/>
    <w:rsid w:val="00F24A31"/>
    <w:rsid w:val="00F27372"/>
    <w:rsid w:val="00F27575"/>
    <w:rsid w:val="00F27F51"/>
    <w:rsid w:val="00F30472"/>
    <w:rsid w:val="00F30A34"/>
    <w:rsid w:val="00F30F32"/>
    <w:rsid w:val="00F328BF"/>
    <w:rsid w:val="00F32D73"/>
    <w:rsid w:val="00F337FE"/>
    <w:rsid w:val="00F33E15"/>
    <w:rsid w:val="00F34878"/>
    <w:rsid w:val="00F35358"/>
    <w:rsid w:val="00F35C21"/>
    <w:rsid w:val="00F36033"/>
    <w:rsid w:val="00F371B2"/>
    <w:rsid w:val="00F37A3D"/>
    <w:rsid w:val="00F37BDF"/>
    <w:rsid w:val="00F4121A"/>
    <w:rsid w:val="00F42CB9"/>
    <w:rsid w:val="00F42F06"/>
    <w:rsid w:val="00F43CC6"/>
    <w:rsid w:val="00F443FD"/>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21E3"/>
    <w:rsid w:val="00F6252E"/>
    <w:rsid w:val="00F62C48"/>
    <w:rsid w:val="00F634F2"/>
    <w:rsid w:val="00F64127"/>
    <w:rsid w:val="00F654AF"/>
    <w:rsid w:val="00F65A80"/>
    <w:rsid w:val="00F669B1"/>
    <w:rsid w:val="00F674D9"/>
    <w:rsid w:val="00F67665"/>
    <w:rsid w:val="00F72468"/>
    <w:rsid w:val="00F73F5B"/>
    <w:rsid w:val="00F74290"/>
    <w:rsid w:val="00F752F0"/>
    <w:rsid w:val="00F75684"/>
    <w:rsid w:val="00F768FC"/>
    <w:rsid w:val="00F769EB"/>
    <w:rsid w:val="00F8066D"/>
    <w:rsid w:val="00F82B31"/>
    <w:rsid w:val="00F82C72"/>
    <w:rsid w:val="00F83753"/>
    <w:rsid w:val="00F83E7D"/>
    <w:rsid w:val="00F86088"/>
    <w:rsid w:val="00F8644A"/>
    <w:rsid w:val="00F87AA9"/>
    <w:rsid w:val="00F87B25"/>
    <w:rsid w:val="00F90C62"/>
    <w:rsid w:val="00F91826"/>
    <w:rsid w:val="00F926C9"/>
    <w:rsid w:val="00F9297C"/>
    <w:rsid w:val="00F929E0"/>
    <w:rsid w:val="00F9314C"/>
    <w:rsid w:val="00F93505"/>
    <w:rsid w:val="00F938D5"/>
    <w:rsid w:val="00F93AED"/>
    <w:rsid w:val="00F94678"/>
    <w:rsid w:val="00F946FF"/>
    <w:rsid w:val="00F94877"/>
    <w:rsid w:val="00F948BC"/>
    <w:rsid w:val="00F964C8"/>
    <w:rsid w:val="00F966E4"/>
    <w:rsid w:val="00F96F54"/>
    <w:rsid w:val="00F97339"/>
    <w:rsid w:val="00FA0C18"/>
    <w:rsid w:val="00FA1BCF"/>
    <w:rsid w:val="00FA1E94"/>
    <w:rsid w:val="00FA2439"/>
    <w:rsid w:val="00FA24C2"/>
    <w:rsid w:val="00FA2544"/>
    <w:rsid w:val="00FA27E8"/>
    <w:rsid w:val="00FA2937"/>
    <w:rsid w:val="00FA2C72"/>
    <w:rsid w:val="00FA2CCD"/>
    <w:rsid w:val="00FA3D70"/>
    <w:rsid w:val="00FA4237"/>
    <w:rsid w:val="00FA4243"/>
    <w:rsid w:val="00FA5CFC"/>
    <w:rsid w:val="00FA6157"/>
    <w:rsid w:val="00FA6DB5"/>
    <w:rsid w:val="00FA7BB3"/>
    <w:rsid w:val="00FA7C8B"/>
    <w:rsid w:val="00FB0B7E"/>
    <w:rsid w:val="00FB23BB"/>
    <w:rsid w:val="00FB2AE1"/>
    <w:rsid w:val="00FB2D2E"/>
    <w:rsid w:val="00FB4B76"/>
    <w:rsid w:val="00FB5104"/>
    <w:rsid w:val="00FB5AE8"/>
    <w:rsid w:val="00FB6929"/>
    <w:rsid w:val="00FB6969"/>
    <w:rsid w:val="00FB7641"/>
    <w:rsid w:val="00FB772A"/>
    <w:rsid w:val="00FB7796"/>
    <w:rsid w:val="00FB7A70"/>
    <w:rsid w:val="00FB7CCF"/>
    <w:rsid w:val="00FB7D87"/>
    <w:rsid w:val="00FC0A50"/>
    <w:rsid w:val="00FC12FA"/>
    <w:rsid w:val="00FC139C"/>
    <w:rsid w:val="00FC1B8C"/>
    <w:rsid w:val="00FC33BD"/>
    <w:rsid w:val="00FC38F9"/>
    <w:rsid w:val="00FC3965"/>
    <w:rsid w:val="00FC3F72"/>
    <w:rsid w:val="00FC405C"/>
    <w:rsid w:val="00FC40C0"/>
    <w:rsid w:val="00FC523C"/>
    <w:rsid w:val="00FC52AF"/>
    <w:rsid w:val="00FC663D"/>
    <w:rsid w:val="00FC6E86"/>
    <w:rsid w:val="00FC745E"/>
    <w:rsid w:val="00FC7519"/>
    <w:rsid w:val="00FC7F84"/>
    <w:rsid w:val="00FD03B6"/>
    <w:rsid w:val="00FD10B8"/>
    <w:rsid w:val="00FD20B3"/>
    <w:rsid w:val="00FD2213"/>
    <w:rsid w:val="00FD2921"/>
    <w:rsid w:val="00FD747C"/>
    <w:rsid w:val="00FD7A62"/>
    <w:rsid w:val="00FD7EBC"/>
    <w:rsid w:val="00FE0194"/>
    <w:rsid w:val="00FE02D8"/>
    <w:rsid w:val="00FE05BE"/>
    <w:rsid w:val="00FE0969"/>
    <w:rsid w:val="00FE09EE"/>
    <w:rsid w:val="00FE17F0"/>
    <w:rsid w:val="00FE1D17"/>
    <w:rsid w:val="00FE308F"/>
    <w:rsid w:val="00FE3940"/>
    <w:rsid w:val="00FE3A0A"/>
    <w:rsid w:val="00FE3A1A"/>
    <w:rsid w:val="00FE3B91"/>
    <w:rsid w:val="00FE43A4"/>
    <w:rsid w:val="00FE53F2"/>
    <w:rsid w:val="00FE583F"/>
    <w:rsid w:val="00FE5C4F"/>
    <w:rsid w:val="00FE702A"/>
    <w:rsid w:val="00FE77C2"/>
    <w:rsid w:val="00FE7B69"/>
    <w:rsid w:val="00FF044B"/>
    <w:rsid w:val="00FF06D4"/>
    <w:rsid w:val="00FF0979"/>
    <w:rsid w:val="00FF0FEA"/>
    <w:rsid w:val="00FF12A7"/>
    <w:rsid w:val="00FF19A2"/>
    <w:rsid w:val="00FF1A41"/>
    <w:rsid w:val="00FF2485"/>
    <w:rsid w:val="00FF25D2"/>
    <w:rsid w:val="00FF34CB"/>
    <w:rsid w:val="00FF3536"/>
    <w:rsid w:val="00FF3F88"/>
    <w:rsid w:val="00FF40C7"/>
    <w:rsid w:val="00FF450E"/>
    <w:rsid w:val="00FF46AB"/>
    <w:rsid w:val="00FF5379"/>
    <w:rsid w:val="00FF555E"/>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E2514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789014281">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81482975">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72882605">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4443393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6497FF-2B02-46A6-890E-1BE389940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14</Pages>
  <Words>4118</Words>
  <Characters>22651</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2021-09-07T17:12:00Z</cp:lastPrinted>
  <dcterms:created xsi:type="dcterms:W3CDTF">2024-03-21T14:40:00Z</dcterms:created>
  <dcterms:modified xsi:type="dcterms:W3CDTF">2024-03-21T15:28:00Z</dcterms:modified>
</cp:coreProperties>
</file>