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66B" w:rsidRDefault="0064466B" w:rsidP="0064466B">
      <w:pPr>
        <w:jc w:val="both"/>
        <w:rPr>
          <w:sz w:val="56"/>
          <w:szCs w:val="56"/>
        </w:rPr>
      </w:pPr>
    </w:p>
    <w:p w:rsidR="0064466B" w:rsidRDefault="0064466B" w:rsidP="0064466B">
      <w:pPr>
        <w:jc w:val="both"/>
        <w:rPr>
          <w:sz w:val="56"/>
          <w:szCs w:val="56"/>
        </w:rPr>
      </w:pPr>
    </w:p>
    <w:p w:rsidR="0064466B" w:rsidRPr="0064466B" w:rsidRDefault="0064466B" w:rsidP="0064466B">
      <w:pPr>
        <w:jc w:val="both"/>
        <w:rPr>
          <w:sz w:val="56"/>
          <w:szCs w:val="56"/>
        </w:rPr>
      </w:pPr>
      <w:r w:rsidRPr="0064466B">
        <w:rPr>
          <w:sz w:val="56"/>
          <w:szCs w:val="56"/>
        </w:rPr>
        <w:t>EL SISTEMA MUNICIPAL PARA EL DESARROLLO INTEGRAL DE FAMILIA SE AJUSTA AL CALENDARIO DEL SISTEMA ESTATAL PARA EL DESARROLLO INTEGRAL DE LA FAMILIA EN LO REFERENTE</w:t>
      </w:r>
      <w:r>
        <w:rPr>
          <w:sz w:val="56"/>
          <w:szCs w:val="56"/>
        </w:rPr>
        <w:t xml:space="preserve"> A LA DISTRIBUCION DE LOS INSUMOS ESTABLECIDOS</w:t>
      </w:r>
      <w:r w:rsidRPr="0064466B">
        <w:rPr>
          <w:sz w:val="56"/>
          <w:szCs w:val="56"/>
        </w:rPr>
        <w:t xml:space="preserve">. </w:t>
      </w:r>
    </w:p>
    <w:p w:rsidR="00E02D6A" w:rsidRDefault="00E02D6A"/>
    <w:sectPr w:rsidR="00E02D6A" w:rsidSect="00FD04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4466B"/>
    <w:rsid w:val="0064466B"/>
    <w:rsid w:val="00984F0B"/>
    <w:rsid w:val="00BF3C03"/>
    <w:rsid w:val="00E02D6A"/>
    <w:rsid w:val="00E078B0"/>
    <w:rsid w:val="00FD0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4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Dif</cp:lastModifiedBy>
  <cp:revision>2</cp:revision>
  <dcterms:created xsi:type="dcterms:W3CDTF">2023-09-28T16:49:00Z</dcterms:created>
  <dcterms:modified xsi:type="dcterms:W3CDTF">2023-09-28T16:49:00Z</dcterms:modified>
</cp:coreProperties>
</file>