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038AC9" w14:textId="2476DAE2" w:rsidR="003B0CF6" w:rsidRDefault="003B0CF6" w:rsidP="003B0CF6">
      <w:pPr>
        <w:spacing w:line="276" w:lineRule="auto"/>
        <w:jc w:val="both"/>
        <w:rPr>
          <w:rFonts w:ascii="Arial" w:hAnsi="Arial" w:cs="Arial"/>
          <w:lang w:val="es-MX"/>
        </w:rPr>
      </w:pPr>
      <w:bookmarkStart w:id="0" w:name="_GoBack"/>
      <w:bookmarkEnd w:id="0"/>
      <w:r w:rsidRPr="002513CE">
        <w:rPr>
          <w:rFonts w:ascii="Arial" w:hAnsi="Arial" w:cs="Arial"/>
          <w:lang w:val="es-MX"/>
        </w:rPr>
        <w:t xml:space="preserve">En cumplimiento al acuerdo emitido por el Comité de Transparencia de la Fiscalía General del Estado –FGE, en la </w:t>
      </w:r>
      <w:r w:rsidR="00ED7B01">
        <w:rPr>
          <w:rFonts w:ascii="Arial" w:hAnsi="Arial" w:cs="Arial"/>
          <w:b/>
          <w:lang w:val="es-MX"/>
        </w:rPr>
        <w:t>S</w:t>
      </w:r>
      <w:r w:rsidR="00ED291B">
        <w:rPr>
          <w:rFonts w:ascii="Arial" w:hAnsi="Arial" w:cs="Arial"/>
          <w:b/>
          <w:lang w:val="es-MX"/>
        </w:rPr>
        <w:t>egunda</w:t>
      </w:r>
      <w:r w:rsidRPr="002513CE">
        <w:rPr>
          <w:rFonts w:ascii="Arial" w:hAnsi="Arial" w:cs="Arial"/>
          <w:b/>
          <w:lang w:val="es-MX"/>
        </w:rPr>
        <w:t xml:space="preserve"> </w:t>
      </w:r>
      <w:r w:rsidR="00ED7B01" w:rsidRPr="00ED7B01">
        <w:rPr>
          <w:rFonts w:ascii="Arial" w:hAnsi="Arial" w:cs="Arial"/>
          <w:lang w:val="es-MX"/>
        </w:rPr>
        <w:t>S</w:t>
      </w:r>
      <w:r w:rsidRPr="00C90D83">
        <w:rPr>
          <w:rFonts w:ascii="Arial" w:hAnsi="Arial" w:cs="Arial"/>
          <w:lang w:val="es-MX"/>
        </w:rPr>
        <w:t xml:space="preserve">esión </w:t>
      </w:r>
      <w:r w:rsidR="00ED7B01">
        <w:rPr>
          <w:rFonts w:ascii="Arial" w:hAnsi="Arial" w:cs="Arial"/>
          <w:lang w:val="es-MX"/>
        </w:rPr>
        <w:t>O</w:t>
      </w:r>
      <w:r w:rsidRPr="00C90D83">
        <w:rPr>
          <w:rFonts w:ascii="Arial" w:hAnsi="Arial" w:cs="Arial"/>
          <w:lang w:val="es-MX"/>
        </w:rPr>
        <w:t>rdinaria</w:t>
      </w:r>
      <w:r>
        <w:rPr>
          <w:rFonts w:ascii="Arial" w:hAnsi="Arial" w:cs="Arial"/>
          <w:lang w:val="es-MX"/>
        </w:rPr>
        <w:t xml:space="preserve"> </w:t>
      </w:r>
      <w:r>
        <w:rPr>
          <w:rFonts w:ascii="Arial" w:hAnsi="Arial" w:cs="Arial"/>
          <w:b/>
          <w:lang w:val="es-MX"/>
        </w:rPr>
        <w:t>202</w:t>
      </w:r>
      <w:r w:rsidR="00ED291B">
        <w:rPr>
          <w:rFonts w:ascii="Arial" w:hAnsi="Arial" w:cs="Arial"/>
          <w:b/>
          <w:lang w:val="es-MX"/>
        </w:rPr>
        <w:t>4</w:t>
      </w:r>
      <w:r>
        <w:rPr>
          <w:rFonts w:ascii="Arial" w:hAnsi="Arial" w:cs="Arial"/>
          <w:b/>
          <w:lang w:val="es-MX"/>
        </w:rPr>
        <w:t xml:space="preserve"> </w:t>
      </w:r>
      <w:r>
        <w:rPr>
          <w:rFonts w:ascii="Arial" w:hAnsi="Arial" w:cs="Arial"/>
          <w:lang w:val="es-MX"/>
        </w:rPr>
        <w:t>de este Órgano Colegiado</w:t>
      </w:r>
      <w:r w:rsidRPr="002513CE">
        <w:rPr>
          <w:rFonts w:ascii="Arial" w:hAnsi="Arial" w:cs="Arial"/>
          <w:lang w:val="es-MX"/>
        </w:rPr>
        <w:t>, en términos de lo dispuesto por los artículos 51, 52 fracción II, 127 de la Ley de Transparencia y Acceso a la Información Pública del Estado de San Luis Potosí LTAIPSLP</w:t>
      </w:r>
      <w:r>
        <w:rPr>
          <w:rFonts w:ascii="Arial" w:hAnsi="Arial" w:cs="Arial"/>
          <w:lang w:val="es-MX"/>
        </w:rPr>
        <w:t>,</w:t>
      </w:r>
      <w:r w:rsidRPr="002513CE">
        <w:rPr>
          <w:rFonts w:ascii="Arial" w:hAnsi="Arial" w:cs="Arial"/>
          <w:lang w:val="es-MX"/>
        </w:rPr>
        <w:t xml:space="preserve"> </w:t>
      </w:r>
      <w:r>
        <w:rPr>
          <w:rFonts w:ascii="Arial" w:hAnsi="Arial" w:cs="Arial"/>
          <w:lang w:val="es-MX"/>
        </w:rPr>
        <w:t>lineamiento Quincuagésimo primero de los Lineamientos Generales para la Clasificación y Desclasificación de la Información, así como para la Elaboración de Versiones Públicas LGCDIEVP,</w:t>
      </w:r>
      <w:r w:rsidRPr="001943E7">
        <w:rPr>
          <w:rFonts w:ascii="Arial" w:hAnsi="Arial" w:cs="Arial"/>
          <w:lang w:val="es-MX"/>
        </w:rPr>
        <w:t xml:space="preserve"> se procede a emitir la siguiente Resolución.  </w:t>
      </w:r>
    </w:p>
    <w:p w14:paraId="501A4F70" w14:textId="77777777" w:rsidR="003B0CF6" w:rsidRDefault="003B0CF6" w:rsidP="003B0CF6">
      <w:pPr>
        <w:spacing w:line="276" w:lineRule="auto"/>
        <w:jc w:val="both"/>
        <w:rPr>
          <w:rFonts w:ascii="Arial" w:hAnsi="Arial" w:cs="Arial"/>
          <w:lang w:val="es-MX"/>
        </w:rPr>
      </w:pPr>
    </w:p>
    <w:p w14:paraId="7C21FC7F" w14:textId="77777777" w:rsidR="007A2D73" w:rsidRPr="002513CE" w:rsidRDefault="007A2D73" w:rsidP="003B0CF6">
      <w:pPr>
        <w:spacing w:line="276" w:lineRule="auto"/>
        <w:jc w:val="both"/>
        <w:rPr>
          <w:rFonts w:ascii="Arial" w:hAnsi="Arial" w:cs="Arial"/>
          <w:lang w:val="es-MX"/>
        </w:rPr>
      </w:pPr>
    </w:p>
    <w:p w14:paraId="1C666617" w14:textId="77777777" w:rsidR="003B0CF6" w:rsidRPr="002513CE" w:rsidRDefault="003B0CF6" w:rsidP="003B0CF6">
      <w:pPr>
        <w:spacing w:line="276" w:lineRule="auto"/>
        <w:jc w:val="center"/>
        <w:rPr>
          <w:rFonts w:ascii="Arial" w:hAnsi="Arial" w:cs="Arial"/>
          <w:b/>
          <w:lang w:val="es-MX"/>
        </w:rPr>
      </w:pPr>
      <w:r w:rsidRPr="002513CE">
        <w:rPr>
          <w:rFonts w:ascii="Arial" w:hAnsi="Arial" w:cs="Arial"/>
          <w:b/>
          <w:lang w:val="es-MX"/>
        </w:rPr>
        <w:t>RESULTANDO</w:t>
      </w:r>
    </w:p>
    <w:p w14:paraId="2874C1A3" w14:textId="77777777" w:rsidR="007A2D73" w:rsidRPr="002513CE" w:rsidRDefault="007A2D73" w:rsidP="003B0CF6">
      <w:pPr>
        <w:spacing w:line="276" w:lineRule="auto"/>
        <w:jc w:val="both"/>
        <w:rPr>
          <w:rFonts w:ascii="Arial" w:hAnsi="Arial" w:cs="Arial"/>
          <w:b/>
          <w:lang w:val="es-MX"/>
        </w:rPr>
      </w:pPr>
    </w:p>
    <w:p w14:paraId="02249C0D" w14:textId="46CD3E1C" w:rsidR="003B0CF6" w:rsidRDefault="003B0CF6" w:rsidP="003B0CF6">
      <w:pPr>
        <w:spacing w:line="276" w:lineRule="auto"/>
        <w:rPr>
          <w:rFonts w:ascii="Arial" w:hAnsi="Arial" w:cs="Arial"/>
          <w:b/>
          <w:lang w:val="es-MX"/>
        </w:rPr>
      </w:pPr>
      <w:r w:rsidRPr="002513CE">
        <w:rPr>
          <w:rFonts w:ascii="Arial" w:hAnsi="Arial" w:cs="Arial"/>
          <w:b/>
          <w:lang w:val="es-MX"/>
        </w:rPr>
        <w:t>ANTECEDENTES</w:t>
      </w:r>
    </w:p>
    <w:p w14:paraId="1B07380E" w14:textId="77777777" w:rsidR="00827C07" w:rsidRDefault="00827C07" w:rsidP="003B0CF6">
      <w:pPr>
        <w:spacing w:line="276" w:lineRule="auto"/>
        <w:rPr>
          <w:rFonts w:ascii="Arial" w:hAnsi="Arial" w:cs="Arial"/>
          <w:b/>
          <w:lang w:val="es-MX"/>
        </w:rPr>
      </w:pPr>
    </w:p>
    <w:p w14:paraId="37F20950" w14:textId="43E08FC8" w:rsidR="003B0CF6" w:rsidRDefault="003B0CF6" w:rsidP="00ED291B">
      <w:pPr>
        <w:spacing w:line="276" w:lineRule="auto"/>
        <w:jc w:val="both"/>
        <w:rPr>
          <w:rFonts w:ascii="Arial" w:hAnsi="Arial" w:cs="Arial"/>
          <w:b/>
        </w:rPr>
      </w:pPr>
      <w:r w:rsidRPr="003D4E0A">
        <w:rPr>
          <w:rFonts w:ascii="Arial" w:hAnsi="Arial" w:cs="Arial"/>
          <w:b/>
          <w:lang w:val="es-MX"/>
        </w:rPr>
        <w:t>I</w:t>
      </w:r>
      <w:r w:rsidRPr="003D4E0A">
        <w:rPr>
          <w:rFonts w:ascii="Arial" w:hAnsi="Arial" w:cs="Arial"/>
          <w:lang w:val="es-MX"/>
        </w:rPr>
        <w:t xml:space="preserve">. </w:t>
      </w:r>
      <w:r w:rsidRPr="00C245AD">
        <w:rPr>
          <w:rFonts w:ascii="Arial" w:hAnsi="Arial" w:cs="Arial"/>
          <w:lang w:val="es-MX"/>
        </w:rPr>
        <w:t xml:space="preserve">El Director de Desarrollo de Sistemas y Tecnologías Carlos Alberto Ramos Ramírez, manifiesta haber recibido la solicitud de información número </w:t>
      </w:r>
      <w:r w:rsidR="00ED291B">
        <w:rPr>
          <w:rFonts w:ascii="Arial" w:hAnsi="Arial" w:cs="Arial"/>
          <w:b/>
        </w:rPr>
        <w:t>UT-SI-P-040</w:t>
      </w:r>
      <w:r w:rsidR="00ED291B" w:rsidRPr="00061973">
        <w:rPr>
          <w:rFonts w:ascii="Arial" w:hAnsi="Arial" w:cs="Arial"/>
          <w:b/>
        </w:rPr>
        <w:t>-24</w:t>
      </w:r>
      <w:r w:rsidR="00ED291B">
        <w:rPr>
          <w:rFonts w:ascii="Arial" w:hAnsi="Arial" w:cs="Arial"/>
          <w:b/>
        </w:rPr>
        <w:t>0469824000040-2024</w:t>
      </w:r>
      <w:r w:rsidR="00ED7B01">
        <w:rPr>
          <w:rFonts w:ascii="Arial" w:hAnsi="Arial" w:cs="Arial"/>
          <w:b/>
        </w:rPr>
        <w:t xml:space="preserve"> </w:t>
      </w:r>
      <w:r w:rsidR="00ED7B01">
        <w:rPr>
          <w:rFonts w:ascii="Arial" w:hAnsi="Arial" w:cs="Arial"/>
        </w:rPr>
        <w:t xml:space="preserve">en la que el </w:t>
      </w:r>
      <w:r w:rsidR="00ED7B01" w:rsidRPr="00ED7B01">
        <w:rPr>
          <w:rFonts w:ascii="Arial" w:hAnsi="Arial" w:cs="Arial"/>
          <w:b/>
        </w:rPr>
        <w:t>Ciudadano David Alcocer Zurita</w:t>
      </w:r>
      <w:r w:rsidR="00ED7B01">
        <w:rPr>
          <w:rFonts w:ascii="Arial" w:hAnsi="Arial" w:cs="Arial"/>
        </w:rPr>
        <w:t xml:space="preserve"> requiere información relacionada con el; </w:t>
      </w:r>
      <w:r w:rsidR="00ED7B01" w:rsidRPr="00ED291B">
        <w:rPr>
          <w:rFonts w:ascii="Arial" w:hAnsi="Arial" w:cs="Arial"/>
          <w:b/>
          <w:i/>
        </w:rPr>
        <w:t>número de serie por sus siglas VIN o NIV (número de identificación vehicular) de los vehículos asegurados y puestos a disposición de</w:t>
      </w:r>
      <w:r w:rsidR="00ED7B01" w:rsidRPr="00ED291B">
        <w:rPr>
          <w:rFonts w:ascii="Arial" w:hAnsi="Arial" w:cs="Arial"/>
          <w:b/>
        </w:rPr>
        <w:t xml:space="preserve"> </w:t>
      </w:r>
      <w:r w:rsidR="00ED7B01" w:rsidRPr="00ED291B">
        <w:rPr>
          <w:rFonts w:ascii="Arial" w:hAnsi="Arial" w:cs="Arial"/>
          <w:b/>
          <w:i/>
        </w:rPr>
        <w:t xml:space="preserve">esta Fiscalía General del </w:t>
      </w:r>
      <w:r w:rsidR="00ED7B01" w:rsidRPr="00ED291B">
        <w:rPr>
          <w:rStyle w:val="nfasis"/>
          <w:rFonts w:ascii="Arial" w:hAnsi="Arial" w:cs="Arial"/>
          <w:b/>
          <w:i w:val="0"/>
          <w:color w:val="000000"/>
        </w:rPr>
        <w:t>06</w:t>
      </w:r>
      <w:r w:rsidR="00ED7B01" w:rsidRPr="00ED291B">
        <w:rPr>
          <w:rStyle w:val="nfasis"/>
          <w:rFonts w:ascii="Arial" w:hAnsi="Arial" w:cs="Arial"/>
          <w:b/>
          <w:color w:val="000000"/>
        </w:rPr>
        <w:t xml:space="preserve"> de octubre del 2023 al 15 de enero de 2024</w:t>
      </w:r>
      <w:r w:rsidR="00ED7B01">
        <w:rPr>
          <w:rFonts w:ascii="Arial" w:hAnsi="Arial" w:cs="Arial"/>
        </w:rPr>
        <w:t xml:space="preserve"> </w:t>
      </w:r>
      <w:r w:rsidR="00ED291B">
        <w:rPr>
          <w:rFonts w:ascii="Arial" w:hAnsi="Arial" w:cs="Arial"/>
          <w:b/>
        </w:rPr>
        <w:t>.</w:t>
      </w:r>
    </w:p>
    <w:p w14:paraId="015AC162" w14:textId="77777777" w:rsidR="007A2D73" w:rsidRDefault="007A2D73" w:rsidP="00ED291B">
      <w:pPr>
        <w:spacing w:line="276" w:lineRule="auto"/>
        <w:jc w:val="both"/>
        <w:rPr>
          <w:rFonts w:ascii="Arial" w:hAnsi="Arial" w:cs="Arial"/>
        </w:rPr>
      </w:pPr>
    </w:p>
    <w:p w14:paraId="75349AC8" w14:textId="77777777" w:rsidR="003B0CF6" w:rsidRPr="003E03FF" w:rsidRDefault="003B0CF6" w:rsidP="003B0CF6">
      <w:pPr>
        <w:jc w:val="both"/>
        <w:rPr>
          <w:rFonts w:ascii="Arial" w:hAnsi="Arial" w:cs="Arial"/>
          <w:lang w:val="es-MX"/>
        </w:rPr>
      </w:pPr>
      <w:r w:rsidRPr="003D4E0A">
        <w:rPr>
          <w:rFonts w:ascii="Arial" w:hAnsi="Arial" w:cs="Arial"/>
          <w:b/>
          <w:lang w:val="es-MX"/>
        </w:rPr>
        <w:t>II.</w:t>
      </w:r>
      <w:r w:rsidRPr="003D4E0A">
        <w:rPr>
          <w:rFonts w:ascii="Arial" w:hAnsi="Arial" w:cs="Arial"/>
          <w:lang w:val="es-MX"/>
        </w:rPr>
        <w:t xml:space="preserve"> El Director de Desarrollo de Sistemas y Tecnologías Carlos Alberto Ramos Ramírez, advierte que parte de la información que le solicitan es información susceptible de clasificar como reservada, de conformidad con el artículo 129 fracción XII de la -LTAIPSLP-.</w:t>
      </w:r>
    </w:p>
    <w:p w14:paraId="4C673C64" w14:textId="77777777" w:rsidR="007A2D73" w:rsidRDefault="007A2D73" w:rsidP="003B0CF6">
      <w:pPr>
        <w:spacing w:line="276" w:lineRule="auto"/>
        <w:jc w:val="both"/>
        <w:rPr>
          <w:rFonts w:ascii="Arial" w:hAnsi="Arial" w:cs="Arial"/>
          <w:lang w:val="es-MX"/>
        </w:rPr>
      </w:pPr>
    </w:p>
    <w:p w14:paraId="192EF2FD" w14:textId="0A0CBEC2" w:rsidR="003B0CF6" w:rsidRDefault="003B0CF6" w:rsidP="003B0CF6">
      <w:pPr>
        <w:spacing w:line="276" w:lineRule="auto"/>
        <w:jc w:val="both"/>
        <w:rPr>
          <w:rFonts w:ascii="Arial" w:hAnsi="Arial" w:cs="Arial"/>
          <w:lang w:val="es-MX"/>
        </w:rPr>
      </w:pPr>
      <w:r w:rsidRPr="00FD1CEE">
        <w:rPr>
          <w:rFonts w:ascii="Arial" w:hAnsi="Arial" w:cs="Arial"/>
          <w:b/>
          <w:lang w:val="es-MX"/>
        </w:rPr>
        <w:t>III.</w:t>
      </w:r>
      <w:r w:rsidRPr="00FD1CEE">
        <w:rPr>
          <w:rFonts w:ascii="Arial" w:hAnsi="Arial" w:cs="Arial"/>
          <w:lang w:val="es-MX"/>
        </w:rPr>
        <w:t xml:space="preserve"> Al encontrarse en </w:t>
      </w:r>
      <w:r>
        <w:rPr>
          <w:rFonts w:ascii="Arial" w:hAnsi="Arial" w:cs="Arial"/>
          <w:lang w:val="es-MX"/>
        </w:rPr>
        <w:t xml:space="preserve">la hipótesis establecida en </w:t>
      </w:r>
      <w:r w:rsidRPr="00FD1CEE">
        <w:rPr>
          <w:rFonts w:ascii="Arial" w:hAnsi="Arial" w:cs="Arial"/>
          <w:lang w:val="es-MX"/>
        </w:rPr>
        <w:t xml:space="preserve">el artículo 120 fracción I de la –LTAIPSLP-, </w:t>
      </w:r>
      <w:r>
        <w:rPr>
          <w:rFonts w:ascii="Arial" w:hAnsi="Arial" w:cs="Arial"/>
          <w:lang w:val="es-MX"/>
        </w:rPr>
        <w:t xml:space="preserve"> el Director de Desarrollo de Sistemas y Tecnologías Carlos Alberto Ramos Ramírez</w:t>
      </w:r>
      <w:r w:rsidRPr="00FD1CEE">
        <w:rPr>
          <w:rFonts w:ascii="Arial" w:hAnsi="Arial" w:cs="Arial"/>
          <w:lang w:val="es-MX"/>
        </w:rPr>
        <w:t xml:space="preserve">, </w:t>
      </w:r>
      <w:r>
        <w:rPr>
          <w:rFonts w:ascii="Arial" w:hAnsi="Arial" w:cs="Arial"/>
          <w:lang w:val="es-MX"/>
        </w:rPr>
        <w:t xml:space="preserve">emite el </w:t>
      </w:r>
      <w:r w:rsidRPr="003342BF">
        <w:rPr>
          <w:rFonts w:ascii="Arial" w:hAnsi="Arial" w:cs="Arial"/>
          <w:b/>
          <w:lang w:val="es-MX"/>
        </w:rPr>
        <w:t xml:space="preserve">Acuerdo de Reserva Parcial </w:t>
      </w:r>
      <w:r w:rsidRPr="003342BF">
        <w:rPr>
          <w:rFonts w:ascii="Arial" w:hAnsi="Arial" w:cs="Arial"/>
          <w:lang w:val="es-MX"/>
        </w:rPr>
        <w:t>número</w:t>
      </w:r>
      <w:r w:rsidRPr="003342BF">
        <w:rPr>
          <w:rFonts w:ascii="Arial" w:hAnsi="Arial" w:cs="Arial"/>
          <w:b/>
          <w:lang w:val="es-MX"/>
        </w:rPr>
        <w:t xml:space="preserve"> FGE/DDS</w:t>
      </w:r>
      <w:r w:rsidR="00ED291B">
        <w:rPr>
          <w:rFonts w:ascii="Arial" w:hAnsi="Arial" w:cs="Arial"/>
          <w:b/>
          <w:lang w:val="es-MX"/>
        </w:rPr>
        <w:t>T/AR/32/2024</w:t>
      </w:r>
      <w:r>
        <w:rPr>
          <w:rFonts w:ascii="Arial" w:hAnsi="Arial" w:cs="Arial"/>
          <w:b/>
          <w:lang w:val="es-MX"/>
        </w:rPr>
        <w:t>,</w:t>
      </w:r>
      <w:r w:rsidR="002234A3">
        <w:rPr>
          <w:rFonts w:ascii="Arial" w:hAnsi="Arial" w:cs="Arial"/>
          <w:lang w:val="es-MX"/>
        </w:rPr>
        <w:t xml:space="preserve"> fechado y recibido </w:t>
      </w:r>
      <w:r w:rsidR="002234A3" w:rsidRPr="00454281">
        <w:rPr>
          <w:rFonts w:ascii="Arial" w:hAnsi="Arial" w:cs="Arial"/>
          <w:lang w:val="es-MX"/>
        </w:rPr>
        <w:t xml:space="preserve">el </w:t>
      </w:r>
      <w:r w:rsidR="00ED291B" w:rsidRPr="00454281">
        <w:rPr>
          <w:rFonts w:ascii="Arial" w:hAnsi="Arial" w:cs="Arial"/>
          <w:lang w:val="es-MX"/>
        </w:rPr>
        <w:t>23</w:t>
      </w:r>
      <w:r w:rsidRPr="00454281">
        <w:rPr>
          <w:rFonts w:ascii="Arial" w:hAnsi="Arial" w:cs="Arial"/>
          <w:lang w:val="es-MX"/>
        </w:rPr>
        <w:t xml:space="preserve"> de </w:t>
      </w:r>
      <w:r w:rsidR="00ED291B" w:rsidRPr="00454281">
        <w:rPr>
          <w:rFonts w:ascii="Arial" w:hAnsi="Arial" w:cs="Arial"/>
          <w:lang w:val="es-MX"/>
        </w:rPr>
        <w:t>enero 2024</w:t>
      </w:r>
      <w:r w:rsidRPr="00454281">
        <w:rPr>
          <w:rFonts w:ascii="Arial" w:hAnsi="Arial" w:cs="Arial"/>
          <w:lang w:val="es-MX"/>
        </w:rPr>
        <w:t>,</w:t>
      </w:r>
      <w:r>
        <w:rPr>
          <w:rFonts w:ascii="Arial" w:hAnsi="Arial" w:cs="Arial"/>
          <w:lang w:val="es-MX"/>
        </w:rPr>
        <w:t xml:space="preserve"> el cual hace llegar al Comité de Transparencia mediante consecutivo número </w:t>
      </w:r>
      <w:r w:rsidR="002234A3">
        <w:rPr>
          <w:rFonts w:ascii="Arial" w:hAnsi="Arial" w:cs="Arial"/>
          <w:b/>
          <w:lang w:val="es-MX"/>
        </w:rPr>
        <w:t>FGE/DDST/</w:t>
      </w:r>
      <w:r w:rsidR="00ED291B">
        <w:rPr>
          <w:rFonts w:ascii="Arial" w:hAnsi="Arial" w:cs="Arial"/>
          <w:b/>
          <w:lang w:val="es-MX"/>
        </w:rPr>
        <w:t>0141</w:t>
      </w:r>
      <w:r>
        <w:rPr>
          <w:rFonts w:ascii="Arial" w:hAnsi="Arial" w:cs="Arial"/>
          <w:b/>
          <w:lang w:val="es-MX"/>
        </w:rPr>
        <w:t>/202</w:t>
      </w:r>
      <w:r w:rsidR="00ED291B">
        <w:rPr>
          <w:rFonts w:ascii="Arial" w:hAnsi="Arial" w:cs="Arial"/>
          <w:b/>
          <w:lang w:val="es-MX"/>
        </w:rPr>
        <w:t>4</w:t>
      </w:r>
      <w:r>
        <w:rPr>
          <w:rFonts w:ascii="Arial" w:hAnsi="Arial" w:cs="Arial"/>
          <w:lang w:val="es-MX"/>
        </w:rPr>
        <w:t>, solicitando la confirmación del mismo.</w:t>
      </w:r>
      <w:r w:rsidRPr="00045E8A">
        <w:rPr>
          <w:rFonts w:ascii="Arial" w:hAnsi="Arial" w:cs="Arial"/>
          <w:lang w:val="es-MX"/>
        </w:rPr>
        <w:t xml:space="preserve"> </w:t>
      </w:r>
    </w:p>
    <w:p w14:paraId="47181141" w14:textId="77777777" w:rsidR="007A2D73" w:rsidRDefault="007A2D73" w:rsidP="003B0CF6">
      <w:pPr>
        <w:spacing w:line="276" w:lineRule="auto"/>
        <w:jc w:val="both"/>
        <w:rPr>
          <w:rFonts w:ascii="Arial" w:hAnsi="Arial" w:cs="Arial"/>
          <w:lang w:val="es-MX"/>
        </w:rPr>
      </w:pPr>
    </w:p>
    <w:p w14:paraId="16677A70" w14:textId="77777777" w:rsidR="007A2D73" w:rsidRPr="001F7332" w:rsidRDefault="007A2D73" w:rsidP="003B0CF6">
      <w:pPr>
        <w:spacing w:line="276" w:lineRule="auto"/>
        <w:jc w:val="both"/>
        <w:rPr>
          <w:rFonts w:ascii="Arial" w:hAnsi="Arial" w:cs="Arial"/>
          <w:lang w:val="es-MX"/>
        </w:rPr>
      </w:pPr>
    </w:p>
    <w:p w14:paraId="7B55BE04" w14:textId="77777777" w:rsidR="003B0CF6" w:rsidRDefault="003B0CF6" w:rsidP="003B0CF6">
      <w:pPr>
        <w:spacing w:line="276" w:lineRule="auto"/>
        <w:jc w:val="center"/>
        <w:rPr>
          <w:rFonts w:ascii="Arial" w:hAnsi="Arial" w:cs="Arial"/>
          <w:b/>
          <w:lang w:val="es-MX"/>
        </w:rPr>
      </w:pPr>
      <w:r w:rsidRPr="001F7332">
        <w:rPr>
          <w:rFonts w:ascii="Arial" w:hAnsi="Arial" w:cs="Arial"/>
          <w:b/>
          <w:lang w:val="es-MX"/>
        </w:rPr>
        <w:t>CONSIDERANDO</w:t>
      </w:r>
    </w:p>
    <w:p w14:paraId="23678A3A" w14:textId="77777777" w:rsidR="003B0CF6" w:rsidRDefault="003B0CF6" w:rsidP="003B0CF6">
      <w:pPr>
        <w:spacing w:line="276" w:lineRule="auto"/>
        <w:rPr>
          <w:rFonts w:ascii="Arial" w:hAnsi="Arial" w:cs="Arial"/>
          <w:b/>
          <w:lang w:val="es-MX"/>
        </w:rPr>
      </w:pPr>
    </w:p>
    <w:p w14:paraId="562EA6C4" w14:textId="77777777" w:rsidR="003B0CF6" w:rsidRPr="001F7332" w:rsidRDefault="003B0CF6" w:rsidP="003B0CF6">
      <w:pPr>
        <w:spacing w:line="276" w:lineRule="auto"/>
        <w:jc w:val="both"/>
        <w:rPr>
          <w:rFonts w:ascii="Arial" w:hAnsi="Arial" w:cs="Arial"/>
          <w:lang w:val="es-MX"/>
        </w:rPr>
      </w:pPr>
      <w:r w:rsidRPr="001F7332">
        <w:rPr>
          <w:rFonts w:ascii="Arial" w:hAnsi="Arial" w:cs="Arial"/>
          <w:b/>
          <w:lang w:val="es-MX"/>
        </w:rPr>
        <w:t>PRIMERO.</w:t>
      </w:r>
      <w:r w:rsidRPr="001F7332">
        <w:rPr>
          <w:rFonts w:ascii="Arial" w:hAnsi="Arial" w:cs="Arial"/>
          <w:lang w:val="es-MX"/>
        </w:rPr>
        <w:t xml:space="preserve"> </w:t>
      </w:r>
      <w:r w:rsidRPr="001F7332">
        <w:rPr>
          <w:rFonts w:ascii="Arial" w:hAnsi="Arial" w:cs="Arial"/>
          <w:b/>
          <w:lang w:val="es-MX"/>
        </w:rPr>
        <w:t>Competencia.</w:t>
      </w:r>
      <w:r w:rsidRPr="001F7332">
        <w:rPr>
          <w:rFonts w:ascii="Arial" w:hAnsi="Arial" w:cs="Arial"/>
          <w:lang w:val="es-MX"/>
        </w:rPr>
        <w:t xml:space="preserve"> </w:t>
      </w:r>
    </w:p>
    <w:p w14:paraId="0C8231FD" w14:textId="77777777" w:rsidR="007A2D73" w:rsidRDefault="007A2D73" w:rsidP="003B0CF6">
      <w:pPr>
        <w:spacing w:line="276" w:lineRule="auto"/>
        <w:jc w:val="both"/>
        <w:rPr>
          <w:rFonts w:ascii="Arial" w:hAnsi="Arial" w:cs="Arial"/>
          <w:lang w:val="es-MX"/>
        </w:rPr>
      </w:pPr>
    </w:p>
    <w:p w14:paraId="326B69C8" w14:textId="0848619D" w:rsidR="003B0CF6" w:rsidRPr="001F7332" w:rsidRDefault="003B0CF6" w:rsidP="003B0CF6">
      <w:pPr>
        <w:spacing w:line="276" w:lineRule="auto"/>
        <w:jc w:val="both"/>
        <w:rPr>
          <w:rFonts w:ascii="Arial" w:hAnsi="Arial" w:cs="Arial"/>
          <w:lang w:val="es-MX"/>
        </w:rPr>
      </w:pPr>
      <w:r w:rsidRPr="001F7332">
        <w:rPr>
          <w:rFonts w:ascii="Arial" w:hAnsi="Arial" w:cs="Arial"/>
          <w:lang w:val="es-MX"/>
        </w:rPr>
        <w:lastRenderedPageBreak/>
        <w:t>Este Comité de Transparencia de la Fiscalía General del Estado de San Luis Potosí; es competente para determinar sobre la confirmación, modificación o revocación</w:t>
      </w:r>
      <w:r>
        <w:rPr>
          <w:rFonts w:ascii="Arial" w:hAnsi="Arial" w:cs="Arial"/>
          <w:lang w:val="es-MX"/>
        </w:rPr>
        <w:t xml:space="preserve"> del </w:t>
      </w:r>
      <w:r w:rsidRPr="003342BF">
        <w:rPr>
          <w:rFonts w:ascii="Arial" w:hAnsi="Arial" w:cs="Arial"/>
          <w:b/>
          <w:lang w:val="es-MX"/>
        </w:rPr>
        <w:t xml:space="preserve">Acuerdo de Reserva Parcial </w:t>
      </w:r>
      <w:r w:rsidRPr="003342BF">
        <w:rPr>
          <w:rFonts w:ascii="Arial" w:hAnsi="Arial" w:cs="Arial"/>
          <w:lang w:val="es-MX"/>
        </w:rPr>
        <w:t>número</w:t>
      </w:r>
      <w:r w:rsidRPr="003342BF">
        <w:rPr>
          <w:rFonts w:ascii="Arial" w:hAnsi="Arial" w:cs="Arial"/>
          <w:b/>
          <w:lang w:val="es-MX"/>
        </w:rPr>
        <w:t xml:space="preserve"> FGE/DDS</w:t>
      </w:r>
      <w:r w:rsidR="00ED291B">
        <w:rPr>
          <w:rFonts w:ascii="Arial" w:hAnsi="Arial" w:cs="Arial"/>
          <w:b/>
          <w:lang w:val="es-MX"/>
        </w:rPr>
        <w:t>T/AR/32</w:t>
      </w:r>
      <w:r w:rsidRPr="003342BF">
        <w:rPr>
          <w:rFonts w:ascii="Arial" w:hAnsi="Arial" w:cs="Arial"/>
          <w:b/>
          <w:lang w:val="es-MX"/>
        </w:rPr>
        <w:t>/202</w:t>
      </w:r>
      <w:r w:rsidR="00ED291B">
        <w:rPr>
          <w:rFonts w:ascii="Arial" w:hAnsi="Arial" w:cs="Arial"/>
          <w:b/>
          <w:lang w:val="es-MX"/>
        </w:rPr>
        <w:t>4</w:t>
      </w:r>
      <w:r w:rsidRPr="001F7332">
        <w:rPr>
          <w:rFonts w:ascii="Arial" w:hAnsi="Arial" w:cs="Arial"/>
          <w:lang w:val="es-MX"/>
        </w:rPr>
        <w:t>, que se somete a consideración en términos de lo dispuesto por los artículos 51, 52, fracción II de la -LTAIPSLP-,</w:t>
      </w:r>
      <w:r>
        <w:rPr>
          <w:rFonts w:ascii="Arial" w:hAnsi="Arial" w:cs="Arial"/>
          <w:lang w:val="es-MX"/>
        </w:rPr>
        <w:t xml:space="preserve"> Lineamiento segundo fracción III de los –LGCDIEVP-,</w:t>
      </w:r>
      <w:r w:rsidRPr="001F7332">
        <w:rPr>
          <w:rFonts w:ascii="Arial" w:hAnsi="Arial" w:cs="Arial"/>
          <w:lang w:val="es-MX"/>
        </w:rPr>
        <w:t xml:space="preserve"> artículo Tercero del </w:t>
      </w:r>
      <w:r w:rsidRPr="006C227B">
        <w:rPr>
          <w:rFonts w:ascii="Arial" w:hAnsi="Arial" w:cs="Arial"/>
        </w:rPr>
        <w:t>“Acuerdo General número AG/003/2023 del Fiscal General del Estado de San Luis Potosí, por el que se modifica el Comité de Transparencia de la Fiscalía General del Estado de San Luis Potosí”</w:t>
      </w:r>
      <w:r w:rsidRPr="001F7332">
        <w:rPr>
          <w:rFonts w:ascii="Arial" w:hAnsi="Arial" w:cs="Arial"/>
        </w:rPr>
        <w:t xml:space="preserve">, así como </w:t>
      </w:r>
      <w:r>
        <w:rPr>
          <w:rFonts w:ascii="Arial" w:hAnsi="Arial" w:cs="Arial"/>
        </w:rPr>
        <w:t xml:space="preserve">en el acuerdo general AG/011/2020 en el que se establecen </w:t>
      </w:r>
      <w:r w:rsidRPr="001F7332">
        <w:rPr>
          <w:rFonts w:ascii="Arial" w:hAnsi="Arial" w:cs="Arial"/>
        </w:rPr>
        <w:t>los lineamientos para su funcionamiento.</w:t>
      </w:r>
    </w:p>
    <w:p w14:paraId="0E1C3BAB" w14:textId="77777777" w:rsidR="003B0CF6" w:rsidRDefault="003B0CF6" w:rsidP="003B0CF6">
      <w:pPr>
        <w:spacing w:line="276" w:lineRule="auto"/>
        <w:jc w:val="both"/>
        <w:rPr>
          <w:rFonts w:ascii="Arial" w:hAnsi="Arial" w:cs="Arial"/>
          <w:b/>
          <w:lang w:val="es-MX"/>
        </w:rPr>
      </w:pPr>
    </w:p>
    <w:p w14:paraId="5AF01B6B" w14:textId="77777777" w:rsidR="007A2D73" w:rsidRPr="001F7332" w:rsidRDefault="007A2D73" w:rsidP="003B0CF6">
      <w:pPr>
        <w:spacing w:line="276" w:lineRule="auto"/>
        <w:jc w:val="both"/>
        <w:rPr>
          <w:rFonts w:ascii="Arial" w:hAnsi="Arial" w:cs="Arial"/>
          <w:b/>
          <w:lang w:val="es-MX"/>
        </w:rPr>
      </w:pPr>
    </w:p>
    <w:p w14:paraId="6C29B662" w14:textId="77777777" w:rsidR="003B0CF6" w:rsidRPr="001F7332" w:rsidRDefault="003B0CF6" w:rsidP="003B0CF6">
      <w:pPr>
        <w:spacing w:line="276" w:lineRule="auto"/>
        <w:jc w:val="both"/>
        <w:rPr>
          <w:rFonts w:ascii="Arial" w:hAnsi="Arial" w:cs="Arial"/>
          <w:lang w:val="es-MX"/>
        </w:rPr>
      </w:pPr>
      <w:r w:rsidRPr="001F7332">
        <w:rPr>
          <w:rFonts w:ascii="Arial" w:hAnsi="Arial" w:cs="Arial"/>
          <w:b/>
          <w:lang w:val="es-MX"/>
        </w:rPr>
        <w:t xml:space="preserve">SEGUNDO. Análisis. </w:t>
      </w:r>
    </w:p>
    <w:p w14:paraId="1746AE56" w14:textId="77777777" w:rsidR="003B0CF6" w:rsidRDefault="003B0CF6" w:rsidP="003B0CF6">
      <w:pPr>
        <w:spacing w:line="276" w:lineRule="auto"/>
        <w:jc w:val="both"/>
        <w:rPr>
          <w:rFonts w:ascii="Arial" w:hAnsi="Arial" w:cs="Arial"/>
          <w:lang w:val="es-MX"/>
        </w:rPr>
      </w:pPr>
    </w:p>
    <w:p w14:paraId="0D9ADFE7" w14:textId="225BC578" w:rsidR="003B0CF6" w:rsidRDefault="003B0CF6" w:rsidP="003B0CF6">
      <w:pPr>
        <w:spacing w:line="276" w:lineRule="auto"/>
        <w:jc w:val="both"/>
        <w:rPr>
          <w:rFonts w:ascii="Arial" w:hAnsi="Arial" w:cs="Arial"/>
          <w:lang w:val="es-MX"/>
        </w:rPr>
      </w:pPr>
      <w:r w:rsidRPr="001F7332">
        <w:rPr>
          <w:rFonts w:ascii="Arial" w:hAnsi="Arial" w:cs="Arial"/>
          <w:lang w:val="es-MX"/>
        </w:rPr>
        <w:t xml:space="preserve">Del </w:t>
      </w:r>
      <w:r w:rsidRPr="003342BF">
        <w:rPr>
          <w:rFonts w:ascii="Arial" w:hAnsi="Arial" w:cs="Arial"/>
          <w:b/>
          <w:lang w:val="es-MX"/>
        </w:rPr>
        <w:t xml:space="preserve">Acuerdo de Reserva Parcial </w:t>
      </w:r>
      <w:r w:rsidRPr="003342BF">
        <w:rPr>
          <w:rFonts w:ascii="Arial" w:hAnsi="Arial" w:cs="Arial"/>
          <w:lang w:val="es-MX"/>
        </w:rPr>
        <w:t>número</w:t>
      </w:r>
      <w:r w:rsidRPr="003342BF">
        <w:rPr>
          <w:rFonts w:ascii="Arial" w:hAnsi="Arial" w:cs="Arial"/>
          <w:b/>
          <w:lang w:val="es-MX"/>
        </w:rPr>
        <w:t xml:space="preserve"> FGE/DDS</w:t>
      </w:r>
      <w:r w:rsidR="00ED291B">
        <w:rPr>
          <w:rFonts w:ascii="Arial" w:hAnsi="Arial" w:cs="Arial"/>
          <w:b/>
          <w:lang w:val="es-MX"/>
        </w:rPr>
        <w:t>T/AR/32</w:t>
      </w:r>
      <w:r w:rsidRPr="003342BF">
        <w:rPr>
          <w:rFonts w:ascii="Arial" w:hAnsi="Arial" w:cs="Arial"/>
          <w:b/>
          <w:lang w:val="es-MX"/>
        </w:rPr>
        <w:t>/202</w:t>
      </w:r>
      <w:r w:rsidR="00454281">
        <w:rPr>
          <w:rFonts w:ascii="Arial" w:hAnsi="Arial" w:cs="Arial"/>
          <w:b/>
          <w:lang w:val="es-MX"/>
        </w:rPr>
        <w:t>4</w:t>
      </w:r>
      <w:r w:rsidRPr="001F7332">
        <w:rPr>
          <w:rFonts w:ascii="Arial" w:hAnsi="Arial" w:cs="Arial"/>
          <w:lang w:val="es-MX"/>
        </w:rPr>
        <w:t xml:space="preserve">, se advierte que el mismo contiene los requisitos mínimos establecidos por el artículo 128 de –LTAIPSLP-, y que a sabed son: </w:t>
      </w:r>
    </w:p>
    <w:p w14:paraId="1181C868" w14:textId="77777777" w:rsidR="007A2D73" w:rsidRPr="001F7332" w:rsidRDefault="007A2D73" w:rsidP="003B0CF6">
      <w:pPr>
        <w:spacing w:line="276" w:lineRule="auto"/>
        <w:jc w:val="both"/>
        <w:rPr>
          <w:rFonts w:ascii="Arial" w:hAnsi="Arial" w:cs="Arial"/>
          <w:lang w:val="es-MX"/>
        </w:rPr>
      </w:pPr>
    </w:p>
    <w:p w14:paraId="6935055A" w14:textId="77777777" w:rsidR="003B0CF6" w:rsidRPr="001F7332" w:rsidRDefault="003B0CF6" w:rsidP="003B0CF6">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fuente y el archivo donde se encuentra la información;</w:t>
      </w:r>
    </w:p>
    <w:p w14:paraId="321B2F1A" w14:textId="77777777" w:rsidR="003B0CF6" w:rsidRPr="001F7332" w:rsidRDefault="003B0CF6" w:rsidP="003B0CF6">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fundamentación y motivación del acuerdo;</w:t>
      </w:r>
    </w:p>
    <w:p w14:paraId="57EAD761" w14:textId="77777777" w:rsidR="003B0CF6" w:rsidRPr="001F7332" w:rsidRDefault="003B0CF6" w:rsidP="003B0CF6">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documento, la parte o las partes de los mismos, que se reservan; </w:t>
      </w:r>
    </w:p>
    <w:p w14:paraId="67558365" w14:textId="77777777" w:rsidR="003B0CF6" w:rsidRPr="001F7332" w:rsidRDefault="003B0CF6" w:rsidP="003B0CF6">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plazo por el que se reserva la información; </w:t>
      </w:r>
    </w:p>
    <w:p w14:paraId="569EADC1" w14:textId="77777777" w:rsidR="003B0CF6" w:rsidRPr="001F7332" w:rsidRDefault="003B0CF6" w:rsidP="003B0CF6">
      <w:pPr>
        <w:pStyle w:val="Prrafodelista"/>
        <w:numPr>
          <w:ilvl w:val="0"/>
          <w:numId w:val="5"/>
        </w:numPr>
        <w:spacing w:line="276" w:lineRule="auto"/>
        <w:jc w:val="both"/>
        <w:rPr>
          <w:rFonts w:ascii="Arial" w:hAnsi="Arial" w:cs="Arial"/>
          <w:lang w:val="es-MX"/>
        </w:rPr>
      </w:pPr>
      <w:r w:rsidRPr="001F7332">
        <w:rPr>
          <w:rFonts w:ascii="Arial" w:hAnsi="Arial" w:cs="Arial"/>
          <w:lang w:val="es-MX"/>
        </w:rPr>
        <w:t>La designación de la autoridad responsable de su protección;</w:t>
      </w:r>
    </w:p>
    <w:p w14:paraId="207CACD1" w14:textId="77777777" w:rsidR="003B0CF6" w:rsidRPr="001F7332" w:rsidRDefault="003B0CF6" w:rsidP="003B0CF6">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Número de identificación del acuerdo de reserva; </w:t>
      </w:r>
    </w:p>
    <w:p w14:paraId="69FE9063" w14:textId="77777777" w:rsidR="003B0CF6" w:rsidRPr="001F7332" w:rsidRDefault="003B0CF6" w:rsidP="003B0CF6">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La aplicación de la prueba del daño; </w:t>
      </w:r>
    </w:p>
    <w:p w14:paraId="65F60439" w14:textId="77777777" w:rsidR="003B0CF6" w:rsidRPr="001F7332" w:rsidRDefault="003B0CF6" w:rsidP="003B0CF6">
      <w:pPr>
        <w:pStyle w:val="Prrafodelista"/>
        <w:numPr>
          <w:ilvl w:val="0"/>
          <w:numId w:val="5"/>
        </w:numPr>
        <w:spacing w:line="276" w:lineRule="auto"/>
        <w:jc w:val="both"/>
        <w:rPr>
          <w:rFonts w:ascii="Arial" w:hAnsi="Arial" w:cs="Arial"/>
          <w:lang w:val="es-MX"/>
        </w:rPr>
      </w:pPr>
      <w:r w:rsidRPr="001F7332">
        <w:rPr>
          <w:rFonts w:ascii="Arial" w:hAnsi="Arial" w:cs="Arial"/>
          <w:lang w:val="es-MX"/>
        </w:rPr>
        <w:t>Fecha del acuerdo de clasificación.</w:t>
      </w:r>
    </w:p>
    <w:p w14:paraId="616CF4EE" w14:textId="77777777" w:rsidR="00827C07" w:rsidRPr="001F7332" w:rsidRDefault="00827C07" w:rsidP="003B0CF6">
      <w:pPr>
        <w:spacing w:line="276" w:lineRule="auto"/>
        <w:jc w:val="both"/>
        <w:rPr>
          <w:rFonts w:ascii="Arial" w:hAnsi="Arial" w:cs="Arial"/>
          <w:lang w:val="es-MX"/>
        </w:rPr>
      </w:pPr>
    </w:p>
    <w:p w14:paraId="4CC1E32A" w14:textId="77777777" w:rsidR="003B0CF6" w:rsidRDefault="003B0CF6" w:rsidP="003B0CF6">
      <w:pPr>
        <w:spacing w:line="276" w:lineRule="auto"/>
        <w:jc w:val="both"/>
        <w:rPr>
          <w:rFonts w:ascii="Arial" w:hAnsi="Arial" w:cs="Arial"/>
          <w:lang w:val="es-MX"/>
        </w:rPr>
      </w:pPr>
      <w:r>
        <w:rPr>
          <w:rFonts w:ascii="Arial" w:hAnsi="Arial" w:cs="Arial"/>
          <w:lang w:val="es-MX"/>
        </w:rPr>
        <w:t>Dichos requisitos se encuentran concatenados al lineamiento Trigésimo tercero, de los –LGCDIEVP-.</w:t>
      </w:r>
    </w:p>
    <w:p w14:paraId="6FC9B6BF" w14:textId="77777777" w:rsidR="007A2D73" w:rsidRDefault="007A2D73" w:rsidP="003B0CF6">
      <w:pPr>
        <w:spacing w:line="276" w:lineRule="auto"/>
        <w:jc w:val="both"/>
        <w:rPr>
          <w:rFonts w:ascii="Arial" w:hAnsi="Arial" w:cs="Arial"/>
          <w:b/>
          <w:lang w:val="es-MX"/>
        </w:rPr>
      </w:pPr>
    </w:p>
    <w:p w14:paraId="073565C5" w14:textId="77777777" w:rsidR="007A2D73" w:rsidRDefault="007A2D73" w:rsidP="003B0CF6">
      <w:pPr>
        <w:spacing w:line="276" w:lineRule="auto"/>
        <w:jc w:val="both"/>
        <w:rPr>
          <w:rFonts w:ascii="Arial" w:hAnsi="Arial" w:cs="Arial"/>
          <w:b/>
          <w:lang w:val="es-MX"/>
        </w:rPr>
      </w:pPr>
    </w:p>
    <w:p w14:paraId="0FE7AAA7" w14:textId="77777777" w:rsidR="003B0CF6" w:rsidRPr="00C206BC" w:rsidRDefault="003B0CF6" w:rsidP="003B0CF6">
      <w:pPr>
        <w:spacing w:line="276" w:lineRule="auto"/>
        <w:jc w:val="both"/>
        <w:rPr>
          <w:rFonts w:ascii="Arial" w:hAnsi="Arial" w:cs="Arial"/>
          <w:b/>
          <w:lang w:val="es-MX"/>
        </w:rPr>
      </w:pPr>
      <w:r w:rsidRPr="00C206BC">
        <w:rPr>
          <w:rFonts w:ascii="Arial" w:hAnsi="Arial" w:cs="Arial"/>
          <w:b/>
          <w:lang w:val="es-MX"/>
        </w:rPr>
        <w:t>TERCERO. Sentido de la resolución.</w:t>
      </w:r>
    </w:p>
    <w:p w14:paraId="458A7A32" w14:textId="77777777" w:rsidR="003B0CF6" w:rsidRDefault="003B0CF6" w:rsidP="003B0CF6">
      <w:pPr>
        <w:spacing w:line="276" w:lineRule="auto"/>
        <w:jc w:val="both"/>
        <w:rPr>
          <w:rFonts w:ascii="Arial" w:hAnsi="Arial" w:cs="Arial"/>
          <w:lang w:val="es-MX"/>
        </w:rPr>
      </w:pPr>
    </w:p>
    <w:p w14:paraId="49114C34" w14:textId="4B8DE54E" w:rsidR="00A50ECA" w:rsidRPr="00785EBA" w:rsidRDefault="003B0CF6" w:rsidP="00A50ECA">
      <w:pPr>
        <w:pStyle w:val="Prrafodelista"/>
        <w:numPr>
          <w:ilvl w:val="0"/>
          <w:numId w:val="13"/>
        </w:numPr>
        <w:spacing w:line="276" w:lineRule="auto"/>
        <w:jc w:val="both"/>
        <w:rPr>
          <w:rFonts w:ascii="Arial" w:hAnsi="Arial" w:cs="Arial"/>
          <w:b/>
          <w:lang w:val="es-MX"/>
        </w:rPr>
      </w:pPr>
      <w:r w:rsidRPr="00785EBA">
        <w:rPr>
          <w:rFonts w:ascii="Arial" w:hAnsi="Arial" w:cs="Arial"/>
          <w:b/>
          <w:lang w:val="es-MX"/>
        </w:rPr>
        <w:t>Los motivos y razonamientos que sustenten la confirmación o modificación de la prueba de daño.</w:t>
      </w:r>
    </w:p>
    <w:p w14:paraId="52AB95C4" w14:textId="77777777" w:rsidR="003B0CF6" w:rsidRDefault="003B0CF6" w:rsidP="003B0CF6">
      <w:pPr>
        <w:spacing w:line="276" w:lineRule="auto"/>
        <w:jc w:val="both"/>
        <w:rPr>
          <w:rFonts w:ascii="Arial" w:hAnsi="Arial" w:cs="Arial"/>
          <w:lang w:val="es-MX"/>
        </w:rPr>
      </w:pPr>
    </w:p>
    <w:p w14:paraId="1B9D6B21" w14:textId="77777777" w:rsidR="003B0CF6" w:rsidRDefault="003B0CF6" w:rsidP="003B0CF6">
      <w:pPr>
        <w:spacing w:line="276" w:lineRule="auto"/>
        <w:jc w:val="both"/>
        <w:rPr>
          <w:rFonts w:ascii="Arial" w:hAnsi="Arial" w:cs="Arial"/>
          <w:lang w:val="es-MX"/>
        </w:rPr>
      </w:pPr>
      <w:r>
        <w:rPr>
          <w:rFonts w:ascii="Arial" w:hAnsi="Arial" w:cs="Arial"/>
          <w:lang w:val="es-MX"/>
        </w:rPr>
        <w:lastRenderedPageBreak/>
        <w:t>El Director de Desarrollo de Sistemas y Tecnologías Carlos Alberto Ramos Ramírez</w:t>
      </w:r>
      <w:r w:rsidRPr="00BE74B9">
        <w:rPr>
          <w:rFonts w:ascii="Arial" w:hAnsi="Arial" w:cs="Arial"/>
          <w:lang w:val="es-MX"/>
        </w:rPr>
        <w:t xml:space="preserve"> adminicula las causales de procedencia de la reserva con las justificaciones en la aplicación de la prueba de daño en las tres hipótesis aplicables</w:t>
      </w:r>
      <w:r>
        <w:rPr>
          <w:rFonts w:ascii="Arial" w:hAnsi="Arial" w:cs="Arial"/>
          <w:lang w:val="es-MX"/>
        </w:rPr>
        <w:t xml:space="preserve"> de acuerdo a la –LTAIPSLP-, concatena con lo establecido en el lineamiento Trigésimo tercero de los –LGCDIEVP-, los que a la letra establecen;</w:t>
      </w:r>
    </w:p>
    <w:p w14:paraId="2C89866B" w14:textId="77777777" w:rsidR="00827C07" w:rsidRDefault="00827C07" w:rsidP="003B0CF6">
      <w:pPr>
        <w:spacing w:line="276" w:lineRule="auto"/>
        <w:jc w:val="both"/>
        <w:rPr>
          <w:rFonts w:ascii="Arial" w:hAnsi="Arial" w:cs="Arial"/>
          <w:lang w:val="es-MX"/>
        </w:rPr>
      </w:pPr>
    </w:p>
    <w:p w14:paraId="01238C30" w14:textId="77777777" w:rsidR="003B0CF6" w:rsidRDefault="003B0CF6" w:rsidP="003B0CF6">
      <w:pPr>
        <w:spacing w:line="276" w:lineRule="auto"/>
        <w:ind w:left="567" w:right="616"/>
        <w:jc w:val="both"/>
        <w:rPr>
          <w:rFonts w:ascii="Arial" w:hAnsi="Arial" w:cs="Arial"/>
          <w:i/>
          <w:sz w:val="16"/>
          <w:szCs w:val="16"/>
          <w:lang w:val="es-MX"/>
        </w:rPr>
      </w:pPr>
    </w:p>
    <w:p w14:paraId="4BC5AD95" w14:textId="77777777" w:rsidR="003B0CF6" w:rsidRPr="007661F8" w:rsidRDefault="003B0CF6" w:rsidP="003B0CF6">
      <w:pPr>
        <w:spacing w:line="276" w:lineRule="auto"/>
        <w:ind w:left="567" w:right="616"/>
        <w:jc w:val="both"/>
        <w:rPr>
          <w:rFonts w:ascii="Arial" w:hAnsi="Arial" w:cs="Arial"/>
          <w:i/>
          <w:sz w:val="16"/>
          <w:szCs w:val="16"/>
          <w:lang w:val="es-MX"/>
        </w:rPr>
      </w:pPr>
      <w:r w:rsidRPr="009E0009">
        <w:rPr>
          <w:rFonts w:ascii="Arial" w:hAnsi="Arial" w:cs="Arial"/>
          <w:b/>
          <w:i/>
          <w:sz w:val="16"/>
          <w:szCs w:val="16"/>
          <w:lang w:val="es-MX"/>
        </w:rPr>
        <w:t>Artículo 118.</w:t>
      </w:r>
      <w:r w:rsidRPr="007661F8">
        <w:rPr>
          <w:rFonts w:ascii="Arial" w:hAnsi="Arial" w:cs="Arial"/>
          <w:i/>
          <w:sz w:val="16"/>
          <w:szCs w:val="16"/>
          <w:lang w:val="es-MX"/>
        </w:rPr>
        <w:t xml:space="preserve"> En la aplicación de la prueba de daño, el sujeto obligado deberá justificar que:</w:t>
      </w:r>
    </w:p>
    <w:p w14:paraId="79A1040B" w14:textId="77777777" w:rsidR="003B0CF6" w:rsidRPr="007661F8" w:rsidRDefault="003B0CF6" w:rsidP="003B0CF6">
      <w:pPr>
        <w:spacing w:line="276" w:lineRule="auto"/>
        <w:ind w:left="567" w:right="616"/>
        <w:jc w:val="both"/>
        <w:rPr>
          <w:rFonts w:ascii="Arial" w:hAnsi="Arial" w:cs="Arial"/>
          <w:i/>
          <w:sz w:val="16"/>
          <w:szCs w:val="16"/>
          <w:lang w:val="es-MX"/>
        </w:rPr>
      </w:pPr>
    </w:p>
    <w:p w14:paraId="31251A46" w14:textId="77777777" w:rsidR="003B0CF6" w:rsidRPr="007661F8" w:rsidRDefault="003B0CF6" w:rsidP="003B0CF6">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 La divulgación de la información representa un riesgo real, demostrable e identificable de perjuicio significativo al interés público;</w:t>
      </w:r>
    </w:p>
    <w:p w14:paraId="776DC811" w14:textId="77777777" w:rsidR="003B0CF6" w:rsidRPr="007661F8" w:rsidRDefault="003B0CF6" w:rsidP="003B0CF6">
      <w:pPr>
        <w:spacing w:line="276" w:lineRule="auto"/>
        <w:ind w:left="567" w:right="616"/>
        <w:jc w:val="both"/>
        <w:rPr>
          <w:rFonts w:ascii="Arial" w:hAnsi="Arial" w:cs="Arial"/>
          <w:i/>
          <w:sz w:val="16"/>
          <w:szCs w:val="16"/>
          <w:lang w:val="es-MX"/>
        </w:rPr>
      </w:pPr>
    </w:p>
    <w:p w14:paraId="49A12FCF" w14:textId="77777777" w:rsidR="003B0CF6" w:rsidRPr="007661F8" w:rsidRDefault="003B0CF6" w:rsidP="003B0CF6">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 El riesgo de perjuicio que supondría la divulgación supera el interés público general de que se difunda, y</w:t>
      </w:r>
    </w:p>
    <w:p w14:paraId="47B3E6F3" w14:textId="77777777" w:rsidR="003B0CF6" w:rsidRPr="007661F8" w:rsidRDefault="003B0CF6" w:rsidP="003B0CF6">
      <w:pPr>
        <w:spacing w:line="276" w:lineRule="auto"/>
        <w:ind w:left="567" w:right="616"/>
        <w:jc w:val="both"/>
        <w:rPr>
          <w:rFonts w:ascii="Arial" w:hAnsi="Arial" w:cs="Arial"/>
          <w:i/>
          <w:sz w:val="16"/>
          <w:szCs w:val="16"/>
          <w:lang w:val="es-MX"/>
        </w:rPr>
      </w:pPr>
    </w:p>
    <w:p w14:paraId="5BAFCE72" w14:textId="77777777" w:rsidR="003B0CF6" w:rsidRPr="007661F8" w:rsidRDefault="003B0CF6" w:rsidP="003B0CF6">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III. La limitación se adecua al principio de proporcionalidad y representa el medio menos restrictivo disponible para evitar el perjuicio.</w:t>
      </w:r>
    </w:p>
    <w:p w14:paraId="028FC0E9" w14:textId="77777777" w:rsidR="003B0CF6" w:rsidRDefault="003B0CF6" w:rsidP="003B0CF6">
      <w:pPr>
        <w:spacing w:line="276" w:lineRule="auto"/>
        <w:ind w:left="567" w:right="616"/>
        <w:jc w:val="both"/>
        <w:rPr>
          <w:rFonts w:ascii="Arial" w:hAnsi="Arial" w:cs="Arial"/>
          <w:i/>
          <w:sz w:val="16"/>
          <w:szCs w:val="16"/>
          <w:lang w:val="es-MX"/>
        </w:rPr>
      </w:pPr>
    </w:p>
    <w:p w14:paraId="5FE867C9" w14:textId="77777777" w:rsidR="003B0CF6" w:rsidRDefault="003B0CF6" w:rsidP="003B0CF6">
      <w:pPr>
        <w:spacing w:line="276" w:lineRule="auto"/>
        <w:ind w:left="567" w:right="616"/>
        <w:jc w:val="both"/>
        <w:rPr>
          <w:rFonts w:ascii="Arial" w:hAnsi="Arial" w:cs="Arial"/>
          <w:i/>
          <w:sz w:val="16"/>
          <w:szCs w:val="16"/>
          <w:lang w:val="es-MX"/>
        </w:rPr>
      </w:pPr>
    </w:p>
    <w:p w14:paraId="71E26C40" w14:textId="77777777" w:rsidR="003B0CF6" w:rsidRDefault="003B0CF6" w:rsidP="003B0CF6">
      <w:pPr>
        <w:spacing w:line="276" w:lineRule="auto"/>
        <w:ind w:left="567" w:right="616"/>
        <w:jc w:val="both"/>
        <w:rPr>
          <w:rFonts w:ascii="Arial" w:hAnsi="Arial" w:cs="Arial"/>
          <w:sz w:val="16"/>
          <w:szCs w:val="16"/>
          <w:lang w:val="es-MX"/>
        </w:rPr>
      </w:pPr>
      <w:r w:rsidRPr="002D4E8D">
        <w:rPr>
          <w:rFonts w:ascii="Arial" w:hAnsi="Arial" w:cs="Arial"/>
          <w:b/>
          <w:sz w:val="16"/>
          <w:szCs w:val="16"/>
          <w:lang w:val="es-MX"/>
        </w:rPr>
        <w:t>Trigésimo tercero</w:t>
      </w:r>
      <w:r>
        <w:rPr>
          <w:rFonts w:ascii="Arial" w:hAnsi="Arial" w:cs="Arial"/>
          <w:sz w:val="16"/>
          <w:szCs w:val="16"/>
          <w:lang w:val="es-MX"/>
        </w:rPr>
        <w:t>.</w:t>
      </w:r>
      <w:r w:rsidRPr="009E0009">
        <w:rPr>
          <w:rFonts w:ascii="Arial" w:hAnsi="Arial" w:cs="Arial"/>
          <w:sz w:val="16"/>
          <w:szCs w:val="16"/>
          <w:lang w:val="es-MX"/>
        </w:rPr>
        <w:t xml:space="preserve"> Para la aplicación de la prueba de daño a la que hace referencia el</w:t>
      </w:r>
      <w:r>
        <w:rPr>
          <w:rFonts w:ascii="Arial" w:hAnsi="Arial" w:cs="Arial"/>
          <w:sz w:val="16"/>
          <w:szCs w:val="16"/>
          <w:lang w:val="es-MX"/>
        </w:rPr>
        <w:t xml:space="preserve"> </w:t>
      </w:r>
      <w:r w:rsidRPr="009E0009">
        <w:rPr>
          <w:rFonts w:ascii="Arial" w:hAnsi="Arial" w:cs="Arial"/>
          <w:sz w:val="16"/>
          <w:szCs w:val="16"/>
          <w:lang w:val="es-MX"/>
        </w:rPr>
        <w:t>artículo 104 de la Ley General, los sujetos obligados atenderán lo siguiente:</w:t>
      </w:r>
    </w:p>
    <w:p w14:paraId="165FC91D" w14:textId="77777777" w:rsidR="003B0CF6" w:rsidRPr="002D4E8D" w:rsidRDefault="003B0CF6" w:rsidP="003B0CF6">
      <w:pPr>
        <w:spacing w:line="276" w:lineRule="auto"/>
        <w:ind w:left="567"/>
        <w:jc w:val="both"/>
        <w:rPr>
          <w:rFonts w:ascii="Arial" w:hAnsi="Arial" w:cs="Arial"/>
          <w:sz w:val="16"/>
          <w:szCs w:val="16"/>
          <w:lang w:val="es-MX"/>
        </w:rPr>
      </w:pPr>
    </w:p>
    <w:p w14:paraId="73B32CBB" w14:textId="77777777" w:rsidR="003B0CF6" w:rsidRPr="002D4E8D" w:rsidRDefault="003B0CF6" w:rsidP="003B0CF6">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14:paraId="3BC801E9" w14:textId="77777777" w:rsidR="003B0CF6" w:rsidRPr="002D4E8D" w:rsidRDefault="003B0CF6" w:rsidP="003B0CF6">
      <w:pPr>
        <w:spacing w:line="276" w:lineRule="auto"/>
        <w:ind w:left="567" w:right="616"/>
        <w:jc w:val="both"/>
        <w:rPr>
          <w:rFonts w:ascii="Arial" w:hAnsi="Arial" w:cs="Arial"/>
          <w:i/>
          <w:sz w:val="16"/>
          <w:szCs w:val="16"/>
          <w:lang w:val="es-MX"/>
        </w:rPr>
      </w:pPr>
    </w:p>
    <w:p w14:paraId="02FE2AC7" w14:textId="77777777" w:rsidR="003B0CF6" w:rsidRPr="002D4E8D" w:rsidRDefault="003B0CF6" w:rsidP="003B0CF6">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motivar la clasificación, señalando las circunstancias de modo, tiempo y lugar que acrediten el vínculo entre la difusión de la información y la afectación al interés público o a la seguridad nacional;</w:t>
      </w:r>
    </w:p>
    <w:p w14:paraId="6BBBD3AE" w14:textId="77777777" w:rsidR="003B0CF6" w:rsidRPr="002D4E8D" w:rsidRDefault="003B0CF6" w:rsidP="003B0CF6">
      <w:pPr>
        <w:spacing w:line="276" w:lineRule="auto"/>
        <w:ind w:left="567" w:right="616"/>
        <w:jc w:val="both"/>
        <w:rPr>
          <w:rFonts w:ascii="Arial" w:hAnsi="Arial" w:cs="Arial"/>
          <w:i/>
          <w:sz w:val="16"/>
          <w:szCs w:val="16"/>
          <w:lang w:val="es-MX"/>
        </w:rPr>
      </w:pPr>
    </w:p>
    <w:p w14:paraId="1FB4ADAE" w14:textId="77777777" w:rsidR="003B0CF6" w:rsidRPr="002D4E8D" w:rsidRDefault="003B0CF6" w:rsidP="003B0CF6">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deberán precisar las razones objetivas por las que la apertura de la información generaría un riesgo de perjuicio real, demostrable e identificable al interés jurídico tutelado de que se trate;</w:t>
      </w:r>
    </w:p>
    <w:p w14:paraId="7177B32A" w14:textId="77777777" w:rsidR="003B0CF6" w:rsidRPr="002D4E8D" w:rsidRDefault="003B0CF6" w:rsidP="003B0CF6">
      <w:pPr>
        <w:spacing w:line="276" w:lineRule="auto"/>
        <w:ind w:left="567" w:right="616"/>
        <w:jc w:val="both"/>
        <w:rPr>
          <w:rFonts w:ascii="Arial" w:hAnsi="Arial" w:cs="Arial"/>
          <w:i/>
          <w:sz w:val="16"/>
          <w:szCs w:val="16"/>
          <w:lang w:val="es-MX"/>
        </w:rPr>
      </w:pPr>
    </w:p>
    <w:p w14:paraId="182152FD" w14:textId="77777777" w:rsidR="003B0CF6" w:rsidRPr="002D4E8D" w:rsidRDefault="003B0CF6" w:rsidP="003B0CF6">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517969C8" w14:textId="77777777" w:rsidR="003B0CF6" w:rsidRPr="002D4E8D" w:rsidRDefault="003B0CF6" w:rsidP="003B0CF6">
      <w:pPr>
        <w:spacing w:line="276" w:lineRule="auto"/>
        <w:ind w:left="567" w:right="616"/>
        <w:jc w:val="both"/>
        <w:rPr>
          <w:rFonts w:ascii="Arial" w:hAnsi="Arial" w:cs="Arial"/>
          <w:i/>
          <w:sz w:val="16"/>
          <w:szCs w:val="16"/>
          <w:lang w:val="es-MX"/>
        </w:rPr>
      </w:pPr>
    </w:p>
    <w:p w14:paraId="39DC0E80" w14:textId="77777777" w:rsidR="003B0CF6" w:rsidRPr="002D4E8D" w:rsidRDefault="003B0CF6" w:rsidP="003B0CF6">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14:paraId="4A250D1B" w14:textId="77777777" w:rsidR="003B0CF6" w:rsidRPr="002D4E8D" w:rsidRDefault="003B0CF6" w:rsidP="003B0CF6">
      <w:pPr>
        <w:spacing w:line="276" w:lineRule="auto"/>
        <w:ind w:left="567" w:right="616"/>
        <w:jc w:val="both"/>
        <w:rPr>
          <w:rFonts w:ascii="Arial" w:hAnsi="Arial" w:cs="Arial"/>
          <w:i/>
          <w:sz w:val="16"/>
          <w:szCs w:val="16"/>
          <w:lang w:val="es-MX"/>
        </w:rPr>
      </w:pPr>
    </w:p>
    <w:p w14:paraId="0A749F07" w14:textId="77777777" w:rsidR="003B0CF6" w:rsidRDefault="003B0CF6" w:rsidP="003B0CF6">
      <w:pPr>
        <w:pStyle w:val="Prrafodelista"/>
        <w:numPr>
          <w:ilvl w:val="0"/>
          <w:numId w:val="16"/>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En los casos en que se determine la clasificación total de la información, se deberán especificar en la prueba de daño, con la mayor claridad y precisión posible, los aspectos relevantes de la información</w:t>
      </w:r>
      <w:r w:rsidRPr="009E0009">
        <w:rPr>
          <w:rFonts w:ascii="Arial" w:hAnsi="Arial" w:cs="Arial"/>
          <w:i/>
          <w:sz w:val="16"/>
          <w:szCs w:val="16"/>
          <w:lang w:val="es-MX"/>
        </w:rPr>
        <w:t xml:space="preserve"> clasificada que ayuden a cumplir con el objetivo de brindar certeza al solicitante.</w:t>
      </w:r>
    </w:p>
    <w:p w14:paraId="37057755" w14:textId="77777777" w:rsidR="003B0CF6" w:rsidRDefault="003B0CF6" w:rsidP="003B0CF6">
      <w:pPr>
        <w:pStyle w:val="Prrafodelista"/>
        <w:rPr>
          <w:rFonts w:ascii="Arial" w:hAnsi="Arial" w:cs="Arial"/>
          <w:i/>
          <w:sz w:val="16"/>
          <w:szCs w:val="16"/>
          <w:lang w:val="es-MX"/>
        </w:rPr>
      </w:pPr>
    </w:p>
    <w:p w14:paraId="4123BEEC" w14:textId="77777777" w:rsidR="00785EBA" w:rsidRPr="008B4019" w:rsidRDefault="00785EBA" w:rsidP="003B0CF6">
      <w:pPr>
        <w:pStyle w:val="Prrafodelista"/>
        <w:rPr>
          <w:rFonts w:ascii="Arial" w:hAnsi="Arial" w:cs="Arial"/>
          <w:i/>
          <w:sz w:val="16"/>
          <w:szCs w:val="16"/>
          <w:lang w:val="es-MX"/>
        </w:rPr>
      </w:pPr>
    </w:p>
    <w:p w14:paraId="67BFBCA9" w14:textId="598D2818" w:rsidR="003B0CF6" w:rsidRPr="006237B2" w:rsidRDefault="003B0CF6" w:rsidP="00454281">
      <w:pPr>
        <w:autoSpaceDE w:val="0"/>
        <w:autoSpaceDN w:val="0"/>
        <w:adjustRightInd w:val="0"/>
        <w:spacing w:line="276" w:lineRule="auto"/>
        <w:jc w:val="both"/>
        <w:rPr>
          <w:rFonts w:ascii="Arial" w:hAnsi="Arial" w:cs="Arial"/>
          <w:b/>
          <w:i/>
          <w:sz w:val="16"/>
          <w:szCs w:val="16"/>
        </w:rPr>
      </w:pPr>
      <w:r w:rsidRPr="008B4019">
        <w:rPr>
          <w:rFonts w:ascii="Arial" w:hAnsi="Arial" w:cs="Arial"/>
        </w:rPr>
        <w:t xml:space="preserve">Por lo que se confirma la prueba de daño que realiza el </w:t>
      </w:r>
      <w:r w:rsidRPr="00581FD7">
        <w:rPr>
          <w:rFonts w:ascii="Arial" w:hAnsi="Arial" w:cs="Arial"/>
          <w:b/>
        </w:rPr>
        <w:t>Director de Desarrollo de Sistemas y Tecnologías Carlos Alberto Ramos Ramírez,</w:t>
      </w:r>
      <w:r w:rsidRPr="008B4019">
        <w:rPr>
          <w:rFonts w:ascii="Arial" w:hAnsi="Arial" w:cs="Arial"/>
        </w:rPr>
        <w:t xml:space="preserve"> debido a que es claro y preciso al citar que la divulgación de la información representa un riesgo real, demostrable e identificable, de perjuicio significativo al interés público, lo anterior al demostrar que la información solicitada </w:t>
      </w:r>
      <w:r w:rsidRPr="008B4019">
        <w:rPr>
          <w:rFonts w:ascii="Arial" w:hAnsi="Arial" w:cs="Arial"/>
        </w:rPr>
        <w:lastRenderedPageBreak/>
        <w:t xml:space="preserve">como lo es </w:t>
      </w:r>
      <w:r w:rsidRPr="00BB6AE2">
        <w:rPr>
          <w:rFonts w:ascii="Arial" w:hAnsi="Arial" w:cs="Arial"/>
          <w:b/>
          <w:i/>
        </w:rPr>
        <w:t>el</w:t>
      </w:r>
      <w:bookmarkStart w:id="1" w:name="_Hlk126230953"/>
      <w:r w:rsidRPr="00ED291B">
        <w:rPr>
          <w:b/>
          <w:i/>
        </w:rPr>
        <w:t xml:space="preserve"> </w:t>
      </w:r>
      <w:r w:rsidR="00ED291B" w:rsidRPr="00ED291B">
        <w:rPr>
          <w:rFonts w:ascii="Arial" w:hAnsi="Arial" w:cs="Arial"/>
          <w:b/>
          <w:i/>
        </w:rPr>
        <w:t>número de serie por sus siglas VIN o NIV (número de identificación vehicular) de los vehículos asegurados y puestos a disposición de</w:t>
      </w:r>
      <w:r w:rsidR="00ED291B" w:rsidRPr="00ED291B">
        <w:rPr>
          <w:rFonts w:ascii="Arial" w:hAnsi="Arial" w:cs="Arial"/>
          <w:b/>
        </w:rPr>
        <w:t xml:space="preserve"> </w:t>
      </w:r>
      <w:r w:rsidR="00ED291B" w:rsidRPr="00ED291B">
        <w:rPr>
          <w:rFonts w:ascii="Arial" w:hAnsi="Arial" w:cs="Arial"/>
          <w:b/>
          <w:i/>
        </w:rPr>
        <w:t xml:space="preserve">esta Fiscalía General del </w:t>
      </w:r>
      <w:r w:rsidR="00ED291B" w:rsidRPr="00ED291B">
        <w:rPr>
          <w:rStyle w:val="nfasis"/>
          <w:rFonts w:ascii="Arial" w:hAnsi="Arial" w:cs="Arial"/>
          <w:b/>
          <w:i w:val="0"/>
          <w:color w:val="000000"/>
        </w:rPr>
        <w:t>06</w:t>
      </w:r>
      <w:r w:rsidR="00ED291B" w:rsidRPr="00ED291B">
        <w:rPr>
          <w:rStyle w:val="nfasis"/>
          <w:rFonts w:ascii="Arial" w:hAnsi="Arial" w:cs="Arial"/>
          <w:b/>
          <w:color w:val="000000"/>
        </w:rPr>
        <w:t xml:space="preserve"> de octubre del 2023 al 15 de enero de 2024</w:t>
      </w:r>
      <w:r w:rsidR="00ED291B">
        <w:rPr>
          <w:rStyle w:val="nfasis"/>
          <w:rFonts w:ascii="Arial" w:hAnsi="Arial" w:cs="Arial"/>
          <w:b/>
          <w:color w:val="000000"/>
        </w:rPr>
        <w:t xml:space="preserve">, </w:t>
      </w:r>
      <w:r w:rsidRPr="008B4019">
        <w:rPr>
          <w:rFonts w:ascii="Arial" w:hAnsi="Arial" w:cs="Arial"/>
          <w:color w:val="000000"/>
        </w:rPr>
        <w:t>no es un número alfanumérico, que se ve de manera aislada si no que es de los que tiene conocimiento la Fiscalía, los cuales pertenecen a aquellos</w:t>
      </w:r>
      <w:r w:rsidRPr="008B4019">
        <w:rPr>
          <w:rStyle w:val="nfasis"/>
          <w:rFonts w:ascii="Arial" w:hAnsi="Arial" w:cs="Arial"/>
          <w:color w:val="000000"/>
        </w:rPr>
        <w:t xml:space="preserve"> vehículos asegurados y puestos a disposición que</w:t>
      </w:r>
      <w:r w:rsidRPr="008B4019">
        <w:rPr>
          <w:rFonts w:ascii="Arial" w:hAnsi="Arial" w:cs="Arial"/>
          <w:b/>
          <w:color w:val="000000"/>
        </w:rPr>
        <w:t xml:space="preserve"> se encuentra dentro de una carpeta de investigación </w:t>
      </w:r>
      <w:r w:rsidRPr="008B4019">
        <w:rPr>
          <w:rFonts w:ascii="Arial" w:hAnsi="Arial" w:cs="Arial"/>
        </w:rPr>
        <w:t xml:space="preserve">y a la cual solamente pueden acceder las personas legitimadas para ello, es decir, los sujetos del procedimiento penal, lo que resulta acorde con lo establecido en </w:t>
      </w:r>
      <w:r>
        <w:rPr>
          <w:rFonts w:ascii="Arial" w:hAnsi="Arial" w:cs="Arial"/>
        </w:rPr>
        <w:t>los</w:t>
      </w:r>
      <w:r w:rsidRPr="008B4019">
        <w:rPr>
          <w:rFonts w:ascii="Arial" w:hAnsi="Arial" w:cs="Arial"/>
        </w:rPr>
        <w:t xml:space="preserve"> artículo</w:t>
      </w:r>
      <w:r>
        <w:rPr>
          <w:rFonts w:ascii="Arial" w:hAnsi="Arial" w:cs="Arial"/>
        </w:rPr>
        <w:t>s</w:t>
      </w:r>
      <w:r w:rsidRPr="008B4019">
        <w:rPr>
          <w:rFonts w:ascii="Arial" w:hAnsi="Arial" w:cs="Arial"/>
        </w:rPr>
        <w:t xml:space="preserve"> </w:t>
      </w:r>
      <w:r w:rsidRPr="006237B2">
        <w:rPr>
          <w:rFonts w:ascii="Arial" w:hAnsi="Arial" w:cs="Arial"/>
          <w:b/>
        </w:rPr>
        <w:t>105,</w:t>
      </w:r>
      <w:r w:rsidR="00943DEA">
        <w:rPr>
          <w:rFonts w:ascii="Arial" w:hAnsi="Arial" w:cs="Arial"/>
          <w:b/>
        </w:rPr>
        <w:t xml:space="preserve"> </w:t>
      </w:r>
      <w:r w:rsidRPr="006237B2">
        <w:rPr>
          <w:rFonts w:ascii="Arial" w:hAnsi="Arial" w:cs="Arial"/>
          <w:b/>
        </w:rPr>
        <w:t>106 y 218</w:t>
      </w:r>
      <w:r w:rsidRPr="008B4019">
        <w:rPr>
          <w:rFonts w:ascii="Arial" w:hAnsi="Arial" w:cs="Arial"/>
        </w:rPr>
        <w:t xml:space="preserve"> del </w:t>
      </w:r>
      <w:r w:rsidRPr="006237B2">
        <w:rPr>
          <w:rFonts w:ascii="Arial" w:hAnsi="Arial" w:cs="Arial"/>
          <w:b/>
        </w:rPr>
        <w:t>Código Nacional de Procedimientos Penales</w:t>
      </w:r>
    </w:p>
    <w:p w14:paraId="41B595DB" w14:textId="77777777" w:rsidR="003B0CF6" w:rsidRPr="00970622" w:rsidRDefault="003B0CF6" w:rsidP="003B0CF6">
      <w:pPr>
        <w:autoSpaceDE w:val="0"/>
        <w:autoSpaceDN w:val="0"/>
        <w:adjustRightInd w:val="0"/>
        <w:jc w:val="both"/>
        <w:rPr>
          <w:rFonts w:ascii="Arial" w:hAnsi="Arial" w:cs="Arial"/>
          <w:b/>
          <w:bCs/>
        </w:rPr>
      </w:pPr>
    </w:p>
    <w:bookmarkEnd w:id="1"/>
    <w:p w14:paraId="0DC3274F" w14:textId="5056B6DF" w:rsidR="003B0CF6" w:rsidRDefault="003B0CF6" w:rsidP="003B0CF6">
      <w:pPr>
        <w:autoSpaceDE w:val="0"/>
        <w:autoSpaceDN w:val="0"/>
        <w:adjustRightInd w:val="0"/>
        <w:spacing w:line="276" w:lineRule="auto"/>
        <w:jc w:val="both"/>
        <w:rPr>
          <w:rFonts w:ascii="Arial" w:hAnsi="Arial" w:cs="Arial"/>
          <w:lang w:val="es-MX"/>
        </w:rPr>
      </w:pPr>
      <w:r>
        <w:rPr>
          <w:rFonts w:ascii="Arial" w:hAnsi="Arial" w:cs="Arial"/>
          <w:lang w:val="es-MX"/>
        </w:rPr>
        <w:t xml:space="preserve">Resultando entonces que la Fiscalía General del Estado es el órgano constitucional autónomo cuya función preponderante es la conducción jurídica de la investigación y el ejercicio de la acción penal respecto de los delitos de su competencia, por lo que al proporcionar la información </w:t>
      </w:r>
      <w:r w:rsidRPr="000E4276">
        <w:rPr>
          <w:rFonts w:ascii="Arial" w:hAnsi="Arial" w:cs="Arial"/>
        </w:rPr>
        <w:t>concerniente al</w:t>
      </w:r>
      <w:r w:rsidRPr="00C245AD">
        <w:rPr>
          <w:rFonts w:ascii="Arial" w:hAnsi="Arial" w:cs="Arial"/>
          <w:i/>
        </w:rPr>
        <w:t xml:space="preserve"> </w:t>
      </w:r>
      <w:r w:rsidR="00A6725D" w:rsidRPr="00ED291B">
        <w:rPr>
          <w:rFonts w:ascii="Arial" w:hAnsi="Arial" w:cs="Arial"/>
          <w:b/>
          <w:i/>
        </w:rPr>
        <w:t>número de serie por sus siglas VIN o NIV (número de identificación vehicular) de los vehículos asegurados y puestos a disposición de</w:t>
      </w:r>
      <w:r w:rsidR="00A6725D" w:rsidRPr="00ED291B">
        <w:rPr>
          <w:rFonts w:ascii="Arial" w:hAnsi="Arial" w:cs="Arial"/>
          <w:b/>
        </w:rPr>
        <w:t xml:space="preserve"> </w:t>
      </w:r>
      <w:r w:rsidR="00A6725D" w:rsidRPr="00ED291B">
        <w:rPr>
          <w:rFonts w:ascii="Arial" w:hAnsi="Arial" w:cs="Arial"/>
          <w:b/>
          <w:i/>
        </w:rPr>
        <w:t xml:space="preserve">esta Fiscalía General del </w:t>
      </w:r>
      <w:r w:rsidR="00A6725D" w:rsidRPr="00ED291B">
        <w:rPr>
          <w:rStyle w:val="nfasis"/>
          <w:rFonts w:ascii="Arial" w:hAnsi="Arial" w:cs="Arial"/>
          <w:b/>
          <w:i w:val="0"/>
          <w:color w:val="000000"/>
        </w:rPr>
        <w:t>06</w:t>
      </w:r>
      <w:r w:rsidR="00A6725D" w:rsidRPr="00ED291B">
        <w:rPr>
          <w:rStyle w:val="nfasis"/>
          <w:rFonts w:ascii="Arial" w:hAnsi="Arial" w:cs="Arial"/>
          <w:b/>
          <w:color w:val="000000"/>
        </w:rPr>
        <w:t xml:space="preserve"> de octubre del 2023 al 15 de enero de 2024</w:t>
      </w:r>
      <w:r w:rsidR="008B0253">
        <w:rPr>
          <w:rFonts w:ascii="Arial" w:hAnsi="Arial" w:cs="Arial"/>
          <w:b/>
          <w:i/>
        </w:rPr>
        <w:t>,</w:t>
      </w:r>
      <w:r w:rsidR="00A6725D">
        <w:rPr>
          <w:rFonts w:ascii="Arial" w:hAnsi="Arial" w:cs="Arial"/>
          <w:b/>
          <w:i/>
        </w:rPr>
        <w:t xml:space="preserve"> </w:t>
      </w:r>
      <w:r>
        <w:rPr>
          <w:rFonts w:ascii="Arial" w:hAnsi="Arial" w:cs="Arial"/>
          <w:lang w:val="es-MX"/>
        </w:rPr>
        <w:t>provocaría afectaciones en el cumplimiento de sus obligaciones constitucionales, es decir, afectaría la conducción de las investigaciones, la coordinación de las policías y los servicios periciales, la ejecución de diligencias para recabar datos de prueba, y por consecuencia, la resolución sobre el ejercicio de la acción penal, así como la acreditación de la existencia de delitos y la responsabilidad de quien lo cometió o quienes participaron en su consumo.</w:t>
      </w:r>
    </w:p>
    <w:p w14:paraId="12C7AB83" w14:textId="77777777" w:rsidR="003B0CF6" w:rsidRDefault="003B0CF6" w:rsidP="003B0CF6">
      <w:pPr>
        <w:autoSpaceDE w:val="0"/>
        <w:autoSpaceDN w:val="0"/>
        <w:adjustRightInd w:val="0"/>
        <w:spacing w:line="276" w:lineRule="auto"/>
        <w:jc w:val="both"/>
        <w:rPr>
          <w:rFonts w:ascii="Arial" w:hAnsi="Arial" w:cs="Arial"/>
          <w:lang w:val="es-MX"/>
        </w:rPr>
      </w:pPr>
    </w:p>
    <w:p w14:paraId="110B81B5" w14:textId="2ADF50AB" w:rsidR="003B0CF6" w:rsidRPr="00970622" w:rsidRDefault="003B0CF6" w:rsidP="003B0CF6">
      <w:pPr>
        <w:pStyle w:val="Texto"/>
        <w:spacing w:after="0" w:line="276" w:lineRule="auto"/>
        <w:ind w:firstLine="0"/>
        <w:rPr>
          <w:sz w:val="24"/>
          <w:szCs w:val="24"/>
        </w:rPr>
      </w:pPr>
      <w:r w:rsidRPr="00490B07">
        <w:rPr>
          <w:sz w:val="24"/>
          <w:szCs w:val="24"/>
        </w:rPr>
        <w:t xml:space="preserve">Es acertada la </w:t>
      </w:r>
      <w:r w:rsidRPr="00490B07">
        <w:rPr>
          <w:bCs/>
          <w:sz w:val="24"/>
          <w:szCs w:val="24"/>
          <w:lang w:val="es-ES_tradnl"/>
        </w:rPr>
        <w:t>determinación</w:t>
      </w:r>
      <w:r w:rsidRPr="00490B07">
        <w:rPr>
          <w:sz w:val="24"/>
          <w:szCs w:val="24"/>
        </w:rPr>
        <w:t xml:space="preserve"> del </w:t>
      </w:r>
      <w:r w:rsidRPr="00581FD7">
        <w:rPr>
          <w:b/>
          <w:sz w:val="24"/>
          <w:szCs w:val="24"/>
          <w:lang w:val="es-MX"/>
        </w:rPr>
        <w:t>Director de Desarrollo de Sistemas y Tecnologías</w:t>
      </w:r>
      <w:r w:rsidRPr="00490B07">
        <w:rPr>
          <w:sz w:val="24"/>
          <w:szCs w:val="24"/>
        </w:rPr>
        <w:t xml:space="preserve"> al manifestar que si bien es cierto existe el derecho de acceso a la información también lo es que dicho derecho debe tener una utilidad pública, y en este caso no se detecta que la información solicitada lo sea. </w:t>
      </w:r>
      <w:r w:rsidR="00046B63">
        <w:rPr>
          <w:sz w:val="24"/>
          <w:szCs w:val="24"/>
        </w:rPr>
        <w:t>Además</w:t>
      </w:r>
      <w:r w:rsidR="006237B2">
        <w:rPr>
          <w:sz w:val="24"/>
          <w:szCs w:val="24"/>
        </w:rPr>
        <w:t xml:space="preserve"> el proporcionar la información citada con antelación</w:t>
      </w:r>
      <w:r w:rsidRPr="00490B07">
        <w:rPr>
          <w:sz w:val="24"/>
          <w:szCs w:val="24"/>
        </w:rPr>
        <w:t xml:space="preserve"> afectaría el debido proceso en las carpetas de investigación </w:t>
      </w:r>
      <w:r w:rsidR="00046B63">
        <w:rPr>
          <w:sz w:val="24"/>
          <w:szCs w:val="24"/>
        </w:rPr>
        <w:t>por</w:t>
      </w:r>
      <w:r w:rsidRPr="00490B07">
        <w:rPr>
          <w:sz w:val="24"/>
          <w:szCs w:val="24"/>
        </w:rPr>
        <w:t xml:space="preserve"> ser información de injerencia única de las partes, por lo que hacer públicos los datos contenidos en las carpetas pone en riesgo la integración de las carpetas de investigación.</w:t>
      </w:r>
    </w:p>
    <w:p w14:paraId="017BAA51" w14:textId="77777777" w:rsidR="003B0CF6" w:rsidRPr="000E4276" w:rsidRDefault="003B0CF6" w:rsidP="003B0CF6">
      <w:pPr>
        <w:spacing w:line="276" w:lineRule="auto"/>
        <w:jc w:val="both"/>
        <w:rPr>
          <w:rFonts w:ascii="Arial" w:hAnsi="Arial" w:cs="Arial"/>
          <w:lang w:val="es-ES"/>
        </w:rPr>
      </w:pPr>
    </w:p>
    <w:p w14:paraId="00418354" w14:textId="77777777" w:rsidR="003B0CF6" w:rsidRDefault="003B0CF6" w:rsidP="003B0CF6">
      <w:pPr>
        <w:spacing w:line="276" w:lineRule="auto"/>
        <w:jc w:val="both"/>
        <w:rPr>
          <w:rFonts w:ascii="Arial" w:hAnsi="Arial" w:cs="Arial"/>
          <w:lang w:val="es-MX"/>
        </w:rPr>
      </w:pPr>
      <w:r>
        <w:rPr>
          <w:rFonts w:ascii="Arial" w:hAnsi="Arial" w:cs="Arial"/>
          <w:lang w:val="es-MX"/>
        </w:rPr>
        <w:t xml:space="preserve">Quedando además probado que </w:t>
      </w:r>
      <w:r w:rsidRPr="00625938">
        <w:rPr>
          <w:rFonts w:ascii="Arial" w:hAnsi="Arial" w:cs="Arial"/>
          <w:i/>
          <w:lang w:val="es-MX"/>
        </w:rPr>
        <w:t>el riesgo del perjuicio que supondría la divulgación supera el interés público general de que se difunda</w:t>
      </w:r>
      <w:r>
        <w:rPr>
          <w:rFonts w:ascii="Arial" w:hAnsi="Arial" w:cs="Arial"/>
          <w:lang w:val="es-MX"/>
        </w:rPr>
        <w:t xml:space="preserve">. Esto es así, debido a que el </w:t>
      </w:r>
      <w:r w:rsidRPr="00581FD7">
        <w:rPr>
          <w:rFonts w:ascii="Arial" w:hAnsi="Arial" w:cs="Arial"/>
          <w:b/>
          <w:lang w:val="es-MX"/>
        </w:rPr>
        <w:t>Director de Desarrollo de Sistemas y Tecnologías Carlos Alberto Ramos Ramírez,</w:t>
      </w:r>
      <w:r>
        <w:rPr>
          <w:rFonts w:ascii="Arial" w:hAnsi="Arial" w:cs="Arial"/>
          <w:lang w:val="es-MX"/>
        </w:rPr>
        <w:t xml:space="preserve"> señala de manera exhaustiva que el riesgo que supondría el brindar la información que se reserva, claramente supera el interés general, realizando una ponderación de derechos, entre el derecho humano </w:t>
      </w:r>
      <w:r>
        <w:rPr>
          <w:rFonts w:ascii="Arial" w:hAnsi="Arial" w:cs="Arial"/>
          <w:lang w:val="es-MX"/>
        </w:rPr>
        <w:lastRenderedPageBreak/>
        <w:t>de acceso a la información y el derecho humano a la justicia, este último resultando ser el objeto y naturaleza de la Fiscalía, al manifestar:</w:t>
      </w:r>
    </w:p>
    <w:p w14:paraId="6C57CCD6" w14:textId="77777777" w:rsidR="003B0CF6" w:rsidRDefault="003B0CF6" w:rsidP="003B0CF6">
      <w:pPr>
        <w:spacing w:line="276" w:lineRule="auto"/>
        <w:jc w:val="both"/>
        <w:rPr>
          <w:rFonts w:ascii="Arial" w:hAnsi="Arial" w:cs="Arial"/>
          <w:lang w:val="es-MX"/>
        </w:rPr>
      </w:pPr>
    </w:p>
    <w:p w14:paraId="7F5A103B" w14:textId="77777777" w:rsidR="003B0CF6" w:rsidRPr="002A707B" w:rsidRDefault="003B0CF6" w:rsidP="003B0CF6">
      <w:pPr>
        <w:ind w:left="851" w:right="1183"/>
        <w:jc w:val="both"/>
        <w:rPr>
          <w:rFonts w:ascii="Arial" w:hAnsi="Arial" w:cs="Arial"/>
          <w:i/>
          <w:lang w:val="es-MX"/>
        </w:rPr>
      </w:pPr>
      <w:r w:rsidRPr="002A707B">
        <w:rPr>
          <w:rFonts w:ascii="Arial" w:hAnsi="Arial" w:cs="Arial"/>
          <w:i/>
          <w:lang w:val="es-MX"/>
        </w:rPr>
        <w:t>Robusteciendo lo anterior y en base a una ponderación de derechos me permito hacer de su conocimiento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por lo que ante todo ejercicio de todo derecho a la información que haga un particular se analiza la proporcionalidad entre la invasión que pudiera ocasionarse por la divulgación de información y el interés público de la información.</w:t>
      </w:r>
    </w:p>
    <w:p w14:paraId="2B61289B" w14:textId="77777777" w:rsidR="00A6725D" w:rsidRDefault="00A6725D" w:rsidP="003B0CF6">
      <w:pPr>
        <w:spacing w:line="276" w:lineRule="auto"/>
        <w:jc w:val="both"/>
        <w:rPr>
          <w:rFonts w:ascii="Arial" w:hAnsi="Arial" w:cs="Arial"/>
          <w:lang w:val="es-MX"/>
        </w:rPr>
      </w:pPr>
    </w:p>
    <w:p w14:paraId="74550B35" w14:textId="56C8511D" w:rsidR="00A6725D" w:rsidRDefault="00A6725D" w:rsidP="00A6725D">
      <w:pPr>
        <w:spacing w:line="276" w:lineRule="auto"/>
        <w:jc w:val="both"/>
        <w:rPr>
          <w:rFonts w:ascii="Arial" w:hAnsi="Arial" w:cs="Arial"/>
          <w:lang w:val="es-MX"/>
        </w:rPr>
      </w:pPr>
      <w:r w:rsidRPr="00280A46">
        <w:rPr>
          <w:rFonts w:ascii="Arial" w:hAnsi="Arial" w:cs="Arial"/>
        </w:rPr>
        <w:t>Lo anterior es así debido a que, de proporcionar la información en apariencia inofensiva, se convierte en útil, ya que se estaría recopilando piezas de información dispersas y después unirlas con la finalidad de tener una visión de conjunto</w:t>
      </w:r>
      <w:r w:rsidRPr="00280A46">
        <w:rPr>
          <w:rStyle w:val="Refdenotaalpie"/>
          <w:rFonts w:ascii="Arial" w:hAnsi="Arial" w:cs="Arial"/>
        </w:rPr>
        <w:footnoteReference w:id="1"/>
      </w:r>
      <w:r w:rsidRPr="00280A46">
        <w:rPr>
          <w:rFonts w:ascii="Arial" w:hAnsi="Arial" w:cs="Arial"/>
        </w:rPr>
        <w:t xml:space="preserve"> </w:t>
      </w:r>
    </w:p>
    <w:p w14:paraId="506591CE" w14:textId="77777777" w:rsidR="00A6725D" w:rsidRPr="00280A46" w:rsidRDefault="00A6725D" w:rsidP="00A6725D">
      <w:pPr>
        <w:spacing w:line="276" w:lineRule="auto"/>
        <w:jc w:val="both"/>
        <w:rPr>
          <w:rFonts w:ascii="Arial" w:hAnsi="Arial" w:cs="Arial"/>
        </w:rPr>
      </w:pPr>
    </w:p>
    <w:p w14:paraId="3D4EE8E9" w14:textId="2C0E0508" w:rsidR="003B0CF6" w:rsidRDefault="003B0CF6" w:rsidP="003B0CF6">
      <w:pPr>
        <w:spacing w:line="276" w:lineRule="auto"/>
        <w:jc w:val="both"/>
        <w:rPr>
          <w:rFonts w:ascii="Arial" w:hAnsi="Arial" w:cs="Arial"/>
          <w:lang w:val="es-MX"/>
        </w:rPr>
      </w:pPr>
      <w:r>
        <w:rPr>
          <w:rFonts w:ascii="Arial" w:hAnsi="Arial" w:cs="Arial"/>
          <w:lang w:val="es-MX"/>
        </w:rPr>
        <w:t xml:space="preserve">Por lo que entregar la información como lo es: </w:t>
      </w:r>
      <w:r w:rsidR="00BB6AE2" w:rsidRPr="00BB6AE2">
        <w:rPr>
          <w:rFonts w:ascii="Arial" w:hAnsi="Arial" w:cs="Arial"/>
          <w:b/>
          <w:i/>
        </w:rPr>
        <w:t xml:space="preserve">el </w:t>
      </w:r>
      <w:r w:rsidR="00A6725D" w:rsidRPr="00ED291B">
        <w:rPr>
          <w:rFonts w:ascii="Arial" w:hAnsi="Arial" w:cs="Arial"/>
          <w:b/>
          <w:i/>
        </w:rPr>
        <w:t>número de serie por sus siglas VIN o NIV (número de identificación vehicular) de los vehículos asegurados y puestos a disposición de</w:t>
      </w:r>
      <w:r w:rsidR="00A6725D" w:rsidRPr="00ED291B">
        <w:rPr>
          <w:rFonts w:ascii="Arial" w:hAnsi="Arial" w:cs="Arial"/>
          <w:b/>
        </w:rPr>
        <w:t xml:space="preserve"> </w:t>
      </w:r>
      <w:r w:rsidR="00A6725D" w:rsidRPr="00ED291B">
        <w:rPr>
          <w:rFonts w:ascii="Arial" w:hAnsi="Arial" w:cs="Arial"/>
          <w:b/>
          <w:i/>
        </w:rPr>
        <w:t xml:space="preserve">esta Fiscalía General del </w:t>
      </w:r>
      <w:r w:rsidR="00A6725D" w:rsidRPr="00ED291B">
        <w:rPr>
          <w:rStyle w:val="nfasis"/>
          <w:rFonts w:ascii="Arial" w:hAnsi="Arial" w:cs="Arial"/>
          <w:b/>
          <w:i w:val="0"/>
          <w:color w:val="000000"/>
        </w:rPr>
        <w:t>06</w:t>
      </w:r>
      <w:r w:rsidR="00A6725D" w:rsidRPr="00ED291B">
        <w:rPr>
          <w:rStyle w:val="nfasis"/>
          <w:rFonts w:ascii="Arial" w:hAnsi="Arial" w:cs="Arial"/>
          <w:b/>
          <w:color w:val="000000"/>
        </w:rPr>
        <w:t xml:space="preserve"> de octubre del 2023 al 15 de enero de 2024</w:t>
      </w:r>
      <w:r w:rsidR="00A6725D">
        <w:rPr>
          <w:rFonts w:ascii="Arial" w:hAnsi="Arial" w:cs="Arial"/>
          <w:b/>
          <w:i/>
        </w:rPr>
        <w:t>,</w:t>
      </w:r>
      <w:r>
        <w:rPr>
          <w:rFonts w:ascii="Arial" w:hAnsi="Arial" w:cs="Arial"/>
        </w:rPr>
        <w:t xml:space="preserve"> </w:t>
      </w:r>
      <w:r>
        <w:rPr>
          <w:rFonts w:ascii="Arial" w:hAnsi="Arial" w:cs="Arial"/>
          <w:lang w:val="es-MX"/>
        </w:rPr>
        <w:t>permitiría a los grupos delictivos conocer e identificar completamente los datos de investigación y persecución de los delitos, el que los grupos criminales tengan a su disposición dicha información revelaría la información del proceso de investigación, lo que sería en detrimento del derechos a la justicia y del debido proceso. Ello es así, pues estaría en posibilidades de obstaculizar o bloquear actividades de inteligencia y contrainteligencia en el combate a la investigación de los delitos, pues se podría identificar aquellos asuntos del interés de los grupos delictivos.</w:t>
      </w:r>
    </w:p>
    <w:p w14:paraId="174A0358" w14:textId="77777777" w:rsidR="003B0CF6" w:rsidRDefault="003B0CF6" w:rsidP="003B0CF6">
      <w:pPr>
        <w:autoSpaceDE w:val="0"/>
        <w:autoSpaceDN w:val="0"/>
        <w:adjustRightInd w:val="0"/>
        <w:jc w:val="both"/>
        <w:rPr>
          <w:rFonts w:ascii="Arial" w:hAnsi="Arial" w:cs="Arial"/>
          <w:lang w:val="es-MX"/>
        </w:rPr>
      </w:pPr>
    </w:p>
    <w:p w14:paraId="0D6F1280" w14:textId="65E9B104" w:rsidR="003B0CF6" w:rsidRPr="00970622" w:rsidRDefault="003B0CF6" w:rsidP="003B0CF6">
      <w:pPr>
        <w:autoSpaceDE w:val="0"/>
        <w:autoSpaceDN w:val="0"/>
        <w:adjustRightInd w:val="0"/>
        <w:spacing w:line="276" w:lineRule="auto"/>
        <w:jc w:val="both"/>
        <w:rPr>
          <w:rFonts w:ascii="Arial" w:eastAsia="Times New Roman" w:hAnsi="Arial" w:cs="Arial"/>
          <w:iCs/>
        </w:rPr>
      </w:pPr>
      <w:r w:rsidRPr="00637845">
        <w:rPr>
          <w:rFonts w:ascii="Arial" w:hAnsi="Arial" w:cs="Arial"/>
        </w:rPr>
        <w:t>La información solicitada encuentra relación con la investigación de los delitos y la procuración de justicia, motivo por el cual la reserva parcial de la información es para proteger los bienes jurídicos y tutelados como lo es la seg</w:t>
      </w:r>
      <w:r w:rsidR="00DF1E86">
        <w:rPr>
          <w:rFonts w:ascii="Arial" w:hAnsi="Arial" w:cs="Arial"/>
        </w:rPr>
        <w:t>uridad pública y la paz social.</w:t>
      </w:r>
    </w:p>
    <w:p w14:paraId="547AE758" w14:textId="77777777" w:rsidR="00827C07" w:rsidRDefault="00827C07" w:rsidP="003B0CF6">
      <w:pPr>
        <w:spacing w:line="276" w:lineRule="auto"/>
        <w:jc w:val="both"/>
        <w:rPr>
          <w:rFonts w:ascii="Arial" w:hAnsi="Arial" w:cs="Arial"/>
        </w:rPr>
      </w:pPr>
    </w:p>
    <w:p w14:paraId="286A113B" w14:textId="77777777" w:rsidR="00264FF0" w:rsidRPr="00B179CF" w:rsidRDefault="00264FF0" w:rsidP="00264FF0">
      <w:pPr>
        <w:spacing w:line="276" w:lineRule="auto"/>
        <w:jc w:val="both"/>
        <w:rPr>
          <w:rFonts w:ascii="Arial" w:eastAsia="Times New Roman" w:hAnsi="Arial" w:cs="Arial"/>
          <w:b/>
          <w:iCs/>
          <w:lang w:val="es-MX"/>
        </w:rPr>
      </w:pPr>
      <w:r w:rsidRPr="001A2532">
        <w:rPr>
          <w:rFonts w:ascii="Arial" w:hAnsi="Arial" w:cs="Arial"/>
          <w:lang w:val="es-MX"/>
        </w:rPr>
        <w:lastRenderedPageBreak/>
        <w:t xml:space="preserve">Es menester enfatizar </w:t>
      </w:r>
      <w:r w:rsidRPr="001A2532">
        <w:rPr>
          <w:rFonts w:ascii="Arial" w:eastAsia="Times New Roman" w:hAnsi="Arial" w:cs="Arial"/>
          <w:iCs/>
        </w:rPr>
        <w:t xml:space="preserve">que la revelación de la información solicitada transgrede el debido proceso, el cual se encuentra protegido por el </w:t>
      </w:r>
      <w:r w:rsidRPr="00A92E8E">
        <w:rPr>
          <w:rFonts w:ascii="Arial" w:eastAsia="Times New Roman" w:hAnsi="Arial" w:cs="Arial"/>
          <w:b/>
          <w:iCs/>
        </w:rPr>
        <w:t>Código Nacional de Procedimientos Penales en su artículo 218</w:t>
      </w:r>
      <w:r w:rsidRPr="001A2532">
        <w:rPr>
          <w:rFonts w:ascii="Arial" w:eastAsia="Times New Roman" w:hAnsi="Arial" w:cs="Arial"/>
          <w:iCs/>
        </w:rPr>
        <w:t xml:space="preserve">, el cual establece </w:t>
      </w:r>
      <w:r w:rsidRPr="00A92E8E">
        <w:rPr>
          <w:rFonts w:ascii="Arial" w:eastAsia="Times New Roman" w:hAnsi="Arial" w:cs="Arial"/>
          <w:iCs/>
        </w:rPr>
        <w:t>que</w:t>
      </w:r>
      <w:r w:rsidRPr="00A92E8E">
        <w:rPr>
          <w:rFonts w:ascii="Arial" w:eastAsia="Times New Roman" w:hAnsi="Arial" w:cs="Arial"/>
          <w:i/>
          <w:iCs/>
        </w:rPr>
        <w:t xml:space="preserve"> </w:t>
      </w:r>
      <w:r w:rsidRPr="00A92E8E">
        <w:rPr>
          <w:rFonts w:ascii="Arial" w:eastAsia="Times New Roman" w:hAnsi="Arial" w:cs="Arial"/>
          <w:b/>
          <w:i/>
          <w:iCs/>
        </w:rPr>
        <w:t>“</w:t>
      </w:r>
      <w:r w:rsidRPr="00A92E8E">
        <w:rPr>
          <w:rFonts w:ascii="Arial" w:eastAsia="Times New Roman" w:hAnsi="Arial" w:cs="Arial"/>
          <w:b/>
          <w:i/>
          <w:iCs/>
          <w:u w:val="single"/>
        </w:rPr>
        <w:t>l</w:t>
      </w:r>
      <w:r w:rsidRPr="00A92E8E">
        <w:rPr>
          <w:rFonts w:ascii="Arial" w:hAnsi="Arial" w:cs="Arial"/>
          <w:b/>
          <w:i/>
          <w:u w:val="single"/>
        </w:rPr>
        <w:t>os registros de la investigación</w:t>
      </w:r>
      <w:r w:rsidRPr="00A92E8E">
        <w:rPr>
          <w:rFonts w:ascii="Arial" w:hAnsi="Arial" w:cs="Arial"/>
          <w:b/>
          <w:i/>
        </w:rPr>
        <w:t xml:space="preserve">, así como todos los documentos, independientemente de su contenido o naturaleza, los objetos, los registros de voz e imágenes o cosas que le estén relacionados, </w:t>
      </w:r>
      <w:r w:rsidRPr="00A92E8E">
        <w:rPr>
          <w:rFonts w:ascii="Arial" w:hAnsi="Arial" w:cs="Arial"/>
          <w:b/>
          <w:i/>
          <w:u w:val="single"/>
        </w:rPr>
        <w:t>son estrictamente reservados</w:t>
      </w:r>
      <w:r w:rsidRPr="00A92E8E">
        <w:rPr>
          <w:rFonts w:ascii="Arial" w:hAnsi="Arial" w:cs="Arial"/>
          <w:b/>
          <w:i/>
        </w:rPr>
        <w:t>, por lo que únicamente las partes, podrán tener acceso a los mismos, con las limitaciones establecidas en este Código y demás disposiciones aplicables</w:t>
      </w:r>
      <w:r w:rsidRPr="00B179CF">
        <w:rPr>
          <w:rFonts w:ascii="Arial" w:hAnsi="Arial" w:cs="Arial"/>
          <w:b/>
        </w:rPr>
        <w:t xml:space="preserve">”. </w:t>
      </w:r>
    </w:p>
    <w:p w14:paraId="0823D6DC" w14:textId="77777777" w:rsidR="00264FF0" w:rsidRPr="00B179CF" w:rsidRDefault="00264FF0" w:rsidP="00264FF0">
      <w:pPr>
        <w:autoSpaceDE w:val="0"/>
        <w:autoSpaceDN w:val="0"/>
        <w:adjustRightInd w:val="0"/>
        <w:spacing w:line="276" w:lineRule="auto"/>
        <w:ind w:firstLine="708"/>
        <w:jc w:val="both"/>
        <w:rPr>
          <w:rFonts w:ascii="Arial" w:eastAsia="Times New Roman" w:hAnsi="Arial" w:cs="Arial"/>
          <w:b/>
          <w:iCs/>
        </w:rPr>
      </w:pPr>
    </w:p>
    <w:p w14:paraId="61F661E7" w14:textId="77777777" w:rsidR="00264FF0" w:rsidRPr="00AB66FA" w:rsidRDefault="00264FF0" w:rsidP="00264FF0">
      <w:pPr>
        <w:autoSpaceDE w:val="0"/>
        <w:autoSpaceDN w:val="0"/>
        <w:adjustRightInd w:val="0"/>
        <w:spacing w:line="276" w:lineRule="auto"/>
        <w:jc w:val="both"/>
        <w:rPr>
          <w:rFonts w:ascii="Arial" w:eastAsia="Times New Roman" w:hAnsi="Arial" w:cs="Arial"/>
          <w:iCs/>
        </w:rPr>
      </w:pPr>
      <w:r w:rsidRPr="00C01F5D">
        <w:rPr>
          <w:rFonts w:ascii="Arial" w:eastAsia="Times New Roman" w:hAnsi="Arial" w:cs="Arial"/>
          <w:iCs/>
        </w:rPr>
        <w:t>Bajo este criterio la reserva de información se considera el medio menos restrictivo disponible para evitar un perjuicio significativo y de imposible reparación para el debido proceso.</w:t>
      </w:r>
    </w:p>
    <w:p w14:paraId="4416CCA9" w14:textId="77777777" w:rsidR="00264FF0" w:rsidRDefault="00264FF0" w:rsidP="00264FF0">
      <w:pPr>
        <w:spacing w:line="276" w:lineRule="auto"/>
        <w:jc w:val="both"/>
        <w:rPr>
          <w:rFonts w:ascii="Arial" w:hAnsi="Arial" w:cs="Arial"/>
          <w:lang w:val="es-MX"/>
        </w:rPr>
      </w:pPr>
    </w:p>
    <w:p w14:paraId="2AE8C41C" w14:textId="77777777" w:rsidR="007A2D73" w:rsidRDefault="007A2D73" w:rsidP="00264FF0">
      <w:pPr>
        <w:spacing w:line="276" w:lineRule="auto"/>
        <w:jc w:val="both"/>
        <w:rPr>
          <w:rFonts w:ascii="Arial" w:hAnsi="Arial" w:cs="Arial"/>
          <w:lang w:val="es-MX"/>
        </w:rPr>
      </w:pPr>
    </w:p>
    <w:p w14:paraId="39B63EE5" w14:textId="77777777" w:rsidR="00264FF0" w:rsidRPr="003B22C5" w:rsidRDefault="00264FF0" w:rsidP="00264FF0">
      <w:pPr>
        <w:pStyle w:val="Prrafodelista"/>
        <w:numPr>
          <w:ilvl w:val="0"/>
          <w:numId w:val="20"/>
        </w:numPr>
        <w:spacing w:line="276" w:lineRule="auto"/>
        <w:jc w:val="both"/>
        <w:rPr>
          <w:rFonts w:ascii="Arial" w:hAnsi="Arial" w:cs="Arial"/>
          <w:b/>
          <w:lang w:val="es-MX"/>
        </w:rPr>
      </w:pPr>
      <w:r w:rsidRPr="003B22C5">
        <w:rPr>
          <w:rFonts w:ascii="Arial" w:hAnsi="Arial" w:cs="Arial"/>
          <w:b/>
          <w:lang w:val="es-MX"/>
        </w:rPr>
        <w:t>Descripción de las partes o secciones reservadas, en caso de clasificación parcial;</w:t>
      </w:r>
    </w:p>
    <w:p w14:paraId="1F97A651" w14:textId="77777777" w:rsidR="00264FF0" w:rsidRDefault="00264FF0" w:rsidP="00264FF0">
      <w:pPr>
        <w:spacing w:line="276" w:lineRule="auto"/>
        <w:jc w:val="both"/>
        <w:rPr>
          <w:rFonts w:ascii="Arial" w:hAnsi="Arial" w:cs="Arial"/>
          <w:lang w:val="es-MX"/>
        </w:rPr>
      </w:pPr>
    </w:p>
    <w:p w14:paraId="45444DCA" w14:textId="1ABFBC0B" w:rsidR="00264FF0" w:rsidRDefault="00264FF0" w:rsidP="00264FF0">
      <w:pPr>
        <w:autoSpaceDE w:val="0"/>
        <w:autoSpaceDN w:val="0"/>
        <w:adjustRightInd w:val="0"/>
        <w:spacing w:line="276" w:lineRule="auto"/>
        <w:jc w:val="both"/>
        <w:rPr>
          <w:rStyle w:val="nfasis"/>
          <w:rFonts w:ascii="Arial" w:hAnsi="Arial" w:cs="Arial"/>
          <w:b/>
          <w:color w:val="000000"/>
        </w:rPr>
      </w:pPr>
      <w:r w:rsidRPr="004D0A5D">
        <w:rPr>
          <w:rFonts w:ascii="Arial" w:hAnsi="Arial" w:cs="Arial"/>
        </w:rPr>
        <w:t xml:space="preserve">La clasificación de la información reservada es de manera </w:t>
      </w:r>
      <w:r w:rsidRPr="00637845">
        <w:rPr>
          <w:rFonts w:ascii="Arial" w:hAnsi="Arial" w:cs="Arial"/>
          <w:b/>
        </w:rPr>
        <w:t>parcial</w:t>
      </w:r>
      <w:r w:rsidRPr="004D0A5D">
        <w:rPr>
          <w:rFonts w:ascii="Arial" w:hAnsi="Arial" w:cs="Arial"/>
        </w:rPr>
        <w:t>,</w:t>
      </w:r>
      <w:r w:rsidRPr="00EB5805">
        <w:rPr>
          <w:rFonts w:ascii="Arial" w:hAnsi="Arial" w:cs="Arial"/>
          <w:i/>
        </w:rPr>
        <w:t xml:space="preserve"> </w:t>
      </w:r>
      <w:r w:rsidRPr="008F3460">
        <w:rPr>
          <w:rFonts w:ascii="Arial" w:hAnsi="Arial" w:cs="Arial"/>
        </w:rPr>
        <w:t>únicamente en lo</w:t>
      </w:r>
      <w:r>
        <w:rPr>
          <w:rFonts w:ascii="Arial" w:hAnsi="Arial" w:cs="Arial"/>
        </w:rPr>
        <w:t xml:space="preserve"> que respecta al:</w:t>
      </w:r>
      <w:r w:rsidRPr="001D36D3">
        <w:rPr>
          <w:rFonts w:ascii="Arial" w:hAnsi="Arial" w:cs="Arial"/>
          <w:b/>
          <w:i/>
        </w:rPr>
        <w:t xml:space="preserve"> </w:t>
      </w:r>
      <w:r w:rsidRPr="00ED291B">
        <w:rPr>
          <w:rFonts w:ascii="Arial" w:hAnsi="Arial" w:cs="Arial"/>
          <w:b/>
          <w:i/>
        </w:rPr>
        <w:t>número de serie por sus siglas VIN o NIV (número de identificación vehicular) de los vehículos asegurados y puestos a disposición de</w:t>
      </w:r>
      <w:r w:rsidRPr="00ED291B">
        <w:rPr>
          <w:rFonts w:ascii="Arial" w:hAnsi="Arial" w:cs="Arial"/>
          <w:b/>
        </w:rPr>
        <w:t xml:space="preserve"> </w:t>
      </w:r>
      <w:r w:rsidRPr="00ED291B">
        <w:rPr>
          <w:rFonts w:ascii="Arial" w:hAnsi="Arial" w:cs="Arial"/>
          <w:b/>
          <w:i/>
        </w:rPr>
        <w:t xml:space="preserve">esta Fiscalía General del </w:t>
      </w:r>
      <w:r w:rsidRPr="00ED291B">
        <w:rPr>
          <w:rStyle w:val="nfasis"/>
          <w:rFonts w:ascii="Arial" w:hAnsi="Arial" w:cs="Arial"/>
          <w:b/>
          <w:i w:val="0"/>
          <w:color w:val="000000"/>
        </w:rPr>
        <w:t>06</w:t>
      </w:r>
      <w:r w:rsidRPr="00ED291B">
        <w:rPr>
          <w:rStyle w:val="nfasis"/>
          <w:rFonts w:ascii="Arial" w:hAnsi="Arial" w:cs="Arial"/>
          <w:b/>
          <w:color w:val="000000"/>
        </w:rPr>
        <w:t xml:space="preserve"> de octubre del 2023 al 15 de enero de 2024</w:t>
      </w:r>
      <w:r>
        <w:rPr>
          <w:rStyle w:val="nfasis"/>
          <w:rFonts w:ascii="Arial" w:hAnsi="Arial" w:cs="Arial"/>
          <w:b/>
          <w:color w:val="000000"/>
        </w:rPr>
        <w:t>.</w:t>
      </w:r>
    </w:p>
    <w:p w14:paraId="060C23A2" w14:textId="77777777" w:rsidR="00264FF0" w:rsidRDefault="00264FF0" w:rsidP="00264FF0">
      <w:pPr>
        <w:autoSpaceDE w:val="0"/>
        <w:autoSpaceDN w:val="0"/>
        <w:adjustRightInd w:val="0"/>
        <w:spacing w:line="276" w:lineRule="auto"/>
        <w:jc w:val="both"/>
        <w:rPr>
          <w:rFonts w:ascii="Arial" w:hAnsi="Arial" w:cs="Arial"/>
        </w:rPr>
      </w:pPr>
    </w:p>
    <w:p w14:paraId="3EB8376F" w14:textId="77777777" w:rsidR="007A2D73" w:rsidRPr="000C78AA" w:rsidRDefault="007A2D73" w:rsidP="00264FF0">
      <w:pPr>
        <w:autoSpaceDE w:val="0"/>
        <w:autoSpaceDN w:val="0"/>
        <w:adjustRightInd w:val="0"/>
        <w:spacing w:line="276" w:lineRule="auto"/>
        <w:jc w:val="both"/>
        <w:rPr>
          <w:rFonts w:ascii="Arial" w:hAnsi="Arial" w:cs="Arial"/>
        </w:rPr>
      </w:pPr>
    </w:p>
    <w:p w14:paraId="686923C2" w14:textId="77777777" w:rsidR="00264FF0" w:rsidRPr="003B22C5" w:rsidRDefault="00264FF0" w:rsidP="00264FF0">
      <w:pPr>
        <w:pStyle w:val="Prrafodelista"/>
        <w:numPr>
          <w:ilvl w:val="0"/>
          <w:numId w:val="20"/>
        </w:numPr>
        <w:spacing w:line="276" w:lineRule="auto"/>
        <w:jc w:val="both"/>
        <w:rPr>
          <w:rFonts w:ascii="Arial" w:hAnsi="Arial" w:cs="Arial"/>
          <w:b/>
          <w:lang w:val="es-MX"/>
        </w:rPr>
      </w:pPr>
      <w:r w:rsidRPr="003B22C5">
        <w:rPr>
          <w:rFonts w:ascii="Arial" w:hAnsi="Arial" w:cs="Arial"/>
          <w:b/>
          <w:lang w:val="es-MX"/>
        </w:rPr>
        <w:t>El período por el que mantendrá su clasificación y fecha de expedición;</w:t>
      </w:r>
    </w:p>
    <w:p w14:paraId="248DC077" w14:textId="77777777" w:rsidR="00264FF0" w:rsidRDefault="00264FF0" w:rsidP="00264FF0">
      <w:pPr>
        <w:spacing w:line="276" w:lineRule="auto"/>
        <w:jc w:val="both"/>
        <w:rPr>
          <w:rFonts w:ascii="Arial" w:hAnsi="Arial" w:cs="Arial"/>
          <w:lang w:val="es-MX"/>
        </w:rPr>
      </w:pPr>
    </w:p>
    <w:p w14:paraId="6D1D59CA" w14:textId="77777777" w:rsidR="00264FF0" w:rsidRDefault="00264FF0" w:rsidP="00264FF0">
      <w:pPr>
        <w:spacing w:line="276" w:lineRule="auto"/>
        <w:jc w:val="both"/>
        <w:rPr>
          <w:rFonts w:ascii="Arial" w:hAnsi="Arial" w:cs="Arial"/>
        </w:rPr>
      </w:pPr>
      <w:r>
        <w:rPr>
          <w:rFonts w:ascii="Arial" w:hAnsi="Arial" w:cs="Arial"/>
        </w:rPr>
        <w:t>Período. 5 años.</w:t>
      </w:r>
    </w:p>
    <w:p w14:paraId="5E9856E4" w14:textId="77777777" w:rsidR="007A2D73" w:rsidRDefault="007A2D73" w:rsidP="00264FF0">
      <w:pPr>
        <w:spacing w:line="276" w:lineRule="auto"/>
        <w:jc w:val="both"/>
        <w:rPr>
          <w:rFonts w:ascii="Arial" w:eastAsia="Times New Roman" w:hAnsi="Arial" w:cs="Arial"/>
        </w:rPr>
      </w:pPr>
    </w:p>
    <w:p w14:paraId="1F419336" w14:textId="77777777" w:rsidR="00264FF0" w:rsidRDefault="00264FF0" w:rsidP="00264FF0">
      <w:pPr>
        <w:spacing w:line="276" w:lineRule="auto"/>
        <w:jc w:val="both"/>
        <w:rPr>
          <w:rFonts w:ascii="Arial" w:eastAsia="Times New Roman" w:hAnsi="Arial" w:cs="Arial"/>
        </w:rPr>
      </w:pPr>
      <w:r>
        <w:rPr>
          <w:rFonts w:ascii="Arial" w:eastAsia="Times New Roman" w:hAnsi="Arial" w:cs="Arial"/>
        </w:rPr>
        <w:t>Fecha de expiración: 06 de febrero 2029. Que cumple  con lo  establecido por el lineamiento Trigésimo cuarto de los –LGCDIEVP-. Señalando las razones por las cuales se estableció el plazo de reserva determinado, mismas que están relacionadas  y sustentadas con la prueba de daño.</w:t>
      </w:r>
    </w:p>
    <w:p w14:paraId="31B93D1C" w14:textId="77777777" w:rsidR="00264FF0" w:rsidRDefault="00264FF0" w:rsidP="00264FF0">
      <w:pPr>
        <w:spacing w:line="276" w:lineRule="auto"/>
        <w:jc w:val="both"/>
        <w:rPr>
          <w:rFonts w:ascii="Arial" w:eastAsia="Times New Roman" w:hAnsi="Arial" w:cs="Arial"/>
        </w:rPr>
      </w:pPr>
    </w:p>
    <w:p w14:paraId="3C336392" w14:textId="77777777" w:rsidR="007A2D73" w:rsidRDefault="007A2D73" w:rsidP="00264FF0">
      <w:pPr>
        <w:spacing w:line="276" w:lineRule="auto"/>
        <w:jc w:val="both"/>
        <w:rPr>
          <w:rFonts w:ascii="Arial" w:eastAsia="Times New Roman" w:hAnsi="Arial" w:cs="Arial"/>
        </w:rPr>
      </w:pPr>
    </w:p>
    <w:p w14:paraId="2A6A2162" w14:textId="77777777" w:rsidR="00264FF0" w:rsidRDefault="00264FF0" w:rsidP="00264FF0">
      <w:pPr>
        <w:pStyle w:val="Prrafodelista"/>
        <w:numPr>
          <w:ilvl w:val="0"/>
          <w:numId w:val="20"/>
        </w:numPr>
        <w:spacing w:line="276" w:lineRule="auto"/>
        <w:ind w:left="720" w:hanging="294"/>
        <w:jc w:val="both"/>
        <w:rPr>
          <w:rFonts w:ascii="Arial" w:hAnsi="Arial" w:cs="Arial"/>
          <w:b/>
          <w:lang w:val="es-MX"/>
        </w:rPr>
      </w:pPr>
      <w:r>
        <w:rPr>
          <w:rFonts w:ascii="Arial" w:hAnsi="Arial" w:cs="Arial"/>
          <w:b/>
          <w:lang w:val="es-MX"/>
        </w:rPr>
        <w:t xml:space="preserve"> El nombre del titular y área encargada de realizar la versión pública del documento.</w:t>
      </w:r>
    </w:p>
    <w:p w14:paraId="1A7FA9B7" w14:textId="77777777" w:rsidR="007A2D73" w:rsidRDefault="007A2D73" w:rsidP="00264FF0">
      <w:pPr>
        <w:pStyle w:val="Prrafodelista"/>
        <w:spacing w:line="276" w:lineRule="auto"/>
        <w:jc w:val="both"/>
        <w:rPr>
          <w:rFonts w:ascii="Arial" w:hAnsi="Arial" w:cs="Arial"/>
          <w:b/>
          <w:lang w:val="es-MX"/>
        </w:rPr>
      </w:pPr>
    </w:p>
    <w:p w14:paraId="4C8803E0" w14:textId="77777777" w:rsidR="00264FF0" w:rsidRDefault="00264FF0" w:rsidP="00264FF0">
      <w:pPr>
        <w:spacing w:line="276" w:lineRule="auto"/>
        <w:jc w:val="both"/>
        <w:rPr>
          <w:rFonts w:ascii="Arial" w:hAnsi="Arial" w:cs="Arial"/>
          <w:lang w:val="es-MX"/>
        </w:rPr>
      </w:pPr>
      <w:r>
        <w:rPr>
          <w:rFonts w:ascii="Arial" w:hAnsi="Arial" w:cs="Arial"/>
          <w:lang w:val="es-MX"/>
        </w:rPr>
        <w:t>Es preciso señalar que no se realiza en este acto una versión pública.</w:t>
      </w:r>
    </w:p>
    <w:p w14:paraId="1DA16079" w14:textId="77777777" w:rsidR="00264FF0" w:rsidRDefault="00264FF0" w:rsidP="00264FF0">
      <w:pPr>
        <w:spacing w:line="276" w:lineRule="auto"/>
        <w:jc w:val="both"/>
        <w:rPr>
          <w:rFonts w:ascii="Arial" w:hAnsi="Arial" w:cs="Arial"/>
          <w:lang w:val="es-MX"/>
        </w:rPr>
      </w:pPr>
    </w:p>
    <w:p w14:paraId="52FEC34B" w14:textId="77777777" w:rsidR="00264FF0" w:rsidRPr="00234321" w:rsidRDefault="00264FF0" w:rsidP="00264FF0">
      <w:pPr>
        <w:pStyle w:val="Prrafodelista"/>
        <w:numPr>
          <w:ilvl w:val="0"/>
          <w:numId w:val="20"/>
        </w:numPr>
        <w:spacing w:line="276" w:lineRule="auto"/>
        <w:ind w:left="720" w:hanging="294"/>
        <w:jc w:val="both"/>
        <w:rPr>
          <w:rFonts w:ascii="Arial" w:hAnsi="Arial" w:cs="Arial"/>
          <w:b/>
          <w:lang w:val="es-MX"/>
        </w:rPr>
      </w:pPr>
      <w:r w:rsidRPr="00234321">
        <w:rPr>
          <w:rFonts w:ascii="Arial" w:hAnsi="Arial" w:cs="Arial"/>
          <w:b/>
          <w:lang w:val="es-MX"/>
        </w:rPr>
        <w:t>Efectos de la resolución.</w:t>
      </w:r>
    </w:p>
    <w:p w14:paraId="1296FD13" w14:textId="77777777" w:rsidR="00264FF0" w:rsidRDefault="00264FF0" w:rsidP="00264FF0">
      <w:pPr>
        <w:spacing w:line="276" w:lineRule="auto"/>
        <w:jc w:val="both"/>
        <w:rPr>
          <w:rFonts w:ascii="Arial" w:hAnsi="Arial" w:cs="Arial"/>
          <w:lang w:val="es-MX"/>
        </w:rPr>
      </w:pPr>
    </w:p>
    <w:p w14:paraId="2E9E8482" w14:textId="77777777" w:rsidR="007A2D73" w:rsidRDefault="007A2D73" w:rsidP="00264FF0">
      <w:pPr>
        <w:spacing w:line="276" w:lineRule="auto"/>
        <w:jc w:val="both"/>
        <w:rPr>
          <w:rFonts w:ascii="Arial" w:hAnsi="Arial" w:cs="Arial"/>
          <w:lang w:val="es-MX"/>
        </w:rPr>
      </w:pPr>
    </w:p>
    <w:p w14:paraId="13887448" w14:textId="60B0517B" w:rsidR="00264FF0" w:rsidRPr="00640ADC" w:rsidRDefault="00264FF0" w:rsidP="00264FF0">
      <w:pPr>
        <w:widowControl w:val="0"/>
        <w:spacing w:line="276" w:lineRule="auto"/>
        <w:jc w:val="both"/>
        <w:rPr>
          <w:rFonts w:ascii="Arial" w:eastAsia="Times New Roman" w:hAnsi="Arial" w:cs="Arial"/>
          <w:b/>
          <w:lang w:val="es-MX"/>
        </w:rPr>
      </w:pPr>
      <w:r w:rsidRPr="001943E7">
        <w:rPr>
          <w:rFonts w:ascii="Arial" w:hAnsi="Arial" w:cs="Arial"/>
          <w:lang w:val="es-MX"/>
        </w:rPr>
        <w:t xml:space="preserve">El Comité de Transparencia en Pleno determinó </w:t>
      </w:r>
      <w:r w:rsidRPr="001943E7">
        <w:rPr>
          <w:rFonts w:ascii="Arial" w:hAnsi="Arial" w:cs="Arial"/>
          <w:b/>
          <w:lang w:val="es-MX"/>
        </w:rPr>
        <w:t xml:space="preserve">procedente confirmar el </w:t>
      </w:r>
      <w:r w:rsidRPr="003342BF">
        <w:rPr>
          <w:rFonts w:ascii="Arial" w:hAnsi="Arial" w:cs="Arial"/>
          <w:b/>
          <w:lang w:val="es-MX"/>
        </w:rPr>
        <w:t xml:space="preserve">Acuerdo de Reserva Parcial </w:t>
      </w:r>
      <w:r w:rsidRPr="003342BF">
        <w:rPr>
          <w:rFonts w:ascii="Arial" w:hAnsi="Arial" w:cs="Arial"/>
          <w:lang w:val="es-MX"/>
        </w:rPr>
        <w:t>número</w:t>
      </w:r>
      <w:r w:rsidRPr="003342BF">
        <w:rPr>
          <w:rFonts w:ascii="Arial" w:hAnsi="Arial" w:cs="Arial"/>
          <w:b/>
          <w:lang w:val="es-MX"/>
        </w:rPr>
        <w:t xml:space="preserve"> FGE/DDS</w:t>
      </w:r>
      <w:r>
        <w:rPr>
          <w:rFonts w:ascii="Arial" w:hAnsi="Arial" w:cs="Arial"/>
          <w:b/>
          <w:lang w:val="es-MX"/>
        </w:rPr>
        <w:t>T/AR/32/2024,</w:t>
      </w:r>
      <w:r>
        <w:rPr>
          <w:rFonts w:ascii="Arial" w:hAnsi="Arial" w:cs="Arial"/>
          <w:lang w:val="es-MX"/>
        </w:rPr>
        <w:t xml:space="preserve"> </w:t>
      </w:r>
      <w:r w:rsidRPr="001943E7">
        <w:rPr>
          <w:rFonts w:ascii="Arial" w:hAnsi="Arial" w:cs="Arial"/>
          <w:lang w:val="es-MX"/>
        </w:rPr>
        <w:t xml:space="preserve"> emitido por </w:t>
      </w:r>
      <w:r>
        <w:rPr>
          <w:rFonts w:ascii="Arial" w:hAnsi="Arial" w:cs="Arial"/>
          <w:lang w:val="es-MX"/>
        </w:rPr>
        <w:t>el Director de Desarrollo de Sistemas y Tecnologías Carlos Alberto Ramos Ramírez</w:t>
      </w:r>
      <w:r w:rsidRPr="001943E7">
        <w:rPr>
          <w:rFonts w:ascii="Arial" w:hAnsi="Arial" w:cs="Arial"/>
          <w:lang w:val="es-MX"/>
        </w:rPr>
        <w:t xml:space="preserve"> de </w:t>
      </w:r>
      <w:r>
        <w:rPr>
          <w:rFonts w:ascii="Arial" w:hAnsi="Arial" w:cs="Arial"/>
          <w:lang w:val="es-MX"/>
        </w:rPr>
        <w:t xml:space="preserve">la Fiscalía General del Estado </w:t>
      </w:r>
      <w:r w:rsidRPr="001943E7">
        <w:rPr>
          <w:rFonts w:ascii="Arial" w:hAnsi="Arial" w:cs="Arial"/>
          <w:lang w:val="es-MX"/>
        </w:rPr>
        <w:t xml:space="preserve"> fecha</w:t>
      </w:r>
      <w:r>
        <w:rPr>
          <w:rFonts w:ascii="Arial" w:hAnsi="Arial" w:cs="Arial"/>
          <w:lang w:val="es-MX"/>
        </w:rPr>
        <w:t xml:space="preserve">do y recibido el </w:t>
      </w:r>
      <w:r w:rsidR="00454281">
        <w:rPr>
          <w:rFonts w:ascii="Arial" w:hAnsi="Arial" w:cs="Arial"/>
          <w:lang w:val="es-MX"/>
        </w:rPr>
        <w:t xml:space="preserve"> 23 </w:t>
      </w:r>
      <w:r w:rsidRPr="00A92E8E">
        <w:rPr>
          <w:rFonts w:ascii="Arial" w:hAnsi="Arial" w:cs="Arial"/>
          <w:lang w:val="es-MX"/>
        </w:rPr>
        <w:t>de enero 2024</w:t>
      </w:r>
      <w:r>
        <w:rPr>
          <w:rFonts w:ascii="Arial" w:hAnsi="Arial" w:cs="Arial"/>
          <w:b/>
          <w:lang w:val="es-MX"/>
        </w:rPr>
        <w:t>,</w:t>
      </w:r>
      <w:r w:rsidRPr="001943E7">
        <w:rPr>
          <w:rFonts w:ascii="Arial" w:hAnsi="Arial" w:cs="Arial"/>
          <w:b/>
          <w:lang w:val="es-MX"/>
        </w:rPr>
        <w:t xml:space="preserve"> </w:t>
      </w:r>
      <w:r>
        <w:rPr>
          <w:rFonts w:ascii="Arial" w:hAnsi="Arial" w:cs="Arial"/>
          <w:lang w:val="es-MX"/>
        </w:rPr>
        <w:t xml:space="preserve">para dar respuesta a </w:t>
      </w:r>
      <w:r>
        <w:rPr>
          <w:rFonts w:ascii="Arial" w:hAnsi="Arial" w:cs="Arial"/>
        </w:rPr>
        <w:t xml:space="preserve">la solicitud de información </w:t>
      </w:r>
      <w:r w:rsidRPr="00142ACD">
        <w:rPr>
          <w:rFonts w:ascii="Arial" w:hAnsi="Arial" w:cs="Arial"/>
          <w:b/>
        </w:rPr>
        <w:t>UT-SI</w:t>
      </w:r>
      <w:r>
        <w:rPr>
          <w:rFonts w:ascii="Arial" w:hAnsi="Arial" w:cs="Arial"/>
          <w:b/>
        </w:rPr>
        <w:t>-P</w:t>
      </w:r>
      <w:r w:rsidRPr="00142ACD">
        <w:rPr>
          <w:rFonts w:ascii="Arial" w:hAnsi="Arial" w:cs="Arial"/>
          <w:b/>
        </w:rPr>
        <w:t>-</w:t>
      </w:r>
      <w:r>
        <w:rPr>
          <w:rFonts w:ascii="Arial" w:hAnsi="Arial" w:cs="Arial"/>
          <w:b/>
        </w:rPr>
        <w:t>040-240469824000040-2024</w:t>
      </w:r>
    </w:p>
    <w:p w14:paraId="74E1BA95" w14:textId="77777777" w:rsidR="00264FF0" w:rsidRPr="001943E7" w:rsidRDefault="00264FF0" w:rsidP="00264FF0">
      <w:pPr>
        <w:spacing w:line="276" w:lineRule="auto"/>
        <w:jc w:val="both"/>
        <w:rPr>
          <w:rFonts w:ascii="Arial" w:hAnsi="Arial" w:cs="Arial"/>
          <w:lang w:val="es-MX"/>
        </w:rPr>
      </w:pPr>
    </w:p>
    <w:p w14:paraId="12BFCA76" w14:textId="77777777" w:rsidR="00264FF0" w:rsidRPr="001943E7" w:rsidRDefault="00264FF0" w:rsidP="00264FF0">
      <w:pPr>
        <w:spacing w:line="276" w:lineRule="auto"/>
        <w:jc w:val="both"/>
        <w:rPr>
          <w:rFonts w:ascii="Arial" w:hAnsi="Arial" w:cs="Arial"/>
          <w:lang w:val="es-MX"/>
        </w:rPr>
      </w:pPr>
      <w:r w:rsidRPr="00645A75">
        <w:rPr>
          <w:rFonts w:ascii="Arial" w:hAnsi="Arial" w:cs="Arial"/>
          <w:lang w:val="es-MX"/>
        </w:rPr>
        <w:t xml:space="preserve">Este Comité de Transparencia recomienda </w:t>
      </w:r>
      <w:r>
        <w:rPr>
          <w:rFonts w:ascii="Arial" w:hAnsi="Arial" w:cs="Arial"/>
          <w:lang w:val="es-MX"/>
        </w:rPr>
        <w:t>al Director de Desarrollo de Sistemas y Tecnologías Carlos Alberto Ramos Ramírez</w:t>
      </w:r>
      <w:r w:rsidRPr="00645A75">
        <w:rPr>
          <w:rFonts w:ascii="Arial" w:hAnsi="Arial" w:cs="Arial"/>
          <w:lang w:val="es-MX"/>
        </w:rPr>
        <w:t xml:space="preserve"> que notifique a los Titulares de las diversas áreas de la Institución que deberán de </w:t>
      </w:r>
      <w:r>
        <w:rPr>
          <w:rFonts w:ascii="Arial" w:hAnsi="Arial" w:cs="Arial"/>
          <w:lang w:val="es-MX"/>
        </w:rPr>
        <w:t>conocer esta resolución.</w:t>
      </w:r>
    </w:p>
    <w:p w14:paraId="62C6CCBC" w14:textId="77777777" w:rsidR="00264FF0" w:rsidRDefault="00264FF0" w:rsidP="00264FF0">
      <w:pPr>
        <w:spacing w:line="276" w:lineRule="auto"/>
        <w:jc w:val="both"/>
        <w:rPr>
          <w:rFonts w:ascii="Arial" w:hAnsi="Arial" w:cs="Arial"/>
          <w:lang w:val="es-MX"/>
        </w:rPr>
      </w:pPr>
    </w:p>
    <w:p w14:paraId="7FA92727" w14:textId="4851A084" w:rsidR="00264FF0" w:rsidRDefault="00264FF0" w:rsidP="00454281">
      <w:pPr>
        <w:widowControl w:val="0"/>
        <w:spacing w:line="276" w:lineRule="auto"/>
        <w:jc w:val="both"/>
        <w:rPr>
          <w:rFonts w:ascii="Arial" w:eastAsia="Times New Roman" w:hAnsi="Arial" w:cs="Arial"/>
          <w:lang w:val="es-ES"/>
        </w:rPr>
      </w:pPr>
      <w:r w:rsidRPr="001943E7">
        <w:rPr>
          <w:rFonts w:ascii="Arial" w:hAnsi="Arial" w:cs="Arial"/>
        </w:rPr>
        <w:t xml:space="preserve">Respecto </w:t>
      </w:r>
      <w:r>
        <w:rPr>
          <w:rFonts w:ascii="Arial" w:hAnsi="Arial" w:cs="Arial"/>
        </w:rPr>
        <w:t xml:space="preserve">a la respuesta que debe de dar </w:t>
      </w:r>
      <w:r w:rsidRPr="004841BF">
        <w:rPr>
          <w:rFonts w:ascii="Arial" w:hAnsi="Arial" w:cs="Arial"/>
        </w:rPr>
        <w:t xml:space="preserve">el Director de Desarrollo de Sistemas y Tecnologías Carlos Alberto Ramos Ramírez </w:t>
      </w:r>
      <w:r>
        <w:rPr>
          <w:rFonts w:ascii="Arial" w:hAnsi="Arial" w:cs="Arial"/>
        </w:rPr>
        <w:t xml:space="preserve">a la solicitud de información </w:t>
      </w:r>
      <w:r w:rsidRPr="00142ACD">
        <w:rPr>
          <w:rFonts w:ascii="Arial" w:hAnsi="Arial" w:cs="Arial"/>
          <w:b/>
        </w:rPr>
        <w:t>UT-SI</w:t>
      </w:r>
      <w:r>
        <w:rPr>
          <w:rFonts w:ascii="Arial" w:hAnsi="Arial" w:cs="Arial"/>
          <w:b/>
        </w:rPr>
        <w:t>-P</w:t>
      </w:r>
      <w:r w:rsidRPr="00142ACD">
        <w:rPr>
          <w:rFonts w:ascii="Arial" w:hAnsi="Arial" w:cs="Arial"/>
          <w:b/>
        </w:rPr>
        <w:t>-</w:t>
      </w:r>
      <w:r>
        <w:rPr>
          <w:rFonts w:ascii="Arial" w:hAnsi="Arial" w:cs="Arial"/>
          <w:b/>
        </w:rPr>
        <w:t>040-240469824000040-2024,</w:t>
      </w:r>
      <w:r>
        <w:rPr>
          <w:rFonts w:ascii="Arial" w:hAnsi="Arial" w:cs="Arial"/>
        </w:rPr>
        <w:t xml:space="preserve"> deberá de hacerlo en términos de la </w:t>
      </w:r>
      <w:r w:rsidRPr="001943E7">
        <w:rPr>
          <w:rFonts w:ascii="Arial" w:hAnsi="Arial" w:cs="Arial"/>
        </w:rPr>
        <w:t>–LTAIPSLP-,</w:t>
      </w:r>
      <w:r>
        <w:rPr>
          <w:rFonts w:ascii="Arial" w:hAnsi="Arial" w:cs="Arial"/>
        </w:rPr>
        <w:t xml:space="preserve"> </w:t>
      </w:r>
      <w:r w:rsidRPr="00DE7DFD">
        <w:rPr>
          <w:rFonts w:ascii="Arial" w:hAnsi="Arial" w:cs="Arial"/>
        </w:rPr>
        <w:t>y de</w:t>
      </w:r>
      <w:r w:rsidRPr="001C4364">
        <w:rPr>
          <w:rFonts w:ascii="Arial" w:hAnsi="Arial" w:cs="Arial"/>
        </w:rPr>
        <w:t xml:space="preserve"> los –LGCDIEVP-</w:t>
      </w:r>
      <w:r>
        <w:rPr>
          <w:rFonts w:ascii="Arial" w:hAnsi="Arial" w:cs="Arial"/>
        </w:rPr>
        <w:t xml:space="preserve">, analizando </w:t>
      </w:r>
      <w:r w:rsidRPr="001943E7">
        <w:rPr>
          <w:rFonts w:ascii="Arial" w:hAnsi="Arial" w:cs="Arial"/>
        </w:rPr>
        <w:t>los rubros aquí reservados</w:t>
      </w:r>
      <w:r>
        <w:rPr>
          <w:rFonts w:ascii="Arial" w:eastAsia="Times New Roman" w:hAnsi="Arial" w:cs="Arial"/>
          <w:lang w:val="es-ES"/>
        </w:rPr>
        <w:t>.</w:t>
      </w:r>
      <w:r w:rsidRPr="001943E7">
        <w:rPr>
          <w:rFonts w:ascii="Arial" w:eastAsia="Times New Roman" w:hAnsi="Arial" w:cs="Arial"/>
          <w:lang w:val="es-ES"/>
        </w:rPr>
        <w:t xml:space="preserve"> </w:t>
      </w:r>
    </w:p>
    <w:p w14:paraId="175001BA" w14:textId="77777777" w:rsidR="00264FF0" w:rsidRDefault="00264FF0" w:rsidP="00264FF0">
      <w:pPr>
        <w:pStyle w:val="Sinespaciado"/>
        <w:spacing w:line="276" w:lineRule="auto"/>
        <w:jc w:val="both"/>
        <w:rPr>
          <w:rFonts w:ascii="Arial" w:eastAsia="Times New Roman" w:hAnsi="Arial" w:cs="Arial"/>
          <w:sz w:val="24"/>
          <w:szCs w:val="24"/>
          <w:lang w:val="es-ES" w:eastAsia="es-ES"/>
        </w:rPr>
      </w:pPr>
    </w:p>
    <w:p w14:paraId="735EE81A" w14:textId="77777777" w:rsidR="00264FF0" w:rsidRDefault="00264FF0" w:rsidP="00264FF0">
      <w:pPr>
        <w:widowControl w:val="0"/>
        <w:spacing w:line="276" w:lineRule="auto"/>
        <w:jc w:val="both"/>
        <w:rPr>
          <w:rFonts w:ascii="Arial" w:hAnsi="Arial" w:cs="Arial"/>
        </w:rPr>
      </w:pPr>
      <w:r w:rsidRPr="001943E7">
        <w:rPr>
          <w:rFonts w:ascii="Arial" w:hAnsi="Arial" w:cs="Arial"/>
        </w:rPr>
        <w:t xml:space="preserve">Se instruye </w:t>
      </w:r>
      <w:r>
        <w:rPr>
          <w:rFonts w:ascii="Arial" w:hAnsi="Arial" w:cs="Arial"/>
          <w:lang w:val="es-MX"/>
        </w:rPr>
        <w:t>al Director de Desarrollo de Sistemas y Tecnologías Carlos Alberto Ramos Ramírez</w:t>
      </w:r>
      <w:r w:rsidRPr="001943E7">
        <w:rPr>
          <w:rFonts w:ascii="Arial" w:hAnsi="Arial" w:cs="Arial"/>
        </w:rPr>
        <w:t xml:space="preserve"> para que realice las anotaciones correspondientes en los documentos clasificados como </w:t>
      </w:r>
      <w:r w:rsidRPr="001943E7">
        <w:rPr>
          <w:rFonts w:ascii="Arial" w:hAnsi="Arial" w:cs="Arial"/>
          <w:b/>
        </w:rPr>
        <w:t>reservados</w:t>
      </w:r>
      <w:r w:rsidRPr="001943E7">
        <w:rPr>
          <w:rFonts w:ascii="Arial" w:hAnsi="Arial" w:cs="Arial"/>
        </w:rPr>
        <w:t xml:space="preserve">, de conformidad con el artículo 121 de la –LTAIPSLP-, concatenado con el lineamiento Quincuagésimo Primero de los </w:t>
      </w:r>
      <w:r w:rsidRPr="001C4364">
        <w:rPr>
          <w:rFonts w:ascii="Arial" w:hAnsi="Arial" w:cs="Arial"/>
          <w:lang w:val="es-MX"/>
        </w:rPr>
        <w:t>–LGCDIEVP-</w:t>
      </w:r>
      <w:r>
        <w:rPr>
          <w:rFonts w:ascii="Arial" w:hAnsi="Arial" w:cs="Arial"/>
        </w:rPr>
        <w:t>.</w:t>
      </w:r>
    </w:p>
    <w:p w14:paraId="736AF36E" w14:textId="77777777" w:rsidR="007A2D73" w:rsidRPr="001943E7" w:rsidRDefault="007A2D73" w:rsidP="00264FF0">
      <w:pPr>
        <w:widowControl w:val="0"/>
        <w:spacing w:line="276" w:lineRule="auto"/>
        <w:jc w:val="both"/>
        <w:rPr>
          <w:rFonts w:ascii="Arial" w:hAnsi="Arial" w:cs="Arial"/>
        </w:rPr>
      </w:pPr>
    </w:p>
    <w:p w14:paraId="2E6409E3" w14:textId="77777777" w:rsidR="00264FF0" w:rsidRDefault="00264FF0" w:rsidP="00264FF0">
      <w:pPr>
        <w:spacing w:line="276" w:lineRule="auto"/>
        <w:jc w:val="both"/>
        <w:rPr>
          <w:rFonts w:ascii="Arial" w:hAnsi="Arial" w:cs="Arial"/>
          <w:lang w:val="es-MX"/>
        </w:rPr>
      </w:pPr>
      <w:r w:rsidRPr="001943E7">
        <w:rPr>
          <w:rFonts w:ascii="Arial" w:hAnsi="Arial" w:cs="Arial"/>
          <w:lang w:val="es-MX"/>
        </w:rPr>
        <w:t xml:space="preserve">Por lo anteriormente expuesto, y fundado por los artículos 51, 52, fracción II y demás relativos aplicables de la –LTAIPSLP- y el artículo tercero del </w:t>
      </w:r>
      <w:r w:rsidRPr="001943E7">
        <w:rPr>
          <w:rFonts w:ascii="Arial" w:hAnsi="Arial" w:cs="Arial"/>
          <w:b/>
        </w:rPr>
        <w:t>“</w:t>
      </w:r>
      <w:r w:rsidRPr="001943E7">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1943E7">
        <w:rPr>
          <w:rFonts w:ascii="Arial" w:hAnsi="Arial" w:cs="Arial"/>
          <w:lang w:val="es-MX"/>
        </w:rPr>
        <w:t>se:</w:t>
      </w:r>
    </w:p>
    <w:p w14:paraId="4EDC1657" w14:textId="77777777" w:rsidR="00264FF0" w:rsidRDefault="00264FF0" w:rsidP="00264FF0">
      <w:pPr>
        <w:spacing w:line="276" w:lineRule="auto"/>
        <w:jc w:val="center"/>
        <w:rPr>
          <w:rFonts w:ascii="Arial" w:hAnsi="Arial" w:cs="Arial"/>
          <w:b/>
          <w:lang w:val="es-MX"/>
        </w:rPr>
      </w:pPr>
    </w:p>
    <w:p w14:paraId="7E87CA2E" w14:textId="77777777" w:rsidR="00264FF0" w:rsidRDefault="00264FF0" w:rsidP="00264FF0">
      <w:pPr>
        <w:spacing w:line="276" w:lineRule="auto"/>
        <w:jc w:val="center"/>
        <w:rPr>
          <w:rFonts w:ascii="Arial" w:hAnsi="Arial" w:cs="Arial"/>
          <w:b/>
          <w:lang w:val="es-MX"/>
        </w:rPr>
      </w:pPr>
    </w:p>
    <w:p w14:paraId="6C51EF61" w14:textId="77777777" w:rsidR="00264FF0" w:rsidRDefault="00264FF0" w:rsidP="00264FF0">
      <w:pPr>
        <w:spacing w:line="276" w:lineRule="auto"/>
        <w:jc w:val="center"/>
        <w:rPr>
          <w:rFonts w:ascii="Arial" w:hAnsi="Arial" w:cs="Arial"/>
          <w:b/>
          <w:lang w:val="es-MX"/>
        </w:rPr>
      </w:pPr>
      <w:r w:rsidRPr="001943E7">
        <w:rPr>
          <w:rFonts w:ascii="Arial" w:hAnsi="Arial" w:cs="Arial"/>
          <w:b/>
          <w:lang w:val="es-MX"/>
        </w:rPr>
        <w:t>RESUELVE POR UNANIMIDAD:</w:t>
      </w:r>
    </w:p>
    <w:p w14:paraId="1E594C09" w14:textId="77777777" w:rsidR="00264FF0" w:rsidRDefault="00264FF0" w:rsidP="00264FF0">
      <w:pPr>
        <w:spacing w:line="276" w:lineRule="auto"/>
        <w:jc w:val="center"/>
        <w:rPr>
          <w:rFonts w:ascii="Arial" w:hAnsi="Arial" w:cs="Arial"/>
          <w:lang w:val="es-MX"/>
        </w:rPr>
      </w:pPr>
    </w:p>
    <w:p w14:paraId="6909AE2E" w14:textId="77777777" w:rsidR="007A2D73" w:rsidRDefault="007A2D73" w:rsidP="00264FF0">
      <w:pPr>
        <w:spacing w:line="276" w:lineRule="auto"/>
        <w:jc w:val="center"/>
        <w:rPr>
          <w:rFonts w:ascii="Arial" w:hAnsi="Arial" w:cs="Arial"/>
          <w:lang w:val="es-MX"/>
        </w:rPr>
      </w:pPr>
    </w:p>
    <w:p w14:paraId="62C6A90B" w14:textId="57EBD497" w:rsidR="00264FF0" w:rsidRPr="001943E7" w:rsidRDefault="00264FF0" w:rsidP="00264FF0">
      <w:pPr>
        <w:spacing w:line="276" w:lineRule="auto"/>
        <w:jc w:val="both"/>
        <w:rPr>
          <w:rFonts w:ascii="Arial" w:hAnsi="Arial" w:cs="Arial"/>
          <w:b/>
          <w:lang w:val="es-MX"/>
        </w:rPr>
      </w:pPr>
      <w:r w:rsidRPr="001943E7">
        <w:rPr>
          <w:rFonts w:ascii="Arial" w:hAnsi="Arial" w:cs="Arial"/>
          <w:b/>
          <w:lang w:val="es-MX"/>
        </w:rPr>
        <w:t>PRIMERO.</w:t>
      </w:r>
      <w:r w:rsidRPr="001943E7">
        <w:rPr>
          <w:rFonts w:ascii="Arial" w:hAnsi="Arial" w:cs="Arial"/>
          <w:lang w:val="es-MX"/>
        </w:rPr>
        <w:t xml:space="preserve"> Se </w:t>
      </w:r>
      <w:r w:rsidRPr="001943E7">
        <w:rPr>
          <w:rFonts w:ascii="Arial" w:hAnsi="Arial" w:cs="Arial"/>
          <w:b/>
          <w:lang w:val="es-MX"/>
        </w:rPr>
        <w:t>confirma</w:t>
      </w:r>
      <w:r w:rsidRPr="001943E7">
        <w:rPr>
          <w:rFonts w:ascii="Arial" w:hAnsi="Arial" w:cs="Arial"/>
          <w:lang w:val="es-MX"/>
        </w:rPr>
        <w:t xml:space="preserve"> y adopta el </w:t>
      </w:r>
      <w:r w:rsidRPr="003342BF">
        <w:rPr>
          <w:rFonts w:ascii="Arial" w:hAnsi="Arial" w:cs="Arial"/>
          <w:b/>
          <w:lang w:val="es-MX"/>
        </w:rPr>
        <w:t xml:space="preserve">Acuerdo de Reserva Parcial </w:t>
      </w:r>
      <w:r w:rsidRPr="003342BF">
        <w:rPr>
          <w:rFonts w:ascii="Arial" w:hAnsi="Arial" w:cs="Arial"/>
          <w:lang w:val="es-MX"/>
        </w:rPr>
        <w:t>número</w:t>
      </w:r>
      <w:r w:rsidRPr="003342BF">
        <w:rPr>
          <w:rFonts w:ascii="Arial" w:hAnsi="Arial" w:cs="Arial"/>
          <w:b/>
          <w:lang w:val="es-MX"/>
        </w:rPr>
        <w:t xml:space="preserve"> FGE/DDS</w:t>
      </w:r>
      <w:r>
        <w:rPr>
          <w:rFonts w:ascii="Arial" w:hAnsi="Arial" w:cs="Arial"/>
          <w:b/>
          <w:lang w:val="es-MX"/>
        </w:rPr>
        <w:t>T/AR/32</w:t>
      </w:r>
      <w:r w:rsidRPr="003342BF">
        <w:rPr>
          <w:rFonts w:ascii="Arial" w:hAnsi="Arial" w:cs="Arial"/>
          <w:b/>
          <w:lang w:val="es-MX"/>
        </w:rPr>
        <w:t>/202</w:t>
      </w:r>
      <w:r>
        <w:rPr>
          <w:rFonts w:ascii="Arial" w:hAnsi="Arial" w:cs="Arial"/>
          <w:b/>
          <w:lang w:val="es-MX"/>
        </w:rPr>
        <w:t xml:space="preserve">4, </w:t>
      </w:r>
      <w:r>
        <w:rPr>
          <w:rFonts w:ascii="Arial" w:hAnsi="Arial" w:cs="Arial"/>
          <w:lang w:val="es-MX"/>
        </w:rPr>
        <w:t xml:space="preserve">fechado y recibido el </w:t>
      </w:r>
      <w:r w:rsidR="00454281">
        <w:rPr>
          <w:rFonts w:ascii="Arial" w:hAnsi="Arial" w:cs="Arial"/>
          <w:lang w:val="es-MX"/>
        </w:rPr>
        <w:t>23</w:t>
      </w:r>
      <w:r w:rsidRPr="00A92E8E">
        <w:rPr>
          <w:rFonts w:ascii="Arial" w:hAnsi="Arial" w:cs="Arial"/>
          <w:lang w:val="es-MX"/>
        </w:rPr>
        <w:t xml:space="preserve"> de enero 2024</w:t>
      </w:r>
      <w:r>
        <w:rPr>
          <w:rFonts w:ascii="Arial" w:hAnsi="Arial" w:cs="Arial"/>
          <w:b/>
          <w:lang w:val="es-MX"/>
        </w:rPr>
        <w:t>,</w:t>
      </w:r>
      <w:r w:rsidRPr="001943E7">
        <w:rPr>
          <w:rFonts w:ascii="Arial" w:hAnsi="Arial" w:cs="Arial"/>
          <w:lang w:val="es-MX"/>
        </w:rPr>
        <w:t xml:space="preserve"> emitido por </w:t>
      </w:r>
      <w:r>
        <w:rPr>
          <w:rFonts w:ascii="Arial" w:hAnsi="Arial" w:cs="Arial"/>
          <w:lang w:val="es-MX"/>
        </w:rPr>
        <w:t xml:space="preserve">el Director de Desarrollo de Sistemas y Tecnologías Carlos Alberto Ramos Ramírez, por las razones y fundamentos expuestos en el considerando </w:t>
      </w:r>
      <w:r w:rsidRPr="00D51E46">
        <w:rPr>
          <w:rFonts w:ascii="Arial" w:hAnsi="Arial" w:cs="Arial"/>
          <w:b/>
          <w:lang w:val="es-MX"/>
        </w:rPr>
        <w:t>TERCERO</w:t>
      </w:r>
      <w:r>
        <w:rPr>
          <w:rFonts w:ascii="Arial" w:hAnsi="Arial" w:cs="Arial"/>
          <w:lang w:val="es-MX"/>
        </w:rPr>
        <w:t xml:space="preserve"> </w:t>
      </w:r>
      <w:r w:rsidRPr="00D51E46">
        <w:rPr>
          <w:rFonts w:ascii="Arial" w:hAnsi="Arial" w:cs="Arial"/>
          <w:lang w:val="es-MX"/>
        </w:rPr>
        <w:t>de la presente resolución</w:t>
      </w:r>
      <w:r w:rsidRPr="001943E7">
        <w:rPr>
          <w:rFonts w:ascii="Arial" w:hAnsi="Arial" w:cs="Arial"/>
          <w:lang w:val="es-MX"/>
        </w:rPr>
        <w:t xml:space="preserve">. </w:t>
      </w:r>
    </w:p>
    <w:p w14:paraId="7221933E" w14:textId="77777777" w:rsidR="007A2D73" w:rsidRDefault="007A2D73" w:rsidP="00264FF0">
      <w:pPr>
        <w:spacing w:line="276" w:lineRule="auto"/>
        <w:jc w:val="both"/>
        <w:rPr>
          <w:rFonts w:ascii="Arial" w:hAnsi="Arial" w:cs="Arial"/>
          <w:b/>
          <w:lang w:val="es-MX"/>
        </w:rPr>
      </w:pPr>
    </w:p>
    <w:p w14:paraId="68FEB566" w14:textId="77777777" w:rsidR="00264FF0" w:rsidRPr="001943E7" w:rsidRDefault="00264FF0" w:rsidP="00264FF0">
      <w:pPr>
        <w:spacing w:line="276" w:lineRule="auto"/>
        <w:jc w:val="both"/>
        <w:rPr>
          <w:rFonts w:ascii="Arial" w:hAnsi="Arial" w:cs="Arial"/>
          <w:lang w:val="es-MX"/>
        </w:rPr>
      </w:pPr>
      <w:r>
        <w:rPr>
          <w:rFonts w:ascii="Arial" w:hAnsi="Arial" w:cs="Arial"/>
          <w:b/>
          <w:lang w:val="es-MX"/>
        </w:rPr>
        <w:t>SEGUNDO</w:t>
      </w:r>
      <w:r w:rsidRPr="001943E7">
        <w:rPr>
          <w:rFonts w:ascii="Arial" w:hAnsi="Arial" w:cs="Arial"/>
          <w:b/>
          <w:lang w:val="es-MX"/>
        </w:rPr>
        <w:t xml:space="preserve">. </w:t>
      </w:r>
      <w:r>
        <w:rPr>
          <w:rFonts w:ascii="Arial" w:hAnsi="Arial" w:cs="Arial"/>
        </w:rPr>
        <w:t>E</w:t>
      </w:r>
      <w:r w:rsidRPr="0072382D">
        <w:rPr>
          <w:rFonts w:ascii="Arial" w:hAnsi="Arial" w:cs="Arial"/>
        </w:rPr>
        <w:t>l Director de Desarrollo de Sistemas y Tecnologías Carlos Alberto Ramos Ramírez</w:t>
      </w:r>
      <w:r w:rsidRPr="001943E7">
        <w:rPr>
          <w:rFonts w:ascii="Arial" w:hAnsi="Arial" w:cs="Arial"/>
          <w:lang w:val="es-MX"/>
        </w:rPr>
        <w:t>, notifique al área responsable de su resguardo en términos del artículo 132 de la –LTAIPSLP-.</w:t>
      </w:r>
    </w:p>
    <w:p w14:paraId="54E9D956" w14:textId="77777777" w:rsidR="007A2D73" w:rsidRDefault="007A2D73" w:rsidP="00264FF0">
      <w:pPr>
        <w:spacing w:line="276" w:lineRule="auto"/>
        <w:jc w:val="both"/>
        <w:rPr>
          <w:rFonts w:ascii="Arial" w:hAnsi="Arial" w:cs="Arial"/>
          <w:lang w:val="es-MX"/>
        </w:rPr>
      </w:pPr>
    </w:p>
    <w:p w14:paraId="2C4F28FB" w14:textId="7008E542" w:rsidR="00264FF0" w:rsidRDefault="00264FF0" w:rsidP="00264FF0">
      <w:pPr>
        <w:spacing w:line="276" w:lineRule="auto"/>
        <w:jc w:val="both"/>
        <w:rPr>
          <w:rFonts w:ascii="Arial" w:hAnsi="Arial" w:cs="Arial"/>
          <w:lang w:val="es-MX"/>
        </w:rPr>
      </w:pPr>
      <w:r>
        <w:rPr>
          <w:rFonts w:ascii="Arial" w:hAnsi="Arial" w:cs="Arial"/>
          <w:b/>
          <w:lang w:val="es-MX"/>
        </w:rPr>
        <w:t>TERCERO</w:t>
      </w:r>
      <w:r w:rsidRPr="001943E7">
        <w:rPr>
          <w:rFonts w:ascii="Arial" w:hAnsi="Arial" w:cs="Arial"/>
          <w:b/>
          <w:lang w:val="es-MX"/>
        </w:rPr>
        <w:t xml:space="preserve">. </w:t>
      </w:r>
      <w:r>
        <w:rPr>
          <w:rFonts w:ascii="Arial" w:hAnsi="Arial" w:cs="Arial"/>
        </w:rPr>
        <w:t>E</w:t>
      </w:r>
      <w:r w:rsidRPr="0072382D">
        <w:rPr>
          <w:rFonts w:ascii="Arial" w:hAnsi="Arial" w:cs="Arial"/>
        </w:rPr>
        <w:t>l Director de Desarrollo de Sistemas y Tecnologías Carlos Alberto Ramos Ramírez</w:t>
      </w:r>
      <w:r w:rsidRPr="001943E7">
        <w:rPr>
          <w:rFonts w:ascii="Arial" w:hAnsi="Arial" w:cs="Arial"/>
          <w:lang w:val="es-MX"/>
        </w:rPr>
        <w:t>, debe solicitar la desclasificación una vez que hayan fenecido las causas que dieron origen a la reserv</w:t>
      </w:r>
      <w:r w:rsidRPr="00BB7B9B">
        <w:rPr>
          <w:rFonts w:ascii="Arial" w:hAnsi="Arial" w:cs="Arial"/>
          <w:lang w:val="es-MX"/>
        </w:rPr>
        <w:t xml:space="preserve">a o haya concluido el plazo señalado en el </w:t>
      </w:r>
      <w:r w:rsidRPr="003342BF">
        <w:rPr>
          <w:rFonts w:ascii="Arial" w:hAnsi="Arial" w:cs="Arial"/>
          <w:b/>
          <w:lang w:val="es-MX"/>
        </w:rPr>
        <w:t xml:space="preserve">Acuerdo de Reserva Parcial </w:t>
      </w:r>
      <w:r w:rsidRPr="003342BF">
        <w:rPr>
          <w:rFonts w:ascii="Arial" w:hAnsi="Arial" w:cs="Arial"/>
          <w:lang w:val="es-MX"/>
        </w:rPr>
        <w:t>número</w:t>
      </w:r>
      <w:r w:rsidRPr="003342BF">
        <w:rPr>
          <w:rFonts w:ascii="Arial" w:hAnsi="Arial" w:cs="Arial"/>
          <w:b/>
          <w:lang w:val="es-MX"/>
        </w:rPr>
        <w:t xml:space="preserve"> FGE/DDS</w:t>
      </w:r>
      <w:r>
        <w:rPr>
          <w:rFonts w:ascii="Arial" w:hAnsi="Arial" w:cs="Arial"/>
          <w:b/>
          <w:lang w:val="es-MX"/>
        </w:rPr>
        <w:t xml:space="preserve">T/AR/32/2024, </w:t>
      </w:r>
      <w:r w:rsidRPr="00BB7B9B">
        <w:rPr>
          <w:rFonts w:ascii="Arial" w:hAnsi="Arial" w:cs="Arial"/>
          <w:lang w:val="es-MX"/>
        </w:rPr>
        <w:t>en su</w:t>
      </w:r>
      <w:r>
        <w:rPr>
          <w:rFonts w:ascii="Arial" w:hAnsi="Arial" w:cs="Arial"/>
          <w:b/>
          <w:lang w:val="es-MX"/>
        </w:rPr>
        <w:t xml:space="preserve"> </w:t>
      </w:r>
      <w:r>
        <w:rPr>
          <w:rFonts w:ascii="Arial" w:hAnsi="Arial" w:cs="Arial"/>
          <w:lang w:val="es-MX"/>
        </w:rPr>
        <w:t>Considerando Tercero, III, de la presente resolución.</w:t>
      </w:r>
    </w:p>
    <w:p w14:paraId="2A438C8A" w14:textId="77777777" w:rsidR="007A2D73" w:rsidRDefault="007A2D73" w:rsidP="00264FF0">
      <w:pPr>
        <w:spacing w:line="276" w:lineRule="auto"/>
        <w:jc w:val="both"/>
        <w:rPr>
          <w:rFonts w:ascii="Arial" w:hAnsi="Arial" w:cs="Arial"/>
          <w:b/>
          <w:lang w:val="es-MX"/>
        </w:rPr>
      </w:pPr>
    </w:p>
    <w:p w14:paraId="092F03B9" w14:textId="3CC4FE68" w:rsidR="00264FF0" w:rsidRPr="001943E7" w:rsidRDefault="00264FF0" w:rsidP="00264FF0">
      <w:pPr>
        <w:spacing w:line="276" w:lineRule="auto"/>
        <w:jc w:val="both"/>
        <w:rPr>
          <w:rFonts w:ascii="Arial" w:hAnsi="Arial" w:cs="Arial"/>
          <w:lang w:val="es-MX"/>
        </w:rPr>
      </w:pPr>
      <w:r>
        <w:rPr>
          <w:rFonts w:ascii="Arial" w:hAnsi="Arial" w:cs="Arial"/>
          <w:b/>
          <w:lang w:val="es-MX"/>
        </w:rPr>
        <w:t>CUARTO</w:t>
      </w:r>
      <w:r w:rsidRPr="001943E7">
        <w:rPr>
          <w:rFonts w:ascii="Arial" w:hAnsi="Arial" w:cs="Arial"/>
          <w:b/>
          <w:lang w:val="es-MX"/>
        </w:rPr>
        <w:t xml:space="preserve">. </w:t>
      </w:r>
      <w:r>
        <w:rPr>
          <w:rFonts w:ascii="Arial" w:hAnsi="Arial" w:cs="Arial"/>
          <w:lang w:val="es-MX"/>
        </w:rPr>
        <w:t>El Director de Desarrollo de Sistemas y Tecnologías Carlos Alberto Ramos Ramírez</w:t>
      </w:r>
      <w:r w:rsidRPr="001943E7">
        <w:rPr>
          <w:rFonts w:ascii="Arial" w:hAnsi="Arial" w:cs="Arial"/>
          <w:lang w:val="es-MX"/>
        </w:rPr>
        <w:t xml:space="preserve">, </w:t>
      </w:r>
      <w:r>
        <w:rPr>
          <w:rFonts w:ascii="Arial" w:hAnsi="Arial" w:cs="Arial"/>
          <w:lang w:val="es-MX"/>
        </w:rPr>
        <w:t>notifique</w:t>
      </w:r>
      <w:r w:rsidRPr="001943E7">
        <w:rPr>
          <w:rFonts w:ascii="Arial" w:hAnsi="Arial" w:cs="Arial"/>
          <w:lang w:val="es-MX"/>
        </w:rPr>
        <w:t xml:space="preserve"> a las Instituciones y áreas internas de la </w:t>
      </w:r>
      <w:r w:rsidR="00ED7B01">
        <w:rPr>
          <w:rFonts w:ascii="Arial" w:hAnsi="Arial" w:cs="Arial"/>
          <w:lang w:val="es-MX"/>
        </w:rPr>
        <w:t>Fiscalía General del Estado</w:t>
      </w:r>
      <w:r w:rsidRPr="001943E7">
        <w:rPr>
          <w:rFonts w:ascii="Arial" w:hAnsi="Arial" w:cs="Arial"/>
          <w:lang w:val="es-MX"/>
        </w:rPr>
        <w:t xml:space="preserve"> que deban tener conocimiento de la presente resolución para los efectos legales y administrativos a que haya lugar.</w:t>
      </w:r>
    </w:p>
    <w:p w14:paraId="7C734ADE" w14:textId="77777777" w:rsidR="007A2D73" w:rsidRDefault="007A2D73" w:rsidP="00264FF0">
      <w:pPr>
        <w:widowControl w:val="0"/>
        <w:spacing w:line="276" w:lineRule="auto"/>
        <w:jc w:val="both"/>
        <w:rPr>
          <w:rFonts w:ascii="Arial" w:hAnsi="Arial" w:cs="Arial"/>
          <w:b/>
        </w:rPr>
      </w:pPr>
    </w:p>
    <w:p w14:paraId="20A2A663" w14:textId="1662415A" w:rsidR="00264FF0" w:rsidRPr="001943E7" w:rsidRDefault="00264FF0" w:rsidP="00264FF0">
      <w:pPr>
        <w:widowControl w:val="0"/>
        <w:spacing w:line="276" w:lineRule="auto"/>
        <w:jc w:val="both"/>
        <w:rPr>
          <w:rFonts w:ascii="Arial" w:hAnsi="Arial" w:cs="Arial"/>
        </w:rPr>
      </w:pPr>
      <w:r>
        <w:rPr>
          <w:rFonts w:ascii="Arial" w:hAnsi="Arial" w:cs="Arial"/>
          <w:b/>
        </w:rPr>
        <w:t>QUINTO</w:t>
      </w:r>
      <w:r w:rsidRPr="001943E7">
        <w:rPr>
          <w:rFonts w:ascii="Arial" w:hAnsi="Arial" w:cs="Arial"/>
          <w:b/>
        </w:rPr>
        <w:t>.</w:t>
      </w:r>
      <w:r w:rsidRPr="001943E7">
        <w:rPr>
          <w:rFonts w:ascii="Arial" w:hAnsi="Arial" w:cs="Arial"/>
          <w:lang w:val="es-MX"/>
        </w:rPr>
        <w:t xml:space="preserve"> </w:t>
      </w:r>
      <w:r>
        <w:rPr>
          <w:rFonts w:ascii="Arial" w:hAnsi="Arial" w:cs="Arial"/>
          <w:lang w:val="es-MX"/>
        </w:rPr>
        <w:t>El Director de Desarrollo de Sistemas y Tecnologías Carlos Alberto Ramos Ramírez</w:t>
      </w:r>
      <w:r w:rsidRPr="001943E7">
        <w:rPr>
          <w:rFonts w:ascii="Arial" w:hAnsi="Arial" w:cs="Arial"/>
          <w:lang w:val="es-MX"/>
        </w:rPr>
        <w:t xml:space="preserve"> deberá de realizar </w:t>
      </w:r>
      <w:r w:rsidRPr="001943E7">
        <w:rPr>
          <w:rFonts w:ascii="Arial" w:hAnsi="Arial" w:cs="Arial"/>
        </w:rPr>
        <w:t xml:space="preserve">las anotaciones correspondientes de conformidad con el artículo 121 de la LTAIPSLP, concatenado al lineamiento Quincuagésimo Primero de los Lineamientos Generales en Materia de Clasificación y Desclasificación de la información, así como para la Elaboración de Versiones Públicas.  </w:t>
      </w:r>
    </w:p>
    <w:p w14:paraId="01B42244" w14:textId="77777777" w:rsidR="007A2D73" w:rsidRDefault="007A2D73" w:rsidP="00264FF0">
      <w:pPr>
        <w:widowControl w:val="0"/>
        <w:spacing w:line="276" w:lineRule="auto"/>
        <w:jc w:val="both"/>
        <w:rPr>
          <w:rFonts w:ascii="Arial" w:hAnsi="Arial" w:cs="Arial"/>
          <w:b/>
        </w:rPr>
      </w:pPr>
    </w:p>
    <w:p w14:paraId="1B2F3F46" w14:textId="1C439D8E" w:rsidR="00264FF0" w:rsidRDefault="00264FF0" w:rsidP="00264FF0">
      <w:pPr>
        <w:widowControl w:val="0"/>
        <w:spacing w:line="276" w:lineRule="auto"/>
        <w:jc w:val="both"/>
        <w:rPr>
          <w:rFonts w:ascii="Arial" w:hAnsi="Arial" w:cs="Arial"/>
          <w:lang w:val="es-MX"/>
        </w:rPr>
      </w:pPr>
      <w:r>
        <w:rPr>
          <w:rFonts w:ascii="Arial" w:hAnsi="Arial" w:cs="Arial"/>
          <w:b/>
        </w:rPr>
        <w:t>SEXT</w:t>
      </w:r>
      <w:r w:rsidRPr="001943E7">
        <w:rPr>
          <w:rFonts w:ascii="Arial" w:hAnsi="Arial" w:cs="Arial"/>
          <w:b/>
        </w:rPr>
        <w:t xml:space="preserve">O. </w:t>
      </w:r>
      <w:r>
        <w:rPr>
          <w:rFonts w:ascii="Arial" w:hAnsi="Arial" w:cs="Arial"/>
        </w:rPr>
        <w:t>E</w:t>
      </w:r>
      <w:r w:rsidRPr="0072382D">
        <w:rPr>
          <w:rFonts w:ascii="Arial" w:hAnsi="Arial" w:cs="Arial"/>
        </w:rPr>
        <w:t>l Director de Desarrollo de Sistemas y Tecnologías Carlos Alberto Ramos Ramírez</w:t>
      </w:r>
      <w:r>
        <w:rPr>
          <w:rFonts w:ascii="Arial" w:hAnsi="Arial" w:cs="Arial"/>
        </w:rPr>
        <w:t xml:space="preserve"> deberá de dar respuesta a la solicitud de información </w:t>
      </w:r>
      <w:r w:rsidRPr="00142ACD">
        <w:rPr>
          <w:rFonts w:ascii="Arial" w:hAnsi="Arial" w:cs="Arial"/>
          <w:b/>
        </w:rPr>
        <w:t>UT-SI</w:t>
      </w:r>
      <w:r>
        <w:rPr>
          <w:rFonts w:ascii="Arial" w:hAnsi="Arial" w:cs="Arial"/>
          <w:b/>
        </w:rPr>
        <w:t>-P</w:t>
      </w:r>
      <w:r w:rsidRPr="00142ACD">
        <w:rPr>
          <w:rFonts w:ascii="Arial" w:hAnsi="Arial" w:cs="Arial"/>
          <w:b/>
        </w:rPr>
        <w:t>-</w:t>
      </w:r>
      <w:r>
        <w:rPr>
          <w:rFonts w:ascii="Arial" w:hAnsi="Arial" w:cs="Arial"/>
          <w:b/>
        </w:rPr>
        <w:t>040-240469824000040-2024</w:t>
      </w:r>
      <w:r w:rsidRPr="0014350F">
        <w:rPr>
          <w:rFonts w:ascii="Arial" w:eastAsia="Times New Roman" w:hAnsi="Arial" w:cs="Arial"/>
          <w:b/>
          <w:lang w:val="es-MX"/>
        </w:rPr>
        <w:t>,</w:t>
      </w:r>
      <w:r>
        <w:rPr>
          <w:rFonts w:ascii="Arial" w:hAnsi="Arial" w:cs="Arial"/>
        </w:rPr>
        <w:t xml:space="preserve"> </w:t>
      </w:r>
      <w:r w:rsidRPr="00660EA9">
        <w:rPr>
          <w:rFonts w:ascii="Arial" w:hAnsi="Arial" w:cs="Arial"/>
          <w:lang w:val="es-MX"/>
        </w:rPr>
        <w:t xml:space="preserve">atendiendo </w:t>
      </w:r>
      <w:r>
        <w:rPr>
          <w:rFonts w:ascii="Arial" w:hAnsi="Arial" w:cs="Arial"/>
          <w:lang w:val="es-MX"/>
        </w:rPr>
        <w:t xml:space="preserve">las razones y fundamentos expuestos en el considerando </w:t>
      </w:r>
      <w:r w:rsidRPr="00D51E46">
        <w:rPr>
          <w:rFonts w:ascii="Arial" w:hAnsi="Arial" w:cs="Arial"/>
          <w:b/>
          <w:lang w:val="es-MX"/>
        </w:rPr>
        <w:t>TERCERO</w:t>
      </w:r>
      <w:r>
        <w:rPr>
          <w:rFonts w:ascii="Arial" w:hAnsi="Arial" w:cs="Arial"/>
          <w:lang w:val="es-MX"/>
        </w:rPr>
        <w:t xml:space="preserve"> </w:t>
      </w:r>
      <w:r w:rsidRPr="00D51E46">
        <w:rPr>
          <w:rFonts w:ascii="Arial" w:hAnsi="Arial" w:cs="Arial"/>
          <w:lang w:val="es-MX"/>
        </w:rPr>
        <w:t>de la presente resolución</w:t>
      </w:r>
      <w:r w:rsidRPr="001943E7">
        <w:rPr>
          <w:rFonts w:ascii="Arial" w:hAnsi="Arial" w:cs="Arial"/>
          <w:lang w:val="es-MX"/>
        </w:rPr>
        <w:t>.</w:t>
      </w:r>
    </w:p>
    <w:p w14:paraId="62DF4F14" w14:textId="77777777" w:rsidR="007A2D73" w:rsidRDefault="007A2D73" w:rsidP="00264FF0">
      <w:pPr>
        <w:spacing w:line="276" w:lineRule="auto"/>
        <w:jc w:val="both"/>
        <w:rPr>
          <w:rFonts w:ascii="Arial" w:hAnsi="Arial" w:cs="Arial"/>
          <w:lang w:val="es-MX"/>
        </w:rPr>
      </w:pPr>
    </w:p>
    <w:p w14:paraId="2062A56B" w14:textId="132BD7B6" w:rsidR="00264FF0" w:rsidRDefault="00264FF0" w:rsidP="00264FF0">
      <w:pPr>
        <w:spacing w:line="276" w:lineRule="auto"/>
        <w:jc w:val="both"/>
        <w:rPr>
          <w:rFonts w:ascii="Arial" w:hAnsi="Arial" w:cs="Arial"/>
          <w:lang w:val="es-MX"/>
        </w:rPr>
      </w:pPr>
      <w:r w:rsidRPr="008A0C2B">
        <w:rPr>
          <w:rFonts w:ascii="Arial" w:hAnsi="Arial" w:cs="Arial"/>
          <w:lang w:val="es-MX"/>
        </w:rPr>
        <w:t xml:space="preserve">Es preciso dejar asentado que con el fin de que el Comité de Transparencia lleve un control interno de todas y cada una de las resoluciones que emite, se le asigna el consecutivo </w:t>
      </w:r>
      <w:r w:rsidRPr="008A0C2B">
        <w:rPr>
          <w:rFonts w:ascii="Arial" w:hAnsi="Arial" w:cs="Arial"/>
          <w:b/>
          <w:lang w:val="es-MX"/>
        </w:rPr>
        <w:t>FGE-</w:t>
      </w:r>
      <w:r>
        <w:rPr>
          <w:rFonts w:ascii="Arial" w:hAnsi="Arial" w:cs="Arial"/>
          <w:b/>
          <w:lang w:val="es-MX"/>
        </w:rPr>
        <w:t>CT-AR-08-2024.</w:t>
      </w:r>
    </w:p>
    <w:p w14:paraId="0B4C2ACD" w14:textId="77777777" w:rsidR="007A2D73" w:rsidRDefault="007A2D73" w:rsidP="00264FF0">
      <w:pPr>
        <w:spacing w:line="276" w:lineRule="auto"/>
        <w:jc w:val="both"/>
        <w:rPr>
          <w:rFonts w:ascii="Arial" w:hAnsi="Arial" w:cs="Arial"/>
          <w:b/>
          <w:lang w:val="es-MX"/>
        </w:rPr>
      </w:pPr>
    </w:p>
    <w:p w14:paraId="173AE40A" w14:textId="160CDA90" w:rsidR="00264FF0" w:rsidRPr="001943E7" w:rsidRDefault="00264FF0" w:rsidP="00264FF0">
      <w:pPr>
        <w:spacing w:line="276" w:lineRule="auto"/>
        <w:jc w:val="both"/>
        <w:rPr>
          <w:rFonts w:ascii="Arial" w:hAnsi="Arial" w:cs="Arial"/>
          <w:lang w:val="es-MX"/>
        </w:rPr>
      </w:pPr>
      <w:r w:rsidRPr="001943E7">
        <w:rPr>
          <w:rFonts w:ascii="Arial" w:hAnsi="Arial" w:cs="Arial"/>
          <w:lang w:val="es-MX"/>
        </w:rPr>
        <w:lastRenderedPageBreak/>
        <w:t xml:space="preserve">En cumplimiento a lo establecido por el artículo 128 fracción IX, de la LTAIPSLP, </w:t>
      </w:r>
      <w:r>
        <w:rPr>
          <w:rFonts w:ascii="Arial" w:hAnsi="Arial" w:cs="Arial"/>
          <w:lang w:val="es-MX"/>
        </w:rPr>
        <w:t>así como</w:t>
      </w:r>
      <w:r w:rsidR="00ED7B01">
        <w:rPr>
          <w:rFonts w:ascii="Arial" w:hAnsi="Arial" w:cs="Arial"/>
          <w:lang w:val="es-MX"/>
        </w:rPr>
        <w:t>,</w:t>
      </w:r>
      <w:r>
        <w:rPr>
          <w:rFonts w:ascii="Arial" w:hAnsi="Arial" w:cs="Arial"/>
          <w:lang w:val="es-MX"/>
        </w:rPr>
        <w:t xml:space="preserve"> el L</w:t>
      </w:r>
      <w:r w:rsidRPr="00AC3865">
        <w:rPr>
          <w:rFonts w:ascii="Arial" w:hAnsi="Arial" w:cs="Arial"/>
          <w:lang w:val="es-MX"/>
        </w:rPr>
        <w:t xml:space="preserve">ineamiento Quincuagésimo </w:t>
      </w:r>
      <w:r w:rsidR="00ED7B01">
        <w:rPr>
          <w:rFonts w:ascii="Arial" w:hAnsi="Arial" w:cs="Arial"/>
          <w:lang w:val="es-MX"/>
        </w:rPr>
        <w:t>P</w:t>
      </w:r>
      <w:r w:rsidRPr="00AC3865">
        <w:rPr>
          <w:rFonts w:ascii="Arial" w:hAnsi="Arial" w:cs="Arial"/>
          <w:lang w:val="es-MX"/>
        </w:rPr>
        <w:t>rimero</w:t>
      </w:r>
      <w:r>
        <w:rPr>
          <w:rFonts w:ascii="Arial" w:hAnsi="Arial" w:cs="Arial"/>
          <w:lang w:val="es-MX"/>
        </w:rPr>
        <w:t>,</w:t>
      </w:r>
      <w:r w:rsidRPr="00AC3865">
        <w:rPr>
          <w:rFonts w:ascii="Arial" w:hAnsi="Arial" w:cs="Arial"/>
          <w:lang w:val="es-MX"/>
        </w:rPr>
        <w:t xml:space="preserve"> fracción V de los LGPCDIEVP, se procede a rubricar la presente resolución.</w:t>
      </w:r>
    </w:p>
    <w:p w14:paraId="494B0443" w14:textId="77777777" w:rsidR="00264FF0" w:rsidRPr="001943E7" w:rsidRDefault="00264FF0" w:rsidP="00264FF0">
      <w:pPr>
        <w:rPr>
          <w:rFonts w:ascii="Arial" w:hAnsi="Arial" w:cs="Arial"/>
          <w:lang w:val="es-MX"/>
        </w:rPr>
      </w:pPr>
    </w:p>
    <w:p w14:paraId="5DEF53C2" w14:textId="77777777" w:rsidR="00264FF0" w:rsidRDefault="00264FF0" w:rsidP="00264FF0">
      <w:pPr>
        <w:spacing w:line="276" w:lineRule="auto"/>
        <w:jc w:val="both"/>
        <w:rPr>
          <w:rFonts w:ascii="Arial" w:hAnsi="Arial" w:cs="Arial"/>
          <w:lang w:val="es-MX"/>
        </w:rPr>
      </w:pPr>
    </w:p>
    <w:p w14:paraId="54790910" w14:textId="77777777" w:rsidR="003B0CF6" w:rsidRDefault="003B0CF6" w:rsidP="003B0CF6">
      <w:pPr>
        <w:spacing w:line="276" w:lineRule="auto"/>
        <w:jc w:val="both"/>
        <w:rPr>
          <w:rFonts w:ascii="Arial" w:hAnsi="Arial" w:cs="Arial"/>
          <w:lang w:val="es-MX"/>
        </w:rPr>
      </w:pPr>
    </w:p>
    <w:p w14:paraId="4FB5D180" w14:textId="77777777" w:rsidR="00785EBA" w:rsidRDefault="00785EBA" w:rsidP="003B0CF6">
      <w:pPr>
        <w:spacing w:line="276" w:lineRule="auto"/>
        <w:jc w:val="both"/>
        <w:rPr>
          <w:rFonts w:ascii="Arial" w:hAnsi="Arial" w:cs="Arial"/>
          <w:lang w:val="es-MX"/>
        </w:rPr>
      </w:pPr>
    </w:p>
    <w:p w14:paraId="0D32EF59" w14:textId="77777777" w:rsidR="00785EBA" w:rsidRDefault="00785EBA" w:rsidP="003B0CF6">
      <w:pPr>
        <w:spacing w:line="276" w:lineRule="auto"/>
        <w:jc w:val="both"/>
        <w:rPr>
          <w:rFonts w:ascii="Arial" w:hAnsi="Arial" w:cs="Arial"/>
          <w:lang w:val="es-MX"/>
        </w:rPr>
      </w:pPr>
    </w:p>
    <w:p w14:paraId="425D8181" w14:textId="77777777" w:rsidR="003B0CF6" w:rsidRPr="001F7332" w:rsidRDefault="003B0CF6" w:rsidP="003B0CF6">
      <w:pPr>
        <w:spacing w:line="276" w:lineRule="auto"/>
        <w:rPr>
          <w:rFonts w:ascii="Arial" w:hAnsi="Arial" w:cs="Arial"/>
          <w:lang w:val="es-MX"/>
        </w:rPr>
      </w:pPr>
      <w:r w:rsidRPr="001F7332">
        <w:rPr>
          <w:rFonts w:ascii="Arial" w:hAnsi="Arial" w:cs="Arial"/>
          <w:lang w:val="es-MX"/>
        </w:rPr>
        <w:t>____________________________________</w:t>
      </w:r>
    </w:p>
    <w:p w14:paraId="183E11C6" w14:textId="77777777" w:rsidR="003B0CF6" w:rsidRPr="001F7332" w:rsidRDefault="003B0CF6" w:rsidP="003B0CF6">
      <w:pPr>
        <w:tabs>
          <w:tab w:val="left" w:pos="8998"/>
          <w:tab w:val="left" w:pos="9932"/>
        </w:tabs>
        <w:spacing w:before="20" w:line="276" w:lineRule="auto"/>
        <w:rPr>
          <w:rFonts w:ascii="Arial" w:eastAsia="Arial" w:hAnsi="Arial" w:cs="Arial"/>
          <w:b/>
        </w:rPr>
      </w:pPr>
      <w:r w:rsidRPr="001F7332">
        <w:rPr>
          <w:rFonts w:ascii="Arial" w:eastAsia="Arial" w:hAnsi="Arial" w:cs="Arial"/>
          <w:b/>
        </w:rPr>
        <w:t>MAESTRA XITLÁLIC SÁNCHEZ SERVÍN</w:t>
      </w:r>
    </w:p>
    <w:p w14:paraId="203C9F97" w14:textId="468C1F7C" w:rsidR="003B0CF6" w:rsidRPr="001F7332" w:rsidRDefault="0064203F" w:rsidP="003B0CF6">
      <w:pPr>
        <w:tabs>
          <w:tab w:val="left" w:pos="8998"/>
          <w:tab w:val="left" w:pos="9932"/>
        </w:tabs>
        <w:spacing w:before="20" w:line="276" w:lineRule="auto"/>
        <w:rPr>
          <w:rFonts w:ascii="Arial" w:eastAsia="Arial" w:hAnsi="Arial" w:cs="Arial"/>
          <w:b/>
        </w:rPr>
      </w:pPr>
      <w:r>
        <w:rPr>
          <w:rFonts w:ascii="Arial" w:eastAsia="Arial" w:hAnsi="Arial" w:cs="Arial"/>
          <w:b/>
        </w:rPr>
        <w:t>VIEFISCAL JURIDICA</w:t>
      </w:r>
      <w:r w:rsidR="003B0CF6" w:rsidRPr="001F7332">
        <w:rPr>
          <w:rFonts w:ascii="Arial" w:eastAsia="Arial" w:hAnsi="Arial" w:cs="Arial"/>
          <w:b/>
        </w:rPr>
        <w:t xml:space="preserve"> Y PRESIDENTA DEL</w:t>
      </w:r>
    </w:p>
    <w:p w14:paraId="50C32258" w14:textId="77777777" w:rsidR="003B0CF6" w:rsidRPr="001F7332" w:rsidRDefault="003B0CF6" w:rsidP="003B0CF6">
      <w:pPr>
        <w:tabs>
          <w:tab w:val="left" w:pos="8998"/>
          <w:tab w:val="left" w:pos="9932"/>
        </w:tabs>
        <w:spacing w:before="20" w:line="276" w:lineRule="auto"/>
        <w:rPr>
          <w:rFonts w:ascii="Arial" w:eastAsia="Arial" w:hAnsi="Arial" w:cs="Arial"/>
          <w:b/>
        </w:rPr>
      </w:pPr>
      <w:r w:rsidRPr="001F7332">
        <w:rPr>
          <w:rFonts w:ascii="Arial" w:eastAsia="Arial" w:hAnsi="Arial" w:cs="Arial"/>
          <w:b/>
        </w:rPr>
        <w:t xml:space="preserve">COMITÉ DE TRANSPARENCIA DE LA </w:t>
      </w:r>
    </w:p>
    <w:p w14:paraId="6909768A" w14:textId="77777777" w:rsidR="003B0CF6" w:rsidRPr="001F7332" w:rsidRDefault="003B0CF6" w:rsidP="003B0CF6">
      <w:pPr>
        <w:tabs>
          <w:tab w:val="left" w:pos="8998"/>
          <w:tab w:val="left" w:pos="9932"/>
        </w:tabs>
        <w:spacing w:before="20" w:line="276" w:lineRule="auto"/>
        <w:rPr>
          <w:rFonts w:ascii="Arial" w:eastAsia="Arial" w:hAnsi="Arial" w:cs="Arial"/>
          <w:b/>
        </w:rPr>
      </w:pPr>
      <w:r w:rsidRPr="001F7332">
        <w:rPr>
          <w:rFonts w:ascii="Arial" w:eastAsia="Arial" w:hAnsi="Arial" w:cs="Arial"/>
          <w:b/>
        </w:rPr>
        <w:t>FISCALÍA GENERAL DEL ESTADO.</w:t>
      </w:r>
    </w:p>
    <w:p w14:paraId="2B156D8B" w14:textId="77777777" w:rsidR="003B0CF6" w:rsidRDefault="003B0CF6" w:rsidP="003B0CF6">
      <w:pPr>
        <w:tabs>
          <w:tab w:val="left" w:pos="8998"/>
          <w:tab w:val="left" w:pos="9932"/>
        </w:tabs>
        <w:spacing w:before="20" w:line="276" w:lineRule="auto"/>
        <w:rPr>
          <w:rFonts w:ascii="Arial" w:eastAsia="Arial" w:hAnsi="Arial" w:cs="Arial"/>
          <w:b/>
        </w:rPr>
      </w:pPr>
    </w:p>
    <w:p w14:paraId="70182610" w14:textId="77777777" w:rsidR="003B0CF6" w:rsidRDefault="003B0CF6" w:rsidP="003B0CF6">
      <w:pPr>
        <w:tabs>
          <w:tab w:val="left" w:pos="8998"/>
          <w:tab w:val="left" w:pos="9932"/>
        </w:tabs>
        <w:spacing w:before="20" w:line="276" w:lineRule="auto"/>
        <w:rPr>
          <w:rFonts w:ascii="Arial" w:eastAsia="Arial" w:hAnsi="Arial" w:cs="Arial"/>
          <w:b/>
        </w:rPr>
      </w:pPr>
    </w:p>
    <w:p w14:paraId="2AB3EE28" w14:textId="77777777" w:rsidR="00785EBA" w:rsidRDefault="00785EBA" w:rsidP="003B0CF6">
      <w:pPr>
        <w:tabs>
          <w:tab w:val="left" w:pos="8998"/>
          <w:tab w:val="left" w:pos="9932"/>
        </w:tabs>
        <w:spacing w:before="20" w:line="276" w:lineRule="auto"/>
        <w:rPr>
          <w:rFonts w:ascii="Arial" w:eastAsia="Arial" w:hAnsi="Arial" w:cs="Arial"/>
          <w:b/>
        </w:rPr>
      </w:pPr>
    </w:p>
    <w:p w14:paraId="69793955" w14:textId="77777777" w:rsidR="003B0CF6" w:rsidRDefault="003B0CF6" w:rsidP="003B0CF6">
      <w:pPr>
        <w:tabs>
          <w:tab w:val="left" w:pos="8998"/>
          <w:tab w:val="left" w:pos="9932"/>
        </w:tabs>
        <w:spacing w:before="20" w:line="276" w:lineRule="auto"/>
        <w:rPr>
          <w:rFonts w:ascii="Arial" w:eastAsia="Arial" w:hAnsi="Arial" w:cs="Arial"/>
          <w:b/>
        </w:rPr>
      </w:pPr>
    </w:p>
    <w:p w14:paraId="19EE75FF" w14:textId="77777777" w:rsidR="003B0CF6" w:rsidRDefault="003B0CF6" w:rsidP="003B0CF6">
      <w:pPr>
        <w:tabs>
          <w:tab w:val="left" w:pos="8998"/>
          <w:tab w:val="left" w:pos="9932"/>
        </w:tabs>
        <w:spacing w:before="20" w:line="276" w:lineRule="auto"/>
        <w:rPr>
          <w:rFonts w:ascii="Arial" w:eastAsia="Arial" w:hAnsi="Arial" w:cs="Arial"/>
          <w:b/>
        </w:rPr>
      </w:pPr>
    </w:p>
    <w:p w14:paraId="6C3171DB" w14:textId="77777777" w:rsidR="003B0CF6" w:rsidRPr="001F7332" w:rsidRDefault="003B0CF6" w:rsidP="003B0CF6">
      <w:pPr>
        <w:spacing w:line="276" w:lineRule="auto"/>
        <w:jc w:val="both"/>
        <w:rPr>
          <w:rFonts w:ascii="Arial" w:hAnsi="Arial" w:cs="Arial"/>
          <w:lang w:val="es-MX"/>
        </w:rPr>
      </w:pPr>
      <w:r w:rsidRPr="001F7332">
        <w:rPr>
          <w:rFonts w:ascii="Arial" w:hAnsi="Arial" w:cs="Arial"/>
          <w:lang w:val="es-MX"/>
        </w:rPr>
        <w:t>_____________________________________</w:t>
      </w:r>
    </w:p>
    <w:p w14:paraId="3FE9BD91" w14:textId="77777777" w:rsidR="003B0CF6" w:rsidRPr="001F7332" w:rsidRDefault="003B0CF6" w:rsidP="003B0CF6">
      <w:pPr>
        <w:spacing w:line="276" w:lineRule="auto"/>
        <w:rPr>
          <w:rFonts w:ascii="Arial" w:hAnsi="Arial" w:cs="Arial"/>
          <w:b/>
          <w:lang w:val="es-MX"/>
        </w:rPr>
      </w:pPr>
      <w:r w:rsidRPr="001F7332">
        <w:rPr>
          <w:rFonts w:ascii="Arial" w:hAnsi="Arial" w:cs="Arial"/>
          <w:b/>
          <w:lang w:val="es-MX"/>
        </w:rPr>
        <w:t>LICENCIADO DOROTEO PAREDES GRANADO</w:t>
      </w:r>
    </w:p>
    <w:p w14:paraId="051A49CF" w14:textId="77777777" w:rsidR="003B0CF6" w:rsidRPr="001F7332" w:rsidRDefault="003B0CF6" w:rsidP="003B0CF6">
      <w:pPr>
        <w:spacing w:line="276" w:lineRule="auto"/>
        <w:rPr>
          <w:rFonts w:ascii="Arial" w:hAnsi="Arial" w:cs="Arial"/>
          <w:b/>
          <w:lang w:val="es-MX"/>
        </w:rPr>
      </w:pPr>
      <w:r w:rsidRPr="001F7332">
        <w:rPr>
          <w:rFonts w:ascii="Arial" w:hAnsi="Arial" w:cs="Arial"/>
          <w:b/>
          <w:lang w:val="es-MX"/>
        </w:rPr>
        <w:t>VICEFISCAL E INTEGRANTE DEL COMITÉ DE TRANSPARENCIA.</w:t>
      </w:r>
    </w:p>
    <w:p w14:paraId="55712395" w14:textId="77777777" w:rsidR="003B0CF6" w:rsidRDefault="003B0CF6" w:rsidP="003B0CF6">
      <w:pPr>
        <w:spacing w:line="276" w:lineRule="auto"/>
        <w:jc w:val="both"/>
        <w:rPr>
          <w:rFonts w:ascii="Arial" w:hAnsi="Arial" w:cs="Arial"/>
          <w:b/>
          <w:lang w:val="es-MX"/>
        </w:rPr>
      </w:pPr>
    </w:p>
    <w:p w14:paraId="706EF06E" w14:textId="77777777" w:rsidR="003B0CF6" w:rsidRDefault="003B0CF6" w:rsidP="003B0CF6">
      <w:pPr>
        <w:spacing w:line="276" w:lineRule="auto"/>
        <w:jc w:val="both"/>
        <w:rPr>
          <w:rFonts w:ascii="Arial" w:hAnsi="Arial" w:cs="Arial"/>
          <w:b/>
          <w:lang w:val="es-MX"/>
        </w:rPr>
      </w:pPr>
    </w:p>
    <w:p w14:paraId="6B0A9BFA" w14:textId="77777777" w:rsidR="003B0CF6" w:rsidRDefault="003B0CF6" w:rsidP="003B0CF6">
      <w:pPr>
        <w:spacing w:line="276" w:lineRule="auto"/>
        <w:jc w:val="both"/>
        <w:rPr>
          <w:rFonts w:ascii="Arial" w:hAnsi="Arial" w:cs="Arial"/>
          <w:b/>
          <w:lang w:val="es-MX"/>
        </w:rPr>
      </w:pPr>
    </w:p>
    <w:p w14:paraId="1AE051EF" w14:textId="77777777" w:rsidR="00785EBA" w:rsidRDefault="00785EBA" w:rsidP="003B0CF6">
      <w:pPr>
        <w:spacing w:line="276" w:lineRule="auto"/>
        <w:jc w:val="both"/>
        <w:rPr>
          <w:rFonts w:ascii="Arial" w:hAnsi="Arial" w:cs="Arial"/>
          <w:b/>
          <w:lang w:val="es-MX"/>
        </w:rPr>
      </w:pPr>
    </w:p>
    <w:p w14:paraId="110EB4F1" w14:textId="77777777" w:rsidR="003B0CF6" w:rsidRPr="001F7332" w:rsidRDefault="003B0CF6" w:rsidP="003B0CF6">
      <w:pPr>
        <w:spacing w:line="276" w:lineRule="auto"/>
        <w:jc w:val="both"/>
        <w:rPr>
          <w:rFonts w:ascii="Arial" w:hAnsi="Arial" w:cs="Arial"/>
          <w:b/>
          <w:lang w:val="es-MX"/>
        </w:rPr>
      </w:pPr>
    </w:p>
    <w:p w14:paraId="7C404369" w14:textId="77777777" w:rsidR="003B0CF6" w:rsidRPr="001F7332" w:rsidRDefault="003B0CF6" w:rsidP="003B0CF6">
      <w:pPr>
        <w:spacing w:line="276" w:lineRule="auto"/>
        <w:jc w:val="both"/>
        <w:rPr>
          <w:rFonts w:ascii="Arial" w:hAnsi="Arial" w:cs="Arial"/>
          <w:lang w:val="es-MX"/>
        </w:rPr>
      </w:pPr>
      <w:r w:rsidRPr="001F7332">
        <w:rPr>
          <w:rFonts w:ascii="Arial" w:hAnsi="Arial" w:cs="Arial"/>
          <w:lang w:val="es-MX"/>
        </w:rPr>
        <w:t>_____________________________________</w:t>
      </w:r>
    </w:p>
    <w:p w14:paraId="48670662" w14:textId="77777777" w:rsidR="003B0CF6" w:rsidRDefault="003B0CF6" w:rsidP="003B0CF6">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14:paraId="21D94117" w14:textId="07A3C50C" w:rsidR="00B87F89" w:rsidRDefault="003B0CF6" w:rsidP="003B0CF6">
      <w:pPr>
        <w:spacing w:line="276" w:lineRule="auto"/>
        <w:rPr>
          <w:rFonts w:ascii="Arial" w:hAnsi="Arial" w:cs="Arial"/>
          <w:b/>
          <w:lang w:val="es-MX"/>
        </w:rPr>
      </w:pPr>
      <w:r>
        <w:rPr>
          <w:rFonts w:ascii="Arial" w:hAnsi="Arial" w:cs="Arial"/>
          <w:b/>
        </w:rPr>
        <w:t xml:space="preserve">TITULAR DEL ÓRGANO DE CONTROL INTERNO DE LA FISCALÍA GENERAL DEL ESTADO </w:t>
      </w:r>
      <w:r>
        <w:rPr>
          <w:rFonts w:ascii="Arial" w:hAnsi="Arial" w:cs="Arial"/>
          <w:b/>
          <w:lang w:val="es-MX"/>
        </w:rPr>
        <w:t>E INTEGRANTE DEL COMITÉ DE TRANSPARENCIA</w:t>
      </w:r>
      <w:r w:rsidR="00B87F89">
        <w:rPr>
          <w:rFonts w:ascii="Arial" w:hAnsi="Arial" w:cs="Arial"/>
          <w:b/>
          <w:lang w:val="es-MX"/>
        </w:rPr>
        <w:t>.</w:t>
      </w:r>
    </w:p>
    <w:sectPr w:rsidR="00B87F89" w:rsidSect="00171A0D">
      <w:headerReference w:type="even" r:id="rId8"/>
      <w:headerReference w:type="default" r:id="rId9"/>
      <w:footerReference w:type="even" r:id="rId10"/>
      <w:footerReference w:type="default" r:id="rId11"/>
      <w:headerReference w:type="first" r:id="rId12"/>
      <w:footerReference w:type="first" r:id="rId13"/>
      <w:pgSz w:w="12240" w:h="15840" w:code="1"/>
      <w:pgMar w:top="3119" w:right="1134" w:bottom="1418" w:left="1134" w:header="709" w:footer="59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95D384" w14:textId="77777777" w:rsidR="00DA2340" w:rsidRDefault="00DA2340" w:rsidP="00961F3B">
      <w:r>
        <w:separator/>
      </w:r>
    </w:p>
  </w:endnote>
  <w:endnote w:type="continuationSeparator" w:id="0">
    <w:p w14:paraId="528F39DA" w14:textId="77777777" w:rsidR="00DA2340" w:rsidRDefault="00DA2340"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5CB079" w14:textId="77777777" w:rsidR="00942646" w:rsidRDefault="00942646">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5024222D" w:rsidR="00A6725D" w:rsidRDefault="00A6725D"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153FF676">
          <wp:simplePos x="0" y="0"/>
          <wp:positionH relativeFrom="column">
            <wp:posOffset>-545465</wp:posOffset>
          </wp:positionH>
          <wp:positionV relativeFrom="paragraph">
            <wp:posOffset>59055</wp:posOffset>
          </wp:positionV>
          <wp:extent cx="7124065" cy="802005"/>
          <wp:effectExtent l="0" t="0" r="63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124065" cy="80200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A6725D" w:rsidRDefault="00A6725D"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A6725D" w:rsidRPr="00E27D91" w:rsidRDefault="00A6725D"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A6725D" w:rsidRPr="00E27D91" w:rsidRDefault="00A6725D"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A6725D" w:rsidRDefault="00A6725D"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2B82B345" w:rsidR="00A6725D" w:rsidRDefault="00A6725D"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EE4784" w14:textId="77777777" w:rsidR="00942646" w:rsidRDefault="0094264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9139CA" w14:textId="77777777" w:rsidR="00DA2340" w:rsidRDefault="00DA2340" w:rsidP="00961F3B">
      <w:r>
        <w:separator/>
      </w:r>
    </w:p>
  </w:footnote>
  <w:footnote w:type="continuationSeparator" w:id="0">
    <w:p w14:paraId="18F6EB22" w14:textId="77777777" w:rsidR="00DA2340" w:rsidRDefault="00DA2340" w:rsidP="00961F3B">
      <w:r>
        <w:continuationSeparator/>
      </w:r>
    </w:p>
  </w:footnote>
  <w:footnote w:id="1">
    <w:p w14:paraId="4452166E" w14:textId="77777777" w:rsidR="00A6725D" w:rsidRPr="00F54089" w:rsidRDefault="00A6725D" w:rsidP="00A6725D">
      <w:pPr>
        <w:pStyle w:val="Textonotapie"/>
        <w:rPr>
          <w:lang w:val="en-US"/>
        </w:rPr>
      </w:pPr>
      <w:r>
        <w:rPr>
          <w:rStyle w:val="Refdenotaalpie"/>
        </w:rPr>
        <w:footnoteRef/>
      </w:r>
      <w:r w:rsidRPr="00F54089">
        <w:rPr>
          <w:lang w:val="en-US"/>
        </w:rPr>
        <w:t xml:space="preserve"> David E. Pozen, The Mosaic T</w:t>
      </w:r>
      <w:r>
        <w:rPr>
          <w:lang w:val="en-US"/>
        </w:rPr>
        <w:t>heory, National Security, and the Freedom of Information Act, 115 Yale L. J. 628 (2005), p.6363. Cita en la resolución de controversia constitucional  325/2019</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F88B80" w14:textId="581C8CA1" w:rsidR="00942646" w:rsidRDefault="00942646">
    <w:pPr>
      <w:pStyle w:val="Encabezado"/>
    </w:pPr>
    <w:r>
      <w:rPr>
        <w:noProof/>
      </w:rPr>
      <w:pict w14:anchorId="0AD63E3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104985" o:spid="_x0000_s2050" type="#_x0000_t136" style="position:absolute;margin-left:0;margin-top:0;width:585.8pt;height:117.15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69803280" w:rsidR="00A6725D" w:rsidRDefault="00942646" w:rsidP="00485D65">
    <w:pPr>
      <w:pStyle w:val="Encabezado"/>
      <w:tabs>
        <w:tab w:val="clear" w:pos="4419"/>
        <w:tab w:val="clear" w:pos="8838"/>
        <w:tab w:val="left" w:pos="812"/>
        <w:tab w:val="left" w:pos="9200"/>
      </w:tabs>
    </w:pPr>
    <w:r>
      <w:rPr>
        <w:noProof/>
      </w:rPr>
      <w:pict w14:anchorId="522B7DA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104986" o:spid="_x0000_s2051" type="#_x0000_t136" style="position:absolute;margin-left:0;margin-top:0;width:585.8pt;height:117.15pt;rotation:315;z-index:-251645441;mso-position-horizontal:center;mso-position-horizontal-relative:margin;mso-position-vertical:center;mso-position-vertical-relative:margin" o:allowincell="f" fillcolor="silver" stroked="f">
          <v:fill opacity=".5"/>
          <v:textpath style="font-family:&quot;Calibri&quot;;font-size:1pt" string="Versión Electrónica"/>
        </v:shape>
      </w:pict>
    </w:r>
    <w:sdt>
      <w:sdtPr>
        <w:rPr>
          <w:noProof/>
          <w:lang w:val="es-MX" w:eastAsia="es-MX"/>
        </w:rPr>
        <w:id w:val="526838137"/>
        <w:docPartObj>
          <w:docPartGallery w:val="Page Numbers (Margins)"/>
          <w:docPartUnique/>
        </w:docPartObj>
      </w:sdtPr>
      <w:sdtEndPr/>
      <w:sdtContent>
        <w:r w:rsidR="00A6725D"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18952E74" w:rsidR="00A6725D" w:rsidRDefault="00A6725D">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942646" w:rsidRPr="00942646">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18952E74" w:rsidR="00A6725D" w:rsidRDefault="00A6725D">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942646" w:rsidRPr="00942646">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A6725D"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725D">
      <w:rPr>
        <w:noProof/>
        <w:lang w:val="es-MX" w:eastAsia="es-MX"/>
      </w:rPr>
      <w:t xml:space="preserve"> </w:t>
    </w:r>
    <w:r w:rsidR="00A6725D">
      <w:tab/>
    </w:r>
    <w:r w:rsidR="00A6725D">
      <w:tab/>
    </w:r>
  </w:p>
  <w:p w14:paraId="46339FCF" w14:textId="77777777" w:rsidR="00A6725D" w:rsidRDefault="00A6725D" w:rsidP="00850661">
    <w:pPr>
      <w:pStyle w:val="Encabezado"/>
      <w:tabs>
        <w:tab w:val="clear" w:pos="4419"/>
        <w:tab w:val="clear" w:pos="8838"/>
        <w:tab w:val="left" w:pos="812"/>
      </w:tabs>
    </w:pPr>
  </w:p>
  <w:p w14:paraId="0387970E" w14:textId="77777777" w:rsidR="00A6725D" w:rsidRDefault="00A6725D" w:rsidP="00850661">
    <w:pPr>
      <w:pStyle w:val="Encabezado"/>
      <w:tabs>
        <w:tab w:val="clear" w:pos="4419"/>
        <w:tab w:val="clear" w:pos="8838"/>
        <w:tab w:val="left" w:pos="812"/>
      </w:tabs>
    </w:pPr>
  </w:p>
  <w:p w14:paraId="03BA9762" w14:textId="77777777" w:rsidR="00A6725D" w:rsidRDefault="00A6725D" w:rsidP="00850661">
    <w:pPr>
      <w:pStyle w:val="Encabezado"/>
      <w:tabs>
        <w:tab w:val="clear" w:pos="4419"/>
        <w:tab w:val="clear" w:pos="8838"/>
        <w:tab w:val="left" w:pos="812"/>
      </w:tabs>
    </w:pPr>
  </w:p>
  <w:p w14:paraId="284E2CEC" w14:textId="586DDB5B" w:rsidR="00A6725D" w:rsidRDefault="00A6725D"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4D8DC2C1" wp14:editId="7F963379">
              <wp:simplePos x="0" y="0"/>
              <wp:positionH relativeFrom="column">
                <wp:posOffset>-68083</wp:posOffset>
              </wp:positionH>
              <wp:positionV relativeFrom="paragraph">
                <wp:posOffset>202648</wp:posOffset>
              </wp:positionV>
              <wp:extent cx="6485890" cy="429370"/>
              <wp:effectExtent l="19050" t="19050" r="10160" b="27940"/>
              <wp:wrapNone/>
              <wp:docPr id="2" name="2 Cuadro de texto"/>
              <wp:cNvGraphicFramePr/>
              <a:graphic xmlns:a="http://schemas.openxmlformats.org/drawingml/2006/main">
                <a:graphicData uri="http://schemas.microsoft.com/office/word/2010/wordprocessingShape">
                  <wps:wsp>
                    <wps:cNvSpPr txBox="1"/>
                    <wps:spPr>
                      <a:xfrm>
                        <a:off x="0" y="0"/>
                        <a:ext cx="6485890" cy="42937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07DD75E4" w14:textId="78945358" w:rsidR="00A6725D" w:rsidRPr="005539D4" w:rsidRDefault="00ED7B01" w:rsidP="00171A0D">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S</w:t>
                          </w:r>
                          <w:r w:rsidR="00A6725D">
                            <w:rPr>
                              <w:rFonts w:ascii="Arial" w:hAnsi="Arial" w:cs="Arial"/>
                              <w:b/>
                              <w:color w:val="FFFFFF" w:themeColor="background1"/>
                              <w:sz w:val="18"/>
                              <w:szCs w:val="18"/>
                            </w:rPr>
                            <w:t xml:space="preserve">egunda </w:t>
                          </w:r>
                          <w:r>
                            <w:rPr>
                              <w:rFonts w:ascii="Arial" w:hAnsi="Arial" w:cs="Arial"/>
                              <w:b/>
                              <w:color w:val="FFFFFF" w:themeColor="background1"/>
                              <w:sz w:val="18"/>
                              <w:szCs w:val="18"/>
                            </w:rPr>
                            <w:t>S</w:t>
                          </w:r>
                          <w:r w:rsidR="00A6725D" w:rsidRPr="006E06C7">
                            <w:rPr>
                              <w:rFonts w:ascii="Arial" w:hAnsi="Arial" w:cs="Arial"/>
                              <w:b/>
                              <w:color w:val="FFFFFF" w:themeColor="background1"/>
                              <w:sz w:val="18"/>
                              <w:szCs w:val="18"/>
                            </w:rPr>
                            <w:t xml:space="preserve">esión </w:t>
                          </w:r>
                          <w:r>
                            <w:rPr>
                              <w:rFonts w:ascii="Arial" w:hAnsi="Arial" w:cs="Arial"/>
                              <w:b/>
                              <w:color w:val="FFFFFF" w:themeColor="background1"/>
                              <w:sz w:val="18"/>
                              <w:szCs w:val="18"/>
                            </w:rPr>
                            <w:t>O</w:t>
                          </w:r>
                          <w:r w:rsidR="00A6725D" w:rsidRPr="006E06C7">
                            <w:rPr>
                              <w:rFonts w:ascii="Arial" w:hAnsi="Arial" w:cs="Arial"/>
                              <w:b/>
                              <w:color w:val="FFFFFF" w:themeColor="background1"/>
                              <w:sz w:val="18"/>
                              <w:szCs w:val="18"/>
                            </w:rPr>
                            <w:t>rdinaria</w:t>
                          </w:r>
                          <w:r w:rsidR="00A6725D">
                            <w:rPr>
                              <w:rFonts w:ascii="Arial" w:hAnsi="Arial" w:cs="Arial"/>
                              <w:b/>
                              <w:color w:val="FFFFFF" w:themeColor="background1"/>
                              <w:sz w:val="18"/>
                              <w:szCs w:val="18"/>
                            </w:rPr>
                            <w:t xml:space="preserve"> del Comité de Transparencia</w:t>
                          </w:r>
                          <w:r w:rsidR="00A6725D" w:rsidRPr="006E06C7">
                            <w:rPr>
                              <w:rFonts w:ascii="Arial" w:hAnsi="Arial" w:cs="Arial"/>
                              <w:b/>
                              <w:color w:val="FFFFFF" w:themeColor="background1"/>
                              <w:sz w:val="18"/>
                              <w:szCs w:val="18"/>
                            </w:rPr>
                            <w:t>.</w:t>
                          </w:r>
                          <w:r w:rsidR="00A6725D">
                            <w:rPr>
                              <w:rFonts w:ascii="Arial" w:hAnsi="Arial" w:cs="Arial"/>
                              <w:b/>
                              <w:color w:val="FFFFFF" w:themeColor="background1"/>
                              <w:sz w:val="18"/>
                              <w:szCs w:val="18"/>
                            </w:rPr>
                            <w:t xml:space="preserve"> </w:t>
                          </w:r>
                          <w:r w:rsidR="00A6725D">
                            <w:rPr>
                              <w:rFonts w:ascii="Arial" w:hAnsi="Arial" w:cs="Arial"/>
                              <w:b/>
                              <w:color w:val="FFFFFF" w:themeColor="background1"/>
                              <w:sz w:val="18"/>
                              <w:szCs w:val="18"/>
                              <w:lang w:val="es-ES"/>
                            </w:rPr>
                            <w:t>Acuerdo de Reserva P</w:t>
                          </w:r>
                          <w:r w:rsidR="00A6725D" w:rsidRPr="006E06C7">
                            <w:rPr>
                              <w:rFonts w:ascii="Arial" w:hAnsi="Arial" w:cs="Arial"/>
                              <w:b/>
                              <w:color w:val="FFFFFF" w:themeColor="background1"/>
                              <w:sz w:val="18"/>
                              <w:szCs w:val="18"/>
                              <w:lang w:val="es-ES"/>
                            </w:rPr>
                            <w:t xml:space="preserve">arcial </w:t>
                          </w:r>
                          <w:r w:rsidR="00A6725D">
                            <w:rPr>
                              <w:rFonts w:ascii="Arial" w:hAnsi="Arial" w:cs="Arial"/>
                              <w:b/>
                              <w:color w:val="FFFFFF" w:themeColor="background1"/>
                              <w:sz w:val="18"/>
                              <w:szCs w:val="18"/>
                              <w:lang w:val="es-ES"/>
                            </w:rPr>
                            <w:t>FGE/DDST/AR/32</w:t>
                          </w:r>
                          <w:r w:rsidR="00A6725D" w:rsidRPr="00122709">
                            <w:rPr>
                              <w:rFonts w:ascii="Arial" w:hAnsi="Arial" w:cs="Arial"/>
                              <w:b/>
                              <w:color w:val="FFFFFF" w:themeColor="background1"/>
                              <w:sz w:val="18"/>
                              <w:szCs w:val="18"/>
                              <w:lang w:val="es-ES"/>
                            </w:rPr>
                            <w:t>/202</w:t>
                          </w:r>
                          <w:r w:rsidR="00A6725D">
                            <w:rPr>
                              <w:rFonts w:ascii="Arial" w:hAnsi="Arial" w:cs="Arial"/>
                              <w:b/>
                              <w:color w:val="FFFFFF" w:themeColor="background1"/>
                              <w:sz w:val="18"/>
                              <w:szCs w:val="18"/>
                              <w:lang w:val="es-ES"/>
                            </w:rPr>
                            <w:t>4 que emite el Director de Desarrollo de Sistemas y Tecnologías.</w:t>
                          </w:r>
                          <w:r w:rsidR="00272444">
                            <w:rPr>
                              <w:rFonts w:ascii="Arial" w:hAnsi="Arial" w:cs="Arial"/>
                              <w:b/>
                              <w:color w:val="FFFFFF" w:themeColor="background1"/>
                              <w:sz w:val="18"/>
                              <w:szCs w:val="18"/>
                              <w:lang w:val="es-ES"/>
                            </w:rPr>
                            <w:t xml:space="preserve"> </w:t>
                          </w:r>
                          <w:r w:rsidR="00272444">
                            <w:rPr>
                              <w:rFonts w:ascii="Arial" w:hAnsi="Arial" w:cs="Arial"/>
                              <w:b/>
                              <w:color w:val="FFFFFF" w:themeColor="background1"/>
                              <w:sz w:val="18"/>
                              <w:szCs w:val="18"/>
                            </w:rPr>
                            <w:t>06</w:t>
                          </w:r>
                          <w:r w:rsidR="00272444" w:rsidRPr="001E526F">
                            <w:rPr>
                              <w:rFonts w:ascii="Arial" w:hAnsi="Arial" w:cs="Arial"/>
                              <w:b/>
                              <w:color w:val="FFFFFF" w:themeColor="background1"/>
                              <w:sz w:val="18"/>
                              <w:szCs w:val="18"/>
                            </w:rPr>
                            <w:t xml:space="preserve"> de </w:t>
                          </w:r>
                          <w:r w:rsidR="00272444">
                            <w:rPr>
                              <w:rFonts w:ascii="Arial" w:hAnsi="Arial" w:cs="Arial"/>
                              <w:b/>
                              <w:color w:val="FFFFFF" w:themeColor="background1"/>
                              <w:sz w:val="18"/>
                              <w:szCs w:val="18"/>
                            </w:rPr>
                            <w:t>febrero</w:t>
                          </w:r>
                          <w:r w:rsidR="00272444" w:rsidRPr="001E526F">
                            <w:rPr>
                              <w:rFonts w:ascii="Arial" w:hAnsi="Arial" w:cs="Arial"/>
                              <w:b/>
                              <w:color w:val="FFFFFF" w:themeColor="background1"/>
                              <w:sz w:val="18"/>
                              <w:szCs w:val="18"/>
                            </w:rPr>
                            <w:t xml:space="preserve"> 202</w:t>
                          </w:r>
                          <w:r w:rsidR="00272444">
                            <w:rPr>
                              <w:rFonts w:ascii="Arial" w:hAnsi="Arial" w:cs="Arial"/>
                              <w:b/>
                              <w:color w:val="FFFFFF" w:themeColor="background1"/>
                              <w:sz w:val="18"/>
                              <w:szCs w:val="18"/>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8DC2C1" id="_x0000_t202" coordsize="21600,21600" o:spt="202" path="m,l,21600r21600,l21600,xe">
              <v:stroke joinstyle="miter"/>
              <v:path gradientshapeok="t" o:connecttype="rect"/>
            </v:shapetype>
            <v:shape id="2 Cuadro de texto" o:spid="_x0000_s1027" type="#_x0000_t202" style="position:absolute;margin-left:-5.35pt;margin-top:15.95pt;width:510.7pt;height:33.8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" fillcolor="#aeaaaa [2414]" strokecolor="#0070c0" strokeweight="2.25pt">
              <v:textbox>
                <w:txbxContent>
                  <w:p w14:paraId="07DD75E4" w14:textId="78945358" w:rsidR="00A6725D" w:rsidRPr="005539D4" w:rsidRDefault="00ED7B01" w:rsidP="00171A0D">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S</w:t>
                    </w:r>
                    <w:r w:rsidR="00A6725D">
                      <w:rPr>
                        <w:rFonts w:ascii="Arial" w:hAnsi="Arial" w:cs="Arial"/>
                        <w:b/>
                        <w:color w:val="FFFFFF" w:themeColor="background1"/>
                        <w:sz w:val="18"/>
                        <w:szCs w:val="18"/>
                      </w:rPr>
                      <w:t xml:space="preserve">egunda </w:t>
                    </w:r>
                    <w:r>
                      <w:rPr>
                        <w:rFonts w:ascii="Arial" w:hAnsi="Arial" w:cs="Arial"/>
                        <w:b/>
                        <w:color w:val="FFFFFF" w:themeColor="background1"/>
                        <w:sz w:val="18"/>
                        <w:szCs w:val="18"/>
                      </w:rPr>
                      <w:t>S</w:t>
                    </w:r>
                    <w:r w:rsidR="00A6725D" w:rsidRPr="006E06C7">
                      <w:rPr>
                        <w:rFonts w:ascii="Arial" w:hAnsi="Arial" w:cs="Arial"/>
                        <w:b/>
                        <w:color w:val="FFFFFF" w:themeColor="background1"/>
                        <w:sz w:val="18"/>
                        <w:szCs w:val="18"/>
                      </w:rPr>
                      <w:t xml:space="preserve">esión </w:t>
                    </w:r>
                    <w:r>
                      <w:rPr>
                        <w:rFonts w:ascii="Arial" w:hAnsi="Arial" w:cs="Arial"/>
                        <w:b/>
                        <w:color w:val="FFFFFF" w:themeColor="background1"/>
                        <w:sz w:val="18"/>
                        <w:szCs w:val="18"/>
                      </w:rPr>
                      <w:t>O</w:t>
                    </w:r>
                    <w:r w:rsidR="00A6725D" w:rsidRPr="006E06C7">
                      <w:rPr>
                        <w:rFonts w:ascii="Arial" w:hAnsi="Arial" w:cs="Arial"/>
                        <w:b/>
                        <w:color w:val="FFFFFF" w:themeColor="background1"/>
                        <w:sz w:val="18"/>
                        <w:szCs w:val="18"/>
                      </w:rPr>
                      <w:t>rdinaria</w:t>
                    </w:r>
                    <w:r w:rsidR="00A6725D">
                      <w:rPr>
                        <w:rFonts w:ascii="Arial" w:hAnsi="Arial" w:cs="Arial"/>
                        <w:b/>
                        <w:color w:val="FFFFFF" w:themeColor="background1"/>
                        <w:sz w:val="18"/>
                        <w:szCs w:val="18"/>
                      </w:rPr>
                      <w:t xml:space="preserve"> del Comité de Transparencia</w:t>
                    </w:r>
                    <w:r w:rsidR="00A6725D" w:rsidRPr="006E06C7">
                      <w:rPr>
                        <w:rFonts w:ascii="Arial" w:hAnsi="Arial" w:cs="Arial"/>
                        <w:b/>
                        <w:color w:val="FFFFFF" w:themeColor="background1"/>
                        <w:sz w:val="18"/>
                        <w:szCs w:val="18"/>
                      </w:rPr>
                      <w:t>.</w:t>
                    </w:r>
                    <w:r w:rsidR="00A6725D">
                      <w:rPr>
                        <w:rFonts w:ascii="Arial" w:hAnsi="Arial" w:cs="Arial"/>
                        <w:b/>
                        <w:color w:val="FFFFFF" w:themeColor="background1"/>
                        <w:sz w:val="18"/>
                        <w:szCs w:val="18"/>
                      </w:rPr>
                      <w:t xml:space="preserve"> </w:t>
                    </w:r>
                    <w:r w:rsidR="00A6725D">
                      <w:rPr>
                        <w:rFonts w:ascii="Arial" w:hAnsi="Arial" w:cs="Arial"/>
                        <w:b/>
                        <w:color w:val="FFFFFF" w:themeColor="background1"/>
                        <w:sz w:val="18"/>
                        <w:szCs w:val="18"/>
                        <w:lang w:val="es-ES"/>
                      </w:rPr>
                      <w:t>Acuerdo de Reserva P</w:t>
                    </w:r>
                    <w:r w:rsidR="00A6725D" w:rsidRPr="006E06C7">
                      <w:rPr>
                        <w:rFonts w:ascii="Arial" w:hAnsi="Arial" w:cs="Arial"/>
                        <w:b/>
                        <w:color w:val="FFFFFF" w:themeColor="background1"/>
                        <w:sz w:val="18"/>
                        <w:szCs w:val="18"/>
                        <w:lang w:val="es-ES"/>
                      </w:rPr>
                      <w:t xml:space="preserve">arcial </w:t>
                    </w:r>
                    <w:r w:rsidR="00A6725D">
                      <w:rPr>
                        <w:rFonts w:ascii="Arial" w:hAnsi="Arial" w:cs="Arial"/>
                        <w:b/>
                        <w:color w:val="FFFFFF" w:themeColor="background1"/>
                        <w:sz w:val="18"/>
                        <w:szCs w:val="18"/>
                        <w:lang w:val="es-ES"/>
                      </w:rPr>
                      <w:t>FGE/DDST/AR/32</w:t>
                    </w:r>
                    <w:r w:rsidR="00A6725D" w:rsidRPr="00122709">
                      <w:rPr>
                        <w:rFonts w:ascii="Arial" w:hAnsi="Arial" w:cs="Arial"/>
                        <w:b/>
                        <w:color w:val="FFFFFF" w:themeColor="background1"/>
                        <w:sz w:val="18"/>
                        <w:szCs w:val="18"/>
                        <w:lang w:val="es-ES"/>
                      </w:rPr>
                      <w:t>/202</w:t>
                    </w:r>
                    <w:r w:rsidR="00A6725D">
                      <w:rPr>
                        <w:rFonts w:ascii="Arial" w:hAnsi="Arial" w:cs="Arial"/>
                        <w:b/>
                        <w:color w:val="FFFFFF" w:themeColor="background1"/>
                        <w:sz w:val="18"/>
                        <w:szCs w:val="18"/>
                        <w:lang w:val="es-ES"/>
                      </w:rPr>
                      <w:t>4 que emite el Director de Desarrollo de Sistemas y Tecnologías.</w:t>
                    </w:r>
                    <w:r w:rsidR="00272444">
                      <w:rPr>
                        <w:rFonts w:ascii="Arial" w:hAnsi="Arial" w:cs="Arial"/>
                        <w:b/>
                        <w:color w:val="FFFFFF" w:themeColor="background1"/>
                        <w:sz w:val="18"/>
                        <w:szCs w:val="18"/>
                        <w:lang w:val="es-ES"/>
                      </w:rPr>
                      <w:t xml:space="preserve"> </w:t>
                    </w:r>
                    <w:r w:rsidR="00272444">
                      <w:rPr>
                        <w:rFonts w:ascii="Arial" w:hAnsi="Arial" w:cs="Arial"/>
                        <w:b/>
                        <w:color w:val="FFFFFF" w:themeColor="background1"/>
                        <w:sz w:val="18"/>
                        <w:szCs w:val="18"/>
                      </w:rPr>
                      <w:t>06</w:t>
                    </w:r>
                    <w:r w:rsidR="00272444" w:rsidRPr="001E526F">
                      <w:rPr>
                        <w:rFonts w:ascii="Arial" w:hAnsi="Arial" w:cs="Arial"/>
                        <w:b/>
                        <w:color w:val="FFFFFF" w:themeColor="background1"/>
                        <w:sz w:val="18"/>
                        <w:szCs w:val="18"/>
                      </w:rPr>
                      <w:t xml:space="preserve"> de </w:t>
                    </w:r>
                    <w:r w:rsidR="00272444">
                      <w:rPr>
                        <w:rFonts w:ascii="Arial" w:hAnsi="Arial" w:cs="Arial"/>
                        <w:b/>
                        <w:color w:val="FFFFFF" w:themeColor="background1"/>
                        <w:sz w:val="18"/>
                        <w:szCs w:val="18"/>
                      </w:rPr>
                      <w:t>febrero</w:t>
                    </w:r>
                    <w:r w:rsidR="00272444" w:rsidRPr="001E526F">
                      <w:rPr>
                        <w:rFonts w:ascii="Arial" w:hAnsi="Arial" w:cs="Arial"/>
                        <w:b/>
                        <w:color w:val="FFFFFF" w:themeColor="background1"/>
                        <w:sz w:val="18"/>
                        <w:szCs w:val="18"/>
                      </w:rPr>
                      <w:t xml:space="preserve"> 202</w:t>
                    </w:r>
                    <w:r w:rsidR="00272444">
                      <w:rPr>
                        <w:rFonts w:ascii="Arial" w:hAnsi="Arial" w:cs="Arial"/>
                        <w:b/>
                        <w:color w:val="FFFFFF" w:themeColor="background1"/>
                        <w:sz w:val="18"/>
                        <w:szCs w:val="18"/>
                      </w:rPr>
                      <w:t>4.</w:t>
                    </w:r>
                  </w:p>
                </w:txbxContent>
              </v:textbox>
            </v:shape>
          </w:pict>
        </mc:Fallback>
      </mc:AlternateContent>
    </w:r>
  </w:p>
  <w:p w14:paraId="44B7ED93" w14:textId="6E6CA11E" w:rsidR="00A6725D" w:rsidRDefault="00A6725D" w:rsidP="00850661">
    <w:pPr>
      <w:pStyle w:val="Encabezado"/>
      <w:tabs>
        <w:tab w:val="clear" w:pos="4419"/>
        <w:tab w:val="clear" w:pos="8838"/>
        <w:tab w:val="left" w:pos="812"/>
      </w:tabs>
    </w:pPr>
  </w:p>
  <w:p w14:paraId="16BE9BE1" w14:textId="67A03F46" w:rsidR="00A6725D" w:rsidRPr="00774F4B" w:rsidRDefault="00A6725D" w:rsidP="00E1239C">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DF2CB9" w14:textId="6C6C37D8" w:rsidR="00942646" w:rsidRDefault="00942646">
    <w:pPr>
      <w:pStyle w:val="Encabezado"/>
    </w:pPr>
    <w:r>
      <w:rPr>
        <w:noProof/>
      </w:rPr>
      <w:pict w14:anchorId="52ADB10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104984" o:spid="_x0000_s2049" type="#_x0000_t136" style="position:absolute;margin-left:0;margin-top:0;width:585.8pt;height:117.15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CF3823"/>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7B535D2"/>
    <w:multiLevelType w:val="hybridMultilevel"/>
    <w:tmpl w:val="32EE2612"/>
    <w:lvl w:ilvl="0" w:tplc="180024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CC44922"/>
    <w:multiLevelType w:val="hybridMultilevel"/>
    <w:tmpl w:val="19869A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C1002E4"/>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31F4EE3"/>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95C0E0F"/>
    <w:multiLevelType w:val="hybridMultilevel"/>
    <w:tmpl w:val="084480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4662F21"/>
    <w:multiLevelType w:val="hybridMultilevel"/>
    <w:tmpl w:val="687A80C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D004DBF"/>
    <w:multiLevelType w:val="hybridMultilevel"/>
    <w:tmpl w:val="6AE2F6D4"/>
    <w:lvl w:ilvl="0" w:tplc="40DCBDBC">
      <w:start w:val="1"/>
      <w:numFmt w:val="decimal"/>
      <w:lvlText w:val="%1."/>
      <w:lvlJc w:val="left"/>
      <w:pPr>
        <w:ind w:left="36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1"/>
  </w:num>
  <w:num w:numId="2">
    <w:abstractNumId w:val="16"/>
  </w:num>
  <w:num w:numId="3">
    <w:abstractNumId w:val="19"/>
  </w:num>
  <w:num w:numId="4">
    <w:abstractNumId w:val="7"/>
  </w:num>
  <w:num w:numId="5">
    <w:abstractNumId w:val="14"/>
  </w:num>
  <w:num w:numId="6">
    <w:abstractNumId w:val="4"/>
  </w:num>
  <w:num w:numId="7">
    <w:abstractNumId w:val="8"/>
  </w:num>
  <w:num w:numId="8">
    <w:abstractNumId w:val="9"/>
  </w:num>
  <w:num w:numId="9">
    <w:abstractNumId w:val="6"/>
  </w:num>
  <w:num w:numId="10">
    <w:abstractNumId w:val="2"/>
  </w:num>
  <w:num w:numId="11">
    <w:abstractNumId w:val="5"/>
  </w:num>
  <w:num w:numId="12">
    <w:abstractNumId w:val="15"/>
  </w:num>
  <w:num w:numId="13">
    <w:abstractNumId w:val="12"/>
  </w:num>
  <w:num w:numId="14">
    <w:abstractNumId w:val="1"/>
  </w:num>
  <w:num w:numId="15">
    <w:abstractNumId w:val="18"/>
  </w:num>
  <w:num w:numId="16">
    <w:abstractNumId w:val="17"/>
  </w:num>
  <w:num w:numId="17">
    <w:abstractNumId w:val="3"/>
  </w:num>
  <w:num w:numId="18">
    <w:abstractNumId w:val="0"/>
  </w:num>
  <w:num w:numId="19">
    <w:abstractNumId w:val="13"/>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6" w:nlCheck="1" w:checkStyle="1"/>
  <w:activeWritingStyle w:appName="MSWord" w:lang="es-ES_tradnl" w:vendorID="64" w:dllVersion="6" w:nlCheck="1" w:checkStyle="1"/>
  <w:activeWritingStyle w:appName="MSWord" w:lang="es-ES"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6" w:nlCheck="1" w:checkStyle="1"/>
  <w:activeWritingStyle w:appName="MSWord" w:lang="es-ES" w:vendorID="64" w:dllVersion="4096" w:nlCheck="1" w:checkStyle="0"/>
  <w:activeWritingStyle w:appName="MSWord" w:lang="es-MX" w:vendorID="64" w:dllVersion="131078" w:nlCheck="1" w:checkStyle="0"/>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1757"/>
    <w:rsid w:val="00012344"/>
    <w:rsid w:val="000215E3"/>
    <w:rsid w:val="000257DF"/>
    <w:rsid w:val="000316F8"/>
    <w:rsid w:val="00043EA6"/>
    <w:rsid w:val="0004691F"/>
    <w:rsid w:val="00046B63"/>
    <w:rsid w:val="00047BEE"/>
    <w:rsid w:val="000510C1"/>
    <w:rsid w:val="000516AB"/>
    <w:rsid w:val="00056270"/>
    <w:rsid w:val="00060363"/>
    <w:rsid w:val="0006789D"/>
    <w:rsid w:val="00074CBB"/>
    <w:rsid w:val="00075121"/>
    <w:rsid w:val="00076FAE"/>
    <w:rsid w:val="0008531C"/>
    <w:rsid w:val="0009152F"/>
    <w:rsid w:val="00092311"/>
    <w:rsid w:val="000937EC"/>
    <w:rsid w:val="00097000"/>
    <w:rsid w:val="00097461"/>
    <w:rsid w:val="000A001A"/>
    <w:rsid w:val="000B4E59"/>
    <w:rsid w:val="000B4E6F"/>
    <w:rsid w:val="000B5998"/>
    <w:rsid w:val="000C09C1"/>
    <w:rsid w:val="000E151A"/>
    <w:rsid w:val="000E33F8"/>
    <w:rsid w:val="000E6D81"/>
    <w:rsid w:val="000F34F2"/>
    <w:rsid w:val="000F4731"/>
    <w:rsid w:val="00101B41"/>
    <w:rsid w:val="00104B37"/>
    <w:rsid w:val="0010725A"/>
    <w:rsid w:val="001122B3"/>
    <w:rsid w:val="00117688"/>
    <w:rsid w:val="00121B36"/>
    <w:rsid w:val="00122709"/>
    <w:rsid w:val="0013153A"/>
    <w:rsid w:val="001315D3"/>
    <w:rsid w:val="00133220"/>
    <w:rsid w:val="00134A88"/>
    <w:rsid w:val="0013784F"/>
    <w:rsid w:val="00137B6F"/>
    <w:rsid w:val="00140DD7"/>
    <w:rsid w:val="00143C2F"/>
    <w:rsid w:val="00147450"/>
    <w:rsid w:val="00155DB1"/>
    <w:rsid w:val="001569ED"/>
    <w:rsid w:val="00160079"/>
    <w:rsid w:val="0016273D"/>
    <w:rsid w:val="001645C1"/>
    <w:rsid w:val="00166BDA"/>
    <w:rsid w:val="00171A0D"/>
    <w:rsid w:val="001734CB"/>
    <w:rsid w:val="00174F96"/>
    <w:rsid w:val="00175555"/>
    <w:rsid w:val="00175F0E"/>
    <w:rsid w:val="00176FDC"/>
    <w:rsid w:val="001816A1"/>
    <w:rsid w:val="00185709"/>
    <w:rsid w:val="00192119"/>
    <w:rsid w:val="00196E5A"/>
    <w:rsid w:val="001A0FF2"/>
    <w:rsid w:val="001A1BA9"/>
    <w:rsid w:val="001A32B1"/>
    <w:rsid w:val="001B0330"/>
    <w:rsid w:val="001B6839"/>
    <w:rsid w:val="001B7394"/>
    <w:rsid w:val="001C1FF5"/>
    <w:rsid w:val="001C3880"/>
    <w:rsid w:val="001C5BA9"/>
    <w:rsid w:val="001C5BFD"/>
    <w:rsid w:val="001C73C0"/>
    <w:rsid w:val="001D08CA"/>
    <w:rsid w:val="001D6EA6"/>
    <w:rsid w:val="001D723E"/>
    <w:rsid w:val="001E526F"/>
    <w:rsid w:val="001E6C44"/>
    <w:rsid w:val="001F22B7"/>
    <w:rsid w:val="001F2667"/>
    <w:rsid w:val="001F60B7"/>
    <w:rsid w:val="001F71C9"/>
    <w:rsid w:val="001F7332"/>
    <w:rsid w:val="00201B91"/>
    <w:rsid w:val="002054C1"/>
    <w:rsid w:val="002075EA"/>
    <w:rsid w:val="00207633"/>
    <w:rsid w:val="002076F0"/>
    <w:rsid w:val="002234A3"/>
    <w:rsid w:val="00234321"/>
    <w:rsid w:val="00241C03"/>
    <w:rsid w:val="00244CB1"/>
    <w:rsid w:val="00244E15"/>
    <w:rsid w:val="00244EE4"/>
    <w:rsid w:val="002513CE"/>
    <w:rsid w:val="0025149A"/>
    <w:rsid w:val="00256AE8"/>
    <w:rsid w:val="00257429"/>
    <w:rsid w:val="00262F6F"/>
    <w:rsid w:val="002648E0"/>
    <w:rsid w:val="00264FF0"/>
    <w:rsid w:val="002652A7"/>
    <w:rsid w:val="00272444"/>
    <w:rsid w:val="00273340"/>
    <w:rsid w:val="00275CAB"/>
    <w:rsid w:val="00291A4A"/>
    <w:rsid w:val="002935FF"/>
    <w:rsid w:val="002B2568"/>
    <w:rsid w:val="002B5CD7"/>
    <w:rsid w:val="002B62D5"/>
    <w:rsid w:val="002B6970"/>
    <w:rsid w:val="002C182D"/>
    <w:rsid w:val="002C25EC"/>
    <w:rsid w:val="002D0260"/>
    <w:rsid w:val="002D750A"/>
    <w:rsid w:val="002E11F1"/>
    <w:rsid w:val="002E6666"/>
    <w:rsid w:val="002E7CE8"/>
    <w:rsid w:val="002F210D"/>
    <w:rsid w:val="002F5CAB"/>
    <w:rsid w:val="002F67BF"/>
    <w:rsid w:val="002F7281"/>
    <w:rsid w:val="003003C1"/>
    <w:rsid w:val="00303ECE"/>
    <w:rsid w:val="00311032"/>
    <w:rsid w:val="0032003C"/>
    <w:rsid w:val="00322663"/>
    <w:rsid w:val="00326DD7"/>
    <w:rsid w:val="00330F5F"/>
    <w:rsid w:val="003311E5"/>
    <w:rsid w:val="0033782B"/>
    <w:rsid w:val="00337E40"/>
    <w:rsid w:val="00340F4C"/>
    <w:rsid w:val="00342CCD"/>
    <w:rsid w:val="00350C59"/>
    <w:rsid w:val="00375D9B"/>
    <w:rsid w:val="0037773A"/>
    <w:rsid w:val="003834BC"/>
    <w:rsid w:val="003924E6"/>
    <w:rsid w:val="003930E6"/>
    <w:rsid w:val="003A0D63"/>
    <w:rsid w:val="003A1C61"/>
    <w:rsid w:val="003A2C50"/>
    <w:rsid w:val="003B0CF6"/>
    <w:rsid w:val="003B5A67"/>
    <w:rsid w:val="003C1381"/>
    <w:rsid w:val="003C17BE"/>
    <w:rsid w:val="003C2783"/>
    <w:rsid w:val="003C2D3B"/>
    <w:rsid w:val="003D20F9"/>
    <w:rsid w:val="003D3322"/>
    <w:rsid w:val="003D379C"/>
    <w:rsid w:val="003D6E37"/>
    <w:rsid w:val="003E03FF"/>
    <w:rsid w:val="003E61BA"/>
    <w:rsid w:val="003E74F2"/>
    <w:rsid w:val="003F4311"/>
    <w:rsid w:val="003F62EE"/>
    <w:rsid w:val="00402430"/>
    <w:rsid w:val="00405289"/>
    <w:rsid w:val="00410772"/>
    <w:rsid w:val="00421E81"/>
    <w:rsid w:val="004231C1"/>
    <w:rsid w:val="00427DEB"/>
    <w:rsid w:val="00433942"/>
    <w:rsid w:val="00433D8C"/>
    <w:rsid w:val="00437D50"/>
    <w:rsid w:val="00440E63"/>
    <w:rsid w:val="004477C0"/>
    <w:rsid w:val="00454281"/>
    <w:rsid w:val="004647AD"/>
    <w:rsid w:val="00466892"/>
    <w:rsid w:val="00473BF0"/>
    <w:rsid w:val="00473FA8"/>
    <w:rsid w:val="00476DC3"/>
    <w:rsid w:val="004832E2"/>
    <w:rsid w:val="00485D65"/>
    <w:rsid w:val="00493C1E"/>
    <w:rsid w:val="00496189"/>
    <w:rsid w:val="00497E2D"/>
    <w:rsid w:val="004A184C"/>
    <w:rsid w:val="004B1662"/>
    <w:rsid w:val="004B2C7C"/>
    <w:rsid w:val="004B475C"/>
    <w:rsid w:val="004B5A97"/>
    <w:rsid w:val="004B6BFE"/>
    <w:rsid w:val="004C1B6F"/>
    <w:rsid w:val="004C5296"/>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5330"/>
    <w:rsid w:val="00560F28"/>
    <w:rsid w:val="00562A91"/>
    <w:rsid w:val="005704A0"/>
    <w:rsid w:val="00570815"/>
    <w:rsid w:val="005753B3"/>
    <w:rsid w:val="00581A7F"/>
    <w:rsid w:val="00581FD7"/>
    <w:rsid w:val="00584602"/>
    <w:rsid w:val="00597895"/>
    <w:rsid w:val="005A2227"/>
    <w:rsid w:val="005C069E"/>
    <w:rsid w:val="005C319C"/>
    <w:rsid w:val="005C4C3F"/>
    <w:rsid w:val="005C5BE0"/>
    <w:rsid w:val="005C750C"/>
    <w:rsid w:val="005D099B"/>
    <w:rsid w:val="005D2F74"/>
    <w:rsid w:val="005D3E7F"/>
    <w:rsid w:val="005E558A"/>
    <w:rsid w:val="005E58AA"/>
    <w:rsid w:val="005E7A08"/>
    <w:rsid w:val="005F457C"/>
    <w:rsid w:val="005F550E"/>
    <w:rsid w:val="006036CF"/>
    <w:rsid w:val="006161FB"/>
    <w:rsid w:val="0062008E"/>
    <w:rsid w:val="00620AA5"/>
    <w:rsid w:val="006214A7"/>
    <w:rsid w:val="00622506"/>
    <w:rsid w:val="006235C6"/>
    <w:rsid w:val="006237B2"/>
    <w:rsid w:val="00624454"/>
    <w:rsid w:val="006272C3"/>
    <w:rsid w:val="0062770E"/>
    <w:rsid w:val="00627959"/>
    <w:rsid w:val="00633FD2"/>
    <w:rsid w:val="006356BE"/>
    <w:rsid w:val="006370D0"/>
    <w:rsid w:val="0063766C"/>
    <w:rsid w:val="0064203F"/>
    <w:rsid w:val="006429A8"/>
    <w:rsid w:val="00645A75"/>
    <w:rsid w:val="00660EA9"/>
    <w:rsid w:val="006639DB"/>
    <w:rsid w:val="00670055"/>
    <w:rsid w:val="00677AEE"/>
    <w:rsid w:val="00681BAF"/>
    <w:rsid w:val="00687D08"/>
    <w:rsid w:val="006937A4"/>
    <w:rsid w:val="00694B4E"/>
    <w:rsid w:val="006A44DB"/>
    <w:rsid w:val="006B0801"/>
    <w:rsid w:val="006B331C"/>
    <w:rsid w:val="006B4084"/>
    <w:rsid w:val="006B7128"/>
    <w:rsid w:val="006B761A"/>
    <w:rsid w:val="006C0831"/>
    <w:rsid w:val="006C25A9"/>
    <w:rsid w:val="006C5FA7"/>
    <w:rsid w:val="006E21D7"/>
    <w:rsid w:val="006E6D1D"/>
    <w:rsid w:val="006F086E"/>
    <w:rsid w:val="0070291D"/>
    <w:rsid w:val="0070596D"/>
    <w:rsid w:val="00710C84"/>
    <w:rsid w:val="00711658"/>
    <w:rsid w:val="00717045"/>
    <w:rsid w:val="00717CF8"/>
    <w:rsid w:val="00723597"/>
    <w:rsid w:val="00723AF7"/>
    <w:rsid w:val="007248BE"/>
    <w:rsid w:val="00740F43"/>
    <w:rsid w:val="0074476D"/>
    <w:rsid w:val="007460DC"/>
    <w:rsid w:val="0076137E"/>
    <w:rsid w:val="00771908"/>
    <w:rsid w:val="00774F4B"/>
    <w:rsid w:val="007768CC"/>
    <w:rsid w:val="00780604"/>
    <w:rsid w:val="00781B45"/>
    <w:rsid w:val="00781D2F"/>
    <w:rsid w:val="00785EBA"/>
    <w:rsid w:val="007A18C2"/>
    <w:rsid w:val="007A28F6"/>
    <w:rsid w:val="007A292F"/>
    <w:rsid w:val="007A2D73"/>
    <w:rsid w:val="007B0A28"/>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92"/>
    <w:rsid w:val="0080520C"/>
    <w:rsid w:val="00811FAD"/>
    <w:rsid w:val="00812BF7"/>
    <w:rsid w:val="00814012"/>
    <w:rsid w:val="00823D57"/>
    <w:rsid w:val="0082794C"/>
    <w:rsid w:val="00827C07"/>
    <w:rsid w:val="00831099"/>
    <w:rsid w:val="00845198"/>
    <w:rsid w:val="00850661"/>
    <w:rsid w:val="00854967"/>
    <w:rsid w:val="00854CCF"/>
    <w:rsid w:val="0086255E"/>
    <w:rsid w:val="008669B5"/>
    <w:rsid w:val="00871464"/>
    <w:rsid w:val="008760A4"/>
    <w:rsid w:val="00876A3D"/>
    <w:rsid w:val="008777CC"/>
    <w:rsid w:val="00882C37"/>
    <w:rsid w:val="00885156"/>
    <w:rsid w:val="00890703"/>
    <w:rsid w:val="008929DA"/>
    <w:rsid w:val="008B0253"/>
    <w:rsid w:val="008B28C2"/>
    <w:rsid w:val="008B2F16"/>
    <w:rsid w:val="008C1FCF"/>
    <w:rsid w:val="008C5A4E"/>
    <w:rsid w:val="008D1E6A"/>
    <w:rsid w:val="008D3B76"/>
    <w:rsid w:val="008F4760"/>
    <w:rsid w:val="008F4DEC"/>
    <w:rsid w:val="008F508A"/>
    <w:rsid w:val="009007AA"/>
    <w:rsid w:val="00920E6D"/>
    <w:rsid w:val="00926017"/>
    <w:rsid w:val="00926C71"/>
    <w:rsid w:val="00926EA4"/>
    <w:rsid w:val="00927902"/>
    <w:rsid w:val="00930C23"/>
    <w:rsid w:val="00931B62"/>
    <w:rsid w:val="00936591"/>
    <w:rsid w:val="00942646"/>
    <w:rsid w:val="00943A60"/>
    <w:rsid w:val="00943DEA"/>
    <w:rsid w:val="009445F1"/>
    <w:rsid w:val="00952023"/>
    <w:rsid w:val="009527D5"/>
    <w:rsid w:val="00953594"/>
    <w:rsid w:val="00954944"/>
    <w:rsid w:val="0095660D"/>
    <w:rsid w:val="00961F3B"/>
    <w:rsid w:val="009650C8"/>
    <w:rsid w:val="00967709"/>
    <w:rsid w:val="009751D0"/>
    <w:rsid w:val="00981293"/>
    <w:rsid w:val="00987CF2"/>
    <w:rsid w:val="00991CC1"/>
    <w:rsid w:val="00991EE3"/>
    <w:rsid w:val="0099252F"/>
    <w:rsid w:val="00992721"/>
    <w:rsid w:val="009A1E76"/>
    <w:rsid w:val="009A3010"/>
    <w:rsid w:val="009A4F60"/>
    <w:rsid w:val="009B3FF4"/>
    <w:rsid w:val="009C36F2"/>
    <w:rsid w:val="009C71D2"/>
    <w:rsid w:val="009D1416"/>
    <w:rsid w:val="009D3B37"/>
    <w:rsid w:val="009D3B91"/>
    <w:rsid w:val="009D5B45"/>
    <w:rsid w:val="009E1324"/>
    <w:rsid w:val="009E47AB"/>
    <w:rsid w:val="009E4CCF"/>
    <w:rsid w:val="009F1F56"/>
    <w:rsid w:val="009F25F5"/>
    <w:rsid w:val="009F7723"/>
    <w:rsid w:val="00A00378"/>
    <w:rsid w:val="00A027E0"/>
    <w:rsid w:val="00A13AA8"/>
    <w:rsid w:val="00A142C3"/>
    <w:rsid w:val="00A20C0F"/>
    <w:rsid w:val="00A21527"/>
    <w:rsid w:val="00A23464"/>
    <w:rsid w:val="00A25788"/>
    <w:rsid w:val="00A2679D"/>
    <w:rsid w:val="00A277EC"/>
    <w:rsid w:val="00A30513"/>
    <w:rsid w:val="00A3119E"/>
    <w:rsid w:val="00A42F99"/>
    <w:rsid w:val="00A430C0"/>
    <w:rsid w:val="00A44A53"/>
    <w:rsid w:val="00A45C43"/>
    <w:rsid w:val="00A50ECA"/>
    <w:rsid w:val="00A61FE0"/>
    <w:rsid w:val="00A63B6E"/>
    <w:rsid w:val="00A6725D"/>
    <w:rsid w:val="00A67BDB"/>
    <w:rsid w:val="00A67F68"/>
    <w:rsid w:val="00A720FD"/>
    <w:rsid w:val="00A7609D"/>
    <w:rsid w:val="00A80CA3"/>
    <w:rsid w:val="00A85761"/>
    <w:rsid w:val="00A90E40"/>
    <w:rsid w:val="00A94E88"/>
    <w:rsid w:val="00A97941"/>
    <w:rsid w:val="00AA120F"/>
    <w:rsid w:val="00AA5A00"/>
    <w:rsid w:val="00AA5D04"/>
    <w:rsid w:val="00AB0017"/>
    <w:rsid w:val="00AB161E"/>
    <w:rsid w:val="00AC091B"/>
    <w:rsid w:val="00AC1176"/>
    <w:rsid w:val="00AC14B9"/>
    <w:rsid w:val="00AC29C8"/>
    <w:rsid w:val="00AC3865"/>
    <w:rsid w:val="00AC3912"/>
    <w:rsid w:val="00AD79A6"/>
    <w:rsid w:val="00AE1BD7"/>
    <w:rsid w:val="00AE4C4A"/>
    <w:rsid w:val="00AE70C4"/>
    <w:rsid w:val="00AF7A5D"/>
    <w:rsid w:val="00B00015"/>
    <w:rsid w:val="00B0559D"/>
    <w:rsid w:val="00B06822"/>
    <w:rsid w:val="00B219F9"/>
    <w:rsid w:val="00B25F92"/>
    <w:rsid w:val="00B3003C"/>
    <w:rsid w:val="00B31A4F"/>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87F89"/>
    <w:rsid w:val="00B90860"/>
    <w:rsid w:val="00B9390A"/>
    <w:rsid w:val="00BB225B"/>
    <w:rsid w:val="00BB6845"/>
    <w:rsid w:val="00BB6AE2"/>
    <w:rsid w:val="00BC0B10"/>
    <w:rsid w:val="00BC37ED"/>
    <w:rsid w:val="00BD1AA1"/>
    <w:rsid w:val="00BD2550"/>
    <w:rsid w:val="00BE5C2C"/>
    <w:rsid w:val="00BE6BCF"/>
    <w:rsid w:val="00BF3EE3"/>
    <w:rsid w:val="00BF5146"/>
    <w:rsid w:val="00C01500"/>
    <w:rsid w:val="00C204E9"/>
    <w:rsid w:val="00C2217A"/>
    <w:rsid w:val="00C269D1"/>
    <w:rsid w:val="00C35708"/>
    <w:rsid w:val="00C40442"/>
    <w:rsid w:val="00C42AC3"/>
    <w:rsid w:val="00C44251"/>
    <w:rsid w:val="00C45988"/>
    <w:rsid w:val="00C5041B"/>
    <w:rsid w:val="00C54B5D"/>
    <w:rsid w:val="00C60803"/>
    <w:rsid w:val="00C62917"/>
    <w:rsid w:val="00C63027"/>
    <w:rsid w:val="00C70971"/>
    <w:rsid w:val="00C71829"/>
    <w:rsid w:val="00C71EA9"/>
    <w:rsid w:val="00C760CF"/>
    <w:rsid w:val="00C76C0B"/>
    <w:rsid w:val="00C80080"/>
    <w:rsid w:val="00C86B34"/>
    <w:rsid w:val="00C90D83"/>
    <w:rsid w:val="00C96F2F"/>
    <w:rsid w:val="00CA32D1"/>
    <w:rsid w:val="00CA77C8"/>
    <w:rsid w:val="00CB0931"/>
    <w:rsid w:val="00CB2DB5"/>
    <w:rsid w:val="00CB78A0"/>
    <w:rsid w:val="00CC6FC4"/>
    <w:rsid w:val="00CD106D"/>
    <w:rsid w:val="00CD2BA9"/>
    <w:rsid w:val="00CD3676"/>
    <w:rsid w:val="00CD545F"/>
    <w:rsid w:val="00CD6E0D"/>
    <w:rsid w:val="00CD7BBA"/>
    <w:rsid w:val="00CF11DE"/>
    <w:rsid w:val="00CF5326"/>
    <w:rsid w:val="00D005DD"/>
    <w:rsid w:val="00D01046"/>
    <w:rsid w:val="00D01510"/>
    <w:rsid w:val="00D024F4"/>
    <w:rsid w:val="00D0353D"/>
    <w:rsid w:val="00D06E6C"/>
    <w:rsid w:val="00D07876"/>
    <w:rsid w:val="00D1182B"/>
    <w:rsid w:val="00D123AA"/>
    <w:rsid w:val="00D156E9"/>
    <w:rsid w:val="00D17AE2"/>
    <w:rsid w:val="00D37E78"/>
    <w:rsid w:val="00D44519"/>
    <w:rsid w:val="00D44B8D"/>
    <w:rsid w:val="00D47683"/>
    <w:rsid w:val="00D511D2"/>
    <w:rsid w:val="00D550D0"/>
    <w:rsid w:val="00D5679E"/>
    <w:rsid w:val="00D812EA"/>
    <w:rsid w:val="00D843EF"/>
    <w:rsid w:val="00D855D5"/>
    <w:rsid w:val="00D93F6F"/>
    <w:rsid w:val="00D951F0"/>
    <w:rsid w:val="00D96174"/>
    <w:rsid w:val="00D96E7D"/>
    <w:rsid w:val="00DA1E52"/>
    <w:rsid w:val="00DA2340"/>
    <w:rsid w:val="00DA2785"/>
    <w:rsid w:val="00DA3298"/>
    <w:rsid w:val="00DB2030"/>
    <w:rsid w:val="00DB51DB"/>
    <w:rsid w:val="00DC2367"/>
    <w:rsid w:val="00DC37CD"/>
    <w:rsid w:val="00DD1BDA"/>
    <w:rsid w:val="00DD6DC7"/>
    <w:rsid w:val="00DE36C9"/>
    <w:rsid w:val="00DF1E86"/>
    <w:rsid w:val="00E00FD7"/>
    <w:rsid w:val="00E01F09"/>
    <w:rsid w:val="00E06949"/>
    <w:rsid w:val="00E11EFC"/>
    <w:rsid w:val="00E1239C"/>
    <w:rsid w:val="00E147EA"/>
    <w:rsid w:val="00E1624C"/>
    <w:rsid w:val="00E16530"/>
    <w:rsid w:val="00E21D0D"/>
    <w:rsid w:val="00E27D91"/>
    <w:rsid w:val="00E334C7"/>
    <w:rsid w:val="00E36D27"/>
    <w:rsid w:val="00E40286"/>
    <w:rsid w:val="00E40A44"/>
    <w:rsid w:val="00E42D1A"/>
    <w:rsid w:val="00E57A6C"/>
    <w:rsid w:val="00E63272"/>
    <w:rsid w:val="00E6469D"/>
    <w:rsid w:val="00E672A4"/>
    <w:rsid w:val="00E716B5"/>
    <w:rsid w:val="00E7366C"/>
    <w:rsid w:val="00E74D9F"/>
    <w:rsid w:val="00E75443"/>
    <w:rsid w:val="00E76116"/>
    <w:rsid w:val="00E82FD0"/>
    <w:rsid w:val="00E852E0"/>
    <w:rsid w:val="00E854A9"/>
    <w:rsid w:val="00E864EA"/>
    <w:rsid w:val="00E8769E"/>
    <w:rsid w:val="00E90229"/>
    <w:rsid w:val="00E928B5"/>
    <w:rsid w:val="00E92BE2"/>
    <w:rsid w:val="00E95744"/>
    <w:rsid w:val="00E95EBE"/>
    <w:rsid w:val="00E974C6"/>
    <w:rsid w:val="00EA034E"/>
    <w:rsid w:val="00EA134F"/>
    <w:rsid w:val="00EA1987"/>
    <w:rsid w:val="00EA27BE"/>
    <w:rsid w:val="00EA4BE5"/>
    <w:rsid w:val="00EB1089"/>
    <w:rsid w:val="00EC1AE7"/>
    <w:rsid w:val="00EC29D1"/>
    <w:rsid w:val="00EC6DC8"/>
    <w:rsid w:val="00EC70A9"/>
    <w:rsid w:val="00ED1602"/>
    <w:rsid w:val="00ED291B"/>
    <w:rsid w:val="00ED7B01"/>
    <w:rsid w:val="00EE1B94"/>
    <w:rsid w:val="00EE2AB2"/>
    <w:rsid w:val="00EF1BD7"/>
    <w:rsid w:val="00EF57B1"/>
    <w:rsid w:val="00EF583B"/>
    <w:rsid w:val="00EF6001"/>
    <w:rsid w:val="00F0180B"/>
    <w:rsid w:val="00F03078"/>
    <w:rsid w:val="00F052CF"/>
    <w:rsid w:val="00F06897"/>
    <w:rsid w:val="00F0748B"/>
    <w:rsid w:val="00F104DC"/>
    <w:rsid w:val="00F113DD"/>
    <w:rsid w:val="00F1577E"/>
    <w:rsid w:val="00F251D7"/>
    <w:rsid w:val="00F25244"/>
    <w:rsid w:val="00F30BAD"/>
    <w:rsid w:val="00F31137"/>
    <w:rsid w:val="00F324E8"/>
    <w:rsid w:val="00F333A3"/>
    <w:rsid w:val="00F40511"/>
    <w:rsid w:val="00F46007"/>
    <w:rsid w:val="00F47D67"/>
    <w:rsid w:val="00F53AC6"/>
    <w:rsid w:val="00F57D2A"/>
    <w:rsid w:val="00F66C46"/>
    <w:rsid w:val="00F678C6"/>
    <w:rsid w:val="00F76C58"/>
    <w:rsid w:val="00F83DF1"/>
    <w:rsid w:val="00F9186B"/>
    <w:rsid w:val="00F9233E"/>
    <w:rsid w:val="00F9513D"/>
    <w:rsid w:val="00FA5344"/>
    <w:rsid w:val="00FA5484"/>
    <w:rsid w:val="00FB1319"/>
    <w:rsid w:val="00FC1A90"/>
    <w:rsid w:val="00FD1CEE"/>
    <w:rsid w:val="00FD3263"/>
    <w:rsid w:val="00FD7A01"/>
    <w:rsid w:val="00FE067D"/>
    <w:rsid w:val="00FE1464"/>
    <w:rsid w:val="00FF0343"/>
    <w:rsid w:val="00FF5573"/>
    <w:rsid w:val="00FF66C8"/>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C689F07"/>
  <w14:defaultImageDpi w14:val="32767"/>
  <w15:docId w15:val="{6A8B5CC4-A446-43B0-9C81-0B3AF257D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qFormat/>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 w:type="paragraph" w:styleId="NormalWeb">
    <w:name w:val="Normal (Web)"/>
    <w:basedOn w:val="Normal"/>
    <w:uiPriority w:val="99"/>
    <w:unhideWhenUsed/>
    <w:rsid w:val="003B0CF6"/>
    <w:pPr>
      <w:spacing w:before="100" w:beforeAutospacing="1" w:after="100" w:afterAutospacing="1"/>
    </w:pPr>
    <w:rPr>
      <w:rFonts w:ascii="Times New Roman" w:eastAsia="Times New Roman" w:hAnsi="Times New Roman" w:cs="Times New Roman"/>
      <w:lang w:val="es-MX" w:eastAsia="es-MX"/>
    </w:rPr>
  </w:style>
  <w:style w:type="character" w:styleId="nfasis">
    <w:name w:val="Emphasis"/>
    <w:basedOn w:val="Fuentedeprrafopredeter"/>
    <w:uiPriority w:val="20"/>
    <w:qFormat/>
    <w:rsid w:val="003B0CF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17799634">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1664963861">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F63F54-AE00-4577-AF41-DEAD795192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Pages>
  <Words>2671</Words>
  <Characters>14692</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26</cp:revision>
  <cp:lastPrinted>2023-10-19T21:14:00Z</cp:lastPrinted>
  <dcterms:created xsi:type="dcterms:W3CDTF">2023-10-19T19:46:00Z</dcterms:created>
  <dcterms:modified xsi:type="dcterms:W3CDTF">2024-02-27T20:20:00Z</dcterms:modified>
</cp:coreProperties>
</file>