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page" w:horzAnchor="margin" w:tblpY="2026"/>
        <w:tblW w:w="10731" w:type="dxa"/>
        <w:tblLayout w:type="fixed"/>
        <w:tblLook w:val="04A0" w:firstRow="1" w:lastRow="0" w:firstColumn="1" w:lastColumn="0" w:noHBand="0" w:noVBand="1"/>
      </w:tblPr>
      <w:tblGrid>
        <w:gridCol w:w="3376"/>
        <w:gridCol w:w="280"/>
        <w:gridCol w:w="3456"/>
        <w:gridCol w:w="240"/>
        <w:gridCol w:w="3379"/>
      </w:tblGrid>
      <w:tr w:rsidR="00F279A9" w:rsidRPr="00F279A9" w14:paraId="205F897B" w14:textId="77777777" w:rsidTr="006C1D71">
        <w:trPr>
          <w:trHeight w:val="280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E01690" w14:textId="77777777" w:rsidR="00502EC0" w:rsidRPr="004A72CF" w:rsidRDefault="00502EC0" w:rsidP="00F279A9">
            <w:pPr>
              <w:ind w:left="0" w:firstLine="0"/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</w:pPr>
            <w:proofErr w:type="spellStart"/>
            <w:r w:rsidRPr="004A72CF"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  <w:t>Gemima</w:t>
            </w:r>
            <w:proofErr w:type="spellEnd"/>
            <w:r w:rsidRPr="004A72CF"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  <w:t xml:space="preserve"> Ortiz Martínez</w:t>
            </w:r>
          </w:p>
          <w:p w14:paraId="37CE6B7A" w14:textId="77777777" w:rsidR="006C1D71" w:rsidRPr="004A72CF" w:rsidRDefault="006C1D71" w:rsidP="00F279A9">
            <w:pPr>
              <w:ind w:left="0" w:firstLine="0"/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</w:pP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4FE0702" w14:textId="77777777" w:rsidR="00502EC0" w:rsidRPr="004A72CF" w:rsidRDefault="00502EC0" w:rsidP="00F279A9">
            <w:pPr>
              <w:ind w:left="0" w:firstLine="0"/>
              <w:rPr>
                <w:color w:val="404040" w:themeColor="text1" w:themeTint="BF"/>
              </w:rPr>
            </w:pPr>
          </w:p>
        </w:tc>
      </w:tr>
      <w:tr w:rsidR="00F279A9" w:rsidRPr="00F279A9" w14:paraId="7CCC5EF3" w14:textId="77777777" w:rsidTr="006C1D71">
        <w:trPr>
          <w:trHeight w:val="817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6600"/>
          </w:tcPr>
          <w:p w14:paraId="0C29FE8A" w14:textId="69C4823E" w:rsidR="00502EC0" w:rsidRPr="004A72CF" w:rsidRDefault="00502EC0" w:rsidP="00456F2E">
            <w:pPr>
              <w:shd w:val="clear" w:color="auto" w:fill="006600"/>
              <w:tabs>
                <w:tab w:val="center" w:pos="5234"/>
              </w:tabs>
              <w:spacing w:after="58" w:line="259" w:lineRule="auto"/>
              <w:ind w:left="0" w:firstLine="0"/>
              <w:rPr>
                <w:b/>
                <w:color w:val="404040" w:themeColor="text1" w:themeTint="BF"/>
                <w:sz w:val="22"/>
                <w:szCs w:val="28"/>
              </w:rPr>
            </w:pPr>
            <w:r w:rsidRPr="004A72CF"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>Directora de la Defensoría Pública de Personas y Comunidades Indígenas</w:t>
            </w: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216B938" w14:textId="77777777" w:rsidR="00502EC0" w:rsidRPr="004A72CF" w:rsidRDefault="00502EC0" w:rsidP="00F279A9">
            <w:pPr>
              <w:ind w:left="0" w:firstLine="0"/>
              <w:jc w:val="both"/>
              <w:rPr>
                <w:color w:val="404040" w:themeColor="text1" w:themeTint="BF"/>
              </w:rPr>
            </w:pPr>
          </w:p>
        </w:tc>
      </w:tr>
      <w:tr w:rsidR="00F279A9" w:rsidRPr="00F279A9" w14:paraId="7DCF9201" w14:textId="77777777" w:rsidTr="00DE2C8F">
        <w:trPr>
          <w:trHeight w:val="23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</w:tcPr>
          <w:p w14:paraId="476386AA" w14:textId="77777777" w:rsidR="00F279A9" w:rsidRPr="004A72CF" w:rsidRDefault="00F279A9" w:rsidP="00F279A9">
            <w:pPr>
              <w:spacing w:after="0" w:line="259" w:lineRule="auto"/>
              <w:ind w:left="0" w:firstLine="0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14:paraId="5032014C" w14:textId="77777777" w:rsidR="006B0CBB" w:rsidRPr="004A72CF" w:rsidRDefault="006B0CBB" w:rsidP="00F279A9">
            <w:pPr>
              <w:spacing w:after="0" w:line="259" w:lineRule="auto"/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Formación Académica: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14:paraId="29689CC6" w14:textId="77777777" w:rsidR="006B0CBB" w:rsidRPr="004A72CF" w:rsidRDefault="006B0CBB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</w:tcPr>
          <w:p w14:paraId="2D531B71" w14:textId="77777777" w:rsidR="00F279A9" w:rsidRPr="004A72CF" w:rsidRDefault="00F279A9" w:rsidP="00F279A9">
            <w:pPr>
              <w:ind w:left="0" w:firstLine="0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14:paraId="68508AC6" w14:textId="77777777" w:rsidR="006B0CBB" w:rsidRPr="004A72CF" w:rsidRDefault="006B0CBB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Experiencia laboral: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4E8CE21" w14:textId="77777777" w:rsidR="006B0CBB" w:rsidRPr="004A72CF" w:rsidRDefault="006B0CBB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</w:tcPr>
          <w:p w14:paraId="2238C007" w14:textId="77777777" w:rsidR="00F279A9" w:rsidRPr="004A72CF" w:rsidRDefault="00F279A9" w:rsidP="00F279A9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14:paraId="762B7FB7" w14:textId="64604B0F" w:rsidR="00891804" w:rsidRPr="00891804" w:rsidRDefault="006B0CBB" w:rsidP="002D1AC3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b/>
                <w:color w:val="FF0000"/>
                <w:sz w:val="22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Cursos recibidos: </w:t>
            </w:r>
            <w:r w:rsidR="00B94D05" w:rsidRPr="00B94D05">
              <w:rPr>
                <w:rFonts w:ascii="Literata 18pt Light" w:hAnsi="Literata 18pt Light"/>
                <w:b/>
                <w:color w:val="FF0000"/>
                <w:sz w:val="22"/>
              </w:rPr>
              <w:t xml:space="preserve"> </w:t>
            </w:r>
          </w:p>
        </w:tc>
      </w:tr>
      <w:tr w:rsidR="00DE2C8F" w:rsidRPr="00F279A9" w14:paraId="0E331031" w14:textId="77777777" w:rsidTr="00DE2C8F">
        <w:trPr>
          <w:trHeight w:val="817"/>
        </w:trPr>
        <w:tc>
          <w:tcPr>
            <w:tcW w:w="3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211A64" w14:textId="77777777" w:rsidR="00DE2C8F" w:rsidRPr="004A72CF" w:rsidRDefault="00DE2C8F" w:rsidP="00DE2C8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color w:val="404040" w:themeColor="text1" w:themeTint="BF"/>
              </w:rPr>
              <w:t>Licenciatura en Derecho en la Universidad Autónoma de San Luis Potosí, Zona Huasteca, Ciudad Valles. S.L.P., de 1998 a 2003.</w:t>
            </w:r>
          </w:p>
          <w:p w14:paraId="53FE22B4" w14:textId="77777777" w:rsidR="00DE2C8F" w:rsidRPr="004A72CF" w:rsidRDefault="00DE2C8F" w:rsidP="00DE2C8F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  <w:p w14:paraId="57862BF4" w14:textId="77777777" w:rsidR="00DE2C8F" w:rsidRPr="004A72CF" w:rsidRDefault="00DE2C8F" w:rsidP="00DE2C8F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  <w:p w14:paraId="5151244E" w14:textId="77777777" w:rsidR="00DE2C8F" w:rsidRPr="004A72CF" w:rsidRDefault="00DE2C8F" w:rsidP="00DE2C8F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EA970F" w14:textId="77777777" w:rsidR="00DE2C8F" w:rsidRPr="004A72CF" w:rsidRDefault="00DE2C8F" w:rsidP="00DE2C8F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  <w:bookmarkStart w:id="0" w:name="_GoBack"/>
            <w:bookmarkEnd w:id="0"/>
          </w:p>
        </w:tc>
        <w:tc>
          <w:tcPr>
            <w:tcW w:w="345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B1E24E" w14:textId="77777777" w:rsidR="00DE2C8F" w:rsidRPr="004A72CF" w:rsidRDefault="00DE2C8F" w:rsidP="00DE2C8F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color w:val="404040" w:themeColor="text1" w:themeTint="BF"/>
              </w:rPr>
              <w:t>Abogada Postulante, representando asuntos penales y civiles en 2005.</w:t>
            </w:r>
          </w:p>
          <w:p w14:paraId="6D43AB97" w14:textId="77777777" w:rsidR="00DE2C8F" w:rsidRPr="004A72CF" w:rsidRDefault="00DE2C8F" w:rsidP="00DE2C8F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14:paraId="581AB737" w14:textId="77777777" w:rsidR="00DE2C8F" w:rsidRPr="004A72CF" w:rsidRDefault="00DE2C8F" w:rsidP="00DE2C8F">
            <w:pPr>
              <w:spacing w:after="0"/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color w:val="404040" w:themeColor="text1" w:themeTint="BF"/>
              </w:rPr>
              <w:t>Agente del Ministerio Público, adscrita a la Subprocuraduría Especializada para la Atención de Pueblos Indígenas en el Estado en 2010.</w:t>
            </w:r>
          </w:p>
          <w:p w14:paraId="13F3A076" w14:textId="77777777" w:rsidR="00DE2C8F" w:rsidRPr="004A72CF" w:rsidRDefault="00DE2C8F" w:rsidP="00DE2C8F">
            <w:pPr>
              <w:spacing w:after="0"/>
              <w:ind w:left="108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14:paraId="045F7C6D" w14:textId="77777777" w:rsidR="00DE2C8F" w:rsidRPr="004A72CF" w:rsidRDefault="00DE2C8F" w:rsidP="00DE2C8F">
            <w:pPr>
              <w:spacing w:after="0"/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color w:val="404040" w:themeColor="text1" w:themeTint="BF"/>
              </w:rPr>
              <w:t>Agosto 2011 a febrero de 2016. Honorarios Asimilables. Defensoría Pública del Estado de SLP.</w:t>
            </w:r>
          </w:p>
          <w:p w14:paraId="5E3525DB" w14:textId="77777777" w:rsidR="00DE2C8F" w:rsidRPr="004A72CF" w:rsidRDefault="00DE2C8F" w:rsidP="00DE2C8F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14:paraId="37FA2E9B" w14:textId="77777777" w:rsidR="00DE2C8F" w:rsidRPr="004A72CF" w:rsidRDefault="00DE2C8F" w:rsidP="00DE2C8F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color w:val="404040" w:themeColor="text1" w:themeTint="BF"/>
              </w:rPr>
              <w:t>Directora de la Defensoría Pública de Personas y Comunidades Indígenas de abril de 2016 a la fecha.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3DAC74E" w14:textId="77777777" w:rsidR="00DE2C8F" w:rsidRPr="004A72CF" w:rsidRDefault="00DE2C8F" w:rsidP="00DE2C8F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37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E587604" w14:textId="77777777" w:rsidR="00DE2C8F" w:rsidRDefault="00DE2C8F" w:rsidP="00DE2C8F">
            <w:pPr>
              <w:jc w:val="both"/>
            </w:pPr>
          </w:p>
          <w:p w14:paraId="72B43B8F" w14:textId="230502DD" w:rsidR="00DE2C8F" w:rsidRDefault="00DE2C8F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- Taller ¿Qué hacemos con el Control de Convencionalidad? Febrero- marzo 2019. Instituto de Estudios Judiciales. </w:t>
            </w:r>
            <w:r w:rsidR="001247CC" w:rsidRPr="001247CC">
              <w:rPr>
                <w:rFonts w:ascii="Literata 18pt Light" w:hAnsi="Literata 18pt Light"/>
                <w:color w:val="3B3838" w:themeColor="background2" w:themeShade="40"/>
              </w:rPr>
              <w:t>Promoción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 y desarrollo de los derechos Humanos.</w:t>
            </w:r>
          </w:p>
          <w:p w14:paraId="35CC0B82" w14:textId="77777777" w:rsidR="001247CC" w:rsidRPr="001247CC" w:rsidRDefault="001247CC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14:paraId="075DE16D" w14:textId="7987EF20" w:rsidR="00DE2C8F" w:rsidRDefault="00DE2C8F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>-Taller “</w:t>
            </w:r>
            <w:r w:rsidR="008916DA" w:rsidRPr="001247CC">
              <w:rPr>
                <w:rFonts w:ascii="Literata 18pt Light" w:hAnsi="Literata 18pt Light"/>
                <w:color w:val="3B3838" w:themeColor="background2" w:themeShade="40"/>
              </w:rPr>
              <w:t>Actualización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 para peritos en lenguas indígenas” Agosto-septiembre 2019. Instituto de Estudios Judiciales. </w:t>
            </w:r>
            <w:r w:rsidR="001247CC" w:rsidRPr="001247CC">
              <w:rPr>
                <w:rFonts w:ascii="Literata 18pt Light" w:hAnsi="Literata 18pt Light"/>
                <w:color w:val="3B3838" w:themeColor="background2" w:themeShade="40"/>
              </w:rPr>
              <w:t>Promoción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 y desarrollo de los derechos Humanos.</w:t>
            </w:r>
          </w:p>
          <w:p w14:paraId="6FE254E3" w14:textId="77777777" w:rsidR="001247CC" w:rsidRPr="001247CC" w:rsidRDefault="001247CC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14:paraId="379DCB78" w14:textId="77777777" w:rsidR="00DE2C8F" w:rsidRDefault="00DE2C8F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>-Diplomado. Escuela Itinerante de los Derechos Humanos de los Pueblos, Comunidades Indígenas y Afroamericanas. Marzo-octubre del 2019.  CNDH, MEXICO.</w:t>
            </w:r>
          </w:p>
          <w:p w14:paraId="58DF806D" w14:textId="77777777" w:rsidR="001247CC" w:rsidRPr="001247CC" w:rsidRDefault="001247CC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14:paraId="3B938F43" w14:textId="04B3D681" w:rsidR="00DE2C8F" w:rsidRDefault="00DE2C8F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- Reconocimiento “Primer encuentro Regional con Directivos de las </w:t>
            </w:r>
            <w:r w:rsidR="008916DA" w:rsidRPr="001247CC">
              <w:rPr>
                <w:rFonts w:ascii="Literata 18pt Light" w:hAnsi="Literata 18pt Light"/>
                <w:color w:val="3B3838" w:themeColor="background2" w:themeShade="40"/>
              </w:rPr>
              <w:t>Defensorías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 Publicas de </w:t>
            </w:r>
            <w:r w:rsidR="008916DA" w:rsidRPr="001247CC">
              <w:rPr>
                <w:rFonts w:ascii="Literata 18pt Light" w:hAnsi="Literata 18pt Light"/>
                <w:color w:val="3B3838" w:themeColor="background2" w:themeShade="40"/>
              </w:rPr>
              <w:t>México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 2019. Marzo 2019.</w:t>
            </w:r>
          </w:p>
          <w:p w14:paraId="114EA819" w14:textId="77777777" w:rsidR="001247CC" w:rsidRPr="001247CC" w:rsidRDefault="001247CC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14:paraId="26EBE0EC" w14:textId="54F3023C" w:rsidR="00DE2C8F" w:rsidRDefault="00DE2C8F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-Reconocimiento “Derechos humanos como facilitador de la 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lastRenderedPageBreak/>
              <w:t xml:space="preserve">Justica”. </w:t>
            </w:r>
            <w:r w:rsidR="008916DA" w:rsidRPr="001247CC">
              <w:rPr>
                <w:rFonts w:ascii="Literata 18pt Light" w:hAnsi="Literata 18pt Light"/>
                <w:color w:val="3B3838" w:themeColor="background2" w:themeShade="40"/>
              </w:rPr>
              <w:t>Comisión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 Estatal de Derechos humanos, Universidad </w:t>
            </w:r>
            <w:proofErr w:type="spellStart"/>
            <w:r w:rsidRPr="001247CC">
              <w:rPr>
                <w:rFonts w:ascii="Literata 18pt Light" w:hAnsi="Literata 18pt Light"/>
                <w:color w:val="3B3838" w:themeColor="background2" w:themeShade="40"/>
              </w:rPr>
              <w:t>Tangamanga</w:t>
            </w:r>
            <w:proofErr w:type="spellEnd"/>
            <w:r w:rsidRPr="001247CC">
              <w:rPr>
                <w:rFonts w:ascii="Literata 18pt Light" w:hAnsi="Literata 18pt Light"/>
                <w:color w:val="3B3838" w:themeColor="background2" w:themeShade="40"/>
              </w:rPr>
              <w:t>. Junio 2019.</w:t>
            </w:r>
          </w:p>
          <w:p w14:paraId="11937A09" w14:textId="77777777" w:rsidR="001247CC" w:rsidRPr="001247CC" w:rsidRDefault="001247CC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14:paraId="42208092" w14:textId="42DD88A0" w:rsidR="00DE2C8F" w:rsidRDefault="00DE2C8F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1247CC">
              <w:rPr>
                <w:rFonts w:ascii="Literata 18pt Light" w:hAnsi="Literata 18pt Light"/>
                <w:color w:val="3B3838" w:themeColor="background2" w:themeShade="40"/>
              </w:rPr>
              <w:softHyphen/>
              <w:t xml:space="preserve">-Reconocimiento por la participación en las Jornadas de Derechos Humanos, “Las Personas </w:t>
            </w:r>
            <w:r w:rsidR="008916DA" w:rsidRPr="001247CC">
              <w:rPr>
                <w:rFonts w:ascii="Literata 18pt Light" w:hAnsi="Literata 18pt Light"/>
                <w:color w:val="3B3838" w:themeColor="background2" w:themeShade="40"/>
              </w:rPr>
              <w:t>Indígenas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 en la Suprema Corte” Amparo en </w:t>
            </w:r>
            <w:r w:rsidR="008916DA" w:rsidRPr="001247CC">
              <w:rPr>
                <w:rFonts w:ascii="Literata 18pt Light" w:hAnsi="Literata 18pt Light"/>
                <w:color w:val="3B3838" w:themeColor="background2" w:themeShade="40"/>
              </w:rPr>
              <w:t>Revisión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 622/2015 las lenguas </w:t>
            </w:r>
            <w:r w:rsidR="008916DA" w:rsidRPr="001247CC">
              <w:rPr>
                <w:rFonts w:ascii="Literata 18pt Light" w:hAnsi="Literata 18pt Light"/>
                <w:color w:val="3B3838" w:themeColor="background2" w:themeShade="40"/>
              </w:rPr>
              <w:t>Indígenas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. </w:t>
            </w:r>
            <w:r w:rsidR="008916DA" w:rsidRPr="001247CC">
              <w:rPr>
                <w:rFonts w:ascii="Literata 18pt Light" w:hAnsi="Literata 18pt Light"/>
                <w:color w:val="3B3838" w:themeColor="background2" w:themeShade="40"/>
              </w:rPr>
              <w:t>Dirección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 General de casas de la Cultura </w:t>
            </w:r>
            <w:r w:rsidR="008916DA" w:rsidRPr="001247CC">
              <w:rPr>
                <w:rFonts w:ascii="Literata 18pt Light" w:hAnsi="Literata 18pt Light"/>
                <w:color w:val="3B3838" w:themeColor="background2" w:themeShade="40"/>
              </w:rPr>
              <w:t>Jurídica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>. Octubre 2019.</w:t>
            </w:r>
          </w:p>
          <w:p w14:paraId="61BD7286" w14:textId="77777777" w:rsidR="001247CC" w:rsidRPr="001247CC" w:rsidRDefault="001247CC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14:paraId="73F13BC6" w14:textId="49C72D94" w:rsidR="00DE2C8F" w:rsidRDefault="00DE2C8F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-Curso “Ejecución Penal”. Abril- </w:t>
            </w:r>
            <w:r w:rsidR="008916DA" w:rsidRPr="001247CC">
              <w:rPr>
                <w:rFonts w:ascii="Literata 18pt Light" w:hAnsi="Literata 18pt Light"/>
                <w:color w:val="3B3838" w:themeColor="background2" w:themeShade="40"/>
              </w:rPr>
              <w:t>mayo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 del 2020. </w:t>
            </w:r>
            <w:proofErr w:type="spellStart"/>
            <w:r w:rsidRPr="001247CC">
              <w:rPr>
                <w:rFonts w:ascii="Literata 18pt Light" w:hAnsi="Literata 18pt Light"/>
                <w:color w:val="3B3838" w:themeColor="background2" w:themeShade="40"/>
              </w:rPr>
              <w:t>Usaid</w:t>
            </w:r>
            <w:proofErr w:type="spellEnd"/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 del pueblo de los Estados Unidos de </w:t>
            </w:r>
            <w:r w:rsidR="008916DA" w:rsidRPr="001247CC">
              <w:rPr>
                <w:rFonts w:ascii="Literata 18pt Light" w:hAnsi="Literata 18pt Light"/>
                <w:color w:val="3B3838" w:themeColor="background2" w:themeShade="40"/>
              </w:rPr>
              <w:t>América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 y </w:t>
            </w:r>
            <w:r w:rsidR="008916DA" w:rsidRPr="001247CC">
              <w:rPr>
                <w:rFonts w:ascii="Literata 18pt Light" w:hAnsi="Literata 18pt Light"/>
                <w:color w:val="3B3838" w:themeColor="background2" w:themeShade="40"/>
              </w:rPr>
              <w:t>Así Legal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 asistencia legal de los Derechos Humanos.</w:t>
            </w:r>
          </w:p>
          <w:p w14:paraId="3BDF74EB" w14:textId="77777777" w:rsidR="001247CC" w:rsidRPr="001247CC" w:rsidRDefault="001247CC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14:paraId="088F19DD" w14:textId="6F8FDA51" w:rsidR="00DE2C8F" w:rsidRPr="001247CC" w:rsidRDefault="00DE2C8F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- Taller Los hechos en el Procedimiento Penal. Poder Judicial del Estado de San Luis </w:t>
            </w:r>
            <w:r w:rsidR="008916DA" w:rsidRPr="001247CC">
              <w:rPr>
                <w:rFonts w:ascii="Literata 18pt Light" w:hAnsi="Literata 18pt Light"/>
                <w:color w:val="3B3838" w:themeColor="background2" w:themeShade="40"/>
              </w:rPr>
              <w:t>Potosí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>. Marzo 2021.</w:t>
            </w:r>
          </w:p>
          <w:p w14:paraId="7CB75912" w14:textId="77777777" w:rsidR="008916DA" w:rsidRPr="001247CC" w:rsidRDefault="008916DA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14:paraId="74DFDB5E" w14:textId="6D1F9479" w:rsidR="00DE2C8F" w:rsidRPr="001247CC" w:rsidRDefault="00DE2C8F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- </w:t>
            </w:r>
            <w:r w:rsidR="008916DA" w:rsidRPr="001247CC">
              <w:rPr>
                <w:rFonts w:ascii="Literata 18pt Light" w:hAnsi="Literata 18pt Light"/>
                <w:color w:val="3B3838" w:themeColor="background2" w:themeShade="40"/>
              </w:rPr>
              <w:t>Especialización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 en Justicia para Adolescentes, Constancia septiembre 2021. Instituto de Estudios Judiciales, </w:t>
            </w:r>
            <w:r w:rsidR="008916DA" w:rsidRPr="001247CC">
              <w:rPr>
                <w:rFonts w:ascii="Literata 18pt Light" w:hAnsi="Literata 18pt Light"/>
                <w:color w:val="3B3838" w:themeColor="background2" w:themeShade="40"/>
              </w:rPr>
              <w:t>Promoción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 y Desarrollo de los Derechos Humanos del Consejo de la Judicatura.</w:t>
            </w:r>
          </w:p>
          <w:p w14:paraId="4AEFAC2B" w14:textId="77777777" w:rsidR="00DE2C8F" w:rsidRPr="001247CC" w:rsidRDefault="00DE2C8F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14:paraId="67ACD3BF" w14:textId="77777777" w:rsidR="00DE2C8F" w:rsidRPr="001247CC" w:rsidRDefault="00DE2C8F" w:rsidP="00DE2C8F">
            <w:pPr>
              <w:pStyle w:val="hardblack"/>
              <w:framePr w:hSpace="0" w:wrap="auto" w:vAnchor="margin" w:hAnchor="text" w:yAlign="inline"/>
              <w:jc w:val="both"/>
              <w:rPr>
                <w:rFonts w:ascii="Literata 18pt Light" w:hAnsi="Literata 18pt Light"/>
                <w:color w:val="3B3838" w:themeColor="background2" w:themeShade="40"/>
                <w:sz w:val="22"/>
                <w:szCs w:val="22"/>
                <w:lang w:val="es-MX"/>
              </w:rPr>
            </w:pPr>
          </w:p>
          <w:p w14:paraId="6C443654" w14:textId="77777777" w:rsidR="00DE2C8F" w:rsidRPr="00A4004A" w:rsidRDefault="00DE2C8F" w:rsidP="00DE2C8F">
            <w:pPr>
              <w:pStyle w:val="hardblack"/>
              <w:framePr w:hSpace="0" w:wrap="auto" w:vAnchor="margin" w:hAnchor="text" w:yAlign="inline"/>
              <w:jc w:val="both"/>
              <w:rPr>
                <w:rFonts w:ascii="Literata 18pt Light" w:hAnsi="Literata 18pt Light"/>
                <w:color w:val="auto"/>
              </w:rPr>
            </w:pPr>
          </w:p>
          <w:p w14:paraId="377B3F2A" w14:textId="77777777" w:rsidR="00DE2C8F" w:rsidRPr="004A72CF" w:rsidRDefault="00DE2C8F" w:rsidP="00DE2C8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</w:tc>
      </w:tr>
    </w:tbl>
    <w:p w14:paraId="5800EAC9" w14:textId="77777777" w:rsidR="00A9552B" w:rsidRPr="006B0CBB" w:rsidRDefault="00A9552B" w:rsidP="00A9552B">
      <w:pPr>
        <w:ind w:left="0" w:firstLine="0"/>
      </w:pPr>
    </w:p>
    <w:sectPr w:rsidR="00A9552B" w:rsidRPr="006B0CBB" w:rsidSect="006B0CBB">
      <w:headerReference w:type="default" r:id="rId7"/>
      <w:footerReference w:type="default" r:id="rId8"/>
      <w:pgSz w:w="12240" w:h="15840" w:code="1"/>
      <w:pgMar w:top="1985" w:right="825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9ADE60" w14:textId="77777777" w:rsidR="00955B5F" w:rsidRDefault="00955B5F" w:rsidP="00B809E0">
      <w:pPr>
        <w:spacing w:after="0"/>
      </w:pPr>
      <w:r>
        <w:separator/>
      </w:r>
    </w:p>
  </w:endnote>
  <w:endnote w:type="continuationSeparator" w:id="0">
    <w:p w14:paraId="445EE20A" w14:textId="77777777" w:rsidR="00955B5F" w:rsidRDefault="00955B5F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iterata 18pt SemiBold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Literata 18pt Light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DDB734" w14:textId="77777777" w:rsidR="00F279A9" w:rsidRDefault="00F279A9" w:rsidP="00B809E0">
    <w:pPr>
      <w:pStyle w:val="Piedepgina"/>
      <w:jc w:val="both"/>
      <w:rPr>
        <w:rFonts w:eastAsia="Times New Roman"/>
        <w:i/>
        <w:color w:val="FFFFFF" w:themeColor="background1"/>
        <w:sz w:val="16"/>
        <w:szCs w:val="16"/>
        <w:highlight w:val="black"/>
      </w:rPr>
    </w:pPr>
    <w:r>
      <w:rPr>
        <w:i/>
        <w:noProof/>
      </w:rPr>
      <w:drawing>
        <wp:inline distT="0" distB="0" distL="0" distR="0" wp14:anchorId="5E684BA7" wp14:editId="622B27E6">
          <wp:extent cx="6734175" cy="150495"/>
          <wp:effectExtent l="0" t="0" r="9525" b="190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inea horizont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35760" cy="1505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5CA2A85" w14:textId="77777777" w:rsidR="00B809E0" w:rsidRPr="00F279A9" w:rsidRDefault="00B809E0" w:rsidP="006C1D71">
    <w:pPr>
      <w:pStyle w:val="Piedepgina"/>
      <w:shd w:val="clear" w:color="auto" w:fill="006600"/>
      <w:jc w:val="both"/>
      <w:rPr>
        <w:rFonts w:ascii="Literata 18pt" w:hAnsi="Literata 18pt"/>
        <w:i/>
      </w:rPr>
    </w:pP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Ley de Transparencia y Acceso a la Información Pública del Estado de San Luis Potosí, aprobada el 04 de mayo de 2016. Última reforma public</w:t>
    </w:r>
    <w:r w:rsidR="00B422AB"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ada en el Periódico Oficial el 1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5 de </w:t>
    </w:r>
    <w:r w:rsidR="00B422AB"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diciembre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 de 20</w:t>
    </w:r>
    <w:r w:rsidR="00B422AB"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20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B28B91" w14:textId="77777777" w:rsidR="00955B5F" w:rsidRDefault="00955B5F" w:rsidP="00B809E0">
      <w:pPr>
        <w:spacing w:after="0"/>
      </w:pPr>
      <w:r>
        <w:separator/>
      </w:r>
    </w:p>
  </w:footnote>
  <w:footnote w:type="continuationSeparator" w:id="0">
    <w:p w14:paraId="12A4AA12" w14:textId="77777777" w:rsidR="00955B5F" w:rsidRDefault="00955B5F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07735C" w14:textId="77777777" w:rsidR="0056151D" w:rsidRDefault="0056151D">
    <w:pPr>
      <w:pStyle w:val="Encabezado"/>
    </w:pPr>
  </w:p>
  <w:p w14:paraId="69E187EE" w14:textId="77777777" w:rsidR="00F279A9" w:rsidRDefault="00F279A9">
    <w:pPr>
      <w:pStyle w:val="Encabezado"/>
    </w:pPr>
  </w:p>
  <w:p w14:paraId="0C28AACD" w14:textId="77777777" w:rsidR="00F279A9" w:rsidRDefault="00F279A9">
    <w:pPr>
      <w:pStyle w:val="Encabezado"/>
    </w:pPr>
    <w:r>
      <w:rPr>
        <w:noProof/>
      </w:rPr>
      <w:drawing>
        <wp:inline distT="0" distB="0" distL="0" distR="0" wp14:anchorId="11F80F74" wp14:editId="74759880">
          <wp:extent cx="4081280" cy="810770"/>
          <wp:effectExtent l="0" t="0" r="0" b="889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ondo blanc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81280" cy="8107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54E"/>
    <w:rsid w:val="00004530"/>
    <w:rsid w:val="000046B2"/>
    <w:rsid w:val="000403C1"/>
    <w:rsid w:val="000801E7"/>
    <w:rsid w:val="000C0326"/>
    <w:rsid w:val="00121D89"/>
    <w:rsid w:val="001247CC"/>
    <w:rsid w:val="00156E33"/>
    <w:rsid w:val="00192B72"/>
    <w:rsid w:val="00210F4C"/>
    <w:rsid w:val="0021397A"/>
    <w:rsid w:val="00252792"/>
    <w:rsid w:val="00254BC1"/>
    <w:rsid w:val="00290043"/>
    <w:rsid w:val="00294985"/>
    <w:rsid w:val="002C212E"/>
    <w:rsid w:val="002C5AE1"/>
    <w:rsid w:val="002C7F01"/>
    <w:rsid w:val="002D1AC3"/>
    <w:rsid w:val="003531AE"/>
    <w:rsid w:val="0036015E"/>
    <w:rsid w:val="003607BA"/>
    <w:rsid w:val="0036693C"/>
    <w:rsid w:val="00390BE5"/>
    <w:rsid w:val="00391FC6"/>
    <w:rsid w:val="003E1048"/>
    <w:rsid w:val="004328E2"/>
    <w:rsid w:val="00456F2E"/>
    <w:rsid w:val="00462144"/>
    <w:rsid w:val="004877D8"/>
    <w:rsid w:val="004A72CF"/>
    <w:rsid w:val="004D2565"/>
    <w:rsid w:val="004E5356"/>
    <w:rsid w:val="00502EC0"/>
    <w:rsid w:val="00514B22"/>
    <w:rsid w:val="0056151D"/>
    <w:rsid w:val="0057475C"/>
    <w:rsid w:val="005E024D"/>
    <w:rsid w:val="00605AA0"/>
    <w:rsid w:val="00613E29"/>
    <w:rsid w:val="00621A3C"/>
    <w:rsid w:val="006435AE"/>
    <w:rsid w:val="00651381"/>
    <w:rsid w:val="00674BEB"/>
    <w:rsid w:val="006B0CBB"/>
    <w:rsid w:val="006B4CDC"/>
    <w:rsid w:val="006C1D71"/>
    <w:rsid w:val="006C3C8D"/>
    <w:rsid w:val="006C5521"/>
    <w:rsid w:val="00714C3D"/>
    <w:rsid w:val="00760E60"/>
    <w:rsid w:val="00761F0A"/>
    <w:rsid w:val="00781D6A"/>
    <w:rsid w:val="007C111A"/>
    <w:rsid w:val="00877A3F"/>
    <w:rsid w:val="008801ED"/>
    <w:rsid w:val="008916DA"/>
    <w:rsid w:val="00891804"/>
    <w:rsid w:val="009008A3"/>
    <w:rsid w:val="00933E39"/>
    <w:rsid w:val="00941745"/>
    <w:rsid w:val="00951906"/>
    <w:rsid w:val="00955B5F"/>
    <w:rsid w:val="00997E87"/>
    <w:rsid w:val="009A73F2"/>
    <w:rsid w:val="00A4004A"/>
    <w:rsid w:val="00A713DA"/>
    <w:rsid w:val="00A723C6"/>
    <w:rsid w:val="00A9552B"/>
    <w:rsid w:val="00A95957"/>
    <w:rsid w:val="00B422AB"/>
    <w:rsid w:val="00B809E0"/>
    <w:rsid w:val="00B857D3"/>
    <w:rsid w:val="00B94D05"/>
    <w:rsid w:val="00BE3284"/>
    <w:rsid w:val="00C23DC5"/>
    <w:rsid w:val="00C46794"/>
    <w:rsid w:val="00C4754E"/>
    <w:rsid w:val="00CA5E0B"/>
    <w:rsid w:val="00CC2319"/>
    <w:rsid w:val="00CD4B15"/>
    <w:rsid w:val="00D16B13"/>
    <w:rsid w:val="00D3193B"/>
    <w:rsid w:val="00DA7916"/>
    <w:rsid w:val="00DB10E4"/>
    <w:rsid w:val="00DC41F3"/>
    <w:rsid w:val="00DE2C8F"/>
    <w:rsid w:val="00DE4872"/>
    <w:rsid w:val="00DE6918"/>
    <w:rsid w:val="00E178DF"/>
    <w:rsid w:val="00F212D6"/>
    <w:rsid w:val="00F279A9"/>
    <w:rsid w:val="00F83B4C"/>
    <w:rsid w:val="00F9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BF97B4"/>
  <w15:docId w15:val="{53B377E7-CAA7-4FC4-84C0-4371D67EF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  <w:style w:type="character" w:customStyle="1" w:styleId="hardblackChar">
    <w:name w:val="hard black Char"/>
    <w:basedOn w:val="Fuentedeprrafopredeter"/>
    <w:link w:val="hardblack"/>
    <w:locked/>
    <w:rsid w:val="00DE2C8F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customStyle="1" w:styleId="hardblack">
    <w:name w:val="hard black"/>
    <w:basedOn w:val="Normal"/>
    <w:link w:val="hardblackChar"/>
    <w:qFormat/>
    <w:rsid w:val="00DE2C8F"/>
    <w:pPr>
      <w:framePr w:hSpace="180" w:wrap="around" w:vAnchor="page" w:hAnchor="margin" w:y="877"/>
      <w:spacing w:after="0"/>
      <w:ind w:left="0" w:firstLine="0"/>
    </w:pPr>
    <w:rPr>
      <w:rFonts w:ascii="Gill Sans MT" w:eastAsiaTheme="minorEastAsia" w:hAnsi="Gill Sans MT" w:cstheme="minorHAnsi"/>
      <w:color w:val="262626" w:themeColor="text1" w:themeTint="D9"/>
      <w:szCs w:val="20"/>
      <w:lang w:val="la-Lat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326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Cuenta Microsoft</cp:lastModifiedBy>
  <cp:revision>5</cp:revision>
  <dcterms:created xsi:type="dcterms:W3CDTF">2021-12-01T20:57:00Z</dcterms:created>
  <dcterms:modified xsi:type="dcterms:W3CDTF">2021-12-09T18:21:00Z</dcterms:modified>
</cp:coreProperties>
</file>