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C6D" w:rsidRDefault="00002C6D" w:rsidP="00002C6D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</w:pPr>
    </w:p>
    <w:p w:rsidR="00E35B4C" w:rsidRDefault="00E35B4C" w:rsidP="00174587">
      <w:pPr>
        <w:rPr>
          <w:rFonts w:ascii="Century Gothic" w:eastAsia="Century Gothic" w:hAnsi="Century Gothic" w:cs="Century Gothic"/>
          <w:sz w:val="48"/>
        </w:rPr>
      </w:pPr>
    </w:p>
    <w:p w:rsidR="00E35B4C" w:rsidRPr="00080CC4" w:rsidRDefault="00E35B4C" w:rsidP="00080CC4">
      <w:pPr>
        <w:jc w:val="center"/>
      </w:pPr>
      <w:r>
        <w:rPr>
          <w:rFonts w:ascii="Century Gothic" w:eastAsia="Century Gothic" w:hAnsi="Century Gothic" w:cs="Century Gothic"/>
          <w:sz w:val="48"/>
        </w:rPr>
        <w:t xml:space="preserve">Artículo 84 fracción XVII </w:t>
      </w:r>
    </w:p>
    <w:p w:rsidR="00174587" w:rsidRPr="00174587" w:rsidRDefault="00174587" w:rsidP="00174587">
      <w:pPr>
        <w:jc w:val="center"/>
        <w:rPr>
          <w:sz w:val="48"/>
          <w:szCs w:val="48"/>
        </w:rPr>
      </w:pPr>
      <w:r w:rsidRPr="00174587">
        <w:rPr>
          <w:sz w:val="48"/>
          <w:szCs w:val="48"/>
        </w:rPr>
        <w:t>NO SE ENCONTRO INFORMACIÓN</w:t>
      </w:r>
    </w:p>
    <w:p w:rsidR="00174587" w:rsidRDefault="00174587" w:rsidP="00E35B4C">
      <w:pPr>
        <w:jc w:val="both"/>
      </w:pPr>
    </w:p>
    <w:p w:rsidR="00F80D04" w:rsidRPr="00F80D04" w:rsidRDefault="00F80D04" w:rsidP="00F80D04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  <w:r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De acuerdo al art. 34 de la Ley de Responsabilidades Administrativas para el Estado y Municipios de San Luis Potosí, </w:t>
      </w:r>
      <w:r w:rsidRPr="00F80D04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Las contralorías, o los órg</w:t>
      </w:r>
      <w:r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anos internos de control, según corresponda, podrán </w:t>
      </w:r>
      <w:r w:rsidRPr="00F80D04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solic</w:t>
      </w:r>
      <w:bookmarkStart w:id="0" w:name="_GoBack"/>
      <w:bookmarkEnd w:id="0"/>
      <w:r w:rsidRPr="00F80D04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itar a los servidores públicos, y a los particulares a que se refiere </w:t>
      </w:r>
      <w:r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el artículo 32 de </w:t>
      </w:r>
      <w:proofErr w:type="gramStart"/>
      <w:r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esta  misma</w:t>
      </w:r>
      <w:proofErr w:type="gramEnd"/>
      <w:r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 Ley, una </w:t>
      </w:r>
      <w:r w:rsidRPr="00F80D04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copia de la declaración del Impuesto Sobre la Renta del año que c</w:t>
      </w:r>
      <w:r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orresponda, si éstos estuvieren </w:t>
      </w:r>
      <w:r w:rsidRPr="00F80D04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obligados a presentarla</w:t>
      </w:r>
      <w:r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>.  Esta Contraloría no</w:t>
      </w:r>
      <w:r w:rsidRPr="00F80D04">
        <w:rPr>
          <w:rFonts w:ascii="Calibri" w:eastAsia="Times New Roman" w:hAnsi="Calibri" w:cs="Calibri"/>
          <w:color w:val="000000"/>
          <w:sz w:val="44"/>
          <w:szCs w:val="44"/>
          <w:lang w:eastAsia="es-MX"/>
        </w:rPr>
        <w:t xml:space="preserve"> encontró información proporcionada por el o la Servidora Pública para reportar dentro del presente hipervínculo.</w:t>
      </w:r>
    </w:p>
    <w:p w:rsidR="00174587" w:rsidRDefault="00174587" w:rsidP="00E35B4C">
      <w:pPr>
        <w:jc w:val="both"/>
        <w:rPr>
          <w:rFonts w:ascii="Century Gothic" w:eastAsia="Century Gothic" w:hAnsi="Century Gothic" w:cs="Century Gothic"/>
          <w:sz w:val="72"/>
          <w:szCs w:val="72"/>
        </w:rPr>
      </w:pPr>
    </w:p>
    <w:p w:rsidR="00174587" w:rsidRDefault="00174587" w:rsidP="00E35B4C">
      <w:pPr>
        <w:jc w:val="both"/>
        <w:rPr>
          <w:rFonts w:ascii="Century Gothic" w:eastAsia="Century Gothic" w:hAnsi="Century Gothic" w:cs="Century Gothic"/>
          <w:sz w:val="72"/>
          <w:szCs w:val="72"/>
        </w:rPr>
      </w:pPr>
    </w:p>
    <w:sectPr w:rsidR="00174587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64D5" w:rsidRDefault="009164D5" w:rsidP="00E35B4C">
      <w:pPr>
        <w:spacing w:after="0" w:line="240" w:lineRule="auto"/>
      </w:pPr>
      <w:r>
        <w:separator/>
      </w:r>
    </w:p>
  </w:endnote>
  <w:endnote w:type="continuationSeparator" w:id="0">
    <w:p w:rsidR="009164D5" w:rsidRDefault="009164D5" w:rsidP="00E35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B4C" w:rsidRDefault="00E35B4C">
    <w:pPr>
      <w:pStyle w:val="Piedepgina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9E0B3D0" wp14:editId="1C5F237B">
              <wp:simplePos x="0" y="0"/>
              <wp:positionH relativeFrom="margin">
                <wp:align>center</wp:align>
              </wp:positionH>
              <wp:positionV relativeFrom="paragraph">
                <wp:posOffset>170815</wp:posOffset>
              </wp:positionV>
              <wp:extent cx="2360930" cy="1404620"/>
              <wp:effectExtent l="0" t="0" r="317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35B4C" w:rsidRDefault="00E35B4C" w:rsidP="00E35B4C">
                          <w:r w:rsidRPr="00E35B4C">
                            <w:t>slp.gob.mx/secretaría de finanzas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9E0B3D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13.45pt;width:185.9pt;height:110.6pt;z-index:251661312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" stroked="f">
              <v:textbox style="mso-fit-shape-to-text:t">
                <w:txbxContent>
                  <w:p w:rsidR="00E35B4C" w:rsidRDefault="00E35B4C" w:rsidP="00E35B4C">
                    <w:r w:rsidRPr="00E35B4C">
                      <w:t>slp.gob.mx/secretaría de finanzas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64D5" w:rsidRDefault="009164D5" w:rsidP="00E35B4C">
      <w:pPr>
        <w:spacing w:after="0" w:line="240" w:lineRule="auto"/>
      </w:pPr>
      <w:r>
        <w:separator/>
      </w:r>
    </w:p>
  </w:footnote>
  <w:footnote w:type="continuationSeparator" w:id="0">
    <w:p w:rsidR="009164D5" w:rsidRDefault="009164D5" w:rsidP="00E35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B4C" w:rsidRDefault="00E35B4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2CC376" wp14:editId="05535479">
          <wp:simplePos x="0" y="0"/>
          <wp:positionH relativeFrom="page">
            <wp:align>right</wp:align>
          </wp:positionH>
          <wp:positionV relativeFrom="paragraph">
            <wp:posOffset>-518795</wp:posOffset>
          </wp:positionV>
          <wp:extent cx="7815670" cy="10114588"/>
          <wp:effectExtent l="0" t="0" r="0" b="127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nueva version FINANZA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5670" cy="10114588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C6D"/>
    <w:rsid w:val="00002C6D"/>
    <w:rsid w:val="00080CC4"/>
    <w:rsid w:val="00111494"/>
    <w:rsid w:val="00174587"/>
    <w:rsid w:val="001F7F6F"/>
    <w:rsid w:val="006F517E"/>
    <w:rsid w:val="00731806"/>
    <w:rsid w:val="009164D5"/>
    <w:rsid w:val="00BA2260"/>
    <w:rsid w:val="00C540D2"/>
    <w:rsid w:val="00DA1186"/>
    <w:rsid w:val="00E35B4C"/>
    <w:rsid w:val="00F07011"/>
    <w:rsid w:val="00F80D04"/>
    <w:rsid w:val="00FC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74B479"/>
  <w15:chartTrackingRefBased/>
  <w15:docId w15:val="{10235F6C-D6AB-469D-A6BD-47BCDB314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35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5B4C"/>
  </w:style>
  <w:style w:type="paragraph" w:styleId="Piedepgina">
    <w:name w:val="footer"/>
    <w:basedOn w:val="Normal"/>
    <w:link w:val="PiedepginaCar"/>
    <w:uiPriority w:val="99"/>
    <w:unhideWhenUsed/>
    <w:rsid w:val="00E35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5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0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Secretaría de Finanzas, SLP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Consulta Vehicular</dc:creator>
  <cp:keywords/>
  <dc:description/>
  <cp:lastModifiedBy>Alba Chávez, Ana Laura</cp:lastModifiedBy>
  <cp:revision>4</cp:revision>
  <dcterms:created xsi:type="dcterms:W3CDTF">2024-05-07T20:01:00Z</dcterms:created>
  <dcterms:modified xsi:type="dcterms:W3CDTF">2024-06-06T17:39:00Z</dcterms:modified>
</cp:coreProperties>
</file>