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5340C" w:rsidRPr="00920020" w:rsidRDefault="0027420A">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920020">
        <w:rPr>
          <w:rFonts w:ascii="AvantGarde Bk BT" w:hAnsi="AvantGarde Bk BT" w:cs="Arial"/>
          <w:b/>
          <w:color w:val="000000" w:themeColor="text1"/>
          <w:sz w:val="24"/>
          <w:szCs w:val="24"/>
        </w:rPr>
        <w:t xml:space="preserve">RECURSO DE REVISIÓN </w:t>
      </w:r>
      <w:r w:rsidR="00A84E51">
        <w:rPr>
          <w:rFonts w:ascii="AvantGarde Bk BT" w:hAnsi="AvantGarde Bk BT" w:cs="Arial"/>
          <w:b/>
          <w:color w:val="000000" w:themeColor="text1"/>
          <w:sz w:val="24"/>
          <w:szCs w:val="24"/>
        </w:rPr>
        <w:t>1088/2023</w:t>
      </w:r>
      <w:r w:rsidRPr="00920020">
        <w:rPr>
          <w:rFonts w:ascii="AvantGarde Bk BT" w:hAnsi="AvantGarde Bk BT" w:cs="Arial"/>
          <w:b/>
          <w:color w:val="000000" w:themeColor="text1"/>
          <w:sz w:val="24"/>
          <w:szCs w:val="24"/>
        </w:rPr>
        <w:t xml:space="preserve">-1 </w:t>
      </w:r>
    </w:p>
    <w:p w:rsidR="00E5340C" w:rsidRPr="00920020" w:rsidRDefault="00E5340C">
      <w:pPr>
        <w:pStyle w:val="corte4fondo"/>
        <w:tabs>
          <w:tab w:val="left" w:pos="567"/>
        </w:tabs>
        <w:spacing w:line="240" w:lineRule="auto"/>
        <w:ind w:firstLine="0"/>
        <w:jc w:val="right"/>
        <w:rPr>
          <w:rFonts w:ascii="AvantGarde Bk BT" w:hAnsi="AvantGarde Bk BT" w:cs="Arial"/>
          <w:color w:val="000000" w:themeColor="text1"/>
          <w:sz w:val="24"/>
          <w:szCs w:val="24"/>
        </w:rPr>
      </w:pPr>
    </w:p>
    <w:p w:rsidR="00E5340C" w:rsidRPr="00920020" w:rsidRDefault="0027420A">
      <w:pPr>
        <w:pStyle w:val="corte4fondo"/>
        <w:tabs>
          <w:tab w:val="left" w:pos="567"/>
        </w:tabs>
        <w:spacing w:line="240" w:lineRule="auto"/>
        <w:jc w:val="right"/>
        <w:rPr>
          <w:rFonts w:ascii="AvantGarde Bk BT" w:hAnsi="AvantGarde Bk BT" w:cs="Arial"/>
          <w:b/>
          <w:color w:val="000000" w:themeColor="text1"/>
          <w:sz w:val="24"/>
          <w:szCs w:val="24"/>
        </w:rPr>
      </w:pPr>
      <w:r w:rsidRPr="00920020">
        <w:rPr>
          <w:rFonts w:ascii="AvantGarde Bk BT" w:hAnsi="AvantGarde Bk BT" w:cs="Arial"/>
          <w:b/>
          <w:color w:val="000000" w:themeColor="text1"/>
          <w:sz w:val="24"/>
          <w:szCs w:val="24"/>
        </w:rPr>
        <w:t xml:space="preserve">COMISIONADO PONENTE: </w:t>
      </w:r>
    </w:p>
    <w:p w:rsidR="00E5340C" w:rsidRPr="00920020" w:rsidRDefault="0027420A">
      <w:pPr>
        <w:pStyle w:val="corte4fondo"/>
        <w:tabs>
          <w:tab w:val="left" w:pos="567"/>
        </w:tabs>
        <w:spacing w:line="240" w:lineRule="auto"/>
        <w:jc w:val="right"/>
        <w:rPr>
          <w:rFonts w:ascii="AvantGarde Bk BT" w:hAnsi="AvantGarde Bk BT" w:cs="Arial"/>
          <w:b/>
          <w:color w:val="000000" w:themeColor="text1"/>
          <w:sz w:val="24"/>
          <w:szCs w:val="24"/>
        </w:rPr>
      </w:pPr>
      <w:r w:rsidRPr="00920020">
        <w:rPr>
          <w:rFonts w:ascii="AvantGarde Bk BT" w:hAnsi="AvantGarde Bk BT" w:cs="Arial"/>
          <w:b/>
          <w:color w:val="000000" w:themeColor="text1"/>
          <w:sz w:val="24"/>
          <w:szCs w:val="24"/>
        </w:rPr>
        <w:t>LICENCIADO DAVID ENRIQUE MENCHACA ZÚÑIGA</w:t>
      </w:r>
    </w:p>
    <w:p w:rsidR="00E5340C" w:rsidRPr="00920020" w:rsidRDefault="00E5340C">
      <w:pPr>
        <w:pStyle w:val="corte4fondo"/>
        <w:tabs>
          <w:tab w:val="left" w:pos="567"/>
        </w:tabs>
        <w:spacing w:line="240" w:lineRule="auto"/>
        <w:ind w:firstLine="0"/>
        <w:jc w:val="right"/>
        <w:rPr>
          <w:rFonts w:ascii="AvantGarde Bk BT" w:hAnsi="AvantGarde Bk BT" w:cs="Arial"/>
          <w:b/>
          <w:color w:val="000000" w:themeColor="text1"/>
          <w:sz w:val="24"/>
          <w:szCs w:val="24"/>
        </w:rPr>
      </w:pPr>
    </w:p>
    <w:p w:rsidR="00E5340C" w:rsidRPr="00920020" w:rsidRDefault="0027420A">
      <w:pPr>
        <w:pStyle w:val="corte4fondo"/>
        <w:tabs>
          <w:tab w:val="left" w:pos="567"/>
        </w:tabs>
        <w:spacing w:line="240" w:lineRule="auto"/>
        <w:jc w:val="right"/>
        <w:rPr>
          <w:rFonts w:ascii="AvantGarde Bk BT" w:hAnsi="AvantGarde Bk BT" w:cs="Arial"/>
          <w:b/>
          <w:color w:val="000000" w:themeColor="text1"/>
          <w:sz w:val="24"/>
          <w:szCs w:val="24"/>
        </w:rPr>
      </w:pPr>
      <w:r w:rsidRPr="00920020">
        <w:rPr>
          <w:rFonts w:ascii="AvantGarde Bk BT" w:hAnsi="AvantGarde Bk BT" w:cs="Arial"/>
          <w:b/>
          <w:color w:val="000000" w:themeColor="text1"/>
          <w:sz w:val="24"/>
          <w:szCs w:val="24"/>
        </w:rPr>
        <w:t>MATERIA:</w:t>
      </w:r>
    </w:p>
    <w:p w:rsidR="00E5340C" w:rsidRPr="00920020" w:rsidRDefault="0027420A">
      <w:pPr>
        <w:pStyle w:val="corte4fondo"/>
        <w:tabs>
          <w:tab w:val="left" w:pos="567"/>
        </w:tabs>
        <w:spacing w:line="240" w:lineRule="auto"/>
        <w:jc w:val="right"/>
        <w:rPr>
          <w:rFonts w:ascii="AvantGarde Bk BT" w:hAnsi="AvantGarde Bk BT" w:cs="Arial"/>
          <w:b/>
          <w:color w:val="000000" w:themeColor="text1"/>
          <w:sz w:val="24"/>
          <w:szCs w:val="24"/>
        </w:rPr>
      </w:pPr>
      <w:r w:rsidRPr="00920020">
        <w:rPr>
          <w:rFonts w:ascii="AvantGarde Bk BT" w:hAnsi="AvantGarde Bk BT" w:cs="Arial"/>
          <w:b/>
          <w:color w:val="000000" w:themeColor="text1"/>
          <w:sz w:val="24"/>
          <w:szCs w:val="24"/>
        </w:rPr>
        <w:t>ACCESO A LA INFORMACIÓN PÚBLICA.</w:t>
      </w:r>
    </w:p>
    <w:p w:rsidR="00E5340C" w:rsidRPr="00920020" w:rsidRDefault="00E5340C">
      <w:pPr>
        <w:pStyle w:val="corte4fondo"/>
        <w:tabs>
          <w:tab w:val="left" w:pos="567"/>
        </w:tabs>
        <w:spacing w:line="240" w:lineRule="auto"/>
        <w:jc w:val="right"/>
        <w:rPr>
          <w:rFonts w:ascii="AvantGarde Bk BT" w:hAnsi="AvantGarde Bk BT" w:cs="Arial"/>
          <w:b/>
          <w:color w:val="000000" w:themeColor="text1"/>
          <w:sz w:val="24"/>
          <w:szCs w:val="24"/>
        </w:rPr>
      </w:pPr>
    </w:p>
    <w:p w:rsidR="00E5340C" w:rsidRPr="00920020" w:rsidRDefault="0027420A">
      <w:pPr>
        <w:pStyle w:val="corte4fondo"/>
        <w:tabs>
          <w:tab w:val="left" w:pos="567"/>
        </w:tabs>
        <w:spacing w:line="240" w:lineRule="auto"/>
        <w:jc w:val="right"/>
        <w:rPr>
          <w:rFonts w:ascii="AvantGarde Bk BT" w:hAnsi="AvantGarde Bk BT" w:cs="Arial"/>
          <w:b/>
          <w:color w:val="000000" w:themeColor="text1"/>
          <w:sz w:val="24"/>
          <w:szCs w:val="24"/>
        </w:rPr>
      </w:pPr>
      <w:r w:rsidRPr="00920020">
        <w:rPr>
          <w:rFonts w:ascii="AvantGarde Bk BT" w:hAnsi="AvantGarde Bk BT" w:cs="Arial"/>
          <w:b/>
          <w:color w:val="000000" w:themeColor="text1"/>
          <w:sz w:val="24"/>
          <w:szCs w:val="24"/>
        </w:rPr>
        <w:t>SUJETO OBLIGADO:</w:t>
      </w:r>
    </w:p>
    <w:p w:rsidR="00E5340C" w:rsidRPr="00920020" w:rsidRDefault="0090483E" w:rsidP="0087743D">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920020">
        <w:rPr>
          <w:rFonts w:ascii="AvantGarde Bk BT" w:hAnsi="AvantGarde Bk BT" w:cs="Arial"/>
          <w:b/>
          <w:color w:val="000000" w:themeColor="text1"/>
          <w:sz w:val="24"/>
          <w:szCs w:val="24"/>
        </w:rPr>
        <w:t xml:space="preserve">  </w:t>
      </w:r>
      <w:r w:rsidR="00A84E51">
        <w:rPr>
          <w:rFonts w:ascii="AvantGarde Bk BT" w:hAnsi="AvantGarde Bk BT" w:cs="Arial"/>
          <w:b/>
          <w:color w:val="000000" w:themeColor="text1"/>
          <w:sz w:val="24"/>
          <w:szCs w:val="24"/>
        </w:rPr>
        <w:t>UNIVERSIDAD AUTÓNOMA DE SAN LUIS POTOSÍ</w:t>
      </w:r>
      <w:r w:rsidR="0027420A" w:rsidRPr="00920020">
        <w:rPr>
          <w:rFonts w:ascii="AvantGarde Bk BT" w:hAnsi="AvantGarde Bk BT" w:cs="Arial"/>
          <w:b/>
          <w:color w:val="000000" w:themeColor="text1"/>
          <w:sz w:val="24"/>
          <w:szCs w:val="24"/>
        </w:rPr>
        <w:t>.</w:t>
      </w:r>
    </w:p>
    <w:p w:rsidR="001F30C0" w:rsidRPr="00920020" w:rsidRDefault="00EF3C7F" w:rsidP="00EF3C7F">
      <w:pPr>
        <w:pStyle w:val="corte4fondo"/>
        <w:tabs>
          <w:tab w:val="left" w:pos="6015"/>
          <w:tab w:val="left" w:pos="7650"/>
          <w:tab w:val="left" w:pos="8565"/>
        </w:tabs>
        <w:ind w:firstLine="0"/>
        <w:rPr>
          <w:rFonts w:ascii="AvantGarde Bk BT" w:hAnsi="AvantGarde Bk BT" w:cs="Arial"/>
          <w:color w:val="000000" w:themeColor="text1"/>
          <w:sz w:val="24"/>
          <w:szCs w:val="24"/>
        </w:rPr>
      </w:pPr>
      <w:r w:rsidRPr="00920020">
        <w:rPr>
          <w:rFonts w:ascii="AvantGarde Bk BT" w:hAnsi="AvantGarde Bk BT" w:cs="Arial"/>
          <w:color w:val="000000" w:themeColor="text1"/>
          <w:sz w:val="24"/>
          <w:szCs w:val="24"/>
        </w:rPr>
        <w:tab/>
      </w:r>
      <w:r w:rsidRPr="00920020">
        <w:rPr>
          <w:rFonts w:ascii="AvantGarde Bk BT" w:hAnsi="AvantGarde Bk BT" w:cs="Arial"/>
          <w:color w:val="000000" w:themeColor="text1"/>
          <w:sz w:val="24"/>
          <w:szCs w:val="24"/>
        </w:rPr>
        <w:tab/>
      </w:r>
    </w:p>
    <w:p w:rsidR="00E5340C" w:rsidRPr="00920020" w:rsidRDefault="0027420A" w:rsidP="00FB7AF1">
      <w:pPr>
        <w:pStyle w:val="corte4fondo"/>
        <w:tabs>
          <w:tab w:val="left" w:pos="567"/>
        </w:tabs>
        <w:ind w:left="113" w:firstLine="680"/>
        <w:rPr>
          <w:rFonts w:ascii="AvantGarde Bk BT" w:hAnsi="AvantGarde Bk BT" w:cs="Arial"/>
          <w:color w:val="000000" w:themeColor="text1"/>
          <w:sz w:val="24"/>
          <w:szCs w:val="24"/>
        </w:rPr>
      </w:pPr>
      <w:r w:rsidRPr="00920020">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sidR="00A84E51">
        <w:rPr>
          <w:rFonts w:ascii="AvantGarde Bk BT" w:hAnsi="AvantGarde Bk BT" w:cs="Arial"/>
          <w:color w:val="000000" w:themeColor="text1"/>
          <w:sz w:val="24"/>
          <w:szCs w:val="24"/>
        </w:rPr>
        <w:t>13 trece de septiembre de 2023 dos mil veintitrés</w:t>
      </w:r>
      <w:r w:rsidRPr="00920020">
        <w:rPr>
          <w:rFonts w:ascii="AvantGarde Bk BT" w:hAnsi="AvantGarde Bk BT" w:cs="Arial"/>
          <w:color w:val="000000" w:themeColor="text1"/>
          <w:sz w:val="24"/>
          <w:szCs w:val="24"/>
        </w:rPr>
        <w:t xml:space="preserve">. </w:t>
      </w:r>
    </w:p>
    <w:p w:rsidR="00E5340C" w:rsidRPr="00920020" w:rsidRDefault="00E5340C">
      <w:pPr>
        <w:pStyle w:val="corte4fondo"/>
        <w:tabs>
          <w:tab w:val="left" w:pos="567"/>
        </w:tabs>
        <w:ind w:firstLine="0"/>
        <w:rPr>
          <w:rFonts w:ascii="AvantGarde Bk BT" w:hAnsi="AvantGarde Bk BT" w:cs="Arial"/>
          <w:color w:val="000000" w:themeColor="text1"/>
          <w:sz w:val="24"/>
          <w:szCs w:val="24"/>
        </w:rPr>
      </w:pPr>
    </w:p>
    <w:p w:rsidR="00E5340C" w:rsidRPr="00920020" w:rsidRDefault="0027420A">
      <w:pPr>
        <w:pStyle w:val="corte4fondo"/>
        <w:tabs>
          <w:tab w:val="left" w:pos="567"/>
        </w:tabs>
        <w:ind w:left="113" w:firstLine="0"/>
        <w:rPr>
          <w:rFonts w:ascii="AvantGarde Bk BT" w:hAnsi="AvantGarde Bk BT" w:cs="Arial"/>
          <w:color w:val="000000" w:themeColor="text1"/>
          <w:sz w:val="24"/>
          <w:szCs w:val="24"/>
        </w:rPr>
      </w:pPr>
      <w:r w:rsidRPr="00920020">
        <w:rPr>
          <w:rFonts w:ascii="AvantGarde Bk BT" w:hAnsi="AvantGarde Bk BT" w:cs="Arial"/>
          <w:b/>
          <w:color w:val="000000" w:themeColor="text1"/>
          <w:sz w:val="24"/>
          <w:szCs w:val="24"/>
        </w:rPr>
        <w:t xml:space="preserve">           VISTOS</w:t>
      </w:r>
      <w:r w:rsidRPr="00920020">
        <w:rPr>
          <w:rFonts w:ascii="AvantGarde Bk BT" w:hAnsi="AvantGarde Bk BT" w:cs="Arial"/>
          <w:color w:val="000000" w:themeColor="text1"/>
          <w:sz w:val="24"/>
          <w:szCs w:val="24"/>
        </w:rPr>
        <w:t>, para resolver, los autos del recurso de revisión identificado al rubro; y</w:t>
      </w:r>
    </w:p>
    <w:p w:rsidR="00E5340C" w:rsidRPr="00920020" w:rsidRDefault="00E5340C">
      <w:pPr>
        <w:pStyle w:val="corte4fondo"/>
        <w:tabs>
          <w:tab w:val="left" w:pos="567"/>
        </w:tabs>
        <w:spacing w:line="240" w:lineRule="auto"/>
        <w:ind w:firstLine="0"/>
        <w:rPr>
          <w:rFonts w:ascii="AvantGarde Bk BT" w:hAnsi="AvantGarde Bk BT" w:cs="Arial"/>
          <w:color w:val="000000" w:themeColor="text1"/>
          <w:sz w:val="24"/>
          <w:szCs w:val="24"/>
        </w:rPr>
      </w:pPr>
    </w:p>
    <w:p w:rsidR="00E5340C" w:rsidRPr="00920020" w:rsidRDefault="0027420A">
      <w:pPr>
        <w:pStyle w:val="corte4fondo"/>
        <w:tabs>
          <w:tab w:val="left" w:pos="567"/>
        </w:tabs>
        <w:ind w:left="454"/>
        <w:jc w:val="center"/>
        <w:rPr>
          <w:rFonts w:ascii="AvantGarde Bk BT" w:hAnsi="AvantGarde Bk BT" w:cs="Arial"/>
          <w:b/>
          <w:color w:val="000000" w:themeColor="text1"/>
          <w:sz w:val="24"/>
          <w:szCs w:val="24"/>
        </w:rPr>
      </w:pPr>
      <w:r w:rsidRPr="00920020">
        <w:rPr>
          <w:rFonts w:ascii="AvantGarde Bk BT" w:hAnsi="AvantGarde Bk BT" w:cs="Arial"/>
          <w:b/>
          <w:color w:val="000000" w:themeColor="text1"/>
          <w:sz w:val="24"/>
          <w:szCs w:val="24"/>
        </w:rPr>
        <w:t>RESULTANDO:</w:t>
      </w:r>
    </w:p>
    <w:p w:rsidR="00E5340C" w:rsidRPr="00920020" w:rsidRDefault="00E5340C">
      <w:pPr>
        <w:pStyle w:val="corte4fondo"/>
        <w:tabs>
          <w:tab w:val="left" w:pos="567"/>
        </w:tabs>
        <w:ind w:firstLine="0"/>
        <w:rPr>
          <w:rFonts w:ascii="AvantGarde Bk BT" w:hAnsi="AvantGarde Bk BT" w:cs="Arial"/>
          <w:color w:val="000000" w:themeColor="text1"/>
          <w:sz w:val="24"/>
          <w:szCs w:val="24"/>
        </w:rPr>
      </w:pPr>
    </w:p>
    <w:p w:rsidR="00E5340C" w:rsidRPr="00920020" w:rsidRDefault="0027420A">
      <w:pPr>
        <w:pStyle w:val="corte4fondo"/>
        <w:tabs>
          <w:tab w:val="left" w:pos="567"/>
        </w:tabs>
        <w:ind w:left="113"/>
        <w:rPr>
          <w:rFonts w:ascii="AvantGarde Bk BT" w:hAnsi="AvantGarde Bk BT" w:cs="Arial"/>
          <w:color w:val="000000" w:themeColor="text1"/>
          <w:sz w:val="24"/>
          <w:szCs w:val="24"/>
        </w:rPr>
      </w:pPr>
      <w:r w:rsidRPr="00920020">
        <w:rPr>
          <w:rFonts w:ascii="AvantGarde Bk BT" w:hAnsi="AvantGarde Bk BT" w:cs="Arial"/>
          <w:b/>
          <w:color w:val="000000" w:themeColor="text1"/>
          <w:sz w:val="24"/>
          <w:szCs w:val="24"/>
        </w:rPr>
        <w:t>PRIMERO.</w:t>
      </w:r>
      <w:r w:rsidRPr="00920020">
        <w:rPr>
          <w:rFonts w:ascii="AvantGarde Bk BT" w:hAnsi="AvantGarde Bk BT" w:cs="Arial"/>
          <w:color w:val="000000" w:themeColor="text1"/>
          <w:sz w:val="24"/>
          <w:szCs w:val="24"/>
        </w:rPr>
        <w:t xml:space="preserve"> </w:t>
      </w:r>
      <w:r w:rsidRPr="00920020">
        <w:rPr>
          <w:rFonts w:ascii="AvantGarde Bk BT" w:hAnsi="AvantGarde Bk BT" w:cs="Arial"/>
          <w:b/>
          <w:color w:val="000000" w:themeColor="text1"/>
          <w:sz w:val="24"/>
          <w:szCs w:val="24"/>
        </w:rPr>
        <w:t>Solicitud de acceso a la información pública.</w:t>
      </w:r>
      <w:r w:rsidRPr="00920020">
        <w:rPr>
          <w:rFonts w:ascii="AvantGarde Bk BT" w:hAnsi="AvantGarde Bk BT" w:cs="Arial"/>
          <w:color w:val="000000" w:themeColor="text1"/>
          <w:sz w:val="24"/>
          <w:szCs w:val="24"/>
        </w:rPr>
        <w:t xml:space="preserve"> El </w:t>
      </w:r>
      <w:r w:rsidR="007D699B">
        <w:rPr>
          <w:rFonts w:ascii="AvantGarde Bk BT" w:hAnsi="AvantGarde Bk BT" w:cs="Arial"/>
          <w:color w:val="000000" w:themeColor="text1"/>
          <w:sz w:val="24"/>
          <w:szCs w:val="24"/>
        </w:rPr>
        <w:t xml:space="preserve">28 veintiocho de junio </w:t>
      </w:r>
      <w:r w:rsidR="00A01874" w:rsidRPr="00920020">
        <w:rPr>
          <w:rFonts w:ascii="AvantGarde Bk BT" w:hAnsi="AvantGarde Bk BT" w:cs="Arial"/>
          <w:color w:val="000000" w:themeColor="text1"/>
          <w:sz w:val="24"/>
          <w:szCs w:val="24"/>
        </w:rPr>
        <w:t>de 2023 dos mil veintitrés</w:t>
      </w:r>
      <w:r w:rsidRPr="00920020">
        <w:rPr>
          <w:rFonts w:ascii="AvantGarde Bk BT" w:hAnsi="AvantGarde Bk BT" w:cs="Arial"/>
          <w:color w:val="000000" w:themeColor="text1"/>
          <w:sz w:val="24"/>
          <w:szCs w:val="24"/>
        </w:rPr>
        <w:t xml:space="preserve">, </w:t>
      </w:r>
      <w:r w:rsidR="00A84E51">
        <w:rPr>
          <w:rFonts w:ascii="AvantGarde Bk BT" w:hAnsi="AvantGarde Bk BT" w:cs="Arial"/>
          <w:color w:val="000000" w:themeColor="text1"/>
          <w:sz w:val="24"/>
          <w:szCs w:val="24"/>
        </w:rPr>
        <w:t xml:space="preserve">el sujeto obligado </w:t>
      </w:r>
      <w:r w:rsidRPr="00920020">
        <w:rPr>
          <w:rFonts w:ascii="AvantGarde Bk BT" w:hAnsi="AvantGarde Bk BT" w:cs="Arial"/>
          <w:color w:val="000000" w:themeColor="text1"/>
          <w:sz w:val="24"/>
          <w:szCs w:val="24"/>
        </w:rPr>
        <w:t xml:space="preserve">recibió una solicitud de información a través de la Plataforma Nacional de Transparencia, misma que quedó registrada con el número de folio </w:t>
      </w:r>
      <w:r w:rsidR="00FB6C70">
        <w:rPr>
          <w:rFonts w:ascii="AvantGarde Bk BT" w:hAnsi="AvantGarde Bk BT" w:cs="Arial"/>
          <w:color w:val="000000" w:themeColor="text1"/>
          <w:sz w:val="24"/>
          <w:szCs w:val="24"/>
        </w:rPr>
        <w:t>2404</w:t>
      </w:r>
      <w:r w:rsidR="007D699B">
        <w:rPr>
          <w:rFonts w:ascii="AvantGarde Bk BT" w:hAnsi="AvantGarde Bk BT" w:cs="Arial"/>
          <w:color w:val="000000" w:themeColor="text1"/>
          <w:sz w:val="24"/>
          <w:szCs w:val="24"/>
        </w:rPr>
        <w:t>77623000394</w:t>
      </w:r>
      <w:r w:rsidRPr="00920020">
        <w:rPr>
          <w:rFonts w:ascii="AvantGarde Bk BT" w:hAnsi="AvantGarde Bk BT" w:cs="Arial"/>
          <w:color w:val="000000" w:themeColor="text1"/>
          <w:sz w:val="24"/>
          <w:szCs w:val="24"/>
        </w:rPr>
        <w:t>.</w:t>
      </w:r>
    </w:p>
    <w:p w:rsidR="00E5340C" w:rsidRPr="00920020" w:rsidRDefault="00E5340C">
      <w:pPr>
        <w:pStyle w:val="corte4fondo"/>
        <w:tabs>
          <w:tab w:val="left" w:pos="567"/>
        </w:tabs>
        <w:ind w:left="113"/>
        <w:rPr>
          <w:rFonts w:ascii="AvantGarde Bk BT" w:hAnsi="AvantGarde Bk BT" w:cs="Arial"/>
          <w:color w:val="000000" w:themeColor="text1"/>
          <w:sz w:val="24"/>
          <w:szCs w:val="24"/>
        </w:rPr>
      </w:pPr>
    </w:p>
    <w:p w:rsidR="00B82FDE" w:rsidRPr="00B82FDE" w:rsidRDefault="0027420A">
      <w:pPr>
        <w:pStyle w:val="corte4fondo"/>
        <w:tabs>
          <w:tab w:val="left" w:pos="567"/>
        </w:tabs>
        <w:ind w:left="113" w:firstLine="680"/>
        <w:rPr>
          <w:rFonts w:ascii="AvantGarde Bk BT" w:hAnsi="AvantGarde Bk BT" w:cs="Arial"/>
          <w:color w:val="000000" w:themeColor="text1"/>
          <w:sz w:val="24"/>
          <w:szCs w:val="24"/>
        </w:rPr>
      </w:pPr>
      <w:r w:rsidRPr="00920020">
        <w:rPr>
          <w:rFonts w:ascii="AvantGarde Bk BT" w:hAnsi="AvantGarde Bk BT" w:cs="Arial"/>
          <w:b/>
          <w:color w:val="000000" w:themeColor="text1"/>
          <w:sz w:val="24"/>
          <w:szCs w:val="24"/>
        </w:rPr>
        <w:t xml:space="preserve">SEGUNDO. </w:t>
      </w:r>
      <w:r w:rsidR="00B82FDE">
        <w:rPr>
          <w:rFonts w:ascii="AvantGarde Bk BT" w:hAnsi="AvantGarde Bk BT" w:cs="Arial"/>
          <w:b/>
          <w:color w:val="000000" w:themeColor="text1"/>
          <w:sz w:val="24"/>
          <w:szCs w:val="24"/>
        </w:rPr>
        <w:t>P</w:t>
      </w:r>
      <w:r w:rsidR="007C2D56">
        <w:rPr>
          <w:rFonts w:ascii="AvantGarde Bk BT" w:hAnsi="AvantGarde Bk BT" w:cs="Arial"/>
          <w:b/>
          <w:color w:val="000000" w:themeColor="text1"/>
          <w:sz w:val="24"/>
          <w:szCs w:val="24"/>
        </w:rPr>
        <w:t>rórroga</w:t>
      </w:r>
      <w:r w:rsidR="00B82FDE">
        <w:rPr>
          <w:rFonts w:ascii="AvantGarde Bk BT" w:hAnsi="AvantGarde Bk BT" w:cs="Arial"/>
          <w:b/>
          <w:color w:val="000000" w:themeColor="text1"/>
          <w:sz w:val="24"/>
          <w:szCs w:val="24"/>
        </w:rPr>
        <w:t xml:space="preserve">. </w:t>
      </w:r>
      <w:r w:rsidR="00B82FDE" w:rsidRPr="00B82FDE">
        <w:rPr>
          <w:rFonts w:ascii="AvantGarde Bk BT" w:hAnsi="AvantGarde Bk BT" w:cs="Arial"/>
          <w:color w:val="000000" w:themeColor="text1"/>
          <w:sz w:val="24"/>
          <w:szCs w:val="24"/>
        </w:rPr>
        <w:t>El 13 trece de julio de 2023 dos mil veintitrés, el sujeto obligado documentó la prórroga para contestar la solicitud de información.</w:t>
      </w:r>
    </w:p>
    <w:p w:rsidR="00B82FDE" w:rsidRPr="00B82FDE" w:rsidRDefault="00B82FDE">
      <w:pPr>
        <w:pStyle w:val="corte4fondo"/>
        <w:tabs>
          <w:tab w:val="left" w:pos="567"/>
        </w:tabs>
        <w:ind w:left="113" w:firstLine="680"/>
        <w:rPr>
          <w:rFonts w:ascii="AvantGarde Bk BT" w:hAnsi="AvantGarde Bk BT" w:cs="Arial"/>
          <w:color w:val="000000" w:themeColor="text1"/>
          <w:sz w:val="24"/>
          <w:szCs w:val="24"/>
        </w:rPr>
      </w:pPr>
    </w:p>
    <w:p w:rsidR="00B82FDE" w:rsidRPr="00B82FDE" w:rsidRDefault="00B82FDE">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TERCERO. </w:t>
      </w:r>
      <w:r w:rsidR="007C2D56">
        <w:rPr>
          <w:rFonts w:ascii="AvantGarde Bk BT" w:hAnsi="AvantGarde Bk BT" w:cs="Arial"/>
          <w:b/>
          <w:color w:val="000000" w:themeColor="text1"/>
          <w:sz w:val="24"/>
          <w:szCs w:val="24"/>
        </w:rPr>
        <w:t>Respuesta a la solicitud de información</w:t>
      </w:r>
      <w:r>
        <w:rPr>
          <w:rFonts w:ascii="AvantGarde Bk BT" w:hAnsi="AvantGarde Bk BT" w:cs="Arial"/>
          <w:b/>
          <w:color w:val="000000" w:themeColor="text1"/>
          <w:sz w:val="24"/>
          <w:szCs w:val="24"/>
        </w:rPr>
        <w:t xml:space="preserve">. </w:t>
      </w:r>
      <w:r w:rsidRPr="00B82FDE">
        <w:rPr>
          <w:rFonts w:ascii="AvantGarde Bk BT" w:hAnsi="AvantGarde Bk BT" w:cs="Arial"/>
          <w:color w:val="000000" w:themeColor="text1"/>
          <w:sz w:val="24"/>
          <w:szCs w:val="24"/>
        </w:rPr>
        <w:t>El 11 once de agosto de 2023 dos mil veintitrés el sujeto obligado otorgó contestación a la solicitud de información.</w:t>
      </w:r>
    </w:p>
    <w:p w:rsidR="00B82FDE" w:rsidRDefault="00B82FDE">
      <w:pPr>
        <w:pStyle w:val="corte4fondo"/>
        <w:tabs>
          <w:tab w:val="left" w:pos="567"/>
        </w:tabs>
        <w:ind w:left="113" w:firstLine="680"/>
        <w:rPr>
          <w:rFonts w:ascii="AvantGarde Bk BT" w:hAnsi="AvantGarde Bk BT" w:cs="Arial"/>
          <w:b/>
          <w:color w:val="000000" w:themeColor="text1"/>
          <w:sz w:val="24"/>
          <w:szCs w:val="24"/>
        </w:rPr>
      </w:pPr>
    </w:p>
    <w:p w:rsidR="00E5340C" w:rsidRPr="00920020" w:rsidRDefault="007C2D5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 xml:space="preserve">CUARTO. </w:t>
      </w:r>
      <w:r w:rsidR="0027420A" w:rsidRPr="00920020">
        <w:rPr>
          <w:rFonts w:ascii="AvantGarde Bk BT" w:hAnsi="AvantGarde Bk BT" w:cs="Arial"/>
          <w:b/>
          <w:color w:val="000000" w:themeColor="text1"/>
          <w:sz w:val="24"/>
          <w:szCs w:val="24"/>
        </w:rPr>
        <w:t>Interposición del recurso.</w:t>
      </w:r>
      <w:r w:rsidR="0027420A" w:rsidRPr="00920020">
        <w:rPr>
          <w:rFonts w:ascii="AvantGarde Bk BT" w:hAnsi="AvantGarde Bk BT" w:cs="Arial"/>
          <w:color w:val="000000" w:themeColor="text1"/>
          <w:sz w:val="24"/>
          <w:szCs w:val="24"/>
        </w:rPr>
        <w:t xml:space="preserve"> El </w:t>
      </w:r>
      <w:r w:rsidR="00A37DFE">
        <w:rPr>
          <w:rFonts w:ascii="AvantGarde Bk BT" w:hAnsi="AvantGarde Bk BT" w:cs="Arial"/>
          <w:color w:val="000000" w:themeColor="text1"/>
          <w:sz w:val="24"/>
          <w:szCs w:val="24"/>
        </w:rPr>
        <w:t>14 catorce de agosto de 2023 dos mil veintitrés</w:t>
      </w:r>
      <w:r w:rsidR="0027420A" w:rsidRPr="00920020">
        <w:rPr>
          <w:rFonts w:ascii="AvantGarde Bk BT" w:hAnsi="AvantGarde Bk BT" w:cs="Arial"/>
          <w:color w:val="000000" w:themeColor="text1"/>
          <w:sz w:val="24"/>
          <w:szCs w:val="24"/>
        </w:rPr>
        <w:t xml:space="preserve"> el solicitante de la información interpuso el recurso de revisión en contra de la respuesta a su solicitud de información.</w:t>
      </w:r>
    </w:p>
    <w:p w:rsidR="00E5340C" w:rsidRPr="00920020" w:rsidRDefault="00E5340C">
      <w:pPr>
        <w:pStyle w:val="corte4fondo"/>
        <w:tabs>
          <w:tab w:val="left" w:pos="567"/>
        </w:tabs>
        <w:ind w:left="680" w:firstLine="0"/>
        <w:rPr>
          <w:rFonts w:ascii="AvantGarde Bk BT" w:hAnsi="AvantGarde Bk BT" w:cs="Arial"/>
          <w:color w:val="000000" w:themeColor="text1"/>
          <w:sz w:val="24"/>
          <w:szCs w:val="24"/>
        </w:rPr>
      </w:pPr>
    </w:p>
    <w:p w:rsidR="00E5340C" w:rsidRPr="00367A03" w:rsidRDefault="007C2D56" w:rsidP="00367A03">
      <w:pPr>
        <w:pStyle w:val="corte4fondo"/>
        <w:tabs>
          <w:tab w:val="left" w:pos="567"/>
        </w:tabs>
        <w:ind w:left="113" w:firstLine="680"/>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 xml:space="preserve">QUINTO. </w:t>
      </w:r>
      <w:r w:rsidR="0027420A" w:rsidRPr="00920020">
        <w:rPr>
          <w:rFonts w:ascii="AvantGarde Bk BT" w:hAnsi="AvantGarde Bk BT" w:cs="Arial"/>
          <w:b/>
          <w:color w:val="000000" w:themeColor="text1"/>
          <w:sz w:val="24"/>
          <w:szCs w:val="24"/>
        </w:rPr>
        <w:t>Trámite del recurso de revisión ante esta Comisión Estatal de Garantía de Acceso a la Información Pública.</w:t>
      </w:r>
      <w:r w:rsidR="0027420A" w:rsidRPr="00920020">
        <w:rPr>
          <w:rFonts w:ascii="AvantGarde Bk BT" w:hAnsi="AvantGarde Bk BT" w:cs="Arial"/>
          <w:color w:val="000000" w:themeColor="text1"/>
          <w:sz w:val="24"/>
          <w:szCs w:val="24"/>
        </w:rPr>
        <w:t xml:space="preserve"> Mediante auto del </w:t>
      </w:r>
      <w:r w:rsidR="00F902F2">
        <w:rPr>
          <w:rFonts w:ascii="AvantGarde Bk BT" w:hAnsi="AvantGarde Bk BT" w:cs="Arial"/>
          <w:color w:val="000000" w:themeColor="text1"/>
          <w:sz w:val="24"/>
          <w:szCs w:val="24"/>
        </w:rPr>
        <w:t xml:space="preserve">14 catorce de agosto de </w:t>
      </w:r>
      <w:r w:rsidR="00F902F2">
        <w:rPr>
          <w:rFonts w:ascii="AvantGarde Bk BT" w:hAnsi="AvantGarde Bk BT" w:cs="Arial"/>
          <w:color w:val="000000" w:themeColor="text1"/>
          <w:sz w:val="24"/>
          <w:szCs w:val="24"/>
        </w:rPr>
        <w:lastRenderedPageBreak/>
        <w:t>2023 dos mil veintitrés</w:t>
      </w:r>
      <w:r w:rsidR="00367A03">
        <w:rPr>
          <w:rFonts w:ascii="AvantGarde Bk BT" w:hAnsi="AvantGarde Bk BT" w:cs="Arial"/>
          <w:color w:val="000000" w:themeColor="text1"/>
          <w:sz w:val="24"/>
          <w:szCs w:val="24"/>
        </w:rPr>
        <w:t>, la P</w:t>
      </w:r>
      <w:r w:rsidR="0027420A" w:rsidRPr="00920020">
        <w:rPr>
          <w:rFonts w:ascii="AvantGarde Bk BT" w:hAnsi="AvantGarde Bk BT" w:cs="Arial"/>
          <w:color w:val="000000" w:themeColor="text1"/>
          <w:sz w:val="24"/>
          <w:szCs w:val="24"/>
        </w:rPr>
        <w:t>residencia de esta Comisión de Transparencia tuvo por recibido el recurso de revisión, que</w:t>
      </w:r>
      <w:r w:rsidR="00A6360A" w:rsidRPr="00920020">
        <w:rPr>
          <w:rFonts w:ascii="AvantGarde Bk BT" w:hAnsi="AvantGarde Bk BT" w:cs="Arial"/>
          <w:color w:val="000000" w:themeColor="text1"/>
          <w:sz w:val="24"/>
          <w:szCs w:val="24"/>
        </w:rPr>
        <w:t>,</w:t>
      </w:r>
      <w:r w:rsidR="0027420A" w:rsidRPr="00920020">
        <w:rPr>
          <w:rFonts w:ascii="AvantGarde Bk BT" w:hAnsi="AvantGarde Bk BT" w:cs="Arial"/>
          <w:color w:val="000000" w:themeColor="text1"/>
          <w:sz w:val="24"/>
          <w:szCs w:val="24"/>
        </w:rPr>
        <w:t xml:space="preserve"> por razón de turno, tocó conocer a la Ponencia Uno a cargo del Licenciado David Enrique Menchaca Zúñiga para que procediera, previo su análisis, a su admisión o desechamiento según fuera el caso.</w:t>
      </w:r>
    </w:p>
    <w:p w:rsidR="00E5340C" w:rsidRPr="00920020" w:rsidRDefault="00E5340C">
      <w:pPr>
        <w:pStyle w:val="corte4fondo"/>
        <w:tabs>
          <w:tab w:val="left" w:pos="567"/>
        </w:tabs>
        <w:ind w:left="113" w:firstLine="680"/>
        <w:rPr>
          <w:rFonts w:ascii="AvantGarde Bk BT" w:hAnsi="AvantGarde Bk BT" w:cs="Arial"/>
          <w:color w:val="000000" w:themeColor="text1"/>
          <w:sz w:val="24"/>
          <w:szCs w:val="24"/>
        </w:rPr>
      </w:pPr>
    </w:p>
    <w:p w:rsidR="00E5340C" w:rsidRPr="00920020" w:rsidRDefault="007C2D56">
      <w:pPr>
        <w:pStyle w:val="corte4fondo"/>
        <w:tabs>
          <w:tab w:val="left" w:pos="567"/>
        </w:tabs>
        <w:ind w:left="113" w:firstLine="680"/>
        <w:rPr>
          <w:rFonts w:ascii="AvantGarde Bk BT" w:hAnsi="AvantGarde Bk BT" w:cs="Arial"/>
          <w:color w:val="000000" w:themeColor="text1"/>
          <w:sz w:val="24"/>
          <w:szCs w:val="24"/>
        </w:rPr>
      </w:pPr>
      <w:r>
        <w:rPr>
          <w:rFonts w:ascii="AvantGarde Bk BT" w:hAnsi="AvantGarde Bk BT" w:cs="Arial"/>
          <w:b/>
          <w:color w:val="000000" w:themeColor="text1"/>
          <w:sz w:val="24"/>
          <w:szCs w:val="24"/>
        </w:rPr>
        <w:t>SEXTO</w:t>
      </w:r>
      <w:r w:rsidR="0027420A" w:rsidRPr="00920020">
        <w:rPr>
          <w:rFonts w:ascii="AvantGarde Bk BT" w:hAnsi="AvantGarde Bk BT" w:cs="Arial"/>
          <w:b/>
          <w:color w:val="000000" w:themeColor="text1"/>
          <w:sz w:val="24"/>
          <w:szCs w:val="24"/>
        </w:rPr>
        <w:t>. Auto de admisión.</w:t>
      </w:r>
      <w:r w:rsidR="0027420A" w:rsidRPr="00920020">
        <w:rPr>
          <w:rFonts w:ascii="AvantGarde Bk BT" w:hAnsi="AvantGarde Bk BT" w:cs="Arial"/>
          <w:color w:val="000000" w:themeColor="text1"/>
          <w:sz w:val="24"/>
          <w:szCs w:val="24"/>
        </w:rPr>
        <w:t xml:space="preserve"> Por proveído del </w:t>
      </w:r>
      <w:r w:rsidR="00F902F2">
        <w:rPr>
          <w:rFonts w:ascii="AvantGarde Bk BT" w:hAnsi="AvantGarde Bk BT" w:cs="Arial"/>
          <w:color w:val="000000" w:themeColor="text1"/>
          <w:sz w:val="24"/>
          <w:szCs w:val="24"/>
        </w:rPr>
        <w:t>15 quince de agosto de 2023 dos mil veintitrés,</w:t>
      </w:r>
      <w:r w:rsidR="0027420A" w:rsidRPr="00920020">
        <w:rPr>
          <w:rFonts w:ascii="AvantGarde Bk BT" w:hAnsi="AvantGarde Bk BT" w:cs="Arial"/>
          <w:color w:val="000000" w:themeColor="text1"/>
          <w:sz w:val="24"/>
          <w:szCs w:val="24"/>
        </w:rPr>
        <w:t xml:space="preserve"> el Comisionado Ponente:</w:t>
      </w:r>
    </w:p>
    <w:p w:rsidR="00E5340C" w:rsidRPr="00920020" w:rsidRDefault="00E5340C">
      <w:pPr>
        <w:pStyle w:val="corte4fondo"/>
        <w:tabs>
          <w:tab w:val="left" w:pos="567"/>
        </w:tabs>
        <w:ind w:left="113"/>
        <w:rPr>
          <w:rFonts w:ascii="AvantGarde Bk BT" w:hAnsi="AvantGarde Bk BT" w:cs="Arial"/>
          <w:color w:val="000000" w:themeColor="text1"/>
          <w:sz w:val="24"/>
          <w:szCs w:val="24"/>
        </w:rPr>
      </w:pPr>
    </w:p>
    <w:p w:rsidR="00E5340C" w:rsidRPr="00920020" w:rsidRDefault="0027420A">
      <w:pPr>
        <w:pStyle w:val="corte4fondo"/>
        <w:tabs>
          <w:tab w:val="left" w:pos="567"/>
        </w:tabs>
        <w:ind w:left="680" w:firstLine="0"/>
        <w:rPr>
          <w:rFonts w:ascii="AvantGarde Bk BT" w:hAnsi="AvantGarde Bk BT" w:cs="Arial"/>
          <w:color w:val="000000" w:themeColor="text1"/>
          <w:sz w:val="24"/>
          <w:szCs w:val="24"/>
        </w:rPr>
      </w:pPr>
      <w:r w:rsidRPr="00920020">
        <w:rPr>
          <w:rFonts w:ascii="AvantGarde Bk BT" w:hAnsi="AvantGarde Bk BT" w:cs="Arial"/>
          <w:color w:val="000000" w:themeColor="text1"/>
          <w:sz w:val="24"/>
          <w:szCs w:val="24"/>
        </w:rPr>
        <w:t xml:space="preserve">• Admitió en tiempo y forma el medio de impugnación en atención a la hipótesis establecida en la fracción VI </w:t>
      </w:r>
      <w:r w:rsidR="00F902F2">
        <w:rPr>
          <w:rFonts w:ascii="AvantGarde Bk BT" w:hAnsi="AvantGarde Bk BT" w:cs="Arial"/>
          <w:color w:val="000000" w:themeColor="text1"/>
          <w:sz w:val="24"/>
          <w:szCs w:val="24"/>
        </w:rPr>
        <w:t>y XII del artículo 167</w:t>
      </w:r>
      <w:r w:rsidRPr="00920020">
        <w:rPr>
          <w:rFonts w:ascii="AvantGarde Bk BT" w:hAnsi="AvantGarde Bk BT" w:cs="Arial"/>
          <w:color w:val="000000" w:themeColor="text1"/>
          <w:sz w:val="24"/>
          <w:szCs w:val="24"/>
        </w:rPr>
        <w:t xml:space="preserve"> de la Ley de la materia.</w:t>
      </w:r>
    </w:p>
    <w:p w:rsidR="00E5340C" w:rsidRPr="00920020" w:rsidRDefault="0027420A">
      <w:pPr>
        <w:pStyle w:val="corte4fondo"/>
        <w:tabs>
          <w:tab w:val="left" w:pos="567"/>
        </w:tabs>
        <w:ind w:left="680" w:firstLine="0"/>
        <w:rPr>
          <w:rFonts w:ascii="AvantGarde Bk BT" w:hAnsi="AvantGarde Bk BT" w:cs="Arial"/>
          <w:b/>
          <w:color w:val="000000" w:themeColor="text1"/>
          <w:sz w:val="24"/>
          <w:szCs w:val="24"/>
        </w:rPr>
      </w:pPr>
      <w:r w:rsidRPr="00920020">
        <w:rPr>
          <w:rFonts w:ascii="AvantGarde Bk BT" w:hAnsi="AvantGarde Bk BT" w:cs="Arial"/>
          <w:color w:val="000000" w:themeColor="text1"/>
          <w:sz w:val="24"/>
          <w:szCs w:val="24"/>
        </w:rPr>
        <w:t xml:space="preserve">• El ponente registró en el Libro de Gobierno el presente expediente como recurso de revisión </w:t>
      </w:r>
      <w:r w:rsidRPr="00920020">
        <w:rPr>
          <w:rFonts w:ascii="AvantGarde Bk BT" w:hAnsi="AvantGarde Bk BT" w:cs="Arial"/>
          <w:b/>
          <w:color w:val="000000" w:themeColor="text1"/>
          <w:sz w:val="24"/>
          <w:szCs w:val="24"/>
        </w:rPr>
        <w:t>RR-</w:t>
      </w:r>
      <w:r w:rsidR="00A84E51">
        <w:rPr>
          <w:rFonts w:ascii="AvantGarde Bk BT" w:hAnsi="AvantGarde Bk BT" w:cs="Arial"/>
          <w:b/>
          <w:color w:val="000000" w:themeColor="text1"/>
          <w:sz w:val="24"/>
          <w:szCs w:val="24"/>
        </w:rPr>
        <w:t>1088</w:t>
      </w:r>
      <w:r w:rsidR="005C5D5D" w:rsidRPr="00920020">
        <w:rPr>
          <w:rFonts w:ascii="AvantGarde Bk BT" w:hAnsi="AvantGarde Bk BT" w:cs="Arial"/>
          <w:b/>
          <w:color w:val="000000" w:themeColor="text1"/>
          <w:sz w:val="24"/>
          <w:szCs w:val="24"/>
        </w:rPr>
        <w:t>/202</w:t>
      </w:r>
      <w:r w:rsidR="00A84E51">
        <w:rPr>
          <w:rFonts w:ascii="AvantGarde Bk BT" w:hAnsi="AvantGarde Bk BT" w:cs="Arial"/>
          <w:b/>
          <w:color w:val="000000" w:themeColor="text1"/>
          <w:sz w:val="24"/>
          <w:szCs w:val="24"/>
        </w:rPr>
        <w:t>3</w:t>
      </w:r>
      <w:r w:rsidRPr="00920020">
        <w:rPr>
          <w:rFonts w:ascii="AvantGarde Bk BT" w:hAnsi="AvantGarde Bk BT" w:cs="Arial"/>
          <w:b/>
          <w:color w:val="000000" w:themeColor="text1"/>
          <w:sz w:val="24"/>
          <w:szCs w:val="24"/>
        </w:rPr>
        <w:t>-1.</w:t>
      </w:r>
    </w:p>
    <w:p w:rsidR="00E5340C" w:rsidRPr="00920020" w:rsidRDefault="005121D9">
      <w:pPr>
        <w:pStyle w:val="corte4fondo"/>
        <w:tabs>
          <w:tab w:val="left" w:pos="567"/>
        </w:tabs>
        <w:ind w:left="680" w:firstLine="0"/>
        <w:rPr>
          <w:rFonts w:ascii="AvantGarde Bk BT" w:hAnsi="AvantGarde Bk BT" w:cs="Arial"/>
          <w:b/>
          <w:color w:val="000000" w:themeColor="text1"/>
          <w:sz w:val="24"/>
          <w:szCs w:val="24"/>
        </w:rPr>
      </w:pPr>
      <w:r w:rsidRPr="00920020">
        <w:rPr>
          <w:rFonts w:ascii="AvantGarde Bk BT" w:hAnsi="AvantGarde Bk BT" w:cs="Arial"/>
          <w:color w:val="000000" w:themeColor="text1"/>
          <w:sz w:val="24"/>
          <w:szCs w:val="24"/>
        </w:rPr>
        <w:t xml:space="preserve">• Tuvo como ente obligado </w:t>
      </w:r>
      <w:r w:rsidR="00A71CC7" w:rsidRPr="00920020">
        <w:rPr>
          <w:rFonts w:ascii="AvantGarde Bk BT" w:hAnsi="AvantGarde Bk BT" w:cs="Arial"/>
          <w:color w:val="000000" w:themeColor="text1"/>
          <w:sz w:val="24"/>
          <w:szCs w:val="24"/>
        </w:rPr>
        <w:t>a</w:t>
      </w:r>
      <w:r w:rsidR="00367A03">
        <w:rPr>
          <w:rFonts w:ascii="AvantGarde Bk BT" w:hAnsi="AvantGarde Bk BT" w:cs="Arial"/>
          <w:color w:val="000000" w:themeColor="text1"/>
          <w:sz w:val="24"/>
          <w:szCs w:val="24"/>
        </w:rPr>
        <w:t xml:space="preserve"> </w:t>
      </w:r>
      <w:r w:rsidR="00A71CC7" w:rsidRPr="00920020">
        <w:rPr>
          <w:rFonts w:ascii="AvantGarde Bk BT" w:hAnsi="AvantGarde Bk BT" w:cs="Arial"/>
          <w:color w:val="000000" w:themeColor="text1"/>
          <w:sz w:val="24"/>
          <w:szCs w:val="24"/>
        </w:rPr>
        <w:t>l</w:t>
      </w:r>
      <w:r w:rsidR="00367A03">
        <w:rPr>
          <w:rFonts w:ascii="AvantGarde Bk BT" w:hAnsi="AvantGarde Bk BT" w:cs="Arial"/>
          <w:color w:val="000000" w:themeColor="text1"/>
          <w:sz w:val="24"/>
          <w:szCs w:val="24"/>
        </w:rPr>
        <w:t>a</w:t>
      </w:r>
      <w:r w:rsidR="00FB7AF1">
        <w:rPr>
          <w:rFonts w:ascii="AvantGarde Bk BT" w:hAnsi="AvantGarde Bk BT" w:cs="Arial"/>
          <w:color w:val="000000" w:themeColor="text1"/>
          <w:sz w:val="24"/>
          <w:szCs w:val="24"/>
        </w:rPr>
        <w:t xml:space="preserve"> </w:t>
      </w:r>
      <w:r w:rsidR="00A84E51" w:rsidRPr="00920020">
        <w:rPr>
          <w:rFonts w:ascii="AvantGarde Bk BT" w:hAnsi="AvantGarde Bk BT" w:cs="Arial"/>
          <w:b/>
          <w:color w:val="000000" w:themeColor="text1"/>
          <w:sz w:val="24"/>
          <w:szCs w:val="24"/>
        </w:rPr>
        <w:t xml:space="preserve">  </w:t>
      </w:r>
      <w:r w:rsidR="00A84E51">
        <w:rPr>
          <w:rFonts w:ascii="AvantGarde Bk BT" w:hAnsi="AvantGarde Bk BT" w:cs="Arial"/>
          <w:b/>
          <w:color w:val="000000" w:themeColor="text1"/>
          <w:sz w:val="24"/>
          <w:szCs w:val="24"/>
        </w:rPr>
        <w:t>UNIVERSIDAD AUTÓNOMA DE SAN LUIS POTOSÍ</w:t>
      </w:r>
      <w:r w:rsidR="0027420A" w:rsidRPr="00920020">
        <w:rPr>
          <w:rFonts w:ascii="AvantGarde Bk BT" w:hAnsi="AvantGarde Bk BT" w:cs="Arial"/>
          <w:b/>
          <w:color w:val="000000" w:themeColor="text1"/>
          <w:sz w:val="24"/>
          <w:szCs w:val="24"/>
        </w:rPr>
        <w:t xml:space="preserve">, por conducto de su TITULAR y de su TITULAR DE LA UNIDAD DE TRANSPARENCIA. </w:t>
      </w:r>
    </w:p>
    <w:p w:rsidR="00E5340C" w:rsidRPr="00920020" w:rsidRDefault="0027420A">
      <w:pPr>
        <w:pStyle w:val="corte4fondo"/>
        <w:tabs>
          <w:tab w:val="left" w:pos="567"/>
        </w:tabs>
        <w:ind w:left="680" w:firstLine="0"/>
        <w:rPr>
          <w:rFonts w:ascii="AvantGarde Bk BT" w:hAnsi="AvantGarde Bk BT" w:cs="Arial"/>
          <w:color w:val="000000" w:themeColor="text1"/>
          <w:sz w:val="24"/>
          <w:szCs w:val="24"/>
        </w:rPr>
      </w:pPr>
      <w:r w:rsidRPr="00920020">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rsidR="00E5340C" w:rsidRPr="00920020" w:rsidRDefault="0027420A">
      <w:pPr>
        <w:pStyle w:val="corte4fondo"/>
        <w:numPr>
          <w:ilvl w:val="0"/>
          <w:numId w:val="1"/>
        </w:numPr>
        <w:tabs>
          <w:tab w:val="left" w:pos="567"/>
        </w:tabs>
        <w:ind w:left="1551"/>
        <w:rPr>
          <w:rFonts w:ascii="AvantGarde Bk BT" w:hAnsi="AvantGarde Bk BT" w:cs="Arial"/>
          <w:color w:val="000000" w:themeColor="text1"/>
          <w:sz w:val="24"/>
          <w:szCs w:val="24"/>
        </w:rPr>
      </w:pPr>
      <w:r w:rsidRPr="00920020">
        <w:rPr>
          <w:rFonts w:ascii="AvantGarde Bk BT" w:hAnsi="AvantGarde Bk BT" w:cs="Arial"/>
          <w:color w:val="000000" w:themeColor="text1"/>
          <w:sz w:val="24"/>
          <w:szCs w:val="24"/>
        </w:rPr>
        <w:t>Su contenido, calidad y si se cuenta en la modalidad solicitada.</w:t>
      </w:r>
    </w:p>
    <w:p w:rsidR="00E5340C" w:rsidRPr="00920020" w:rsidRDefault="0027420A">
      <w:pPr>
        <w:pStyle w:val="corte4fondo"/>
        <w:numPr>
          <w:ilvl w:val="0"/>
          <w:numId w:val="1"/>
        </w:numPr>
        <w:tabs>
          <w:tab w:val="left" w:pos="567"/>
        </w:tabs>
        <w:ind w:left="1551"/>
        <w:rPr>
          <w:rFonts w:ascii="AvantGarde Bk BT" w:hAnsi="AvantGarde Bk BT" w:cs="Arial"/>
          <w:color w:val="000000" w:themeColor="text1"/>
          <w:sz w:val="24"/>
          <w:szCs w:val="24"/>
        </w:rPr>
      </w:pPr>
      <w:r w:rsidRPr="00920020">
        <w:rPr>
          <w:rFonts w:ascii="AvantGarde Bk BT" w:hAnsi="AvantGarde Bk BT" w:cs="Arial"/>
          <w:color w:val="000000" w:themeColor="text1"/>
          <w:sz w:val="24"/>
          <w:szCs w:val="24"/>
        </w:rPr>
        <w:t>Si se encuentra en sus archivos.</w:t>
      </w:r>
    </w:p>
    <w:p w:rsidR="00E5340C" w:rsidRPr="00920020" w:rsidRDefault="0027420A">
      <w:pPr>
        <w:pStyle w:val="corte4fondo"/>
        <w:numPr>
          <w:ilvl w:val="0"/>
          <w:numId w:val="1"/>
        </w:numPr>
        <w:tabs>
          <w:tab w:val="left" w:pos="567"/>
        </w:tabs>
        <w:ind w:left="1551"/>
        <w:rPr>
          <w:rFonts w:ascii="AvantGarde Bk BT" w:hAnsi="AvantGarde Bk BT" w:cs="Arial"/>
          <w:color w:val="000000" w:themeColor="text1"/>
          <w:sz w:val="24"/>
          <w:szCs w:val="24"/>
        </w:rPr>
      </w:pPr>
      <w:r w:rsidRPr="00920020">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rsidR="00E5340C" w:rsidRPr="00920020" w:rsidRDefault="0027420A">
      <w:pPr>
        <w:pStyle w:val="corte4fondo"/>
        <w:numPr>
          <w:ilvl w:val="0"/>
          <w:numId w:val="1"/>
        </w:numPr>
        <w:tabs>
          <w:tab w:val="left" w:pos="567"/>
        </w:tabs>
        <w:ind w:left="1551"/>
        <w:rPr>
          <w:rFonts w:ascii="AvantGarde Bk BT" w:hAnsi="AvantGarde Bk BT" w:cs="Arial"/>
          <w:color w:val="000000" w:themeColor="text1"/>
          <w:sz w:val="24"/>
          <w:szCs w:val="24"/>
        </w:rPr>
      </w:pPr>
      <w:r w:rsidRPr="00920020">
        <w:rPr>
          <w:rFonts w:ascii="AvantGarde Bk BT" w:hAnsi="AvantGarde Bk BT" w:cs="Arial"/>
          <w:color w:val="000000" w:themeColor="text1"/>
          <w:sz w:val="24"/>
          <w:szCs w:val="24"/>
        </w:rPr>
        <w:t>Las características físicas de los documentos en los que contar la información.</w:t>
      </w:r>
    </w:p>
    <w:p w:rsidR="00E5340C" w:rsidRPr="00920020" w:rsidRDefault="0027420A">
      <w:pPr>
        <w:pStyle w:val="corte4fondo"/>
        <w:numPr>
          <w:ilvl w:val="0"/>
          <w:numId w:val="1"/>
        </w:numPr>
        <w:tabs>
          <w:tab w:val="left" w:pos="567"/>
        </w:tabs>
        <w:ind w:left="1551"/>
        <w:rPr>
          <w:rFonts w:ascii="AvantGarde Bk BT" w:hAnsi="AvantGarde Bk BT" w:cs="Arial"/>
          <w:color w:val="000000" w:themeColor="text1"/>
          <w:sz w:val="24"/>
          <w:szCs w:val="24"/>
        </w:rPr>
      </w:pPr>
      <w:r w:rsidRPr="00920020">
        <w:rPr>
          <w:rFonts w:ascii="AvantGarde Bk BT" w:hAnsi="AvantGarde Bk BT" w:cs="Arial"/>
          <w:color w:val="000000" w:themeColor="text1"/>
          <w:sz w:val="24"/>
          <w:szCs w:val="24"/>
        </w:rPr>
        <w:t>Si se actualiza algún supuesto de excepción de derecho de acceso a la información.</w:t>
      </w:r>
    </w:p>
    <w:p w:rsidR="00E5340C" w:rsidRPr="00920020" w:rsidRDefault="0027420A">
      <w:pPr>
        <w:pStyle w:val="corte4fondo"/>
        <w:tabs>
          <w:tab w:val="left" w:pos="567"/>
        </w:tabs>
        <w:ind w:left="680" w:firstLine="0"/>
        <w:rPr>
          <w:rFonts w:ascii="AvantGarde Bk BT" w:hAnsi="AvantGarde Bk BT" w:cs="Arial"/>
          <w:color w:val="000000" w:themeColor="text1"/>
          <w:sz w:val="24"/>
          <w:szCs w:val="24"/>
        </w:rPr>
      </w:pPr>
      <w:r w:rsidRPr="00920020">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rsidR="00E5340C" w:rsidRDefault="0027420A" w:rsidP="00367A03">
      <w:pPr>
        <w:pStyle w:val="corte4fondo"/>
        <w:tabs>
          <w:tab w:val="left" w:pos="567"/>
        </w:tabs>
        <w:ind w:left="680" w:firstLine="0"/>
        <w:rPr>
          <w:rFonts w:ascii="AvantGarde Bk BT" w:hAnsi="AvantGarde Bk BT" w:cs="Arial"/>
          <w:color w:val="000000" w:themeColor="text1"/>
          <w:sz w:val="24"/>
          <w:szCs w:val="24"/>
        </w:rPr>
      </w:pPr>
      <w:r w:rsidRPr="00920020">
        <w:rPr>
          <w:rFonts w:ascii="AvantGarde Bk BT" w:hAnsi="AvantGarde Bk BT" w:cs="Arial"/>
          <w:color w:val="000000" w:themeColor="text1"/>
          <w:sz w:val="24"/>
          <w:szCs w:val="24"/>
        </w:rPr>
        <w:lastRenderedPageBreak/>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rsidR="007C2D56" w:rsidRPr="00920020" w:rsidRDefault="007C2D56" w:rsidP="00367A03">
      <w:pPr>
        <w:pStyle w:val="corte4fondo"/>
        <w:tabs>
          <w:tab w:val="left" w:pos="567"/>
        </w:tabs>
        <w:ind w:left="680" w:firstLine="0"/>
        <w:rPr>
          <w:rFonts w:ascii="AvantGarde Bk BT" w:hAnsi="AvantGarde Bk BT" w:cs="Arial"/>
          <w:color w:val="000000" w:themeColor="text1"/>
          <w:sz w:val="24"/>
          <w:szCs w:val="24"/>
        </w:rPr>
      </w:pPr>
    </w:p>
    <w:p w:rsidR="00E5340C" w:rsidRPr="00920020" w:rsidRDefault="007C2D56">
      <w:pPr>
        <w:pStyle w:val="corte4fondo"/>
        <w:tabs>
          <w:tab w:val="left" w:pos="567"/>
        </w:tabs>
        <w:rPr>
          <w:rFonts w:ascii="AvantGarde Bk BT" w:hAnsi="AvantGarde Bk BT" w:cs="Arial"/>
          <w:color w:val="000000" w:themeColor="text1"/>
          <w:sz w:val="24"/>
          <w:szCs w:val="24"/>
        </w:rPr>
      </w:pPr>
      <w:r>
        <w:rPr>
          <w:rFonts w:ascii="AvantGarde Bk BT" w:hAnsi="AvantGarde Bk BT" w:cs="Arial"/>
          <w:b/>
          <w:color w:val="000000" w:themeColor="text1"/>
          <w:sz w:val="24"/>
          <w:szCs w:val="24"/>
        </w:rPr>
        <w:t>SÉPTIMO</w:t>
      </w:r>
      <w:r w:rsidR="0027420A" w:rsidRPr="00920020">
        <w:rPr>
          <w:rFonts w:ascii="AvantGarde Bk BT" w:hAnsi="AvantGarde Bk BT" w:cs="Arial"/>
          <w:b/>
          <w:color w:val="000000" w:themeColor="text1"/>
          <w:sz w:val="24"/>
          <w:szCs w:val="24"/>
        </w:rPr>
        <w:t>.</w:t>
      </w:r>
      <w:r w:rsidR="0027420A" w:rsidRPr="00920020">
        <w:rPr>
          <w:rFonts w:ascii="AvantGarde Bk BT" w:hAnsi="AvantGarde Bk BT" w:cs="Arial"/>
          <w:color w:val="000000" w:themeColor="text1"/>
          <w:sz w:val="24"/>
          <w:szCs w:val="24"/>
        </w:rPr>
        <w:t xml:space="preserve"> </w:t>
      </w:r>
      <w:r w:rsidR="0027420A" w:rsidRPr="00920020">
        <w:rPr>
          <w:rFonts w:ascii="AvantGarde Bk BT" w:hAnsi="AvantGarde Bk BT" w:cs="Arial"/>
          <w:b/>
          <w:color w:val="000000" w:themeColor="text1"/>
          <w:sz w:val="24"/>
          <w:szCs w:val="24"/>
        </w:rPr>
        <w:t>Cierre de instrucción.</w:t>
      </w:r>
      <w:r w:rsidR="0027420A" w:rsidRPr="00920020">
        <w:rPr>
          <w:rFonts w:ascii="AvantGarde Bk BT" w:hAnsi="AvantGarde Bk BT" w:cs="Arial"/>
          <w:color w:val="000000" w:themeColor="text1"/>
          <w:sz w:val="24"/>
          <w:szCs w:val="24"/>
        </w:rPr>
        <w:t xml:space="preserve"> Mediante auto del </w:t>
      </w:r>
      <w:r w:rsidR="00C27F3E">
        <w:rPr>
          <w:rFonts w:ascii="AvantGarde Bk BT" w:hAnsi="AvantGarde Bk BT" w:cs="Arial"/>
          <w:color w:val="000000" w:themeColor="text1"/>
          <w:sz w:val="24"/>
          <w:szCs w:val="24"/>
        </w:rPr>
        <w:t>01 uno de septiembre de 2023 dos mil veintitrés</w:t>
      </w:r>
      <w:r w:rsidR="0027420A" w:rsidRPr="00920020">
        <w:rPr>
          <w:rFonts w:ascii="AvantGarde Bk BT" w:hAnsi="AvantGarde Bk BT" w:cs="Arial"/>
          <w:color w:val="000000" w:themeColor="text1"/>
          <w:sz w:val="24"/>
          <w:szCs w:val="24"/>
        </w:rPr>
        <w:t xml:space="preserve"> el ponente:</w:t>
      </w:r>
    </w:p>
    <w:p w:rsidR="00B2187D" w:rsidRDefault="0027420A">
      <w:pPr>
        <w:pStyle w:val="corte4fondo"/>
        <w:numPr>
          <w:ilvl w:val="0"/>
          <w:numId w:val="2"/>
        </w:numPr>
        <w:tabs>
          <w:tab w:val="left" w:pos="567"/>
        </w:tabs>
        <w:rPr>
          <w:rFonts w:ascii="AvantGarde Bk BT" w:hAnsi="AvantGarde Bk BT" w:cs="Arial"/>
          <w:sz w:val="24"/>
          <w:szCs w:val="24"/>
        </w:rPr>
      </w:pPr>
      <w:r w:rsidRPr="00920020">
        <w:rPr>
          <w:rFonts w:ascii="AvantGarde Bk BT" w:hAnsi="AvantGarde Bk BT" w:cs="Arial"/>
          <w:sz w:val="24"/>
          <w:szCs w:val="24"/>
        </w:rPr>
        <w:t xml:space="preserve">Tuvo </w:t>
      </w:r>
      <w:r w:rsidR="00B2187D">
        <w:rPr>
          <w:rFonts w:ascii="AvantGarde Bk BT" w:hAnsi="AvantGarde Bk BT" w:cs="Arial"/>
          <w:sz w:val="24"/>
          <w:szCs w:val="24"/>
        </w:rPr>
        <w:t>por recibido oficio sin número con un anexo, signado por el Titular de la Unidad de Transparencia del sujeto obligado.</w:t>
      </w:r>
    </w:p>
    <w:p w:rsidR="00265107" w:rsidRDefault="00B2187D">
      <w:pPr>
        <w:pStyle w:val="corte4fondo"/>
        <w:numPr>
          <w:ilvl w:val="0"/>
          <w:numId w:val="2"/>
        </w:numPr>
        <w:tabs>
          <w:tab w:val="left" w:pos="567"/>
        </w:tabs>
        <w:rPr>
          <w:rFonts w:ascii="AvantGarde Bk BT" w:hAnsi="AvantGarde Bk BT" w:cs="Arial"/>
          <w:sz w:val="24"/>
          <w:szCs w:val="24"/>
        </w:rPr>
      </w:pPr>
      <w:r>
        <w:rPr>
          <w:rFonts w:ascii="AvantGarde Bk BT" w:hAnsi="AvantGarde Bk BT" w:cs="Arial"/>
          <w:sz w:val="24"/>
          <w:szCs w:val="24"/>
        </w:rPr>
        <w:t xml:space="preserve">Tuvo </w:t>
      </w:r>
      <w:r w:rsidR="00367A03">
        <w:rPr>
          <w:rFonts w:ascii="AvantGarde Bk BT" w:hAnsi="AvantGarde Bk BT" w:cs="Arial"/>
          <w:sz w:val="24"/>
          <w:szCs w:val="24"/>
        </w:rPr>
        <w:t xml:space="preserve">al sujeto obligado por </w:t>
      </w:r>
      <w:r>
        <w:rPr>
          <w:rFonts w:ascii="AvantGarde Bk BT" w:hAnsi="AvantGarde Bk BT" w:cs="Arial"/>
          <w:sz w:val="24"/>
          <w:szCs w:val="24"/>
        </w:rPr>
        <w:t>rendido</w:t>
      </w:r>
      <w:r w:rsidR="00367A03">
        <w:rPr>
          <w:rFonts w:ascii="AvantGarde Bk BT" w:hAnsi="AvantGarde Bk BT" w:cs="Arial"/>
          <w:sz w:val="24"/>
          <w:szCs w:val="24"/>
        </w:rPr>
        <w:t xml:space="preserve"> el informe requerido, </w:t>
      </w:r>
      <w:r>
        <w:rPr>
          <w:rFonts w:ascii="AvantGarde Bk BT" w:hAnsi="AvantGarde Bk BT" w:cs="Arial"/>
          <w:sz w:val="24"/>
          <w:szCs w:val="24"/>
        </w:rPr>
        <w:t>manifestado</w:t>
      </w:r>
      <w:r w:rsidR="00367A03">
        <w:rPr>
          <w:rFonts w:ascii="AvantGarde Bk BT" w:hAnsi="AvantGarde Bk BT" w:cs="Arial"/>
          <w:sz w:val="24"/>
          <w:szCs w:val="24"/>
        </w:rPr>
        <w:t xml:space="preserve"> lo que a su derecho conviniera y </w:t>
      </w:r>
      <w:r>
        <w:rPr>
          <w:rFonts w:ascii="AvantGarde Bk BT" w:hAnsi="AvantGarde Bk BT" w:cs="Arial"/>
          <w:sz w:val="24"/>
          <w:szCs w:val="24"/>
        </w:rPr>
        <w:t>presentadas</w:t>
      </w:r>
      <w:r w:rsidR="00367A03">
        <w:rPr>
          <w:rFonts w:ascii="AvantGarde Bk BT" w:hAnsi="AvantGarde Bk BT" w:cs="Arial"/>
          <w:sz w:val="24"/>
          <w:szCs w:val="24"/>
        </w:rPr>
        <w:t xml:space="preserve"> pruebas.</w:t>
      </w:r>
    </w:p>
    <w:p w:rsidR="00E5340C" w:rsidRPr="00920020" w:rsidRDefault="0027420A">
      <w:pPr>
        <w:pStyle w:val="corte4fondo"/>
        <w:numPr>
          <w:ilvl w:val="0"/>
          <w:numId w:val="2"/>
        </w:numPr>
        <w:tabs>
          <w:tab w:val="left" w:pos="567"/>
        </w:tabs>
        <w:rPr>
          <w:rFonts w:ascii="AvantGarde Bk BT" w:hAnsi="AvantGarde Bk BT" w:cs="Arial"/>
          <w:sz w:val="24"/>
          <w:szCs w:val="24"/>
        </w:rPr>
      </w:pPr>
      <w:r w:rsidRPr="00920020">
        <w:rPr>
          <w:rFonts w:ascii="AvantGarde Bk BT" w:hAnsi="AvantGarde Bk BT" w:cs="Arial"/>
          <w:sz w:val="24"/>
          <w:szCs w:val="24"/>
        </w:rPr>
        <w:t>En cuanto al recurrente, declaró que feneció el término para que éste realizara las manifestaciones que a su derecho convinieran.</w:t>
      </w:r>
    </w:p>
    <w:p w:rsidR="00E5340C" w:rsidRPr="00920020" w:rsidRDefault="0027420A">
      <w:pPr>
        <w:pStyle w:val="corte4fondo"/>
        <w:numPr>
          <w:ilvl w:val="0"/>
          <w:numId w:val="2"/>
        </w:numPr>
        <w:tabs>
          <w:tab w:val="left" w:pos="567"/>
        </w:tabs>
        <w:rPr>
          <w:rFonts w:ascii="AvantGarde Bk BT" w:hAnsi="AvantGarde Bk BT" w:cs="Arial"/>
          <w:sz w:val="24"/>
          <w:szCs w:val="24"/>
        </w:rPr>
      </w:pPr>
      <w:r w:rsidRPr="00920020">
        <w:rPr>
          <w:rFonts w:ascii="AvantGarde Bk BT" w:hAnsi="AvantGarde Bk BT" w:cs="Arial"/>
          <w:sz w:val="24"/>
          <w:szCs w:val="24"/>
        </w:rPr>
        <w:t>Decretó cerrado el periodo de instrucción</w:t>
      </w:r>
      <w:r w:rsidR="00A47792" w:rsidRPr="00920020">
        <w:rPr>
          <w:rFonts w:ascii="AvantGarde Bk BT" w:hAnsi="AvantGarde Bk BT" w:cs="Arial"/>
          <w:sz w:val="24"/>
          <w:szCs w:val="24"/>
        </w:rPr>
        <w:t xml:space="preserve"> y</w:t>
      </w:r>
      <w:r w:rsidRPr="00920020">
        <w:rPr>
          <w:rFonts w:ascii="AvantGarde Bk BT" w:hAnsi="AvantGarde Bk BT" w:cs="Arial"/>
          <w:sz w:val="24"/>
          <w:szCs w:val="24"/>
        </w:rPr>
        <w:t xml:space="preserve"> procedió a elaborar el proyecto de resolución respectivo.</w:t>
      </w:r>
    </w:p>
    <w:p w:rsidR="00E5340C" w:rsidRPr="00920020" w:rsidRDefault="00E5340C">
      <w:pPr>
        <w:pStyle w:val="corte4fondo"/>
        <w:tabs>
          <w:tab w:val="left" w:pos="567"/>
        </w:tabs>
        <w:ind w:left="1040" w:firstLine="0"/>
        <w:rPr>
          <w:rFonts w:ascii="AvantGarde Bk BT" w:hAnsi="AvantGarde Bk BT" w:cs="Arial"/>
          <w:b/>
          <w:sz w:val="24"/>
          <w:szCs w:val="24"/>
        </w:rPr>
      </w:pPr>
    </w:p>
    <w:p w:rsidR="00E5340C" w:rsidRPr="00920020" w:rsidRDefault="0027420A">
      <w:pPr>
        <w:pStyle w:val="corte4fondo"/>
        <w:tabs>
          <w:tab w:val="left" w:pos="567"/>
        </w:tabs>
        <w:ind w:left="1040" w:firstLine="0"/>
        <w:jc w:val="center"/>
        <w:rPr>
          <w:rFonts w:ascii="AvantGarde Bk BT" w:hAnsi="AvantGarde Bk BT" w:cs="Arial"/>
          <w:b/>
          <w:sz w:val="24"/>
          <w:szCs w:val="24"/>
        </w:rPr>
      </w:pPr>
      <w:r w:rsidRPr="00920020">
        <w:rPr>
          <w:rFonts w:ascii="AvantGarde Bk BT" w:hAnsi="AvantGarde Bk BT" w:cs="Arial"/>
          <w:b/>
          <w:sz w:val="24"/>
          <w:szCs w:val="24"/>
        </w:rPr>
        <w:t>CONSIDERANDO</w:t>
      </w:r>
    </w:p>
    <w:p w:rsidR="00E5340C" w:rsidRPr="00920020" w:rsidRDefault="00E5340C">
      <w:pPr>
        <w:pStyle w:val="corte4fondo"/>
        <w:tabs>
          <w:tab w:val="left" w:pos="567"/>
        </w:tabs>
        <w:jc w:val="center"/>
        <w:rPr>
          <w:rFonts w:ascii="AvantGarde Bk BT" w:hAnsi="AvantGarde Bk BT" w:cs="Arial"/>
          <w:b/>
          <w:sz w:val="24"/>
          <w:szCs w:val="24"/>
        </w:rPr>
      </w:pPr>
    </w:p>
    <w:p w:rsidR="00E5340C" w:rsidRPr="00920020" w:rsidRDefault="0027420A">
      <w:pPr>
        <w:pStyle w:val="corte4fondo"/>
        <w:tabs>
          <w:tab w:val="left" w:pos="567"/>
        </w:tabs>
        <w:rPr>
          <w:rFonts w:ascii="AvantGarde Bk BT" w:hAnsi="AvantGarde Bk BT" w:cs="Arial"/>
          <w:sz w:val="24"/>
          <w:szCs w:val="24"/>
        </w:rPr>
      </w:pPr>
      <w:r w:rsidRPr="00920020">
        <w:rPr>
          <w:rFonts w:ascii="AvantGarde Bk BT" w:hAnsi="AvantGarde Bk BT" w:cs="Arial"/>
          <w:b/>
          <w:sz w:val="24"/>
          <w:szCs w:val="24"/>
        </w:rPr>
        <w:t>PRIMERO. Competencia.</w:t>
      </w:r>
      <w:r w:rsidRPr="00920020">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E5340C" w:rsidRPr="00920020" w:rsidRDefault="00E5340C">
      <w:pPr>
        <w:pStyle w:val="corte4fondo"/>
        <w:tabs>
          <w:tab w:val="left" w:pos="567"/>
        </w:tabs>
        <w:ind w:firstLine="0"/>
        <w:rPr>
          <w:rFonts w:ascii="AvantGarde Bk BT" w:hAnsi="AvantGarde Bk BT" w:cs="Arial"/>
          <w:sz w:val="24"/>
          <w:szCs w:val="24"/>
        </w:rPr>
      </w:pPr>
    </w:p>
    <w:p w:rsidR="00E5340C" w:rsidRPr="00920020" w:rsidRDefault="0027420A" w:rsidP="00B2187D">
      <w:pPr>
        <w:pStyle w:val="corte4fondo"/>
        <w:tabs>
          <w:tab w:val="left" w:pos="567"/>
        </w:tabs>
        <w:rPr>
          <w:rFonts w:ascii="AvantGarde Bk BT" w:hAnsi="AvantGarde Bk BT" w:cs="Arial"/>
          <w:sz w:val="24"/>
          <w:szCs w:val="24"/>
        </w:rPr>
      </w:pPr>
      <w:r w:rsidRPr="00920020">
        <w:rPr>
          <w:rFonts w:ascii="AvantGarde Bk BT" w:hAnsi="AvantGarde Bk BT" w:cs="Arial"/>
          <w:b/>
          <w:sz w:val="24"/>
          <w:szCs w:val="24"/>
        </w:rPr>
        <w:t>SEGUNDO. Procedencia.</w:t>
      </w:r>
      <w:r w:rsidRPr="00920020">
        <w:rPr>
          <w:rFonts w:ascii="AvantGarde Bk BT" w:hAnsi="AvantGarde Bk BT" w:cs="Arial"/>
          <w:sz w:val="24"/>
          <w:szCs w:val="24"/>
        </w:rPr>
        <w:t xml:space="preserve"> El presente recurso de revisión es procedente en términos del artículo 166 y 167 de la Ley de Transparencia y Acceso a la Información Pública del Estado ya que la recurrente se inconforma por la falta de respuesta a su solicitud de acceso a la información pública. </w:t>
      </w:r>
    </w:p>
    <w:p w:rsidR="00E5340C" w:rsidRPr="00920020" w:rsidRDefault="0027420A">
      <w:pPr>
        <w:pStyle w:val="corte4fondo"/>
        <w:tabs>
          <w:tab w:val="left" w:pos="567"/>
        </w:tabs>
        <w:rPr>
          <w:rFonts w:ascii="AvantGarde Bk BT" w:hAnsi="AvantGarde Bk BT" w:cs="Arial"/>
          <w:sz w:val="24"/>
          <w:szCs w:val="24"/>
        </w:rPr>
      </w:pPr>
      <w:r w:rsidRPr="00920020">
        <w:rPr>
          <w:rFonts w:ascii="AvantGarde Bk BT" w:hAnsi="AvantGarde Bk BT" w:cs="Arial"/>
          <w:b/>
          <w:sz w:val="24"/>
          <w:szCs w:val="24"/>
        </w:rPr>
        <w:lastRenderedPageBreak/>
        <w:t>TERCERO. Legitimación.</w:t>
      </w:r>
      <w:r w:rsidRPr="00920020">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rsidR="00E5340C" w:rsidRPr="00920020" w:rsidRDefault="00E5340C">
      <w:pPr>
        <w:pStyle w:val="corte4fondo"/>
        <w:tabs>
          <w:tab w:val="left" w:pos="567"/>
        </w:tabs>
        <w:ind w:firstLine="0"/>
        <w:rPr>
          <w:rFonts w:ascii="AvantGarde Bk BT" w:hAnsi="AvantGarde Bk BT" w:cs="Arial"/>
          <w:color w:val="FF0000"/>
          <w:sz w:val="24"/>
          <w:szCs w:val="24"/>
        </w:rPr>
      </w:pPr>
    </w:p>
    <w:p w:rsidR="00E5340C" w:rsidRPr="00920020" w:rsidRDefault="0027420A">
      <w:pPr>
        <w:pStyle w:val="corte4fondo"/>
        <w:tabs>
          <w:tab w:val="left" w:pos="567"/>
        </w:tabs>
        <w:rPr>
          <w:rFonts w:ascii="AvantGarde Bk BT" w:hAnsi="AvantGarde Bk BT" w:cs="Arial"/>
          <w:sz w:val="24"/>
          <w:szCs w:val="24"/>
        </w:rPr>
      </w:pPr>
      <w:r w:rsidRPr="00920020">
        <w:rPr>
          <w:rFonts w:ascii="AvantGarde Bk BT" w:hAnsi="AvantGarde Bk BT" w:cs="Arial"/>
          <w:b/>
          <w:sz w:val="24"/>
          <w:szCs w:val="24"/>
        </w:rPr>
        <w:t>CUARTO. Oportunidad del recurso.</w:t>
      </w:r>
      <w:r w:rsidRPr="00920020">
        <w:rPr>
          <w:rFonts w:ascii="AvantGarde Bk BT" w:hAnsi="AvantGarde Bk BT" w:cs="Arial"/>
          <w:sz w:val="24"/>
          <w:szCs w:val="24"/>
        </w:rPr>
        <w:t xml:space="preserve"> La interposición del escrito inicial del recurso de revisión fue oportuna al presentarse dentro del plazo que se refiere el artículo 164 y 166 de la Ley de Transparencia y Acceso a la Información Pública del Estado, como se expone a continuación:</w:t>
      </w:r>
    </w:p>
    <w:p w:rsidR="00E5340C" w:rsidRPr="00920020" w:rsidRDefault="00E5340C">
      <w:pPr>
        <w:pStyle w:val="corte4fondo"/>
        <w:tabs>
          <w:tab w:val="left" w:pos="567"/>
        </w:tabs>
        <w:ind w:firstLine="0"/>
        <w:rPr>
          <w:rFonts w:ascii="AvantGarde Bk BT" w:hAnsi="AvantGarde Bk BT" w:cs="Arial"/>
          <w:sz w:val="24"/>
          <w:szCs w:val="24"/>
        </w:rPr>
      </w:pPr>
    </w:p>
    <w:p w:rsidR="00E5340C" w:rsidRPr="00920020" w:rsidRDefault="0027420A">
      <w:pPr>
        <w:pStyle w:val="corte4fondo"/>
        <w:tabs>
          <w:tab w:val="left" w:pos="567"/>
        </w:tabs>
        <w:ind w:left="680" w:firstLine="0"/>
        <w:rPr>
          <w:rFonts w:ascii="AvantGarde Bk BT" w:hAnsi="AvantGarde Bk BT" w:cs="Arial"/>
          <w:sz w:val="24"/>
          <w:szCs w:val="24"/>
        </w:rPr>
      </w:pPr>
      <w:r w:rsidRPr="00920020">
        <w:rPr>
          <w:rFonts w:ascii="AvantGarde Bk BT" w:hAnsi="AvantGarde Bk BT" w:cs="Arial"/>
          <w:sz w:val="24"/>
          <w:szCs w:val="24"/>
        </w:rPr>
        <w:t xml:space="preserve">• El </w:t>
      </w:r>
      <w:r w:rsidR="00B2187D">
        <w:rPr>
          <w:rFonts w:ascii="AvantGarde Bk BT" w:hAnsi="AvantGarde Bk BT" w:cs="Arial"/>
          <w:sz w:val="24"/>
          <w:szCs w:val="24"/>
        </w:rPr>
        <w:t xml:space="preserve">11 once de agosto </w:t>
      </w:r>
      <w:r w:rsidR="00185D4E" w:rsidRPr="00920020">
        <w:rPr>
          <w:rFonts w:ascii="AvantGarde Bk BT" w:hAnsi="AvantGarde Bk BT" w:cs="Arial"/>
          <w:sz w:val="24"/>
          <w:szCs w:val="24"/>
        </w:rPr>
        <w:t>de 2023 dos mil veintitrés</w:t>
      </w:r>
      <w:r w:rsidRPr="00920020">
        <w:rPr>
          <w:rFonts w:ascii="AvantGarde Bk BT" w:hAnsi="AvantGarde Bk BT" w:cs="Arial"/>
          <w:sz w:val="24"/>
          <w:szCs w:val="24"/>
        </w:rPr>
        <w:t xml:space="preserve">, el particular </w:t>
      </w:r>
      <w:r w:rsidR="00B2187D">
        <w:rPr>
          <w:rFonts w:ascii="AvantGarde Bk BT" w:hAnsi="AvantGarde Bk BT" w:cs="Arial"/>
          <w:sz w:val="24"/>
          <w:szCs w:val="24"/>
        </w:rPr>
        <w:t>fue notificado de la respuesta a su solicitud de información.</w:t>
      </w:r>
    </w:p>
    <w:p w:rsidR="00E5340C" w:rsidRPr="00920020" w:rsidRDefault="0027420A" w:rsidP="00B2187D">
      <w:pPr>
        <w:pStyle w:val="corte4fondo"/>
        <w:tabs>
          <w:tab w:val="left" w:pos="567"/>
        </w:tabs>
        <w:ind w:left="680" w:firstLine="0"/>
        <w:rPr>
          <w:rFonts w:ascii="AvantGarde Bk BT" w:hAnsi="AvantGarde Bk BT" w:cs="Arial"/>
          <w:sz w:val="24"/>
          <w:szCs w:val="24"/>
        </w:rPr>
      </w:pPr>
      <w:bookmarkStart w:id="0" w:name="_Hlk19698327"/>
      <w:r w:rsidRPr="00920020">
        <w:rPr>
          <w:rFonts w:ascii="AvantGarde Bk BT" w:hAnsi="AvantGarde Bk BT" w:cs="Arial"/>
          <w:sz w:val="24"/>
          <w:szCs w:val="24"/>
        </w:rPr>
        <w:t>•</w:t>
      </w:r>
      <w:bookmarkEnd w:id="0"/>
      <w:r w:rsidRPr="00920020">
        <w:rPr>
          <w:rFonts w:ascii="AvantGarde Bk BT" w:hAnsi="AvantGarde Bk BT" w:cs="Arial"/>
          <w:sz w:val="24"/>
          <w:szCs w:val="24"/>
        </w:rPr>
        <w:t xml:space="preserve"> Por tanto, el plazo de quince días hábiles para interponer el recurso de revisión transcurrió </w:t>
      </w:r>
      <w:r w:rsidR="00F01858">
        <w:rPr>
          <w:rFonts w:ascii="AvantGarde Bk BT" w:hAnsi="AvantGarde Bk BT" w:cs="Arial"/>
          <w:sz w:val="24"/>
          <w:szCs w:val="24"/>
        </w:rPr>
        <w:t xml:space="preserve">del </w:t>
      </w:r>
      <w:r w:rsidR="00B2187D">
        <w:rPr>
          <w:rFonts w:ascii="AvantGarde Bk BT" w:hAnsi="AvantGarde Bk BT" w:cs="Arial"/>
          <w:sz w:val="24"/>
          <w:szCs w:val="24"/>
        </w:rPr>
        <w:t>14 catorce de agosto al 04 cuatro de septiembre de 2023 dos mil veintitrés</w:t>
      </w:r>
      <w:r w:rsidRPr="00920020">
        <w:rPr>
          <w:rFonts w:ascii="AvantGarde Bk BT" w:hAnsi="AvantGarde Bk BT" w:cs="Arial"/>
          <w:sz w:val="24"/>
          <w:szCs w:val="24"/>
        </w:rPr>
        <w:t>.</w:t>
      </w:r>
    </w:p>
    <w:p w:rsidR="00E5340C" w:rsidRPr="00920020" w:rsidRDefault="0027420A">
      <w:pPr>
        <w:pStyle w:val="corte4fondo"/>
        <w:tabs>
          <w:tab w:val="left" w:pos="567"/>
        </w:tabs>
        <w:ind w:left="680" w:firstLine="0"/>
        <w:rPr>
          <w:rFonts w:ascii="AvantGarde Bk BT" w:hAnsi="AvantGarde Bk BT" w:cs="Arial"/>
          <w:sz w:val="24"/>
          <w:szCs w:val="24"/>
        </w:rPr>
      </w:pPr>
      <w:r w:rsidRPr="00920020">
        <w:rPr>
          <w:rFonts w:ascii="AvantGarde Bk BT" w:hAnsi="AvantGarde Bk BT" w:cs="Arial"/>
          <w:sz w:val="24"/>
          <w:szCs w:val="24"/>
        </w:rPr>
        <w:t>• Consecuentemente</w:t>
      </w:r>
      <w:r w:rsidR="00185D4E" w:rsidRPr="00920020">
        <w:rPr>
          <w:rFonts w:ascii="AvantGarde Bk BT" w:hAnsi="AvantGarde Bk BT" w:cs="Arial"/>
          <w:sz w:val="24"/>
          <w:szCs w:val="24"/>
        </w:rPr>
        <w:t>,</w:t>
      </w:r>
      <w:r w:rsidRPr="00920020">
        <w:rPr>
          <w:rFonts w:ascii="AvantGarde Bk BT" w:hAnsi="AvantGarde Bk BT" w:cs="Arial"/>
          <w:sz w:val="24"/>
          <w:szCs w:val="24"/>
        </w:rPr>
        <w:t xml:space="preserve"> si el </w:t>
      </w:r>
      <w:r w:rsidR="00B2187D">
        <w:rPr>
          <w:rFonts w:ascii="AvantGarde Bk BT" w:hAnsi="AvantGarde Bk BT" w:cs="Arial"/>
          <w:sz w:val="24"/>
          <w:szCs w:val="24"/>
        </w:rPr>
        <w:t>14 catorce de agosto de 2023 dos mil veintitrés</w:t>
      </w:r>
      <w:r w:rsidRPr="00920020">
        <w:rPr>
          <w:rFonts w:ascii="AvantGarde Bk BT" w:hAnsi="AvantGarde Bk BT" w:cs="Arial"/>
          <w:sz w:val="24"/>
          <w:szCs w:val="24"/>
        </w:rPr>
        <w:t xml:space="preserve"> el recurrente interpuso el citado medio de impugnación ante esta Comisión de Transparencia, resulta claro que es oportuna su presentación.</w:t>
      </w:r>
    </w:p>
    <w:p w:rsidR="00E5340C" w:rsidRPr="00920020" w:rsidRDefault="00E5340C">
      <w:pPr>
        <w:pStyle w:val="corte4fondo"/>
        <w:tabs>
          <w:tab w:val="left" w:pos="567"/>
        </w:tabs>
        <w:ind w:left="680" w:firstLine="0"/>
        <w:rPr>
          <w:rFonts w:ascii="AvantGarde Bk BT" w:hAnsi="AvantGarde Bk BT" w:cs="Arial"/>
          <w:sz w:val="24"/>
          <w:szCs w:val="24"/>
        </w:rPr>
      </w:pPr>
    </w:p>
    <w:p w:rsidR="00E5340C" w:rsidRPr="00920020" w:rsidRDefault="0027420A">
      <w:pPr>
        <w:pStyle w:val="corte4fondo"/>
        <w:tabs>
          <w:tab w:val="left" w:pos="567"/>
        </w:tabs>
        <w:ind w:firstLine="680"/>
        <w:rPr>
          <w:rFonts w:ascii="AvantGarde Bk BT" w:hAnsi="AvantGarde Bk BT" w:cs="Arial"/>
          <w:sz w:val="24"/>
          <w:szCs w:val="24"/>
        </w:rPr>
      </w:pPr>
      <w:r w:rsidRPr="00920020">
        <w:rPr>
          <w:rFonts w:ascii="AvantGarde Bk BT" w:hAnsi="AvantGarde Bk BT" w:cs="Arial"/>
          <w:b/>
          <w:color w:val="FF0000"/>
          <w:sz w:val="24"/>
          <w:szCs w:val="24"/>
        </w:rPr>
        <w:t xml:space="preserve"> </w:t>
      </w:r>
      <w:r w:rsidRPr="00920020">
        <w:rPr>
          <w:rFonts w:ascii="AvantGarde Bk BT" w:hAnsi="AvantGarde Bk BT" w:cs="Arial"/>
          <w:b/>
          <w:sz w:val="24"/>
          <w:szCs w:val="24"/>
        </w:rPr>
        <w:t>QUINTO. Causales de improcedencia.</w:t>
      </w:r>
      <w:r w:rsidRPr="00920020">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advertida por este órgano colegiado se estudia de fondo la cuestión planteada.</w:t>
      </w:r>
    </w:p>
    <w:p w:rsidR="00E5340C" w:rsidRPr="00920020" w:rsidRDefault="00E5340C">
      <w:pPr>
        <w:pStyle w:val="corte4fondo"/>
        <w:tabs>
          <w:tab w:val="left" w:pos="567"/>
        </w:tabs>
        <w:ind w:firstLine="680"/>
        <w:rPr>
          <w:rFonts w:ascii="AvantGarde Bk BT" w:hAnsi="AvantGarde Bk BT" w:cs="Arial"/>
          <w:color w:val="FF0000"/>
          <w:sz w:val="24"/>
          <w:szCs w:val="24"/>
        </w:rPr>
      </w:pPr>
    </w:p>
    <w:p w:rsidR="00E5340C" w:rsidRPr="00920020" w:rsidRDefault="0027420A">
      <w:pPr>
        <w:pStyle w:val="corte4fondo"/>
        <w:tabs>
          <w:tab w:val="left" w:pos="567"/>
        </w:tabs>
        <w:ind w:firstLine="680"/>
        <w:rPr>
          <w:rFonts w:ascii="AvantGarde Bk BT" w:hAnsi="AvantGarde Bk BT" w:cs="Arial"/>
          <w:sz w:val="24"/>
          <w:szCs w:val="24"/>
        </w:rPr>
      </w:pPr>
      <w:r w:rsidRPr="00920020">
        <w:rPr>
          <w:rFonts w:ascii="AvantGarde Bk BT" w:hAnsi="AvantGarde Bk BT" w:cs="Arial"/>
          <w:b/>
          <w:sz w:val="24"/>
          <w:szCs w:val="24"/>
        </w:rPr>
        <w:t>SEXTO. Estudio de fondo.</w:t>
      </w:r>
      <w:r w:rsidRPr="00920020">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rsidR="00E5340C" w:rsidRPr="00920020" w:rsidRDefault="00E5340C">
      <w:pPr>
        <w:pStyle w:val="corte4fondo"/>
        <w:tabs>
          <w:tab w:val="left" w:pos="567"/>
        </w:tabs>
        <w:ind w:firstLine="680"/>
        <w:rPr>
          <w:rFonts w:ascii="AvantGarde Bk BT" w:hAnsi="AvantGarde Bk BT" w:cs="Arial"/>
          <w:b/>
          <w:sz w:val="24"/>
          <w:szCs w:val="24"/>
        </w:rPr>
      </w:pPr>
    </w:p>
    <w:p w:rsidR="008B3A7D" w:rsidRDefault="00B2187D" w:rsidP="008B3A7D">
      <w:pPr>
        <w:pStyle w:val="NormalWeb"/>
        <w:spacing w:line="360" w:lineRule="auto"/>
        <w:ind w:firstLine="680"/>
        <w:jc w:val="both"/>
        <w:rPr>
          <w:rFonts w:ascii="AvantGarde Bk BT" w:hAnsi="AvantGarde Bk BT" w:cs="Arial"/>
        </w:rPr>
      </w:pPr>
      <w:r>
        <w:rPr>
          <w:rFonts w:ascii="AvantGarde Bk BT" w:hAnsi="AvantGarde Bk BT" w:cs="Arial"/>
        </w:rPr>
        <w:t>El hoy recurrente presentó una solicitud de información en la que requirió:</w:t>
      </w:r>
    </w:p>
    <w:p w:rsidR="00B2187D" w:rsidRDefault="00B2187D" w:rsidP="00B2187D">
      <w:pPr>
        <w:pStyle w:val="NormalWeb"/>
        <w:spacing w:line="360" w:lineRule="auto"/>
        <w:ind w:left="680" w:right="680"/>
        <w:jc w:val="both"/>
        <w:rPr>
          <w:rFonts w:ascii="AvantGarde Bk BT" w:hAnsi="AvantGarde Bk BT" w:cs="Arial"/>
        </w:rPr>
      </w:pPr>
      <w:r>
        <w:rPr>
          <w:rFonts w:ascii="AvantGarde Bk BT" w:hAnsi="AvantGarde Bk BT" w:cs="Arial"/>
        </w:rPr>
        <w:t>“</w:t>
      </w:r>
      <w:r w:rsidRPr="00B2187D">
        <w:rPr>
          <w:rFonts w:ascii="AvantGarde Bk BT" w:hAnsi="AvantGarde Bk BT" w:cs="Arial"/>
          <w:i/>
          <w:sz w:val="22"/>
          <w:szCs w:val="22"/>
        </w:rPr>
        <w:t xml:space="preserve">Ademas de Irmariana "La mas grilla de la generación" Mendoza Uribe díganme cuantas plazas han sido propuestas por Alejandro "El famoso Chino" Zepeda </w:t>
      </w:r>
      <w:r w:rsidRPr="00B2187D">
        <w:rPr>
          <w:rFonts w:ascii="AvantGarde Bk BT" w:hAnsi="AvantGarde Bk BT" w:cs="Arial"/>
          <w:i/>
          <w:sz w:val="22"/>
          <w:szCs w:val="22"/>
        </w:rPr>
        <w:lastRenderedPageBreak/>
        <w:t>Lopez-Mendia, es decir cuantas personas han ingresado a laborar por requerimiento de Alejandro Zepeda López-Mendía.</w:t>
      </w:r>
      <w:r>
        <w:rPr>
          <w:rFonts w:ascii="AvantGarde Bk BT" w:hAnsi="AvantGarde Bk BT" w:cs="Arial"/>
        </w:rPr>
        <w:t xml:space="preserve">” </w:t>
      </w:r>
      <w:r w:rsidRPr="00B2187D">
        <w:rPr>
          <w:rFonts w:ascii="AvantGarde Bk BT" w:hAnsi="AvantGarde Bk BT" w:cs="Arial"/>
          <w:b/>
        </w:rPr>
        <w:t>SIC</w:t>
      </w:r>
      <w:r>
        <w:rPr>
          <w:rFonts w:ascii="AvantGarde Bk BT" w:hAnsi="AvantGarde Bk BT" w:cs="Arial"/>
        </w:rPr>
        <w:t>. (Visible a foja 06 seis de autos).</w:t>
      </w:r>
    </w:p>
    <w:p w:rsidR="00B2187D" w:rsidRDefault="00DA56B8" w:rsidP="008B3A7D">
      <w:pPr>
        <w:pStyle w:val="NormalWeb"/>
        <w:spacing w:line="360" w:lineRule="auto"/>
        <w:ind w:firstLine="680"/>
        <w:jc w:val="both"/>
        <w:rPr>
          <w:rFonts w:ascii="AvantGarde Bk BT" w:hAnsi="AvantGarde Bk BT" w:cs="Arial"/>
        </w:rPr>
      </w:pPr>
      <w:r>
        <w:rPr>
          <w:rFonts w:ascii="AvantGarde Bk BT" w:hAnsi="AvantGarde Bk BT" w:cs="Arial"/>
        </w:rPr>
        <w:t>Ante lo cual,</w:t>
      </w:r>
      <w:r w:rsidR="00B2187D">
        <w:rPr>
          <w:rFonts w:ascii="AvantGarde Bk BT" w:hAnsi="AvantGarde Bk BT" w:cs="Arial"/>
        </w:rPr>
        <w:t xml:space="preserve"> en un primer momento, el sujeto obligado documentó la prórroga para contestar, </w:t>
      </w:r>
      <w:r>
        <w:rPr>
          <w:rFonts w:ascii="AvantGarde Bk BT" w:hAnsi="AvantGarde Bk BT" w:cs="Arial"/>
        </w:rPr>
        <w:t>lo que realizó a través del siguiente documento visible a foja 09 nueve de autos:</w:t>
      </w:r>
    </w:p>
    <w:p w:rsidR="00DA56B8" w:rsidRDefault="00DA56B8" w:rsidP="008B3A7D">
      <w:pPr>
        <w:pStyle w:val="NormalWeb"/>
        <w:spacing w:line="360" w:lineRule="auto"/>
        <w:ind w:firstLine="680"/>
        <w:jc w:val="both"/>
        <w:rPr>
          <w:rFonts w:ascii="AvantGarde Bk BT" w:hAnsi="AvantGarde Bk BT" w:cs="Arial"/>
        </w:rPr>
      </w:pPr>
      <w:r>
        <w:rPr>
          <w:noProof/>
        </w:rPr>
        <w:drawing>
          <wp:anchor distT="0" distB="0" distL="114300" distR="114300" simplePos="0" relativeHeight="251658240" behindDoc="0" locked="0" layoutInCell="1" allowOverlap="1" wp14:anchorId="55326426" wp14:editId="0938DE13">
            <wp:simplePos x="0" y="0"/>
            <wp:positionH relativeFrom="column">
              <wp:posOffset>1167130</wp:posOffset>
            </wp:positionH>
            <wp:positionV relativeFrom="paragraph">
              <wp:posOffset>25400</wp:posOffset>
            </wp:positionV>
            <wp:extent cx="3867150" cy="4272915"/>
            <wp:effectExtent l="0" t="0" r="0" b="0"/>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cstate="print">
                      <a:extLst>
                        <a:ext uri="{28A0092B-C50C-407E-A947-70E740481C1C}">
                          <a14:useLocalDpi xmlns:a14="http://schemas.microsoft.com/office/drawing/2010/main" val="0"/>
                        </a:ext>
                      </a:extLst>
                    </a:blip>
                    <a:srcRect l="38026" t="10153" r="23346" b="13965"/>
                    <a:stretch/>
                  </pic:blipFill>
                  <pic:spPr bwMode="auto">
                    <a:xfrm>
                      <a:off x="0" y="0"/>
                      <a:ext cx="3867150" cy="42729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DA56B8" w:rsidRDefault="00DA56B8" w:rsidP="008B3A7D">
      <w:pPr>
        <w:pStyle w:val="NormalWeb"/>
        <w:spacing w:line="360" w:lineRule="auto"/>
        <w:ind w:firstLine="680"/>
        <w:jc w:val="both"/>
        <w:rPr>
          <w:rFonts w:ascii="AvantGarde Bk BT" w:hAnsi="AvantGarde Bk BT" w:cs="Arial"/>
        </w:rPr>
      </w:pPr>
    </w:p>
    <w:p w:rsidR="00DA56B8" w:rsidRDefault="00DA56B8" w:rsidP="008B3A7D">
      <w:pPr>
        <w:pStyle w:val="NormalWeb"/>
        <w:spacing w:line="360" w:lineRule="auto"/>
        <w:ind w:firstLine="680"/>
        <w:jc w:val="both"/>
        <w:rPr>
          <w:rFonts w:ascii="AvantGarde Bk BT" w:hAnsi="AvantGarde Bk BT" w:cs="Arial"/>
        </w:rPr>
      </w:pPr>
    </w:p>
    <w:p w:rsidR="00DA56B8" w:rsidRDefault="00DA56B8" w:rsidP="008B3A7D">
      <w:pPr>
        <w:pStyle w:val="NormalWeb"/>
        <w:spacing w:line="360" w:lineRule="auto"/>
        <w:ind w:firstLine="680"/>
        <w:jc w:val="both"/>
        <w:rPr>
          <w:rFonts w:ascii="AvantGarde Bk BT" w:hAnsi="AvantGarde Bk BT" w:cs="Arial"/>
        </w:rPr>
      </w:pPr>
    </w:p>
    <w:p w:rsidR="00B2187D" w:rsidRDefault="00B2187D" w:rsidP="008B3A7D">
      <w:pPr>
        <w:pStyle w:val="NormalWeb"/>
        <w:spacing w:line="360" w:lineRule="auto"/>
        <w:ind w:firstLine="680"/>
        <w:jc w:val="both"/>
        <w:rPr>
          <w:rFonts w:ascii="AvantGarde Bk BT" w:hAnsi="AvantGarde Bk BT" w:cs="Arial"/>
        </w:rPr>
      </w:pPr>
    </w:p>
    <w:p w:rsidR="00DA56B8" w:rsidRDefault="00DA56B8" w:rsidP="008B3A7D">
      <w:pPr>
        <w:pStyle w:val="NormalWeb"/>
        <w:spacing w:line="360" w:lineRule="auto"/>
        <w:ind w:firstLine="680"/>
        <w:jc w:val="both"/>
        <w:rPr>
          <w:rFonts w:ascii="AvantGarde Bk BT" w:hAnsi="AvantGarde Bk BT" w:cs="Arial"/>
        </w:rPr>
      </w:pPr>
    </w:p>
    <w:p w:rsidR="00DA56B8" w:rsidRDefault="00DA56B8" w:rsidP="008B3A7D">
      <w:pPr>
        <w:pStyle w:val="NormalWeb"/>
        <w:spacing w:line="360" w:lineRule="auto"/>
        <w:ind w:firstLine="680"/>
        <w:jc w:val="both"/>
        <w:rPr>
          <w:rFonts w:ascii="AvantGarde Bk BT" w:hAnsi="AvantGarde Bk BT" w:cs="Arial"/>
        </w:rPr>
      </w:pPr>
    </w:p>
    <w:p w:rsidR="00DA56B8" w:rsidRDefault="00DA56B8" w:rsidP="008B3A7D">
      <w:pPr>
        <w:pStyle w:val="NormalWeb"/>
        <w:spacing w:line="360" w:lineRule="auto"/>
        <w:ind w:firstLine="680"/>
        <w:jc w:val="both"/>
        <w:rPr>
          <w:rFonts w:ascii="AvantGarde Bk BT" w:hAnsi="AvantGarde Bk BT" w:cs="Arial"/>
        </w:rPr>
      </w:pPr>
    </w:p>
    <w:p w:rsidR="00DA56B8" w:rsidRDefault="00DA56B8" w:rsidP="008B3A7D">
      <w:pPr>
        <w:pStyle w:val="NormalWeb"/>
        <w:spacing w:line="360" w:lineRule="auto"/>
        <w:ind w:firstLine="680"/>
        <w:jc w:val="both"/>
        <w:rPr>
          <w:rFonts w:ascii="AvantGarde Bk BT" w:hAnsi="AvantGarde Bk BT" w:cs="Arial"/>
        </w:rPr>
      </w:pPr>
    </w:p>
    <w:p w:rsidR="00DA56B8" w:rsidRDefault="00DA56B8" w:rsidP="008B3A7D">
      <w:pPr>
        <w:pStyle w:val="NormalWeb"/>
        <w:spacing w:line="360" w:lineRule="auto"/>
        <w:ind w:firstLine="680"/>
        <w:jc w:val="both"/>
        <w:rPr>
          <w:rFonts w:ascii="AvantGarde Bk BT" w:hAnsi="AvantGarde Bk BT" w:cs="Arial"/>
        </w:rPr>
      </w:pPr>
    </w:p>
    <w:p w:rsidR="00DA56B8" w:rsidRDefault="00DA56B8" w:rsidP="008B3A7D">
      <w:pPr>
        <w:pStyle w:val="NormalWeb"/>
        <w:spacing w:line="360" w:lineRule="auto"/>
        <w:ind w:firstLine="680"/>
        <w:jc w:val="both"/>
        <w:rPr>
          <w:rFonts w:ascii="AvantGarde Bk BT" w:hAnsi="AvantGarde Bk BT" w:cs="Arial"/>
        </w:rPr>
      </w:pPr>
      <w:r>
        <w:rPr>
          <w:rFonts w:ascii="AvantGarde Bk BT" w:hAnsi="AvantGarde Bk BT" w:cs="Arial"/>
        </w:rPr>
        <w:t>Posteriormente, el 11 once de agosto de 2023 dos mil veintitrés, la autoridad emitió la siguiente contestación, mediante oficio número 839/DRH/2023, signada por el Jefe de la División de Desarrollo Humano de la Universidad, misma que fue en el sentido de señalar que considera que no es procedente contestar la solicitud por no cumplir con el requisito de formularse en términos pacíficos y respetuosos.</w:t>
      </w:r>
    </w:p>
    <w:p w:rsidR="00DA56B8" w:rsidRDefault="00DA56B8" w:rsidP="001B3FD4">
      <w:pPr>
        <w:pStyle w:val="NormalWeb"/>
        <w:spacing w:line="360" w:lineRule="auto"/>
        <w:ind w:firstLine="680"/>
        <w:jc w:val="both"/>
        <w:rPr>
          <w:rFonts w:ascii="AvantGarde Bk BT" w:hAnsi="AvantGarde Bk BT" w:cs="Arial"/>
        </w:rPr>
      </w:pPr>
      <w:r>
        <w:rPr>
          <w:rFonts w:ascii="AvantGarde Bk BT" w:hAnsi="AvantGarde Bk BT" w:cs="Arial"/>
        </w:rPr>
        <w:t xml:space="preserve">Inconforme con lo anterior, el particular interpuso el presente medio de impugnación, en el que manifestó que la prórroga no cumple con el requisito de la Ley de Transparencia en el sentido de que debe ser aprobada por el Comité de </w:t>
      </w:r>
      <w:r>
        <w:rPr>
          <w:rFonts w:ascii="AvantGarde Bk BT" w:hAnsi="AvantGarde Bk BT" w:cs="Arial"/>
        </w:rPr>
        <w:lastRenderedPageBreak/>
        <w:t>Transparencia del sujeto obligado, así como que su solicitud de información no fue realizada de manera irrespetuosa.</w:t>
      </w:r>
    </w:p>
    <w:p w:rsidR="001B3FD4" w:rsidRDefault="001B3FD4" w:rsidP="001B3FD4">
      <w:pPr>
        <w:pStyle w:val="NormalWeb"/>
        <w:spacing w:line="360" w:lineRule="auto"/>
        <w:ind w:firstLine="680"/>
        <w:jc w:val="both"/>
        <w:rPr>
          <w:rFonts w:ascii="AvantGarde Bk BT" w:hAnsi="AvantGarde Bk BT" w:cs="Arial"/>
        </w:rPr>
      </w:pPr>
      <w:r>
        <w:rPr>
          <w:rFonts w:ascii="AvantGarde Bk BT" w:hAnsi="AvantGarde Bk BT" w:cs="Arial"/>
        </w:rPr>
        <w:t xml:space="preserve">Pues bien, en primer lugar, le asiste la razón al particular en cuanto a que la prórroga documentada por la autoridad y que le fue notificada a través de la Plataforma Nacional de Transparencia no cumple con lo establecido en el artículo 154 de la Ley de la materia, el cual dispone que el plazo de diez días para contestar puede ampliarse hasta por diez días más, </w:t>
      </w:r>
      <w:r w:rsidRPr="001B3FD4">
        <w:rPr>
          <w:rFonts w:ascii="AvantGarde Bk BT" w:hAnsi="AvantGarde Bk BT" w:cs="Arial"/>
          <w:b/>
        </w:rPr>
        <w:t>siempre y cuando existan razones fundadas y motivadas, l</w:t>
      </w:r>
      <w:r w:rsidRPr="001B3FD4">
        <w:rPr>
          <w:rFonts w:ascii="AvantGarde Bk BT" w:hAnsi="AvantGarde Bk BT" w:cs="Arial"/>
          <w:b/>
        </w:rPr>
        <w:t xml:space="preserve">as cuales deberán ser aprobadas </w:t>
      </w:r>
      <w:r w:rsidRPr="001B3FD4">
        <w:rPr>
          <w:rFonts w:ascii="AvantGarde Bk BT" w:hAnsi="AvantGarde Bk BT" w:cs="Arial"/>
          <w:b/>
        </w:rPr>
        <w:t>por el Comité de Transparencia, mediante la emisión de una resolución que deberá notificarse al</w:t>
      </w:r>
      <w:r w:rsidRPr="001B3FD4">
        <w:rPr>
          <w:rFonts w:ascii="AvantGarde Bk BT" w:hAnsi="AvantGarde Bk BT" w:cs="Arial"/>
          <w:b/>
        </w:rPr>
        <w:t xml:space="preserve"> </w:t>
      </w:r>
      <w:r w:rsidRPr="001B3FD4">
        <w:rPr>
          <w:rFonts w:ascii="AvantGarde Bk BT" w:hAnsi="AvantGarde Bk BT" w:cs="Arial"/>
          <w:b/>
        </w:rPr>
        <w:t>solic</w:t>
      </w:r>
      <w:r w:rsidRPr="001B3FD4">
        <w:rPr>
          <w:rFonts w:ascii="AvantGarde Bk BT" w:hAnsi="AvantGarde Bk BT" w:cs="Arial"/>
          <w:b/>
        </w:rPr>
        <w:t>itante</w:t>
      </w:r>
      <w:r>
        <w:rPr>
          <w:rFonts w:ascii="AvantGarde Bk BT" w:hAnsi="AvantGarde Bk BT" w:cs="Arial"/>
        </w:rPr>
        <w:t>, antes de su vencimiento.</w:t>
      </w:r>
    </w:p>
    <w:p w:rsidR="001B3FD4" w:rsidRPr="001B3FD4" w:rsidRDefault="001B3FD4" w:rsidP="001B3FD4">
      <w:pPr>
        <w:pStyle w:val="NormalWeb"/>
        <w:spacing w:line="360" w:lineRule="auto"/>
        <w:ind w:firstLine="680"/>
        <w:jc w:val="both"/>
        <w:rPr>
          <w:rFonts w:ascii="AvantGarde Bk BT" w:hAnsi="AvantGarde Bk BT" w:cs="Arial"/>
        </w:rPr>
      </w:pPr>
      <w:r>
        <w:rPr>
          <w:rFonts w:ascii="AvantGarde Bk BT" w:hAnsi="AvantGarde Bk BT" w:cs="Arial"/>
        </w:rPr>
        <w:t>Sin embargo, en el presente caso ya quedó visto que lo que se notificó al particular fue un documento emitido por el Titular de la Unidad De Transparencia del sujeto obligado en el que él mismo autoriza la ampliación del plazo, y no así su Comité de Transparencia, así como también puede advertirse que el mismo no constituye una resolución, por lo que no puede tenerse como válido, por lo que consecuentemente, la respuesta que recayó posteriormente</w:t>
      </w:r>
      <w:r w:rsidR="00EE2E2F">
        <w:rPr>
          <w:rFonts w:ascii="AvantGarde Bk BT" w:hAnsi="AvantGarde Bk BT" w:cs="Arial"/>
        </w:rPr>
        <w:t xml:space="preserve"> es extemporánea.</w:t>
      </w:r>
    </w:p>
    <w:p w:rsidR="00EE2E2F" w:rsidRDefault="00EE2E2F" w:rsidP="00EE2E2F">
      <w:pPr>
        <w:pStyle w:val="NormalWeb"/>
        <w:spacing w:line="360" w:lineRule="auto"/>
        <w:ind w:firstLine="680"/>
        <w:jc w:val="both"/>
        <w:rPr>
          <w:rFonts w:ascii="AvantGarde Bk BT" w:hAnsi="AvantGarde Bk BT" w:cs="Arial"/>
        </w:rPr>
      </w:pPr>
      <w:r>
        <w:rPr>
          <w:rFonts w:ascii="AvantGarde Bk BT" w:hAnsi="AvantGarde Bk BT" w:cs="Arial"/>
        </w:rPr>
        <w:t>Ahora, por lo que hace a la respuesta que recayó a la solicitud de información, la misma no constituye una respuesta puesto que no se proporcionó información alguna al particular aduciendo que la solicitud de información no fue planteada en términos pacíficos ni respetuosos.</w:t>
      </w:r>
    </w:p>
    <w:p w:rsidR="00EE2E2F" w:rsidRDefault="00EE2E2F" w:rsidP="001B3FD4">
      <w:pPr>
        <w:pStyle w:val="NormalWeb"/>
        <w:spacing w:line="360" w:lineRule="auto"/>
        <w:ind w:firstLine="680"/>
        <w:jc w:val="both"/>
        <w:rPr>
          <w:rFonts w:ascii="AvantGarde Bk BT" w:hAnsi="AvantGarde Bk BT" w:cs="Arial"/>
        </w:rPr>
      </w:pPr>
      <w:r>
        <w:rPr>
          <w:rFonts w:ascii="AvantGarde Bk BT" w:hAnsi="AvantGarde Bk BT" w:cs="Arial"/>
        </w:rPr>
        <w:t xml:space="preserve">No obstante, </w:t>
      </w:r>
      <w:r w:rsidR="007070BA">
        <w:rPr>
          <w:rFonts w:ascii="AvantGarde Bk BT" w:hAnsi="AvantGarde Bk BT" w:cs="Arial"/>
        </w:rPr>
        <w:t>a la fecha en la que se emite la presente resolución, no se encuentra previsto en la Ley de Transparencia vigente en el Estado entre los requisitos de procedencia del recurso de revisión que la solicitud sea pacífica y respetuosa, por lo que resulta incorrecto que, por dicha circunstancia, no se hubiera dado trámite a la solicitud, actualizándose una falta de respuesta de conformidad con el artículo 164 de la Ley.</w:t>
      </w:r>
    </w:p>
    <w:p w:rsidR="001B3FD4" w:rsidRDefault="007070BA" w:rsidP="007070BA">
      <w:pPr>
        <w:pStyle w:val="NormalWeb"/>
        <w:spacing w:line="360" w:lineRule="auto"/>
        <w:ind w:firstLine="680"/>
        <w:jc w:val="both"/>
        <w:rPr>
          <w:rFonts w:ascii="AvantGarde Bk BT" w:hAnsi="AvantGarde Bk BT" w:cs="Arial"/>
        </w:rPr>
      </w:pPr>
      <w:r>
        <w:rPr>
          <w:rFonts w:ascii="AvantGarde Bk BT" w:hAnsi="AvantGarde Bk BT" w:cs="Arial"/>
        </w:rPr>
        <w:t>Cabe mencionar, que lo anterior no es óbice para que el sujeto obligado pueda prevenir a los solicitantes para que se conduzcan con respeto, sin que esto implique que se deseche la solicitud de información.</w:t>
      </w:r>
    </w:p>
    <w:p w:rsidR="007070BA" w:rsidRDefault="007070BA" w:rsidP="007070BA">
      <w:pPr>
        <w:pStyle w:val="NormalWeb"/>
        <w:spacing w:line="360" w:lineRule="auto"/>
        <w:ind w:firstLine="680"/>
        <w:jc w:val="both"/>
        <w:rPr>
          <w:rFonts w:ascii="AvantGarde Bk BT" w:hAnsi="AvantGarde Bk BT" w:cs="Arial"/>
        </w:rPr>
      </w:pPr>
      <w:r>
        <w:rPr>
          <w:rFonts w:ascii="AvantGarde Bk BT" w:hAnsi="AvantGarde Bk BT" w:cs="Arial"/>
        </w:rPr>
        <w:lastRenderedPageBreak/>
        <w:t>En este sentido, lo procedente es aplicar el principio de afirmativa ficta y conminar al sujeto obligado para que proporcione al particular la información consisten en:</w:t>
      </w:r>
    </w:p>
    <w:p w:rsidR="007070BA" w:rsidRPr="00920020" w:rsidRDefault="007070BA" w:rsidP="00830DFD">
      <w:pPr>
        <w:pStyle w:val="NormalWeb"/>
        <w:spacing w:line="360" w:lineRule="auto"/>
        <w:ind w:left="680" w:right="680"/>
        <w:jc w:val="both"/>
        <w:rPr>
          <w:rFonts w:ascii="AvantGarde Bk BT" w:hAnsi="AvantGarde Bk BT" w:cs="Arial"/>
        </w:rPr>
      </w:pPr>
      <w:r>
        <w:rPr>
          <w:rFonts w:ascii="AvantGarde Bk BT" w:hAnsi="AvantGarde Bk BT" w:cs="Arial"/>
        </w:rPr>
        <w:t xml:space="preserve">“Además de Irmariana </w:t>
      </w:r>
      <w:r w:rsidRPr="007070BA">
        <w:rPr>
          <w:rFonts w:ascii="AvantGarde Bk BT" w:hAnsi="AvantGarde Bk BT" w:cs="Arial"/>
        </w:rPr>
        <w:t>Mendoza Uribe</w:t>
      </w:r>
      <w:r>
        <w:rPr>
          <w:rFonts w:ascii="AvantGarde Bk BT" w:hAnsi="AvantGarde Bk BT" w:cs="Arial"/>
        </w:rPr>
        <w:t>,</w:t>
      </w:r>
      <w:r w:rsidRPr="007070BA">
        <w:rPr>
          <w:rFonts w:ascii="AvantGarde Bk BT" w:hAnsi="AvantGarde Bk BT" w:cs="Arial"/>
        </w:rPr>
        <w:t xml:space="preserve"> cuántas plazas han sido propuestas por Alejandro Zepeda </w:t>
      </w:r>
      <w:r w:rsidR="00830DFD" w:rsidRPr="007070BA">
        <w:rPr>
          <w:rFonts w:ascii="AvantGarde Bk BT" w:hAnsi="AvantGarde Bk BT" w:cs="Arial"/>
        </w:rPr>
        <w:t>López-Mendía</w:t>
      </w:r>
      <w:r w:rsidRPr="007070BA">
        <w:rPr>
          <w:rFonts w:ascii="AvantGarde Bk BT" w:hAnsi="AvantGarde Bk BT" w:cs="Arial"/>
        </w:rPr>
        <w:t>, es decir cuántas personas han ingresado a laborar por requerimiento de Alejandro Zepeda López-Mendía.</w:t>
      </w:r>
      <w:r w:rsidR="00830DFD">
        <w:rPr>
          <w:rFonts w:ascii="AvantGarde Bk BT" w:hAnsi="AvantGarde Bk BT" w:cs="Arial"/>
        </w:rPr>
        <w:t>”</w:t>
      </w:r>
    </w:p>
    <w:p w:rsidR="00E5340C" w:rsidRPr="00920020" w:rsidRDefault="0027420A">
      <w:pPr>
        <w:pStyle w:val="NormalWeb"/>
        <w:spacing w:line="360" w:lineRule="auto"/>
        <w:ind w:firstLine="680"/>
        <w:jc w:val="both"/>
        <w:rPr>
          <w:rFonts w:ascii="AvantGarde Bk BT" w:hAnsi="AvantGarde Bk BT" w:cs="Arial"/>
        </w:rPr>
      </w:pPr>
      <w:r w:rsidRPr="00920020">
        <w:rPr>
          <w:rFonts w:ascii="AvantGarde Bk BT" w:hAnsi="AvantGarde Bk BT" w:cs="Arial"/>
        </w:rPr>
        <w:t>Es importante hacer del conocimiento del recurrente 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rsidR="00E5340C" w:rsidRPr="00FB6C70" w:rsidRDefault="0027420A">
      <w:pPr>
        <w:pStyle w:val="corte4fondo"/>
        <w:tabs>
          <w:tab w:val="left" w:pos="567"/>
        </w:tabs>
        <w:ind w:left="680" w:right="680" w:firstLine="0"/>
        <w:rPr>
          <w:rFonts w:ascii="AvantGarde Bk BT" w:hAnsi="AvantGarde Bk BT" w:cs="Arial"/>
          <w:i/>
          <w:sz w:val="22"/>
          <w:szCs w:val="22"/>
        </w:rPr>
      </w:pPr>
      <w:r w:rsidRPr="00920020">
        <w:rPr>
          <w:rFonts w:ascii="AvantGarde Bk BT" w:hAnsi="AvantGarde Bk BT" w:cs="Arial"/>
          <w:sz w:val="24"/>
          <w:szCs w:val="24"/>
        </w:rPr>
        <w:t>“</w:t>
      </w:r>
      <w:r w:rsidRPr="00FB6C70">
        <w:rPr>
          <w:rFonts w:ascii="AvantGarde Bk BT" w:hAnsi="AvantGarde Bk BT" w:cs="Arial"/>
          <w:b/>
          <w:i/>
          <w:sz w:val="22"/>
          <w:szCs w:val="22"/>
        </w:rPr>
        <w:t>ARTÍCULO 167.</w:t>
      </w:r>
      <w:r w:rsidRPr="00FB6C70">
        <w:rPr>
          <w:rFonts w:ascii="AvantGarde Bk BT" w:hAnsi="AvantGarde Bk BT" w:cs="Arial"/>
          <w:i/>
          <w:sz w:val="22"/>
          <w:szCs w:val="22"/>
        </w:rPr>
        <w:t xml:space="preserve"> El recurso de revisión procederá en contra de:</w:t>
      </w:r>
    </w:p>
    <w:p w:rsidR="00E5340C" w:rsidRPr="00FB6C70" w:rsidRDefault="00830DFD">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w:t>
      </w:r>
    </w:p>
    <w:p w:rsidR="00E5340C" w:rsidRPr="00FB6C70" w:rsidRDefault="0027420A">
      <w:pPr>
        <w:pStyle w:val="corte4fondo"/>
        <w:tabs>
          <w:tab w:val="left" w:pos="567"/>
        </w:tabs>
        <w:ind w:left="680" w:right="680" w:firstLine="0"/>
        <w:rPr>
          <w:rFonts w:ascii="AvantGarde Bk BT" w:hAnsi="AvantGarde Bk BT" w:cs="Arial"/>
          <w:i/>
          <w:sz w:val="22"/>
          <w:szCs w:val="22"/>
          <w:u w:val="single"/>
        </w:rPr>
      </w:pPr>
      <w:r w:rsidRPr="00FB6C70">
        <w:rPr>
          <w:rFonts w:ascii="AvantGarde Bk BT" w:hAnsi="AvantGarde Bk BT" w:cs="Arial"/>
          <w:b/>
          <w:i/>
          <w:sz w:val="22"/>
          <w:szCs w:val="22"/>
          <w:u w:val="single"/>
        </w:rPr>
        <w:t>VI.</w:t>
      </w:r>
      <w:r w:rsidRPr="00FB6C70">
        <w:rPr>
          <w:rFonts w:ascii="AvantGarde Bk BT" w:hAnsi="AvantGarde Bk BT" w:cs="Arial"/>
          <w:i/>
          <w:sz w:val="22"/>
          <w:szCs w:val="22"/>
          <w:u w:val="single"/>
        </w:rPr>
        <w:t xml:space="preserve"> La falta de respuesta a una solicitud de acceso a la información dentro de los plazos establecidos en la ley;</w:t>
      </w:r>
    </w:p>
    <w:p w:rsidR="00E5340C" w:rsidRPr="00FB6C70" w:rsidRDefault="00830DFD">
      <w:pPr>
        <w:pStyle w:val="corte4fondo"/>
        <w:tabs>
          <w:tab w:val="left" w:pos="567"/>
        </w:tabs>
        <w:ind w:left="680" w:right="680" w:firstLine="0"/>
        <w:rPr>
          <w:rFonts w:ascii="AvantGarde Bk BT" w:hAnsi="AvantGarde Bk BT" w:cs="Arial"/>
          <w:i/>
          <w:sz w:val="22"/>
          <w:szCs w:val="22"/>
        </w:rPr>
      </w:pPr>
      <w:r>
        <w:rPr>
          <w:rFonts w:ascii="AvantGarde Bk BT" w:hAnsi="AvantGarde Bk BT" w:cs="Arial"/>
          <w:i/>
          <w:sz w:val="22"/>
          <w:szCs w:val="22"/>
        </w:rPr>
        <w:t>[…]</w:t>
      </w:r>
    </w:p>
    <w:p w:rsidR="00E5340C" w:rsidRDefault="0027420A" w:rsidP="00A269BC">
      <w:pPr>
        <w:pStyle w:val="corte4fondo"/>
        <w:tabs>
          <w:tab w:val="left" w:pos="567"/>
        </w:tabs>
        <w:ind w:left="680" w:right="680" w:firstLine="0"/>
        <w:rPr>
          <w:rFonts w:ascii="AvantGarde Bk BT" w:hAnsi="AvantGarde Bk BT" w:cs="Arial"/>
          <w:sz w:val="24"/>
          <w:szCs w:val="24"/>
        </w:rPr>
      </w:pPr>
      <w:r w:rsidRPr="00FB6C70">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sidRPr="00920020">
        <w:rPr>
          <w:rFonts w:ascii="AvantGarde Bk BT" w:hAnsi="AvantGarde Bk BT" w:cs="Arial"/>
          <w:sz w:val="24"/>
          <w:szCs w:val="24"/>
        </w:rPr>
        <w:t xml:space="preserve">” (Énfasis añadido de manera intencional). </w:t>
      </w:r>
    </w:p>
    <w:p w:rsidR="009F117D" w:rsidRPr="00920020" w:rsidRDefault="009F117D" w:rsidP="00FB6C70">
      <w:pPr>
        <w:pStyle w:val="corte4fondo"/>
        <w:tabs>
          <w:tab w:val="left" w:pos="567"/>
        </w:tabs>
        <w:ind w:right="680" w:firstLine="0"/>
        <w:rPr>
          <w:rFonts w:ascii="AvantGarde Bk BT" w:hAnsi="AvantGarde Bk BT" w:cs="Arial"/>
          <w:sz w:val="24"/>
          <w:szCs w:val="24"/>
        </w:rPr>
      </w:pPr>
    </w:p>
    <w:p w:rsidR="00E5340C" w:rsidRPr="00920020" w:rsidRDefault="0027420A">
      <w:pPr>
        <w:pStyle w:val="corte4fondo"/>
        <w:tabs>
          <w:tab w:val="left" w:pos="567"/>
        </w:tabs>
        <w:rPr>
          <w:rFonts w:ascii="AvantGarde Bk BT" w:hAnsi="AvantGarde Bk BT" w:cs="Arial"/>
          <w:b/>
          <w:sz w:val="24"/>
          <w:szCs w:val="24"/>
        </w:rPr>
      </w:pPr>
      <w:r w:rsidRPr="00920020">
        <w:rPr>
          <w:rFonts w:ascii="AvantGarde Bk BT" w:hAnsi="AvantGarde Bk BT" w:cs="Arial"/>
          <w:b/>
          <w:sz w:val="24"/>
          <w:szCs w:val="24"/>
        </w:rPr>
        <w:t>6.1. Sentido y efectos de esta resolución.</w:t>
      </w:r>
    </w:p>
    <w:p w:rsidR="00E5340C" w:rsidRPr="00920020" w:rsidRDefault="00E5340C">
      <w:pPr>
        <w:pStyle w:val="corte4fondo"/>
        <w:tabs>
          <w:tab w:val="left" w:pos="567"/>
        </w:tabs>
        <w:rPr>
          <w:rFonts w:ascii="AvantGarde Bk BT" w:hAnsi="AvantGarde Bk BT" w:cs="Arial"/>
          <w:b/>
          <w:sz w:val="24"/>
          <w:szCs w:val="24"/>
        </w:rPr>
      </w:pPr>
    </w:p>
    <w:p w:rsidR="00E5340C" w:rsidRDefault="0027420A">
      <w:pPr>
        <w:pStyle w:val="corte4fondo"/>
        <w:tabs>
          <w:tab w:val="left" w:pos="567"/>
        </w:tabs>
        <w:rPr>
          <w:rFonts w:ascii="AvantGarde Bk BT" w:hAnsi="AvantGarde Bk BT" w:cs="Arial"/>
          <w:b/>
          <w:sz w:val="24"/>
          <w:szCs w:val="24"/>
        </w:rPr>
      </w:pPr>
      <w:r w:rsidRPr="00920020">
        <w:rPr>
          <w:rFonts w:ascii="AvantGarde Bk BT" w:hAnsi="AvantGarde Bk BT" w:cs="Arial"/>
          <w:sz w:val="24"/>
          <w:szCs w:val="24"/>
        </w:rPr>
        <w:t xml:space="preserve">Por las consideraciones expuestas, esta Comisión Estatal de Garantía de Acceso a la Información Pública de conformidad con el artículo 164 de la Ley de Transparencia y Acceso a la Información Pública del Estado </w:t>
      </w:r>
      <w:r w:rsidRPr="00920020">
        <w:rPr>
          <w:rFonts w:ascii="AvantGarde Bk BT" w:hAnsi="AvantGarde Bk BT" w:cs="Arial"/>
          <w:b/>
          <w:sz w:val="24"/>
          <w:szCs w:val="24"/>
        </w:rPr>
        <w:t>APLICA EL PRINCIPIO DE AFIRMATIVA FICTA</w:t>
      </w:r>
      <w:r w:rsidRPr="00920020">
        <w:rPr>
          <w:rFonts w:ascii="AvantGarde Bk BT" w:hAnsi="AvantGarde Bk BT" w:cs="Arial"/>
          <w:sz w:val="24"/>
          <w:szCs w:val="24"/>
        </w:rPr>
        <w:t xml:space="preserve"> y conmina al sujeto obligado para que</w:t>
      </w:r>
      <w:r w:rsidR="001D1916">
        <w:rPr>
          <w:rFonts w:ascii="AvantGarde Bk BT" w:hAnsi="AvantGarde Bk BT" w:cs="Arial"/>
          <w:sz w:val="24"/>
          <w:szCs w:val="24"/>
        </w:rPr>
        <w:t xml:space="preserve"> entregue al peticionario la información consistente en</w:t>
      </w:r>
      <w:r w:rsidR="00855C35" w:rsidRPr="009F117D">
        <w:rPr>
          <w:rFonts w:ascii="AvantGarde Bk BT" w:hAnsi="AvantGarde Bk BT" w:cs="Arial"/>
          <w:b/>
          <w:sz w:val="24"/>
          <w:szCs w:val="24"/>
        </w:rPr>
        <w:t xml:space="preserve">: </w:t>
      </w:r>
    </w:p>
    <w:p w:rsidR="009F117D" w:rsidRPr="00920020" w:rsidRDefault="009F117D">
      <w:pPr>
        <w:pStyle w:val="corte4fondo"/>
        <w:tabs>
          <w:tab w:val="left" w:pos="567"/>
        </w:tabs>
        <w:rPr>
          <w:rFonts w:ascii="AvantGarde Bk BT" w:hAnsi="AvantGarde Bk BT" w:cs="Arial"/>
          <w:sz w:val="24"/>
          <w:szCs w:val="24"/>
        </w:rPr>
      </w:pPr>
    </w:p>
    <w:p w:rsidR="001D1916" w:rsidRDefault="001D1916" w:rsidP="00830DFD">
      <w:pPr>
        <w:pStyle w:val="corte4fondo"/>
        <w:tabs>
          <w:tab w:val="left" w:pos="567"/>
        </w:tabs>
        <w:ind w:left="680" w:right="680" w:firstLine="0"/>
        <w:rPr>
          <w:rFonts w:ascii="AvantGarde Bk BT" w:hAnsi="AvantGarde Bk BT" w:cs="Arial"/>
          <w:sz w:val="24"/>
          <w:szCs w:val="24"/>
        </w:rPr>
      </w:pPr>
      <w:r w:rsidRPr="001D1916">
        <w:rPr>
          <w:rFonts w:ascii="AvantGarde Bk BT" w:hAnsi="AvantGarde Bk BT" w:cs="Arial"/>
          <w:b/>
          <w:sz w:val="24"/>
          <w:szCs w:val="24"/>
        </w:rPr>
        <w:lastRenderedPageBreak/>
        <w:t>6.1.1.</w:t>
      </w:r>
      <w:r>
        <w:rPr>
          <w:rFonts w:ascii="AvantGarde Bk BT" w:hAnsi="AvantGarde Bk BT" w:cs="Arial"/>
          <w:sz w:val="24"/>
          <w:szCs w:val="24"/>
        </w:rPr>
        <w:t xml:space="preserve"> </w:t>
      </w:r>
      <w:r w:rsidR="00830DFD" w:rsidRPr="00830DFD">
        <w:rPr>
          <w:rFonts w:ascii="AvantGarde Bk BT" w:hAnsi="AvantGarde Bk BT" w:cs="Arial"/>
          <w:sz w:val="24"/>
          <w:szCs w:val="24"/>
        </w:rPr>
        <w:t>Además de Irmariana Mendoza Uribe, cuántas plazas han sido propuestas por Alejandro Zepeda López-Mendía, es decir cuántas personas han ingresado a laborar por requerimiento de Alejandro Zepeda López-Mendía.</w:t>
      </w:r>
    </w:p>
    <w:p w:rsidR="00830DFD" w:rsidRDefault="00830DFD" w:rsidP="00830DFD">
      <w:pPr>
        <w:pStyle w:val="corte4fondo"/>
        <w:tabs>
          <w:tab w:val="left" w:pos="567"/>
        </w:tabs>
        <w:ind w:left="680" w:right="680" w:firstLine="0"/>
        <w:rPr>
          <w:rFonts w:ascii="AvantGarde Bk BT" w:hAnsi="AvantGarde Bk BT" w:cs="Arial"/>
          <w:i/>
          <w:sz w:val="22"/>
          <w:szCs w:val="22"/>
        </w:rPr>
      </w:pPr>
    </w:p>
    <w:p w:rsidR="00E5340C" w:rsidRPr="00920020" w:rsidRDefault="0027420A" w:rsidP="00D8773A">
      <w:pPr>
        <w:pStyle w:val="corte4fondo"/>
        <w:tabs>
          <w:tab w:val="left" w:pos="567"/>
        </w:tabs>
        <w:ind w:left="680" w:right="680" w:firstLine="0"/>
        <w:rPr>
          <w:rFonts w:ascii="AvantGarde Bk BT" w:hAnsi="AvantGarde Bk BT" w:cs="Arial"/>
          <w:b/>
          <w:sz w:val="24"/>
          <w:szCs w:val="24"/>
        </w:rPr>
      </w:pPr>
      <w:r w:rsidRPr="00920020">
        <w:rPr>
          <w:rFonts w:ascii="AvantGarde Bk BT" w:hAnsi="AvantGarde Bk BT" w:cs="Arial"/>
          <w:b/>
          <w:sz w:val="24"/>
          <w:szCs w:val="24"/>
        </w:rPr>
        <w:t>6.2. Modalidad de la información.</w:t>
      </w:r>
    </w:p>
    <w:p w:rsidR="001F30C0" w:rsidRPr="00920020" w:rsidRDefault="001F30C0" w:rsidP="007F1A33">
      <w:pPr>
        <w:pStyle w:val="corte4fondo"/>
        <w:tabs>
          <w:tab w:val="left" w:pos="567"/>
        </w:tabs>
        <w:ind w:left="680" w:right="680" w:firstLine="0"/>
        <w:rPr>
          <w:rFonts w:ascii="AvantGarde Bk BT" w:hAnsi="AvantGarde Bk BT" w:cs="Arial"/>
          <w:b/>
          <w:sz w:val="24"/>
          <w:szCs w:val="24"/>
        </w:rPr>
      </w:pPr>
    </w:p>
    <w:p w:rsidR="005F78B9" w:rsidRDefault="0027420A" w:rsidP="005F78B9">
      <w:pPr>
        <w:pStyle w:val="corte4fondo"/>
        <w:tabs>
          <w:tab w:val="left" w:pos="567"/>
        </w:tabs>
        <w:rPr>
          <w:rFonts w:ascii="AvantGarde Bk BT" w:hAnsi="AvantGarde Bk BT" w:cs="Arial"/>
          <w:sz w:val="24"/>
          <w:szCs w:val="24"/>
        </w:rPr>
      </w:pPr>
      <w:r w:rsidRPr="00920020">
        <w:rPr>
          <w:rFonts w:ascii="AvantGarde Bk BT" w:hAnsi="AvantGarde Bk BT" w:cs="Arial"/>
          <w:sz w:val="24"/>
          <w:szCs w:val="24"/>
        </w:rPr>
        <w:t xml:space="preserve">En virtud de que el recurrente presentó la solicitud de información a través de la Plataforma nacional de Transparencia y ya no puede otorgarse contestación por ese medio, la autoridad deberá notificar la respuesta al </w:t>
      </w:r>
      <w:r w:rsidRPr="00920020">
        <w:rPr>
          <w:rFonts w:ascii="AvantGarde Bk BT" w:hAnsi="AvantGarde Bk BT" w:cs="Arial"/>
          <w:b/>
          <w:sz w:val="24"/>
          <w:szCs w:val="24"/>
        </w:rPr>
        <w:t>correo electrónico</w:t>
      </w:r>
      <w:r w:rsidRPr="00920020">
        <w:rPr>
          <w:rFonts w:ascii="AvantGarde Bk BT" w:hAnsi="AvantGarde Bk BT" w:cs="Arial"/>
          <w:sz w:val="24"/>
          <w:szCs w:val="24"/>
        </w:rPr>
        <w:t xml:space="preserve"> que el solicitante designó para recibir notificaciones al momento de la interposición del presente recurso de revisión.</w:t>
      </w:r>
    </w:p>
    <w:p w:rsidR="00FE6EB9" w:rsidRPr="00920020" w:rsidRDefault="00FE6EB9" w:rsidP="005F78B9">
      <w:pPr>
        <w:pStyle w:val="corte4fondo"/>
        <w:tabs>
          <w:tab w:val="left" w:pos="567"/>
        </w:tabs>
        <w:rPr>
          <w:rFonts w:ascii="AvantGarde Bk BT" w:hAnsi="AvantGarde Bk BT" w:cs="Arial"/>
          <w:sz w:val="24"/>
          <w:szCs w:val="24"/>
        </w:rPr>
      </w:pPr>
    </w:p>
    <w:p w:rsidR="00E5340C" w:rsidRPr="00920020" w:rsidRDefault="0027420A">
      <w:pPr>
        <w:pStyle w:val="corte4fondo"/>
        <w:tabs>
          <w:tab w:val="left" w:pos="567"/>
        </w:tabs>
        <w:rPr>
          <w:rFonts w:ascii="AvantGarde Bk BT" w:hAnsi="AvantGarde Bk BT" w:cs="Arial"/>
          <w:b/>
          <w:sz w:val="24"/>
          <w:szCs w:val="24"/>
        </w:rPr>
      </w:pPr>
      <w:r w:rsidRPr="00920020">
        <w:rPr>
          <w:rFonts w:ascii="AvantGarde Bk BT" w:hAnsi="AvantGarde Bk BT" w:cs="Arial"/>
          <w:b/>
          <w:sz w:val="24"/>
          <w:szCs w:val="24"/>
        </w:rPr>
        <w:t>6.3. Precisiones de esta resolución.</w:t>
      </w:r>
    </w:p>
    <w:p w:rsidR="00E5340C" w:rsidRPr="00920020" w:rsidRDefault="00E5340C">
      <w:pPr>
        <w:pStyle w:val="corte4fondo"/>
        <w:tabs>
          <w:tab w:val="left" w:pos="567"/>
        </w:tabs>
        <w:rPr>
          <w:rFonts w:ascii="AvantGarde Bk BT" w:hAnsi="AvantGarde Bk BT" w:cs="Arial"/>
          <w:b/>
          <w:sz w:val="24"/>
          <w:szCs w:val="24"/>
        </w:rPr>
      </w:pPr>
    </w:p>
    <w:p w:rsidR="00E5340C" w:rsidRPr="00920020" w:rsidRDefault="0027420A">
      <w:pPr>
        <w:pStyle w:val="corte4fondo"/>
        <w:tabs>
          <w:tab w:val="left" w:pos="567"/>
        </w:tabs>
        <w:rPr>
          <w:rFonts w:ascii="AvantGarde Bk BT" w:hAnsi="AvantGarde Bk BT" w:cs="Arial"/>
          <w:sz w:val="24"/>
          <w:szCs w:val="24"/>
        </w:rPr>
      </w:pPr>
      <w:r w:rsidRPr="00920020">
        <w:rPr>
          <w:rFonts w:ascii="AvantGarde Bk BT" w:hAnsi="AvantGarde Bk BT" w:cs="Arial"/>
          <w:sz w:val="24"/>
          <w:szCs w:val="24"/>
        </w:rPr>
        <w:t>Para acreditar el cumplimiento a la presente resolución, la autoridad deberá remitir a esta Comisión:</w:t>
      </w:r>
    </w:p>
    <w:p w:rsidR="00E5340C" w:rsidRPr="00920020" w:rsidRDefault="0027420A">
      <w:pPr>
        <w:pStyle w:val="corte4fondo"/>
        <w:numPr>
          <w:ilvl w:val="0"/>
          <w:numId w:val="3"/>
        </w:numPr>
        <w:tabs>
          <w:tab w:val="left" w:pos="567"/>
        </w:tabs>
        <w:rPr>
          <w:rFonts w:ascii="AvantGarde Bk BT" w:hAnsi="AvantGarde Bk BT" w:cs="Arial"/>
          <w:sz w:val="24"/>
          <w:szCs w:val="24"/>
        </w:rPr>
      </w:pPr>
      <w:r w:rsidRPr="00920020">
        <w:rPr>
          <w:rFonts w:ascii="AvantGarde Bk BT" w:hAnsi="AvantGarde Bk BT" w:cs="Arial"/>
          <w:sz w:val="24"/>
          <w:szCs w:val="24"/>
        </w:rPr>
        <w:t>La respuesta que notifique al particular en cumplimiento a lo aquí ordenado.</w:t>
      </w:r>
    </w:p>
    <w:p w:rsidR="00E5340C" w:rsidRPr="00920020" w:rsidRDefault="0027420A">
      <w:pPr>
        <w:pStyle w:val="corte4fondo"/>
        <w:numPr>
          <w:ilvl w:val="0"/>
          <w:numId w:val="3"/>
        </w:numPr>
        <w:tabs>
          <w:tab w:val="left" w:pos="567"/>
        </w:tabs>
        <w:rPr>
          <w:rFonts w:ascii="AvantGarde Bk BT" w:hAnsi="AvantGarde Bk BT" w:cs="Arial"/>
          <w:sz w:val="24"/>
          <w:szCs w:val="24"/>
        </w:rPr>
      </w:pPr>
      <w:r w:rsidRPr="00920020">
        <w:rPr>
          <w:rFonts w:ascii="AvantGarde Bk BT" w:hAnsi="AvantGarde Bk BT" w:cs="Arial"/>
          <w:sz w:val="24"/>
          <w:szCs w:val="24"/>
        </w:rPr>
        <w:t>Las constancias con las que acredite la notificación de dicha respuesta.</w:t>
      </w:r>
    </w:p>
    <w:p w:rsidR="00E5340C" w:rsidRPr="00920020" w:rsidRDefault="00E5340C" w:rsidP="00D771A2">
      <w:pPr>
        <w:pStyle w:val="corte4fondo"/>
        <w:tabs>
          <w:tab w:val="left" w:pos="567"/>
        </w:tabs>
        <w:ind w:firstLine="0"/>
        <w:rPr>
          <w:rFonts w:ascii="AvantGarde Bk BT" w:hAnsi="AvantGarde Bk BT" w:cs="Arial"/>
          <w:sz w:val="24"/>
          <w:szCs w:val="24"/>
        </w:rPr>
      </w:pPr>
    </w:p>
    <w:p w:rsidR="00E5340C" w:rsidRPr="00920020" w:rsidRDefault="0027420A">
      <w:pPr>
        <w:pStyle w:val="corte4fondo"/>
        <w:tabs>
          <w:tab w:val="left" w:pos="567"/>
        </w:tabs>
        <w:rPr>
          <w:rFonts w:ascii="AvantGarde Bk BT" w:hAnsi="AvantGarde Bk BT" w:cs="Arial"/>
          <w:b/>
          <w:sz w:val="24"/>
          <w:szCs w:val="24"/>
        </w:rPr>
      </w:pPr>
      <w:r w:rsidRPr="00920020">
        <w:rPr>
          <w:rFonts w:ascii="AvantGarde Bk BT" w:hAnsi="AvantGarde Bk BT" w:cs="Arial"/>
          <w:b/>
          <w:sz w:val="24"/>
          <w:szCs w:val="24"/>
        </w:rPr>
        <w:t xml:space="preserve">6.4. Plazo para el cumplimento de esta resolución e informe sobre el cumplimento a la misma. </w:t>
      </w:r>
    </w:p>
    <w:p w:rsidR="00E5340C" w:rsidRPr="00920020" w:rsidRDefault="00E5340C">
      <w:pPr>
        <w:pStyle w:val="corte4fondo"/>
        <w:tabs>
          <w:tab w:val="left" w:pos="567"/>
        </w:tabs>
        <w:ind w:firstLine="0"/>
        <w:rPr>
          <w:rFonts w:ascii="AvantGarde Bk BT" w:hAnsi="AvantGarde Bk BT" w:cs="Arial"/>
          <w:b/>
          <w:sz w:val="24"/>
          <w:szCs w:val="24"/>
        </w:rPr>
      </w:pPr>
    </w:p>
    <w:p w:rsidR="003664A1" w:rsidRPr="00920020" w:rsidRDefault="0027420A">
      <w:pPr>
        <w:pStyle w:val="corte4fondo"/>
        <w:tabs>
          <w:tab w:val="left" w:pos="567"/>
        </w:tabs>
        <w:rPr>
          <w:rFonts w:ascii="AvantGarde Bk BT" w:hAnsi="AvantGarde Bk BT" w:cs="Arial"/>
          <w:sz w:val="24"/>
          <w:szCs w:val="24"/>
        </w:rPr>
      </w:pPr>
      <w:r w:rsidRPr="00920020">
        <w:rPr>
          <w:rFonts w:ascii="AvantGarde Bk BT" w:hAnsi="AvantGarde Bk BT" w:cs="Arial"/>
          <w:sz w:val="24"/>
          <w:szCs w:val="24"/>
        </w:rPr>
        <w:t>Con fundamento en el artículo 175 de la Ley de Transparencia y Acceso a la Información Pública</w:t>
      </w:r>
      <w:r w:rsidR="00EA664B">
        <w:rPr>
          <w:rFonts w:ascii="AvantGarde Bk BT" w:hAnsi="AvantGarde Bk BT" w:cs="Arial"/>
          <w:sz w:val="24"/>
          <w:szCs w:val="24"/>
        </w:rPr>
        <w:t>, se otorga un plazo de</w:t>
      </w:r>
      <w:r w:rsidRPr="00920020">
        <w:rPr>
          <w:rFonts w:ascii="AvantGarde Bk BT" w:hAnsi="AvantGarde Bk BT" w:cs="Arial"/>
          <w:sz w:val="24"/>
          <w:szCs w:val="24"/>
        </w:rPr>
        <w:t xml:space="preserve"> </w:t>
      </w:r>
      <w:r w:rsidR="00FB6C70">
        <w:rPr>
          <w:rFonts w:ascii="AvantGarde Bk BT" w:hAnsi="AvantGarde Bk BT" w:cs="Arial"/>
          <w:b/>
          <w:sz w:val="24"/>
          <w:szCs w:val="24"/>
          <w:u w:val="single"/>
        </w:rPr>
        <w:t>10 diez</w:t>
      </w:r>
      <w:r w:rsidRPr="00920020">
        <w:rPr>
          <w:rFonts w:ascii="AvantGarde Bk BT" w:hAnsi="AvantGarde Bk BT" w:cs="Arial"/>
          <w:b/>
          <w:sz w:val="24"/>
          <w:szCs w:val="24"/>
          <w:u w:val="single"/>
        </w:rPr>
        <w:t xml:space="preserve"> días</w:t>
      </w:r>
      <w:r w:rsidRPr="00920020">
        <w:rPr>
          <w:rFonts w:ascii="AvantGarde Bk BT" w:hAnsi="AvantGarde Bk BT" w:cs="Arial"/>
          <w:sz w:val="24"/>
          <w:szCs w:val="24"/>
          <w:u w:val="single"/>
        </w:rPr>
        <w:t xml:space="preserve"> para la entrega de la información</w:t>
      </w:r>
      <w:r w:rsidRPr="00920020">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sujeto obligado</w:t>
      </w:r>
      <w:r w:rsidR="00482BA1" w:rsidRPr="00920020">
        <w:rPr>
          <w:rFonts w:ascii="AvantGarde Bk BT" w:hAnsi="AvantGarde Bk BT" w:cs="Arial"/>
          <w:sz w:val="24"/>
          <w:szCs w:val="24"/>
        </w:rPr>
        <w:t>.</w:t>
      </w:r>
    </w:p>
    <w:p w:rsidR="00482BA1" w:rsidRPr="00920020" w:rsidRDefault="00482BA1">
      <w:pPr>
        <w:pStyle w:val="corte4fondo"/>
        <w:tabs>
          <w:tab w:val="left" w:pos="567"/>
        </w:tabs>
        <w:rPr>
          <w:rFonts w:ascii="AvantGarde Bk BT" w:hAnsi="AvantGarde Bk BT" w:cs="Arial"/>
          <w:b/>
          <w:sz w:val="24"/>
          <w:szCs w:val="24"/>
        </w:rPr>
      </w:pPr>
    </w:p>
    <w:p w:rsidR="00E5340C" w:rsidRPr="00920020" w:rsidRDefault="003664A1">
      <w:pPr>
        <w:pStyle w:val="corte4fondo"/>
        <w:tabs>
          <w:tab w:val="left" w:pos="567"/>
        </w:tabs>
        <w:rPr>
          <w:rFonts w:ascii="AvantGarde Bk BT" w:hAnsi="AvantGarde Bk BT" w:cs="Arial"/>
          <w:sz w:val="24"/>
          <w:szCs w:val="24"/>
        </w:rPr>
      </w:pPr>
      <w:r w:rsidRPr="00920020">
        <w:rPr>
          <w:rFonts w:ascii="AvantGarde Bk BT" w:hAnsi="AvantGarde Bk BT" w:cs="Arial"/>
          <w:sz w:val="24"/>
          <w:szCs w:val="24"/>
        </w:rPr>
        <w:t>V</w:t>
      </w:r>
      <w:r w:rsidR="0027420A" w:rsidRPr="00920020">
        <w:rPr>
          <w:rFonts w:ascii="AvantGarde Bk BT" w:hAnsi="AvantGarde Bk BT" w:cs="Arial"/>
          <w:sz w:val="24"/>
          <w:szCs w:val="24"/>
        </w:rPr>
        <w:t>encido este término, de c</w:t>
      </w:r>
      <w:r w:rsidRPr="00920020">
        <w:rPr>
          <w:rFonts w:ascii="AvantGarde Bk BT" w:hAnsi="AvantGarde Bk BT" w:cs="Arial"/>
          <w:sz w:val="24"/>
          <w:szCs w:val="24"/>
        </w:rPr>
        <w:t xml:space="preserve">onformidad con el artículo 177 </w:t>
      </w:r>
      <w:r w:rsidR="0027420A" w:rsidRPr="00920020">
        <w:rPr>
          <w:rFonts w:ascii="AvantGarde Bk BT" w:hAnsi="AvantGarde Bk BT" w:cs="Arial"/>
          <w:sz w:val="24"/>
          <w:szCs w:val="24"/>
        </w:rPr>
        <w:t xml:space="preserve">segundo párrafo de la Ley de la materia, el </w:t>
      </w:r>
      <w:r w:rsidRPr="00920020">
        <w:rPr>
          <w:rFonts w:ascii="AvantGarde Bk BT" w:hAnsi="AvantGarde Bk BT" w:cs="Arial"/>
          <w:sz w:val="24"/>
          <w:szCs w:val="24"/>
        </w:rPr>
        <w:t>sujeto</w:t>
      </w:r>
      <w:r w:rsidR="0027420A" w:rsidRPr="00920020">
        <w:rPr>
          <w:rFonts w:ascii="AvantGarde Bk BT" w:hAnsi="AvantGarde Bk BT" w:cs="Arial"/>
          <w:sz w:val="24"/>
          <w:szCs w:val="24"/>
        </w:rPr>
        <w:t xml:space="preserve"> obligado deberá informar a esta Comisión de </w:t>
      </w:r>
      <w:r w:rsidR="0027420A" w:rsidRPr="00920020">
        <w:rPr>
          <w:rFonts w:ascii="AvantGarde Bk BT" w:hAnsi="AvantGarde Bk BT" w:cs="Arial"/>
          <w:sz w:val="24"/>
          <w:szCs w:val="24"/>
        </w:rPr>
        <w:lastRenderedPageBreak/>
        <w:t xml:space="preserve">Transparencia el cumplimento al presente fallo en un plazo que no deberá de exceder de </w:t>
      </w:r>
      <w:r w:rsidR="000D798B" w:rsidRPr="00920020">
        <w:rPr>
          <w:rFonts w:ascii="AvantGarde Bk BT" w:hAnsi="AvantGarde Bk BT" w:cs="Arial"/>
          <w:sz w:val="24"/>
          <w:szCs w:val="24"/>
        </w:rPr>
        <w:t xml:space="preserve">03 </w:t>
      </w:r>
      <w:r w:rsidR="0027420A" w:rsidRPr="00920020">
        <w:rPr>
          <w:rFonts w:ascii="AvantGarde Bk BT" w:hAnsi="AvantGarde Bk BT" w:cs="Arial"/>
          <w:sz w:val="24"/>
          <w:szCs w:val="24"/>
        </w:rPr>
        <w:t>tres días hábiles, en donde justificará con los documentos necesarios el cumplimento a lo aquí ordenado.</w:t>
      </w:r>
    </w:p>
    <w:p w:rsidR="00E5340C" w:rsidRPr="00920020" w:rsidRDefault="00E5340C">
      <w:pPr>
        <w:pStyle w:val="corte4fondo"/>
        <w:tabs>
          <w:tab w:val="left" w:pos="567"/>
        </w:tabs>
        <w:ind w:firstLine="0"/>
        <w:rPr>
          <w:rFonts w:ascii="AvantGarde Bk BT" w:hAnsi="AvantGarde Bk BT" w:cs="Arial"/>
          <w:sz w:val="24"/>
          <w:szCs w:val="24"/>
        </w:rPr>
      </w:pPr>
    </w:p>
    <w:p w:rsidR="00E5340C" w:rsidRPr="00920020" w:rsidRDefault="0027420A">
      <w:pPr>
        <w:pStyle w:val="corte4fondo"/>
        <w:tabs>
          <w:tab w:val="left" w:pos="567"/>
        </w:tabs>
        <w:rPr>
          <w:rFonts w:ascii="AvantGarde Bk BT" w:hAnsi="AvantGarde Bk BT" w:cs="Arial"/>
          <w:b/>
          <w:sz w:val="24"/>
          <w:szCs w:val="24"/>
        </w:rPr>
      </w:pPr>
      <w:r w:rsidRPr="00920020">
        <w:rPr>
          <w:rFonts w:ascii="AvantGarde Bk BT" w:hAnsi="AvantGarde Bk BT" w:cs="Arial"/>
          <w:b/>
          <w:sz w:val="24"/>
          <w:szCs w:val="24"/>
        </w:rPr>
        <w:t>6.5. Medida de apremio en caso de incumplimiento a la resolución.</w:t>
      </w:r>
    </w:p>
    <w:p w:rsidR="00E5340C" w:rsidRPr="00920020" w:rsidRDefault="00E5340C">
      <w:pPr>
        <w:pStyle w:val="corte4fondo"/>
        <w:tabs>
          <w:tab w:val="left" w:pos="567"/>
        </w:tabs>
        <w:ind w:firstLine="0"/>
        <w:rPr>
          <w:rFonts w:ascii="AvantGarde Bk BT" w:hAnsi="AvantGarde Bk BT" w:cs="Arial"/>
          <w:b/>
          <w:sz w:val="24"/>
          <w:szCs w:val="24"/>
        </w:rPr>
      </w:pPr>
    </w:p>
    <w:p w:rsidR="0072732C" w:rsidRPr="00920020" w:rsidRDefault="0027420A" w:rsidP="00812DB8">
      <w:pPr>
        <w:pStyle w:val="corte4fondo"/>
        <w:tabs>
          <w:tab w:val="left" w:pos="567"/>
        </w:tabs>
        <w:rPr>
          <w:rFonts w:ascii="AvantGarde Bk BT" w:hAnsi="AvantGarde Bk BT" w:cs="Arial"/>
          <w:sz w:val="24"/>
          <w:szCs w:val="24"/>
        </w:rPr>
      </w:pPr>
      <w:r w:rsidRPr="00920020">
        <w:rPr>
          <w:rFonts w:ascii="AvantGarde Bk BT" w:hAnsi="AvantGarde Bk BT" w:cs="Arial"/>
          <w:sz w:val="24"/>
          <w:szCs w:val="24"/>
        </w:rPr>
        <w:t xml:space="preserve">Esta Comisión Estatal de Garantía de Acceso a la Información Pública apercibe al </w:t>
      </w:r>
      <w:r w:rsidR="001F30C0" w:rsidRPr="00920020">
        <w:rPr>
          <w:rFonts w:ascii="AvantGarde Bk BT" w:hAnsi="AvantGarde Bk BT" w:cs="Arial"/>
          <w:sz w:val="24"/>
          <w:szCs w:val="24"/>
        </w:rPr>
        <w:t>sujeto</w:t>
      </w:r>
      <w:r w:rsidRPr="00920020">
        <w:rPr>
          <w:rFonts w:ascii="AvantGarde Bk BT" w:hAnsi="AvantGarde Bk BT" w:cs="Arial"/>
          <w:sz w:val="24"/>
          <w:szCs w:val="24"/>
        </w:rPr>
        <w:t xml:space="preserve"> obligado que</w:t>
      </w:r>
      <w:r w:rsidR="001F30C0" w:rsidRPr="00920020">
        <w:rPr>
          <w:rFonts w:ascii="AvantGarde Bk BT" w:hAnsi="AvantGarde Bk BT" w:cs="Arial"/>
          <w:sz w:val="24"/>
          <w:szCs w:val="24"/>
        </w:rPr>
        <w:t>,</w:t>
      </w:r>
      <w:r w:rsidRPr="00920020">
        <w:rPr>
          <w:rFonts w:ascii="AvantGarde Bk BT" w:hAnsi="AvantGarde Bk BT" w:cs="Arial"/>
          <w:sz w:val="24"/>
          <w:szCs w:val="24"/>
        </w:rPr>
        <w:t xml:space="preserve"> en caso de no acatar la presente resolución, se le impondrá la medida de apremio consistente en una </w:t>
      </w:r>
      <w:r w:rsidRPr="00920020">
        <w:rPr>
          <w:rFonts w:ascii="AvantGarde Bk BT" w:hAnsi="AvantGarde Bk BT" w:cs="Arial"/>
          <w:b/>
          <w:sz w:val="24"/>
          <w:szCs w:val="24"/>
          <w:u w:val="single"/>
        </w:rPr>
        <w:t>Amonestación Pública</w:t>
      </w:r>
      <w:r w:rsidRPr="00920020">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rsidR="007644E2" w:rsidRPr="00920020" w:rsidRDefault="007644E2" w:rsidP="00812DB8">
      <w:pPr>
        <w:pStyle w:val="corte4fondo"/>
        <w:tabs>
          <w:tab w:val="left" w:pos="567"/>
        </w:tabs>
        <w:rPr>
          <w:rFonts w:ascii="AvantGarde Bk BT" w:hAnsi="AvantGarde Bk BT" w:cs="Arial"/>
          <w:sz w:val="24"/>
          <w:szCs w:val="24"/>
        </w:rPr>
      </w:pPr>
    </w:p>
    <w:p w:rsidR="001F30C0" w:rsidRPr="00920020" w:rsidRDefault="0027420A" w:rsidP="00E45D73">
      <w:pPr>
        <w:pStyle w:val="corte4fondo"/>
        <w:tabs>
          <w:tab w:val="left" w:pos="567"/>
        </w:tabs>
        <w:rPr>
          <w:rFonts w:ascii="AvantGarde Bk BT" w:hAnsi="AvantGarde Bk BT" w:cs="Arial"/>
          <w:b/>
          <w:sz w:val="24"/>
          <w:szCs w:val="24"/>
        </w:rPr>
      </w:pPr>
      <w:r w:rsidRPr="00920020">
        <w:rPr>
          <w:rFonts w:ascii="AvantGarde Bk BT" w:hAnsi="AvantGarde Bk BT" w:cs="Arial"/>
          <w:b/>
          <w:sz w:val="24"/>
          <w:szCs w:val="24"/>
        </w:rPr>
        <w:t>6.6. Medio de impugnación.</w:t>
      </w:r>
    </w:p>
    <w:p w:rsidR="00100B1B" w:rsidRPr="00920020" w:rsidRDefault="00100B1B" w:rsidP="00E45D73">
      <w:pPr>
        <w:pStyle w:val="corte4fondo"/>
        <w:tabs>
          <w:tab w:val="left" w:pos="567"/>
        </w:tabs>
        <w:rPr>
          <w:rFonts w:ascii="AvantGarde Bk BT" w:hAnsi="AvantGarde Bk BT" w:cs="Arial"/>
          <w:b/>
          <w:sz w:val="24"/>
          <w:szCs w:val="24"/>
        </w:rPr>
      </w:pPr>
    </w:p>
    <w:p w:rsidR="00717E06" w:rsidRPr="00920020" w:rsidRDefault="0027420A" w:rsidP="00717E06">
      <w:pPr>
        <w:pStyle w:val="corte4fondo"/>
        <w:tabs>
          <w:tab w:val="left" w:pos="567"/>
        </w:tabs>
        <w:rPr>
          <w:rFonts w:ascii="AvantGarde Bk BT" w:hAnsi="AvantGarde Bk BT" w:cs="Arial"/>
          <w:sz w:val="24"/>
          <w:szCs w:val="24"/>
        </w:rPr>
      </w:pPr>
      <w:r w:rsidRPr="00920020">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0B505C" w:rsidRPr="00920020" w:rsidRDefault="000B505C" w:rsidP="00EC5A5D">
      <w:pPr>
        <w:pStyle w:val="corte4fondo"/>
        <w:tabs>
          <w:tab w:val="left" w:pos="567"/>
        </w:tabs>
        <w:ind w:firstLine="0"/>
        <w:rPr>
          <w:rFonts w:ascii="AvantGarde Bk BT" w:hAnsi="AvantGarde Bk BT" w:cs="Arial"/>
          <w:sz w:val="24"/>
          <w:szCs w:val="24"/>
        </w:rPr>
      </w:pPr>
    </w:p>
    <w:p w:rsidR="00E5340C" w:rsidRPr="00920020" w:rsidRDefault="0027420A">
      <w:pPr>
        <w:pStyle w:val="corte4fondo"/>
        <w:tabs>
          <w:tab w:val="left" w:pos="567"/>
        </w:tabs>
        <w:jc w:val="center"/>
        <w:rPr>
          <w:rFonts w:ascii="AvantGarde Bk BT" w:hAnsi="AvantGarde Bk BT" w:cs="Arial"/>
          <w:b/>
          <w:sz w:val="24"/>
          <w:szCs w:val="24"/>
        </w:rPr>
      </w:pPr>
      <w:r w:rsidRPr="00920020">
        <w:rPr>
          <w:rFonts w:ascii="AvantGarde Bk BT" w:hAnsi="AvantGarde Bk BT" w:cs="Arial"/>
          <w:b/>
          <w:sz w:val="24"/>
          <w:szCs w:val="24"/>
        </w:rPr>
        <w:t>RESOLUTIVO</w:t>
      </w:r>
    </w:p>
    <w:p w:rsidR="00E5340C" w:rsidRPr="00920020" w:rsidRDefault="00E5340C">
      <w:pPr>
        <w:pStyle w:val="corte4fondo"/>
        <w:tabs>
          <w:tab w:val="left" w:pos="567"/>
        </w:tabs>
        <w:ind w:firstLine="0"/>
        <w:rPr>
          <w:rFonts w:ascii="AvantGarde Bk BT" w:hAnsi="AvantGarde Bk BT" w:cs="Arial"/>
          <w:b/>
          <w:sz w:val="24"/>
          <w:szCs w:val="24"/>
        </w:rPr>
      </w:pPr>
    </w:p>
    <w:p w:rsidR="00E5340C" w:rsidRPr="00920020" w:rsidRDefault="0027420A">
      <w:pPr>
        <w:pStyle w:val="corte4fondo"/>
        <w:tabs>
          <w:tab w:val="left" w:pos="567"/>
        </w:tabs>
        <w:ind w:left="680" w:firstLine="0"/>
        <w:rPr>
          <w:rFonts w:ascii="AvantGarde Bk BT" w:hAnsi="AvantGarde Bk BT" w:cs="Arial"/>
          <w:sz w:val="24"/>
          <w:szCs w:val="24"/>
        </w:rPr>
      </w:pPr>
      <w:r w:rsidRPr="00920020">
        <w:rPr>
          <w:rFonts w:ascii="AvantGarde Bk BT" w:hAnsi="AvantGarde Bk BT" w:cs="Arial"/>
          <w:sz w:val="24"/>
          <w:szCs w:val="24"/>
        </w:rPr>
        <w:t xml:space="preserve">Por lo expuesto y fundado, </w:t>
      </w:r>
      <w:r w:rsidRPr="00920020">
        <w:rPr>
          <w:rFonts w:ascii="AvantGarde Bk BT" w:hAnsi="AvantGarde Bk BT" w:cs="Arial"/>
          <w:b/>
          <w:sz w:val="24"/>
          <w:szCs w:val="24"/>
        </w:rPr>
        <w:t>SE RESUELVE</w:t>
      </w:r>
      <w:r w:rsidRPr="00920020">
        <w:rPr>
          <w:rFonts w:ascii="AvantGarde Bk BT" w:hAnsi="AvantGarde Bk BT" w:cs="Arial"/>
          <w:sz w:val="24"/>
          <w:szCs w:val="24"/>
        </w:rPr>
        <w:t>:</w:t>
      </w:r>
    </w:p>
    <w:p w:rsidR="00E5340C" w:rsidRPr="00920020" w:rsidRDefault="00E5340C">
      <w:pPr>
        <w:pStyle w:val="corte4fondo"/>
        <w:tabs>
          <w:tab w:val="left" w:pos="567"/>
        </w:tabs>
        <w:ind w:firstLine="0"/>
        <w:rPr>
          <w:rFonts w:ascii="AvantGarde Bk BT" w:hAnsi="AvantGarde Bk BT" w:cs="Arial"/>
          <w:sz w:val="24"/>
          <w:szCs w:val="24"/>
        </w:rPr>
      </w:pPr>
    </w:p>
    <w:p w:rsidR="001F30C0" w:rsidRPr="00920020" w:rsidRDefault="0027420A" w:rsidP="001F30C0">
      <w:pPr>
        <w:pStyle w:val="corte4fondo"/>
        <w:tabs>
          <w:tab w:val="left" w:pos="567"/>
        </w:tabs>
        <w:rPr>
          <w:rFonts w:ascii="AvantGarde Bk BT" w:hAnsi="AvantGarde Bk BT" w:cs="Arial"/>
          <w:sz w:val="24"/>
          <w:szCs w:val="24"/>
        </w:rPr>
      </w:pPr>
      <w:r w:rsidRPr="00920020">
        <w:rPr>
          <w:rFonts w:ascii="AvantGarde Bk BT" w:hAnsi="AvantGarde Bk BT" w:cs="Arial"/>
          <w:b/>
          <w:sz w:val="24"/>
          <w:szCs w:val="24"/>
        </w:rPr>
        <w:t>ÚNICO.</w:t>
      </w:r>
      <w:r w:rsidRPr="00920020">
        <w:rPr>
          <w:rFonts w:ascii="AvantGarde Bk BT" w:hAnsi="AvantGarde Bk BT" w:cs="Arial"/>
          <w:sz w:val="24"/>
          <w:szCs w:val="24"/>
        </w:rPr>
        <w:t xml:space="preserve"> Esta Comisión Estatal de Garantía y Acceso a la Información Pública, con fundamento en el artículo 164 de la Ley de Transparencia y Acceso a la Información Pública del Estado, </w:t>
      </w:r>
      <w:r w:rsidRPr="00920020">
        <w:rPr>
          <w:rFonts w:ascii="AvantGarde Bk BT" w:hAnsi="AvantGarde Bk BT" w:cs="Arial"/>
          <w:b/>
          <w:sz w:val="24"/>
          <w:szCs w:val="24"/>
        </w:rPr>
        <w:t>APLICA EL PRINCIPIO DE AFIRMATIVA FICTA</w:t>
      </w:r>
      <w:r w:rsidRPr="00920020">
        <w:rPr>
          <w:rFonts w:ascii="AvantGarde Bk BT" w:hAnsi="AvantGarde Bk BT" w:cs="Arial"/>
          <w:sz w:val="24"/>
          <w:szCs w:val="24"/>
        </w:rPr>
        <w:t>, por los fundamentos y las razones desarrolladas en el considerando sexto de la presente resolución.</w:t>
      </w:r>
    </w:p>
    <w:p w:rsidR="00E5340C" w:rsidRPr="00920020" w:rsidRDefault="00E5340C">
      <w:pPr>
        <w:pStyle w:val="corte4fondo"/>
        <w:tabs>
          <w:tab w:val="left" w:pos="567"/>
        </w:tabs>
        <w:ind w:firstLine="0"/>
        <w:rPr>
          <w:rFonts w:ascii="AvantGarde Bk BT" w:hAnsi="AvantGarde Bk BT" w:cs="Arial"/>
          <w:sz w:val="24"/>
          <w:szCs w:val="24"/>
        </w:rPr>
      </w:pPr>
    </w:p>
    <w:p w:rsidR="000E74F7" w:rsidRPr="00920020" w:rsidRDefault="0027420A" w:rsidP="007F2897">
      <w:pPr>
        <w:pStyle w:val="corte4fondo"/>
        <w:tabs>
          <w:tab w:val="left" w:pos="567"/>
        </w:tabs>
        <w:rPr>
          <w:rFonts w:ascii="AvantGarde Bk BT" w:hAnsi="AvantGarde Bk BT" w:cs="Arial"/>
          <w:sz w:val="24"/>
          <w:szCs w:val="24"/>
        </w:rPr>
      </w:pPr>
      <w:r w:rsidRPr="00920020">
        <w:rPr>
          <w:rFonts w:ascii="AvantGarde Bk BT" w:hAnsi="AvantGarde Bk BT" w:cs="Arial"/>
          <w:b/>
          <w:sz w:val="24"/>
          <w:szCs w:val="24"/>
        </w:rPr>
        <w:lastRenderedPageBreak/>
        <w:t>Notifíquese</w:t>
      </w:r>
      <w:r w:rsidRPr="00920020">
        <w:rPr>
          <w:rFonts w:ascii="AvantGarde Bk BT" w:hAnsi="AvantGarde Bk BT" w:cs="Arial"/>
          <w:sz w:val="24"/>
          <w:szCs w:val="24"/>
        </w:rPr>
        <w:t>; por oficio a las autoridades y al recurrente por el medio que designó.</w:t>
      </w:r>
      <w:bookmarkStart w:id="1" w:name="_GoBack"/>
      <w:bookmarkEnd w:id="1"/>
    </w:p>
    <w:p w:rsidR="00E5340C" w:rsidRPr="00920020" w:rsidRDefault="00E5340C">
      <w:pPr>
        <w:pStyle w:val="corte4fondo"/>
        <w:tabs>
          <w:tab w:val="left" w:pos="567"/>
        </w:tabs>
        <w:ind w:firstLine="0"/>
        <w:rPr>
          <w:rFonts w:ascii="AvantGarde Bk BT" w:hAnsi="AvantGarde Bk BT" w:cs="Arial"/>
          <w:sz w:val="24"/>
          <w:szCs w:val="24"/>
        </w:rPr>
      </w:pPr>
    </w:p>
    <w:p w:rsidR="0075703A" w:rsidRPr="00920020" w:rsidRDefault="0027420A" w:rsidP="00DB766D">
      <w:pPr>
        <w:pStyle w:val="corte4fondo"/>
        <w:tabs>
          <w:tab w:val="left" w:pos="567"/>
        </w:tabs>
        <w:rPr>
          <w:rFonts w:ascii="AvantGarde Bk BT" w:hAnsi="AvantGarde Bk BT" w:cs="Arial"/>
          <w:sz w:val="24"/>
          <w:szCs w:val="24"/>
        </w:rPr>
      </w:pPr>
      <w:r w:rsidRPr="00920020">
        <w:rPr>
          <w:rFonts w:ascii="AvantGarde Bk BT" w:hAnsi="AvantGarde Bk BT" w:cs="Arial"/>
          <w:sz w:val="24"/>
          <w:szCs w:val="24"/>
        </w:rPr>
        <w:t xml:space="preserve">Así lo resolvieron por unanimidad de votos en Sesión </w:t>
      </w:r>
      <w:r w:rsidR="00FE6EB9">
        <w:rPr>
          <w:rFonts w:ascii="AvantGarde Bk BT" w:hAnsi="AvantGarde Bk BT" w:cs="Arial"/>
          <w:sz w:val="24"/>
          <w:szCs w:val="24"/>
        </w:rPr>
        <w:t>Extrao</w:t>
      </w:r>
      <w:r w:rsidRPr="00920020">
        <w:rPr>
          <w:rFonts w:ascii="AvantGarde Bk BT" w:hAnsi="AvantGarde Bk BT" w:cs="Arial"/>
          <w:sz w:val="24"/>
          <w:szCs w:val="24"/>
        </w:rPr>
        <w:t xml:space="preserve">rdinaria de Consejo el </w:t>
      </w:r>
      <w:r w:rsidR="00830DFD">
        <w:rPr>
          <w:rFonts w:ascii="AvantGarde Bk BT" w:hAnsi="AvantGarde Bk BT" w:cs="Arial"/>
          <w:color w:val="000000" w:themeColor="text1"/>
          <w:sz w:val="24"/>
          <w:szCs w:val="24"/>
        </w:rPr>
        <w:t>13 trece de septiembre de 2023 dos mil veintitrés</w:t>
      </w:r>
      <w:r w:rsidRPr="00920020">
        <w:rPr>
          <w:rFonts w:ascii="AvantGarde Bk BT" w:hAnsi="AvantGarde Bk BT" w:cs="Arial"/>
          <w:sz w:val="24"/>
          <w:szCs w:val="24"/>
        </w:rPr>
        <w:t xml:space="preserve">, los Comisionados </w:t>
      </w:r>
      <w:r w:rsidRPr="00920020">
        <w:rPr>
          <w:rFonts w:ascii="AvantGarde Bk BT" w:hAnsi="AvantGarde Bk BT" w:cs="Arial"/>
          <w:b/>
          <w:sz w:val="24"/>
          <w:szCs w:val="24"/>
        </w:rPr>
        <w:t>Licenciado David Enrique Menchaca Zúñiga Presidente</w:t>
      </w:r>
      <w:r w:rsidRPr="00920020">
        <w:rPr>
          <w:rFonts w:ascii="AvantGarde Bk BT" w:hAnsi="AvantGarde Bk BT" w:cs="Arial"/>
          <w:sz w:val="24"/>
          <w:szCs w:val="24"/>
        </w:rPr>
        <w:t xml:space="preserve">, </w:t>
      </w:r>
      <w:r w:rsidR="00480281" w:rsidRPr="00920020">
        <w:rPr>
          <w:rFonts w:ascii="AvantGarde Bk BT" w:hAnsi="AvantGarde Bk BT" w:cs="Arial"/>
          <w:sz w:val="24"/>
          <w:szCs w:val="24"/>
        </w:rPr>
        <w:t>Maestro</w:t>
      </w:r>
      <w:r w:rsidRPr="00920020">
        <w:rPr>
          <w:rFonts w:ascii="AvantGarde Bk BT" w:hAnsi="AvantGarde Bk BT" w:cs="Arial"/>
          <w:sz w:val="24"/>
          <w:szCs w:val="24"/>
        </w:rPr>
        <w:t xml:space="preserve"> José Alfredo Solis Ramírez y </w:t>
      </w:r>
      <w:r w:rsidR="00480281" w:rsidRPr="00920020">
        <w:rPr>
          <w:rFonts w:ascii="AvantGarde Bk BT" w:hAnsi="AvantGarde Bk BT" w:cs="Arial"/>
          <w:sz w:val="24"/>
          <w:szCs w:val="24"/>
        </w:rPr>
        <w:t>Maestra</w:t>
      </w:r>
      <w:r w:rsidR="00E70C2A" w:rsidRPr="00920020">
        <w:rPr>
          <w:rFonts w:ascii="AvantGarde Bk BT" w:hAnsi="AvantGarde Bk BT" w:cs="Arial"/>
          <w:sz w:val="24"/>
          <w:szCs w:val="24"/>
        </w:rPr>
        <w:t xml:space="preserve"> Ana Cristina García Nales</w:t>
      </w:r>
      <w:r w:rsidRPr="00920020">
        <w:rPr>
          <w:rFonts w:ascii="AvantGarde Bk BT" w:hAnsi="AvantGarde Bk BT" w:cs="Arial"/>
          <w:sz w:val="24"/>
          <w:szCs w:val="24"/>
        </w:rPr>
        <w:t xml:space="preserve">, </w:t>
      </w:r>
      <w:r w:rsidRPr="00920020">
        <w:rPr>
          <w:rFonts w:ascii="AvantGarde Bk BT" w:hAnsi="AvantGarde Bk BT" w:cs="Arial"/>
          <w:b/>
          <w:sz w:val="24"/>
          <w:szCs w:val="24"/>
        </w:rPr>
        <w:t>siendo ponente el primero de los nombrados</w:t>
      </w:r>
      <w:r w:rsidRPr="00920020">
        <w:rPr>
          <w:rFonts w:ascii="AvantGarde Bk BT" w:hAnsi="AvantGarde Bk BT" w:cs="Arial"/>
          <w:sz w:val="24"/>
          <w:szCs w:val="24"/>
        </w:rPr>
        <w:t>, quienes firman con la Licenciada Rosa María Motilla García, Secretaria de Pleno de este Órgano Garante, quien da fe.</w:t>
      </w:r>
    </w:p>
    <w:p w:rsidR="00E5340C" w:rsidRPr="00920020" w:rsidRDefault="00B85495">
      <w:pPr>
        <w:pStyle w:val="NormalWeb"/>
        <w:rPr>
          <w:rFonts w:ascii="AvantGarde Bk BT" w:hAnsi="AvantGarde Bk BT" w:cs="Arial"/>
          <w:b/>
          <w:color w:val="000000" w:themeColor="text1"/>
          <w:lang w:val="es-MX"/>
        </w:rPr>
      </w:pPr>
      <w:r w:rsidRPr="00920020">
        <w:rPr>
          <w:rFonts w:ascii="AvantGarde Bk BT" w:hAnsi="AvantGarde Bk BT" w:cs="Arial"/>
          <w:b/>
          <w:color w:val="000000" w:themeColor="text1"/>
          <w:lang w:val="es-MX"/>
        </w:rPr>
        <w:t xml:space="preserve">            </w:t>
      </w:r>
      <w:r w:rsidR="0027420A" w:rsidRPr="00920020">
        <w:rPr>
          <w:rFonts w:ascii="AvantGarde Bk BT" w:hAnsi="AvantGarde Bk BT" w:cs="Arial"/>
          <w:b/>
          <w:color w:val="000000" w:themeColor="text1"/>
          <w:lang w:val="es-MX"/>
        </w:rPr>
        <w:t xml:space="preserve">COMISIONADO PRESIDENTE                                     </w:t>
      </w:r>
      <w:r w:rsidRPr="00920020">
        <w:rPr>
          <w:rFonts w:ascii="AvantGarde Bk BT" w:hAnsi="AvantGarde Bk BT" w:cs="Arial"/>
          <w:b/>
          <w:color w:val="000000" w:themeColor="text1"/>
          <w:lang w:val="es-MX"/>
        </w:rPr>
        <w:t xml:space="preserve">  </w:t>
      </w:r>
      <w:r w:rsidR="0027420A" w:rsidRPr="00920020">
        <w:rPr>
          <w:rFonts w:ascii="AvantGarde Bk BT" w:hAnsi="AvantGarde Bk BT" w:cs="Arial"/>
          <w:b/>
          <w:color w:val="000000" w:themeColor="text1"/>
          <w:lang w:val="es-MX"/>
        </w:rPr>
        <w:t xml:space="preserve">COMISIONADO </w:t>
      </w:r>
    </w:p>
    <w:p w:rsidR="00E5340C" w:rsidRPr="00920020" w:rsidRDefault="0027420A">
      <w:pPr>
        <w:pStyle w:val="NormalWeb"/>
        <w:jc w:val="both"/>
        <w:rPr>
          <w:rFonts w:ascii="AvantGarde Bk BT" w:hAnsi="AvantGarde Bk BT" w:cs="Arial"/>
          <w:b/>
          <w:color w:val="000000" w:themeColor="text1"/>
          <w:lang w:val="es-MX"/>
        </w:rPr>
      </w:pPr>
      <w:r w:rsidRPr="00920020">
        <w:rPr>
          <w:rFonts w:ascii="AvantGarde Bk BT" w:hAnsi="AvantGarde Bk BT" w:cs="Arial"/>
          <w:b/>
          <w:color w:val="000000" w:themeColor="text1"/>
          <w:lang w:val="es-MX"/>
        </w:rPr>
        <w:t xml:space="preserve"> </w:t>
      </w:r>
    </w:p>
    <w:p w:rsidR="00D8773A" w:rsidRPr="00920020" w:rsidRDefault="00D8773A" w:rsidP="00830DFD">
      <w:pPr>
        <w:pStyle w:val="NormalWeb"/>
        <w:jc w:val="center"/>
        <w:rPr>
          <w:rFonts w:ascii="AvantGarde Bk BT" w:hAnsi="AvantGarde Bk BT" w:cs="Arial"/>
          <w:b/>
          <w:color w:val="000000" w:themeColor="text1"/>
          <w:lang w:val="es-MX"/>
        </w:rPr>
      </w:pPr>
      <w:r>
        <w:rPr>
          <w:rFonts w:ascii="AvantGarde Bk BT" w:hAnsi="AvantGarde Bk BT" w:cs="Arial"/>
          <w:b/>
          <w:color w:val="000000" w:themeColor="text1"/>
          <w:lang w:val="es-MX"/>
        </w:rPr>
        <w:t>MTRO</w:t>
      </w:r>
      <w:r w:rsidR="0027420A" w:rsidRPr="00920020">
        <w:rPr>
          <w:rFonts w:ascii="AvantGarde Bk BT" w:hAnsi="AvantGarde Bk BT" w:cs="Arial"/>
          <w:b/>
          <w:color w:val="000000" w:themeColor="text1"/>
          <w:lang w:val="es-MX"/>
        </w:rPr>
        <w:t xml:space="preserve">. </w:t>
      </w:r>
      <w:r w:rsidR="0027420A" w:rsidRPr="00920020">
        <w:rPr>
          <w:rFonts w:ascii="AvantGarde Bk BT" w:hAnsi="AvantGarde Bk BT" w:cs="Arial"/>
          <w:b/>
        </w:rPr>
        <w:t>DAVID ENRIQUE MENCHACA ZÚÑIGA</w:t>
      </w:r>
      <w:r w:rsidR="00B61073" w:rsidRPr="00920020">
        <w:rPr>
          <w:rFonts w:ascii="AvantGarde Bk BT" w:hAnsi="AvantGarde Bk BT" w:cs="Arial"/>
          <w:b/>
        </w:rPr>
        <w:t>.</w:t>
      </w:r>
      <w:r w:rsidR="00480281" w:rsidRPr="00920020">
        <w:rPr>
          <w:rFonts w:ascii="AvantGarde Bk BT" w:hAnsi="AvantGarde Bk BT" w:cs="Arial"/>
          <w:b/>
          <w:color w:val="000000" w:themeColor="text1"/>
          <w:lang w:val="es-MX"/>
        </w:rPr>
        <w:t xml:space="preserve">  MTRO</w:t>
      </w:r>
      <w:r w:rsidR="0027420A" w:rsidRPr="00920020">
        <w:rPr>
          <w:rFonts w:ascii="AvantGarde Bk BT" w:hAnsi="AvantGarde Bk BT" w:cs="Arial"/>
          <w:b/>
          <w:color w:val="000000" w:themeColor="text1"/>
          <w:lang w:val="es-MX"/>
        </w:rPr>
        <w:t>. JOSÉ ALFREDO SOLIS RAMÍREZ.</w:t>
      </w:r>
    </w:p>
    <w:p w:rsidR="00E5340C" w:rsidRPr="00920020" w:rsidRDefault="00B61073">
      <w:pPr>
        <w:pStyle w:val="NormalWeb"/>
        <w:jc w:val="center"/>
        <w:rPr>
          <w:rFonts w:ascii="AvantGarde Bk BT" w:hAnsi="AvantGarde Bk BT" w:cs="Arial"/>
          <w:b/>
          <w:color w:val="000000" w:themeColor="text1"/>
          <w:lang w:val="es-MX"/>
        </w:rPr>
      </w:pPr>
      <w:r w:rsidRPr="00920020">
        <w:rPr>
          <w:rFonts w:ascii="AvantGarde Bk BT" w:hAnsi="AvantGarde Bk BT" w:cs="Arial"/>
          <w:b/>
          <w:color w:val="000000" w:themeColor="text1"/>
          <w:lang w:val="es-MX"/>
        </w:rPr>
        <w:t xml:space="preserve">     </w:t>
      </w:r>
      <w:r w:rsidR="004E0F54" w:rsidRPr="00920020">
        <w:rPr>
          <w:rFonts w:ascii="AvantGarde Bk BT" w:hAnsi="AvantGarde Bk BT" w:cs="Arial"/>
          <w:b/>
          <w:color w:val="000000" w:themeColor="text1"/>
          <w:lang w:val="es-MX"/>
        </w:rPr>
        <w:t xml:space="preserve">     </w:t>
      </w:r>
      <w:r w:rsidR="0027420A" w:rsidRPr="00920020">
        <w:rPr>
          <w:rFonts w:ascii="AvantGarde Bk BT" w:hAnsi="AvantGarde Bk BT" w:cs="Arial"/>
          <w:b/>
          <w:color w:val="000000" w:themeColor="text1"/>
          <w:lang w:val="es-MX"/>
        </w:rPr>
        <w:t xml:space="preserve"> COMISIONADA   </w:t>
      </w:r>
      <w:r w:rsidR="004E0F54" w:rsidRPr="00920020">
        <w:rPr>
          <w:rFonts w:ascii="AvantGarde Bk BT" w:hAnsi="AvantGarde Bk BT" w:cs="Arial"/>
          <w:b/>
          <w:color w:val="000000" w:themeColor="text1"/>
          <w:lang w:val="es-MX"/>
        </w:rPr>
        <w:t xml:space="preserve">                               </w:t>
      </w:r>
      <w:r w:rsidR="0027420A" w:rsidRPr="00920020">
        <w:rPr>
          <w:rFonts w:ascii="AvantGarde Bk BT" w:hAnsi="AvantGarde Bk BT" w:cs="Arial"/>
          <w:b/>
          <w:color w:val="000000" w:themeColor="text1"/>
          <w:lang w:val="es-MX"/>
        </w:rPr>
        <w:t xml:space="preserve">          </w:t>
      </w:r>
      <w:r w:rsidR="004E0F54" w:rsidRPr="00920020">
        <w:rPr>
          <w:rFonts w:ascii="AvantGarde Bk BT" w:hAnsi="AvantGarde Bk BT" w:cs="Arial"/>
          <w:b/>
          <w:color w:val="000000" w:themeColor="text1"/>
          <w:lang w:val="es-MX"/>
        </w:rPr>
        <w:t xml:space="preserve">  </w:t>
      </w:r>
      <w:r w:rsidR="0027420A" w:rsidRPr="00920020">
        <w:rPr>
          <w:rFonts w:ascii="AvantGarde Bk BT" w:hAnsi="AvantGarde Bk BT" w:cs="Arial"/>
          <w:b/>
          <w:color w:val="000000" w:themeColor="text1"/>
          <w:lang w:val="es-MX"/>
        </w:rPr>
        <w:t>SECRETARIA DE PLENO</w:t>
      </w:r>
    </w:p>
    <w:p w:rsidR="00E5340C" w:rsidRPr="00920020" w:rsidRDefault="00E5340C">
      <w:pPr>
        <w:pStyle w:val="NormalWeb"/>
        <w:rPr>
          <w:rFonts w:ascii="AvantGarde Bk BT" w:hAnsi="AvantGarde Bk BT" w:cs="Arial"/>
          <w:b/>
          <w:color w:val="000000" w:themeColor="text1"/>
          <w:lang w:val="es-MX"/>
        </w:rPr>
      </w:pPr>
    </w:p>
    <w:p w:rsidR="001F30C0" w:rsidRPr="00920020" w:rsidRDefault="0027420A" w:rsidP="00717E06">
      <w:pPr>
        <w:autoSpaceDE w:val="0"/>
        <w:autoSpaceDN w:val="0"/>
        <w:adjustRightInd w:val="0"/>
        <w:spacing w:after="0" w:line="480" w:lineRule="auto"/>
        <w:jc w:val="both"/>
        <w:rPr>
          <w:rFonts w:ascii="AvantGarde Bk BT" w:hAnsi="AvantGarde Bk BT" w:cs="Arial"/>
          <w:b/>
          <w:color w:val="000000" w:themeColor="text1"/>
          <w:sz w:val="24"/>
          <w:szCs w:val="24"/>
        </w:rPr>
      </w:pPr>
      <w:r w:rsidRPr="00920020">
        <w:rPr>
          <w:rFonts w:ascii="AvantGarde Bk BT" w:hAnsi="AvantGarde Bk BT" w:cs="Arial"/>
          <w:b/>
          <w:color w:val="000000" w:themeColor="text1"/>
          <w:sz w:val="24"/>
          <w:szCs w:val="24"/>
        </w:rPr>
        <w:t xml:space="preserve">   </w:t>
      </w:r>
      <w:r w:rsidR="00B61073" w:rsidRPr="00920020">
        <w:rPr>
          <w:rFonts w:ascii="AvantGarde Bk BT" w:hAnsi="AvantGarde Bk BT" w:cs="Arial"/>
          <w:b/>
          <w:color w:val="000000" w:themeColor="text1"/>
          <w:sz w:val="24"/>
          <w:szCs w:val="24"/>
        </w:rPr>
        <w:t xml:space="preserve"> </w:t>
      </w:r>
      <w:r w:rsidRPr="00920020">
        <w:rPr>
          <w:rFonts w:ascii="AvantGarde Bk BT" w:hAnsi="AvantGarde Bk BT" w:cs="Arial"/>
          <w:b/>
          <w:color w:val="000000" w:themeColor="text1"/>
          <w:sz w:val="24"/>
          <w:szCs w:val="24"/>
        </w:rPr>
        <w:t xml:space="preserve"> </w:t>
      </w:r>
      <w:r w:rsidR="00480281" w:rsidRPr="00920020">
        <w:rPr>
          <w:rFonts w:ascii="AvantGarde Bk BT" w:hAnsi="AvantGarde Bk BT" w:cs="Arial"/>
          <w:b/>
          <w:color w:val="000000" w:themeColor="text1"/>
          <w:sz w:val="24"/>
          <w:szCs w:val="24"/>
        </w:rPr>
        <w:t>MTRA</w:t>
      </w:r>
      <w:r w:rsidR="004E0F54" w:rsidRPr="00920020">
        <w:rPr>
          <w:rFonts w:ascii="AvantGarde Bk BT" w:hAnsi="AvantGarde Bk BT" w:cs="Arial"/>
          <w:b/>
          <w:color w:val="000000" w:themeColor="text1"/>
          <w:sz w:val="24"/>
          <w:szCs w:val="24"/>
        </w:rPr>
        <w:t>. ANA CRISTINA GARCÍA NALES</w:t>
      </w:r>
      <w:r w:rsidRPr="00920020">
        <w:rPr>
          <w:rFonts w:ascii="AvantGarde Bk BT" w:hAnsi="AvantGarde Bk BT" w:cs="Arial"/>
          <w:b/>
          <w:color w:val="000000" w:themeColor="text1"/>
          <w:sz w:val="24"/>
          <w:szCs w:val="24"/>
        </w:rPr>
        <w:t>.                  LIC. ROSA MARÍA MOTILLA GARCÍA</w:t>
      </w:r>
      <w:r w:rsidR="00B61073" w:rsidRPr="00920020">
        <w:rPr>
          <w:rFonts w:ascii="AvantGarde Bk BT" w:hAnsi="AvantGarde Bk BT" w:cs="Arial"/>
          <w:b/>
          <w:color w:val="000000" w:themeColor="text1"/>
          <w:sz w:val="24"/>
          <w:szCs w:val="24"/>
        </w:rPr>
        <w:t>.</w:t>
      </w:r>
      <w:r w:rsidRPr="00920020">
        <w:rPr>
          <w:rFonts w:ascii="AvantGarde Bk BT" w:hAnsi="AvantGarde Bk BT" w:cs="Arial"/>
          <w:b/>
          <w:color w:val="000000" w:themeColor="text1"/>
          <w:sz w:val="24"/>
          <w:szCs w:val="24"/>
        </w:rPr>
        <w:t xml:space="preserve"> </w:t>
      </w:r>
    </w:p>
    <w:p w:rsidR="000B505C" w:rsidRPr="00920020" w:rsidRDefault="003B05A9" w:rsidP="003B05A9">
      <w:pPr>
        <w:pStyle w:val="corte4fondo"/>
        <w:tabs>
          <w:tab w:val="left" w:pos="567"/>
        </w:tabs>
        <w:ind w:firstLine="0"/>
        <w:rPr>
          <w:rFonts w:ascii="AvantGarde Bk BT" w:hAnsi="AvantGarde Bk BT" w:cs="Arial"/>
          <w:sz w:val="14"/>
          <w:szCs w:val="14"/>
        </w:rPr>
      </w:pPr>
      <w:r w:rsidRPr="00920020">
        <w:rPr>
          <w:rFonts w:ascii="AvantGarde Bk BT" w:hAnsi="AvantGarde Bk BT" w:cs="Arial"/>
          <w:sz w:val="14"/>
          <w:szCs w:val="14"/>
        </w:rPr>
        <w:t>MAI.</w:t>
      </w:r>
    </w:p>
    <w:p w:rsidR="000B505C" w:rsidRPr="00DB766D" w:rsidRDefault="00100B1B" w:rsidP="003B05A9">
      <w:pPr>
        <w:pStyle w:val="corte4fondo"/>
        <w:tabs>
          <w:tab w:val="left" w:pos="567"/>
        </w:tabs>
        <w:ind w:firstLine="0"/>
        <w:rPr>
          <w:rFonts w:ascii="AvantGarde Bk BT" w:hAnsi="AvantGarde Bk BT" w:cs="Arial"/>
          <w:sz w:val="14"/>
          <w:szCs w:val="14"/>
        </w:rPr>
      </w:pPr>
      <w:r w:rsidRPr="00DB766D">
        <w:rPr>
          <w:rFonts w:ascii="AvantGarde Bk BT" w:hAnsi="AvantGarde Bk BT" w:cs="Arial"/>
          <w:sz w:val="14"/>
          <w:szCs w:val="14"/>
        </w:rPr>
        <w:t xml:space="preserve">LAS PRESENTES FIRMAS CORRESPONDEN A LA RESOLUCIÓN </w:t>
      </w:r>
      <w:r w:rsidR="00812DB8" w:rsidRPr="00DB766D">
        <w:rPr>
          <w:rFonts w:ascii="AvantGarde Bk BT" w:hAnsi="AvantGarde Bk BT" w:cs="Arial"/>
          <w:sz w:val="14"/>
          <w:szCs w:val="14"/>
        </w:rPr>
        <w:t>DEL RR-</w:t>
      </w:r>
      <w:r w:rsidR="00FB6C70">
        <w:rPr>
          <w:rFonts w:ascii="AvantGarde Bk BT" w:hAnsi="AvantGarde Bk BT" w:cs="Arial"/>
          <w:sz w:val="14"/>
          <w:szCs w:val="14"/>
        </w:rPr>
        <w:t>047/2024</w:t>
      </w:r>
      <w:r w:rsidR="00812DB8" w:rsidRPr="00DB766D">
        <w:rPr>
          <w:rFonts w:ascii="AvantGarde Bk BT" w:hAnsi="AvantGarde Bk BT" w:cs="Arial"/>
          <w:sz w:val="14"/>
          <w:szCs w:val="14"/>
        </w:rPr>
        <w:t xml:space="preserve">-1, </w:t>
      </w:r>
      <w:r w:rsidRPr="00DB766D">
        <w:rPr>
          <w:rFonts w:ascii="AvantGarde Bk BT" w:hAnsi="AvantGarde Bk BT" w:cs="Arial"/>
          <w:sz w:val="14"/>
          <w:szCs w:val="14"/>
        </w:rPr>
        <w:t xml:space="preserve">DICTADA POR EL PLENO DE LA COMISIÓN ESTATAL DE GARANTÍA DE ACCESO A LA INFORMACIÓN PÚBLICA DEL ESTADO DE SAN LUIS POTOSÍ EN SESIÓN </w:t>
      </w:r>
      <w:r w:rsidR="00CE0DCA">
        <w:rPr>
          <w:rFonts w:ascii="AvantGarde Bk BT" w:hAnsi="AvantGarde Bk BT" w:cs="Arial"/>
          <w:sz w:val="14"/>
          <w:szCs w:val="14"/>
        </w:rPr>
        <w:t>EXTRA</w:t>
      </w:r>
      <w:r w:rsidRPr="00DB766D">
        <w:rPr>
          <w:rFonts w:ascii="AvantGarde Bk BT" w:hAnsi="AvantGarde Bk BT" w:cs="Arial"/>
          <w:sz w:val="14"/>
          <w:szCs w:val="14"/>
        </w:rPr>
        <w:t xml:space="preserve">ORDINARIA DE PLENO EL </w:t>
      </w:r>
      <w:r w:rsidR="005855CA" w:rsidRPr="005855CA">
        <w:rPr>
          <w:rFonts w:ascii="AvantGarde Bk BT" w:hAnsi="AvantGarde Bk BT" w:cs="Arial"/>
          <w:sz w:val="14"/>
          <w:szCs w:val="14"/>
        </w:rPr>
        <w:t>13 TRECE DE SEPTIEMBRE DE 2023 DOS MIL VEINTITRÉS</w:t>
      </w:r>
      <w:r w:rsidRPr="00DB766D">
        <w:rPr>
          <w:rFonts w:ascii="AvantGarde Bk BT" w:hAnsi="AvantGarde Bk BT" w:cs="Arial"/>
          <w:sz w:val="14"/>
          <w:szCs w:val="14"/>
        </w:rPr>
        <w:t>.</w:t>
      </w:r>
      <w:r w:rsidR="00D329F7" w:rsidRPr="00DB766D">
        <w:rPr>
          <w:rFonts w:ascii="AvantGarde Bk BT" w:hAnsi="AvantGarde Bk BT" w:cs="Arial"/>
          <w:sz w:val="14"/>
          <w:szCs w:val="14"/>
        </w:rPr>
        <w:t xml:space="preserve"> </w:t>
      </w:r>
    </w:p>
    <w:p w:rsidR="00E5340C" w:rsidRPr="00920020" w:rsidRDefault="00E5340C">
      <w:pPr>
        <w:rPr>
          <w:rFonts w:ascii="AvantGarde Bk BT" w:hAnsi="AvantGarde Bk BT" w:cs="Arial"/>
          <w:sz w:val="24"/>
          <w:szCs w:val="24"/>
        </w:rPr>
      </w:pPr>
    </w:p>
    <w:sectPr w:rsidR="00E5340C" w:rsidRPr="00920020" w:rsidSect="00A20E37">
      <w:headerReference w:type="even" r:id="rId9"/>
      <w:headerReference w:type="default" r:id="rId10"/>
      <w:pgSz w:w="12247" w:h="19335" w:code="4636"/>
      <w:pgMar w:top="3118" w:right="850" w:bottom="1984" w:left="1417"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A5CCB" w:rsidRDefault="002A5CCB">
      <w:pPr>
        <w:spacing w:line="240" w:lineRule="auto"/>
      </w:pPr>
      <w:r>
        <w:separator/>
      </w:r>
    </w:p>
  </w:endnote>
  <w:endnote w:type="continuationSeparator" w:id="0">
    <w:p w:rsidR="002A5CCB" w:rsidRDefault="002A5C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A5CCB" w:rsidRDefault="002A5CCB">
      <w:pPr>
        <w:spacing w:after="0"/>
      </w:pPr>
      <w:r>
        <w:separator/>
      </w:r>
    </w:p>
  </w:footnote>
  <w:footnote w:type="continuationSeparator" w:id="0">
    <w:p w:rsidR="002A5CCB" w:rsidRDefault="002A5CCB">
      <w:pPr>
        <w:spacing w:after="0"/>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368757844"/>
      <w:docPartObj>
        <w:docPartGallery w:val="Page Numbers (Top of Page)"/>
        <w:docPartUnique/>
      </w:docPartObj>
    </w:sdtPr>
    <w:sdtEndPr/>
    <w:sdtContent>
      <w:p w:rsidR="00A20E37" w:rsidRDefault="00B74526">
        <w:pPr>
          <w:pStyle w:val="Encabezado"/>
          <w:jc w:val="center"/>
        </w:pPr>
        <w:r>
          <w:t xml:space="preserve">                                                                              </w:t>
        </w:r>
        <w:r w:rsidR="00A20E37">
          <w:fldChar w:fldCharType="begin"/>
        </w:r>
        <w:r w:rsidR="00A20E37">
          <w:instrText>PAGE   \* MERGEFORMAT</w:instrText>
        </w:r>
        <w:r w:rsidR="00A20E37">
          <w:fldChar w:fldCharType="separate"/>
        </w:r>
        <w:r w:rsidR="007F2897" w:rsidRPr="007F2897">
          <w:rPr>
            <w:noProof/>
            <w:lang w:val="es-ES"/>
          </w:rPr>
          <w:t>10</w:t>
        </w:r>
        <w:r w:rsidR="00A20E37">
          <w:fldChar w:fldCharType="end"/>
        </w:r>
        <w:r>
          <w:t xml:space="preserve">                       </w:t>
        </w:r>
        <w:r w:rsidRPr="00063FE8">
          <w:t xml:space="preserve">RECURSO DE REVISIÓN </w:t>
        </w:r>
        <w:r>
          <w:t>1088/20</w:t>
        </w:r>
        <w:r w:rsidRPr="00063FE8">
          <w:t>2</w:t>
        </w:r>
        <w:r>
          <w:t>3</w:t>
        </w:r>
        <w:r w:rsidRPr="00063FE8">
          <w:t>-1</w:t>
        </w:r>
      </w:p>
    </w:sdtContent>
  </w:sdt>
  <w:p w:rsidR="00A20E37" w:rsidRDefault="00A20E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010840246"/>
      <w:docPartObj>
        <w:docPartGallery w:val="Page Numbers (Top of Page)"/>
        <w:docPartUnique/>
      </w:docPartObj>
    </w:sdtPr>
    <w:sdtEndPr/>
    <w:sdtContent>
      <w:p w:rsidR="00063FE8" w:rsidRDefault="00AA50A9">
        <w:pPr>
          <w:pStyle w:val="Encabezado"/>
          <w:jc w:val="center"/>
        </w:pPr>
        <w:r>
          <w:rPr>
            <w:noProof/>
          </w:rPr>
          <w:drawing>
            <wp:anchor distT="0" distB="0" distL="114300" distR="114300" simplePos="0" relativeHeight="251659264" behindDoc="1" locked="0" layoutInCell="1" allowOverlap="1" wp14:anchorId="3664D0C4" wp14:editId="54A9BCFA">
              <wp:simplePos x="0" y="0"/>
              <wp:positionH relativeFrom="margin">
                <wp:align>center</wp:align>
              </wp:positionH>
              <wp:positionV relativeFrom="paragraph">
                <wp:posOffset>-752475</wp:posOffset>
              </wp:positionV>
              <wp:extent cx="8182335" cy="12877800"/>
              <wp:effectExtent l="0" t="0" r="9525"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82335" cy="12877800"/>
                      </a:xfrm>
                      <a:prstGeom prst="rect">
                        <a:avLst/>
                      </a:prstGeom>
                      <a:noFill/>
                      <a:ln>
                        <a:noFill/>
                      </a:ln>
                    </pic:spPr>
                  </pic:pic>
                </a:graphicData>
              </a:graphic>
              <wp14:sizeRelH relativeFrom="page">
                <wp14:pctWidth>0</wp14:pctWidth>
              </wp14:sizeRelH>
              <wp14:sizeRelV relativeFrom="page">
                <wp14:pctHeight>0</wp14:pctHeight>
              </wp14:sizeRelV>
            </wp:anchor>
          </w:drawing>
        </w:r>
        <w:r w:rsidR="00063FE8">
          <w:t xml:space="preserve">                                                                                           </w:t>
        </w:r>
        <w:r w:rsidR="00063FE8">
          <w:fldChar w:fldCharType="begin"/>
        </w:r>
        <w:r w:rsidR="00063FE8">
          <w:instrText>PAGE   \* MERGEFORMAT</w:instrText>
        </w:r>
        <w:r w:rsidR="00063FE8">
          <w:fldChar w:fldCharType="separate"/>
        </w:r>
        <w:r w:rsidR="007F2897" w:rsidRPr="007F2897">
          <w:rPr>
            <w:noProof/>
            <w:lang w:val="es-ES"/>
          </w:rPr>
          <w:t>9</w:t>
        </w:r>
        <w:r w:rsidR="00063FE8">
          <w:fldChar w:fldCharType="end"/>
        </w:r>
        <w:r w:rsidR="00063FE8">
          <w:t xml:space="preserve">                       </w:t>
        </w:r>
        <w:r w:rsidR="00063FE8" w:rsidRPr="00063FE8">
          <w:t xml:space="preserve">RECURSO DE REVISIÓN </w:t>
        </w:r>
        <w:r w:rsidR="00A84E51">
          <w:t>1088</w:t>
        </w:r>
        <w:r w:rsidR="008F6CB5">
          <w:t>/20</w:t>
        </w:r>
        <w:r w:rsidR="00063FE8" w:rsidRPr="00063FE8">
          <w:t>2</w:t>
        </w:r>
        <w:r w:rsidR="00A84E51">
          <w:t>3</w:t>
        </w:r>
        <w:r w:rsidR="00063FE8" w:rsidRPr="00063FE8">
          <w:t xml:space="preserve">-1 </w:t>
        </w:r>
      </w:p>
    </w:sdtContent>
  </w:sdt>
  <w:p w:rsidR="00063FE8" w:rsidRDefault="00063FE8">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3C2273"/>
    <w:multiLevelType w:val="multilevel"/>
    <w:tmpl w:val="163C2273"/>
    <w:lvl w:ilvl="0">
      <w:start w:val="1"/>
      <w:numFmt w:val="bullet"/>
      <w:lvlText w:val=""/>
      <w:lvlJc w:val="left"/>
      <w:pPr>
        <w:ind w:left="1429" w:hanging="360"/>
      </w:pPr>
      <w:rPr>
        <w:rFonts w:ascii="Symbol" w:hAnsi="Symbol" w:hint="default"/>
      </w:rPr>
    </w:lvl>
    <w:lvl w:ilvl="1">
      <w:start w:val="1"/>
      <w:numFmt w:val="bullet"/>
      <w:lvlText w:val="o"/>
      <w:lvlJc w:val="left"/>
      <w:pPr>
        <w:ind w:left="2149" w:hanging="360"/>
      </w:pPr>
      <w:rPr>
        <w:rFonts w:ascii="Courier New" w:hAnsi="Courier New" w:cs="Courier New" w:hint="default"/>
      </w:rPr>
    </w:lvl>
    <w:lvl w:ilvl="2">
      <w:start w:val="1"/>
      <w:numFmt w:val="bullet"/>
      <w:lvlText w:val=""/>
      <w:lvlJc w:val="left"/>
      <w:pPr>
        <w:ind w:left="2869" w:hanging="360"/>
      </w:pPr>
      <w:rPr>
        <w:rFonts w:ascii="Wingdings" w:hAnsi="Wingdings" w:hint="default"/>
      </w:rPr>
    </w:lvl>
    <w:lvl w:ilvl="3">
      <w:start w:val="1"/>
      <w:numFmt w:val="bullet"/>
      <w:lvlText w:val=""/>
      <w:lvlJc w:val="left"/>
      <w:pPr>
        <w:ind w:left="3589" w:hanging="360"/>
      </w:pPr>
      <w:rPr>
        <w:rFonts w:ascii="Symbol" w:hAnsi="Symbol" w:hint="default"/>
      </w:rPr>
    </w:lvl>
    <w:lvl w:ilvl="4">
      <w:start w:val="1"/>
      <w:numFmt w:val="bullet"/>
      <w:lvlText w:val="o"/>
      <w:lvlJc w:val="left"/>
      <w:pPr>
        <w:ind w:left="4309" w:hanging="360"/>
      </w:pPr>
      <w:rPr>
        <w:rFonts w:ascii="Courier New" w:hAnsi="Courier New" w:cs="Courier New" w:hint="default"/>
      </w:rPr>
    </w:lvl>
    <w:lvl w:ilvl="5">
      <w:start w:val="1"/>
      <w:numFmt w:val="bullet"/>
      <w:lvlText w:val=""/>
      <w:lvlJc w:val="left"/>
      <w:pPr>
        <w:ind w:left="5029" w:hanging="360"/>
      </w:pPr>
      <w:rPr>
        <w:rFonts w:ascii="Wingdings" w:hAnsi="Wingdings" w:hint="default"/>
      </w:rPr>
    </w:lvl>
    <w:lvl w:ilvl="6">
      <w:start w:val="1"/>
      <w:numFmt w:val="bullet"/>
      <w:lvlText w:val=""/>
      <w:lvlJc w:val="left"/>
      <w:pPr>
        <w:ind w:left="5749" w:hanging="360"/>
      </w:pPr>
      <w:rPr>
        <w:rFonts w:ascii="Symbol" w:hAnsi="Symbol" w:hint="default"/>
      </w:rPr>
    </w:lvl>
    <w:lvl w:ilvl="7">
      <w:start w:val="1"/>
      <w:numFmt w:val="bullet"/>
      <w:lvlText w:val="o"/>
      <w:lvlJc w:val="left"/>
      <w:pPr>
        <w:ind w:left="6469" w:hanging="360"/>
      </w:pPr>
      <w:rPr>
        <w:rFonts w:ascii="Courier New" w:hAnsi="Courier New" w:cs="Courier New" w:hint="default"/>
      </w:rPr>
    </w:lvl>
    <w:lvl w:ilvl="8">
      <w:start w:val="1"/>
      <w:numFmt w:val="bullet"/>
      <w:lvlText w:val=""/>
      <w:lvlJc w:val="left"/>
      <w:pPr>
        <w:ind w:left="7189" w:hanging="360"/>
      </w:pPr>
      <w:rPr>
        <w:rFonts w:ascii="Wingdings" w:hAnsi="Wingdings" w:hint="default"/>
      </w:rPr>
    </w:lvl>
  </w:abstractNum>
  <w:abstractNum w:abstractNumId="1" w15:restartNumberingAfterBreak="0">
    <w:nsid w:val="231D3C92"/>
    <w:multiLevelType w:val="hybridMultilevel"/>
    <w:tmpl w:val="C12AF6D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3" w15:restartNumberingAfterBreak="0">
    <w:nsid w:val="2EE42C58"/>
    <w:multiLevelType w:val="hybridMultilevel"/>
    <w:tmpl w:val="C81C5AE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 w15:restartNumberingAfterBreak="0">
    <w:nsid w:val="56E43C88"/>
    <w:multiLevelType w:val="multilevel"/>
    <w:tmpl w:val="56E43C88"/>
    <w:lvl w:ilvl="0">
      <w:numFmt w:val="bullet"/>
      <w:lvlText w:val="•"/>
      <w:lvlJc w:val="left"/>
      <w:pPr>
        <w:ind w:left="1040" w:hanging="360"/>
      </w:pPr>
      <w:rPr>
        <w:rFonts w:ascii="AvantGarde Bk BT" w:eastAsia="Times New Roman" w:hAnsi="AvantGarde Bk BT" w:cs="Arial" w:hint="default"/>
        <w:color w:val="auto"/>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5" w15:restartNumberingAfterBreak="0">
    <w:nsid w:val="7FED0D17"/>
    <w:multiLevelType w:val="hybridMultilevel"/>
    <w:tmpl w:val="AF68DAC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0"/>
  </w:num>
  <w:num w:numId="4">
    <w:abstractNumId w:val="5"/>
  </w:num>
  <w:num w:numId="5">
    <w:abstractNumId w:val="1"/>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708"/>
  <w:hyphenationZone w:val="425"/>
  <w:evenAndOddHeaders/>
  <w:drawingGridVerticalSpacing w:val="156"/>
  <w:displayHorizontalDrawingGridEvery w:val="0"/>
  <w:displayVerticalDrawingGridEvery w:val="2"/>
  <w:characterSpacingControl w:val="doNotCompress"/>
  <w:hdrShapeDefaults>
    <o:shapedefaults v:ext="edit" spidmax="2049"/>
  </w:hdrShapeDefaults>
  <w:footnotePr>
    <w:footnote w:id="-1"/>
    <w:footnote w:id="0"/>
  </w:footnotePr>
  <w:endnotePr>
    <w:endnote w:id="-1"/>
    <w:endnote w:id="0"/>
  </w:endnotePr>
  <w:compat>
    <w:spaceForUL/>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1E6E3E"/>
    <w:rsid w:val="00034C2D"/>
    <w:rsid w:val="00036D9C"/>
    <w:rsid w:val="00052EBA"/>
    <w:rsid w:val="00063FE8"/>
    <w:rsid w:val="00081F9E"/>
    <w:rsid w:val="00085344"/>
    <w:rsid w:val="000A4014"/>
    <w:rsid w:val="000B2B25"/>
    <w:rsid w:val="000B466B"/>
    <w:rsid w:val="000B505C"/>
    <w:rsid w:val="000D798B"/>
    <w:rsid w:val="000E1865"/>
    <w:rsid w:val="000E4600"/>
    <w:rsid w:val="000E4862"/>
    <w:rsid w:val="000E74F7"/>
    <w:rsid w:val="00100B1B"/>
    <w:rsid w:val="001147E8"/>
    <w:rsid w:val="001231BE"/>
    <w:rsid w:val="00134C4C"/>
    <w:rsid w:val="001449D8"/>
    <w:rsid w:val="00155740"/>
    <w:rsid w:val="00167BB6"/>
    <w:rsid w:val="001817FB"/>
    <w:rsid w:val="001836EE"/>
    <w:rsid w:val="00185D4E"/>
    <w:rsid w:val="001952A3"/>
    <w:rsid w:val="001B0C75"/>
    <w:rsid w:val="001B12F6"/>
    <w:rsid w:val="001B3FD4"/>
    <w:rsid w:val="001B420F"/>
    <w:rsid w:val="001D1916"/>
    <w:rsid w:val="001D7A88"/>
    <w:rsid w:val="001E3CB3"/>
    <w:rsid w:val="001F30C0"/>
    <w:rsid w:val="00202AA3"/>
    <w:rsid w:val="002163C7"/>
    <w:rsid w:val="002164F9"/>
    <w:rsid w:val="00241D9D"/>
    <w:rsid w:val="00250692"/>
    <w:rsid w:val="002523DA"/>
    <w:rsid w:val="00265107"/>
    <w:rsid w:val="002700D7"/>
    <w:rsid w:val="0027420A"/>
    <w:rsid w:val="002804E1"/>
    <w:rsid w:val="002830D8"/>
    <w:rsid w:val="00286E2B"/>
    <w:rsid w:val="0029265B"/>
    <w:rsid w:val="002A01E5"/>
    <w:rsid w:val="002A5CCB"/>
    <w:rsid w:val="002F27F2"/>
    <w:rsid w:val="002F3D41"/>
    <w:rsid w:val="003036FD"/>
    <w:rsid w:val="00323C4D"/>
    <w:rsid w:val="00335AB2"/>
    <w:rsid w:val="00343F52"/>
    <w:rsid w:val="00344035"/>
    <w:rsid w:val="003525A5"/>
    <w:rsid w:val="0035289A"/>
    <w:rsid w:val="00353D19"/>
    <w:rsid w:val="00365676"/>
    <w:rsid w:val="003664A1"/>
    <w:rsid w:val="00367A03"/>
    <w:rsid w:val="00380018"/>
    <w:rsid w:val="00387992"/>
    <w:rsid w:val="00393F45"/>
    <w:rsid w:val="00393F46"/>
    <w:rsid w:val="0039759D"/>
    <w:rsid w:val="003A020E"/>
    <w:rsid w:val="003A146D"/>
    <w:rsid w:val="003A1A0C"/>
    <w:rsid w:val="003B05A9"/>
    <w:rsid w:val="003B449A"/>
    <w:rsid w:val="003C327E"/>
    <w:rsid w:val="003C51F3"/>
    <w:rsid w:val="003E62E9"/>
    <w:rsid w:val="0041497B"/>
    <w:rsid w:val="00417DED"/>
    <w:rsid w:val="00432F1A"/>
    <w:rsid w:val="004501DF"/>
    <w:rsid w:val="0046540F"/>
    <w:rsid w:val="00466146"/>
    <w:rsid w:val="00480281"/>
    <w:rsid w:val="004806ED"/>
    <w:rsid w:val="00482BA1"/>
    <w:rsid w:val="00492C8B"/>
    <w:rsid w:val="004C243F"/>
    <w:rsid w:val="004D704D"/>
    <w:rsid w:val="004E0F54"/>
    <w:rsid w:val="004F4202"/>
    <w:rsid w:val="00500F4E"/>
    <w:rsid w:val="0051128B"/>
    <w:rsid w:val="005121D9"/>
    <w:rsid w:val="00522F3B"/>
    <w:rsid w:val="00536E0A"/>
    <w:rsid w:val="0054548D"/>
    <w:rsid w:val="0056273B"/>
    <w:rsid w:val="00571314"/>
    <w:rsid w:val="00573AA0"/>
    <w:rsid w:val="00576734"/>
    <w:rsid w:val="00580710"/>
    <w:rsid w:val="005843A2"/>
    <w:rsid w:val="005855CA"/>
    <w:rsid w:val="005868FC"/>
    <w:rsid w:val="00592FCB"/>
    <w:rsid w:val="005A27C4"/>
    <w:rsid w:val="005A681A"/>
    <w:rsid w:val="005C5D5D"/>
    <w:rsid w:val="005D188B"/>
    <w:rsid w:val="005E521B"/>
    <w:rsid w:val="005E7FFC"/>
    <w:rsid w:val="005F78B9"/>
    <w:rsid w:val="005F798B"/>
    <w:rsid w:val="00607A64"/>
    <w:rsid w:val="00621F87"/>
    <w:rsid w:val="00635195"/>
    <w:rsid w:val="0064287A"/>
    <w:rsid w:val="0065288A"/>
    <w:rsid w:val="00660DF5"/>
    <w:rsid w:val="00673663"/>
    <w:rsid w:val="006757E3"/>
    <w:rsid w:val="00680DEE"/>
    <w:rsid w:val="006A2122"/>
    <w:rsid w:val="006A7F63"/>
    <w:rsid w:val="006B20B7"/>
    <w:rsid w:val="006B77D7"/>
    <w:rsid w:val="006B7923"/>
    <w:rsid w:val="006D4F18"/>
    <w:rsid w:val="007070BA"/>
    <w:rsid w:val="00717E06"/>
    <w:rsid w:val="00721440"/>
    <w:rsid w:val="0072732C"/>
    <w:rsid w:val="007345D4"/>
    <w:rsid w:val="00734B83"/>
    <w:rsid w:val="00744F06"/>
    <w:rsid w:val="0074578A"/>
    <w:rsid w:val="0075030C"/>
    <w:rsid w:val="0075703A"/>
    <w:rsid w:val="007601A1"/>
    <w:rsid w:val="00763B90"/>
    <w:rsid w:val="00763EE4"/>
    <w:rsid w:val="007644E2"/>
    <w:rsid w:val="00774827"/>
    <w:rsid w:val="0078377C"/>
    <w:rsid w:val="007B368E"/>
    <w:rsid w:val="007C2D56"/>
    <w:rsid w:val="007C688E"/>
    <w:rsid w:val="007D699B"/>
    <w:rsid w:val="007E274B"/>
    <w:rsid w:val="007F1A33"/>
    <w:rsid w:val="007F2897"/>
    <w:rsid w:val="007F5986"/>
    <w:rsid w:val="007F6047"/>
    <w:rsid w:val="007F6A91"/>
    <w:rsid w:val="008008E3"/>
    <w:rsid w:val="008013A2"/>
    <w:rsid w:val="00806DFB"/>
    <w:rsid w:val="00812DB8"/>
    <w:rsid w:val="00830DFD"/>
    <w:rsid w:val="00843AB3"/>
    <w:rsid w:val="00855C35"/>
    <w:rsid w:val="00856C66"/>
    <w:rsid w:val="0086439E"/>
    <w:rsid w:val="008643A8"/>
    <w:rsid w:val="00865ECA"/>
    <w:rsid w:val="0087743D"/>
    <w:rsid w:val="00881CAB"/>
    <w:rsid w:val="00893E53"/>
    <w:rsid w:val="00895044"/>
    <w:rsid w:val="008A2B48"/>
    <w:rsid w:val="008A32C5"/>
    <w:rsid w:val="008A45D6"/>
    <w:rsid w:val="008A4A6B"/>
    <w:rsid w:val="008B3A7D"/>
    <w:rsid w:val="008B5F8C"/>
    <w:rsid w:val="008C1ED2"/>
    <w:rsid w:val="008D53F1"/>
    <w:rsid w:val="008D7D47"/>
    <w:rsid w:val="008E6868"/>
    <w:rsid w:val="008F3E17"/>
    <w:rsid w:val="008F6CB5"/>
    <w:rsid w:val="0090483E"/>
    <w:rsid w:val="00920020"/>
    <w:rsid w:val="00921D48"/>
    <w:rsid w:val="00935FC8"/>
    <w:rsid w:val="009503D1"/>
    <w:rsid w:val="0095268D"/>
    <w:rsid w:val="00974314"/>
    <w:rsid w:val="00981556"/>
    <w:rsid w:val="0099649C"/>
    <w:rsid w:val="009A6A56"/>
    <w:rsid w:val="009B4610"/>
    <w:rsid w:val="009C7108"/>
    <w:rsid w:val="009F117D"/>
    <w:rsid w:val="00A01874"/>
    <w:rsid w:val="00A142DC"/>
    <w:rsid w:val="00A1670B"/>
    <w:rsid w:val="00A20E37"/>
    <w:rsid w:val="00A20FDE"/>
    <w:rsid w:val="00A269BC"/>
    <w:rsid w:val="00A279F1"/>
    <w:rsid w:val="00A35DC8"/>
    <w:rsid w:val="00A37DFE"/>
    <w:rsid w:val="00A47792"/>
    <w:rsid w:val="00A621E6"/>
    <w:rsid w:val="00A6360A"/>
    <w:rsid w:val="00A649C2"/>
    <w:rsid w:val="00A70DDF"/>
    <w:rsid w:val="00A71CC7"/>
    <w:rsid w:val="00A80208"/>
    <w:rsid w:val="00A84E51"/>
    <w:rsid w:val="00A85862"/>
    <w:rsid w:val="00AA50A9"/>
    <w:rsid w:val="00AA7FB8"/>
    <w:rsid w:val="00AC32B4"/>
    <w:rsid w:val="00AE4520"/>
    <w:rsid w:val="00AF0888"/>
    <w:rsid w:val="00B2187D"/>
    <w:rsid w:val="00B22944"/>
    <w:rsid w:val="00B444A3"/>
    <w:rsid w:val="00B60386"/>
    <w:rsid w:val="00B61073"/>
    <w:rsid w:val="00B6552A"/>
    <w:rsid w:val="00B74526"/>
    <w:rsid w:val="00B8242D"/>
    <w:rsid w:val="00B82FDE"/>
    <w:rsid w:val="00B846A2"/>
    <w:rsid w:val="00B85495"/>
    <w:rsid w:val="00BA2F78"/>
    <w:rsid w:val="00BE29C6"/>
    <w:rsid w:val="00BE6ED7"/>
    <w:rsid w:val="00BF73D1"/>
    <w:rsid w:val="00C11498"/>
    <w:rsid w:val="00C232A3"/>
    <w:rsid w:val="00C27F3E"/>
    <w:rsid w:val="00C46256"/>
    <w:rsid w:val="00C63876"/>
    <w:rsid w:val="00C77FB7"/>
    <w:rsid w:val="00C8002F"/>
    <w:rsid w:val="00C92376"/>
    <w:rsid w:val="00C929D7"/>
    <w:rsid w:val="00C97EC7"/>
    <w:rsid w:val="00CA0951"/>
    <w:rsid w:val="00CD085E"/>
    <w:rsid w:val="00CD2F30"/>
    <w:rsid w:val="00CD2F7A"/>
    <w:rsid w:val="00CE0A07"/>
    <w:rsid w:val="00CE0DCA"/>
    <w:rsid w:val="00CE405C"/>
    <w:rsid w:val="00CE6D79"/>
    <w:rsid w:val="00CF11B6"/>
    <w:rsid w:val="00D030B0"/>
    <w:rsid w:val="00D20EC7"/>
    <w:rsid w:val="00D23E27"/>
    <w:rsid w:val="00D327A7"/>
    <w:rsid w:val="00D329F7"/>
    <w:rsid w:val="00D3336B"/>
    <w:rsid w:val="00D5146C"/>
    <w:rsid w:val="00D6481C"/>
    <w:rsid w:val="00D75B63"/>
    <w:rsid w:val="00D771A2"/>
    <w:rsid w:val="00D8773A"/>
    <w:rsid w:val="00D9266E"/>
    <w:rsid w:val="00DA56B8"/>
    <w:rsid w:val="00DB766D"/>
    <w:rsid w:val="00DD36A7"/>
    <w:rsid w:val="00DE12E2"/>
    <w:rsid w:val="00DE297B"/>
    <w:rsid w:val="00DE32B8"/>
    <w:rsid w:val="00DE73BD"/>
    <w:rsid w:val="00DF7169"/>
    <w:rsid w:val="00E01BC0"/>
    <w:rsid w:val="00E17B26"/>
    <w:rsid w:val="00E26EA0"/>
    <w:rsid w:val="00E27F77"/>
    <w:rsid w:val="00E37CFF"/>
    <w:rsid w:val="00E45D73"/>
    <w:rsid w:val="00E46985"/>
    <w:rsid w:val="00E5340C"/>
    <w:rsid w:val="00E6152A"/>
    <w:rsid w:val="00E67EC7"/>
    <w:rsid w:val="00E70C2A"/>
    <w:rsid w:val="00E71159"/>
    <w:rsid w:val="00E751CE"/>
    <w:rsid w:val="00E808A2"/>
    <w:rsid w:val="00E844E9"/>
    <w:rsid w:val="00E93F73"/>
    <w:rsid w:val="00E96CAB"/>
    <w:rsid w:val="00EA36EB"/>
    <w:rsid w:val="00EA664B"/>
    <w:rsid w:val="00EB089E"/>
    <w:rsid w:val="00EB287D"/>
    <w:rsid w:val="00EC5A5D"/>
    <w:rsid w:val="00ED6828"/>
    <w:rsid w:val="00EE2E2F"/>
    <w:rsid w:val="00EE7ADB"/>
    <w:rsid w:val="00EF3C7F"/>
    <w:rsid w:val="00F01858"/>
    <w:rsid w:val="00F04395"/>
    <w:rsid w:val="00F043C0"/>
    <w:rsid w:val="00F07FF4"/>
    <w:rsid w:val="00F10273"/>
    <w:rsid w:val="00F11AA6"/>
    <w:rsid w:val="00F2420E"/>
    <w:rsid w:val="00F35A7A"/>
    <w:rsid w:val="00F40852"/>
    <w:rsid w:val="00F4159D"/>
    <w:rsid w:val="00F42A84"/>
    <w:rsid w:val="00F61979"/>
    <w:rsid w:val="00F902F2"/>
    <w:rsid w:val="00F92E68"/>
    <w:rsid w:val="00FB6C70"/>
    <w:rsid w:val="00FB7AF1"/>
    <w:rsid w:val="00FC4444"/>
    <w:rsid w:val="00FD0A39"/>
    <w:rsid w:val="00FD27F8"/>
    <w:rsid w:val="00FD5C56"/>
    <w:rsid w:val="00FE6EB9"/>
    <w:rsid w:val="132B00DE"/>
    <w:rsid w:val="16B943AC"/>
    <w:rsid w:val="231E6E3E"/>
    <w:rsid w:val="30327994"/>
    <w:rsid w:val="37751798"/>
    <w:rsid w:val="5C2C19E0"/>
    <w:rsid w:val="681D4417"/>
    <w:rsid w:val="74587BBF"/>
    <w:rsid w:val="748418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310725"/>
  <w15:docId w15:val="{56430F6A-630A-49B8-9705-D2B870EC9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s-MX" w:eastAsia="es-MX"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uiPriority="99"/>
    <w:lsdException w:name="Medium Shading 1 Accent 1" w:uiPriority="99"/>
    <w:lsdException w:name="Medium Shading 2 Accent 1" w:uiPriority="99"/>
    <w:lsdException w:name="Medium List 1 Accent 1" w:uiPriority="99"/>
    <w:lsdException w:name="Revision" w:semiHidden="1" w:uiPriority="99"/>
    <w:lsdException w:name="List Paragraph" w:uiPriority="99"/>
    <w:lsdException w:name="Quote" w:uiPriority="99"/>
    <w:lsdException w:name="Intense Quote" w:uiPriority="99"/>
    <w:lsdException w:name="Medium List 2 Accent 1" w:uiPriority="99"/>
    <w:lsdException w:name="Medium Grid 1 Accent 1" w:uiPriority="99"/>
    <w:lsdException w:name="Medium Grid 2 Accent 1" w:uiPriority="99"/>
    <w:lsdException w:name="Medium Grid 3 Accent 1" w:uiPriority="99"/>
    <w:lsdException w:name="Dark List Accent 1" w:uiPriority="99"/>
    <w:lsdException w:name="Colorful Shading Accent 1" w:uiPriority="99"/>
    <w:lsdException w:name="Colorful List Accent 1" w:uiPriority="99"/>
    <w:lsdException w:name="Colorful Grid Accent 1" w:uiPriority="99"/>
    <w:lsdException w:name="Light Shading Accent 2" w:uiPriority="99"/>
    <w:lsdException w:name="Light List Accent 2" w:uiPriority="99"/>
    <w:lsdException w:name="Light Grid Accent 2" w:uiPriority="99"/>
    <w:lsdException w:name="Medium Shading 1 Accent 2" w:uiPriority="99"/>
    <w:lsdException w:name="Medium Shading 2 Accent 2" w:uiPriority="99"/>
    <w:lsdException w:name="Medium List 1 Accent 2" w:uiPriority="99"/>
    <w:lsdException w:name="Medium List 2 Accent 2" w:uiPriority="99"/>
    <w:lsdException w:name="Medium Grid 1 Accent 2" w:uiPriority="99"/>
    <w:lsdException w:name="Medium Grid 2 Accent 2" w:uiPriority="99"/>
    <w:lsdException w:name="Medium Grid 3 Accent 2" w:uiPriority="99"/>
    <w:lsdException w:name="Dark List Accent 2" w:uiPriority="99"/>
    <w:lsdException w:name="Colorful Shading Accent 2" w:uiPriority="99"/>
    <w:lsdException w:name="Colorful List Accent 2" w:uiPriority="99"/>
    <w:lsdException w:name="Colorful Grid Accent 2" w:uiPriority="99"/>
    <w:lsdException w:name="Light Shading Accent 3" w:uiPriority="99"/>
    <w:lsdException w:name="Light List Accent 3" w:uiPriority="99"/>
    <w:lsdException w:name="Light Grid Accent 3" w:uiPriority="99"/>
    <w:lsdException w:name="Medium Shading 1 Accent 3" w:uiPriority="99"/>
    <w:lsdException w:name="Medium Shading 2 Accent 3" w:uiPriority="99"/>
    <w:lsdException w:name="Medium List 1 Accent 3" w:uiPriority="99"/>
    <w:lsdException w:name="Medium List 2 Accent 3" w:uiPriority="99"/>
    <w:lsdException w:name="Medium Grid 1 Accent 3" w:uiPriority="99"/>
    <w:lsdException w:name="Medium Grid 2 Accent 3" w:uiPriority="99"/>
    <w:lsdException w:name="Medium Grid 3 Accent 3" w:uiPriority="99"/>
    <w:lsdException w:name="Dark List Accent 3" w:uiPriority="99"/>
    <w:lsdException w:name="Colorful Shading Accent 3" w:uiPriority="99"/>
    <w:lsdException w:name="Colorful List Accent 3" w:uiPriority="99"/>
    <w:lsdException w:name="Colorful Grid Accent 3" w:uiPriority="99"/>
    <w:lsdException w:name="Light Shading Accent 4" w:uiPriority="99"/>
    <w:lsdException w:name="Light List Accent 4" w:uiPriority="99"/>
    <w:lsdException w:name="Light Grid Accent 4" w:uiPriority="99"/>
    <w:lsdException w:name="Medium Shading 1 Accent 4" w:uiPriority="99"/>
    <w:lsdException w:name="Medium Shading 2 Accent 4" w:uiPriority="99"/>
    <w:lsdException w:name="Medium List 1 Accent 4" w:uiPriority="99"/>
    <w:lsdException w:name="Medium List 2 Accent 4" w:uiPriority="99"/>
    <w:lsdException w:name="Medium Grid 1 Accent 4" w:uiPriority="99"/>
    <w:lsdException w:name="Medium Grid 2 Accent 4" w:uiPriority="99"/>
    <w:lsdException w:name="Medium Grid 3 Accent 4" w:uiPriority="99"/>
    <w:lsdException w:name="Dark List Accent 4" w:uiPriority="99"/>
    <w:lsdException w:name="Colorful Shading Accent 4" w:uiPriority="99"/>
    <w:lsdException w:name="Colorful List Accent 4" w:uiPriority="99"/>
    <w:lsdException w:name="Colorful Grid Accent 4" w:uiPriority="99"/>
    <w:lsdException w:name="Light Shading Accent 5" w:uiPriority="99"/>
    <w:lsdException w:name="Light List Accent 5" w:uiPriority="99"/>
    <w:lsdException w:name="Light Grid Accent 5" w:uiPriority="99"/>
    <w:lsdException w:name="Medium Shading 1 Accent 5" w:uiPriority="99"/>
    <w:lsdException w:name="Medium Shading 2 Accent 5" w:uiPriority="99"/>
    <w:lsdException w:name="Medium List 1 Accent 5" w:uiPriority="99"/>
    <w:lsdException w:name="Medium List 2 Accent 5" w:uiPriority="99"/>
    <w:lsdException w:name="Medium Grid 1 Accent 5" w:uiPriority="99"/>
    <w:lsdException w:name="Medium Grid 2 Accent 5" w:uiPriority="99"/>
    <w:lsdException w:name="Medium Grid 3 Accent 5" w:uiPriority="99"/>
    <w:lsdException w:name="Dark List Accent 5" w:uiPriority="99"/>
    <w:lsdException w:name="Colorful Shading Accent 5" w:uiPriority="99"/>
    <w:lsdException w:name="Colorful List Accent 5" w:uiPriority="99"/>
    <w:lsdException w:name="Colorful Grid Accent 5" w:uiPriority="99"/>
    <w:lsdException w:name="Light Shading Accent 6" w:uiPriority="99"/>
    <w:lsdException w:name="Light List Accent 6" w:uiPriority="99"/>
    <w:lsdException w:name="Light Grid Accent 6" w:uiPriority="99"/>
    <w:lsdException w:name="Medium Shading 1 Accent 6" w:uiPriority="99"/>
    <w:lsdException w:name="Medium Shading 2 Accent 6" w:uiPriority="99"/>
    <w:lsdException w:name="Medium List 1 Accent 6" w:uiPriority="99"/>
    <w:lsdException w:name="Medium List 2 Accent 6" w:uiPriority="99"/>
    <w:lsdException w:name="Medium Grid 1 Accent 6" w:uiPriority="99"/>
    <w:lsdException w:name="Medium Grid 2 Accent 6" w:uiPriority="99"/>
    <w:lsdException w:name="Medium Grid 3 Accent 6" w:uiPriority="99"/>
    <w:lsdException w:name="Dark List Accent 6" w:uiPriority="99"/>
    <w:lsdException w:name="Colorful Shading Accent 6" w:uiPriority="99"/>
    <w:lsdException w:name="Colorful List Accent 6" w:uiPriority="99"/>
    <w:lsdException w:name="Colorful Grid Accent 6" w:uiPriority="99"/>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00" w:line="276" w:lineRule="auto"/>
    </w:pPr>
    <w:rPr>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qFormat/>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customStyle="1" w:styleId="corte4fondo">
    <w:name w:val="corte4 fondo"/>
    <w:basedOn w:val="Normal"/>
    <w:qFormat/>
    <w:pPr>
      <w:spacing w:after="0" w:line="360" w:lineRule="auto"/>
      <w:ind w:firstLine="709"/>
      <w:jc w:val="both"/>
    </w:pPr>
    <w:rPr>
      <w:rFonts w:ascii="Arial" w:eastAsia="Times New Roman" w:hAnsi="Arial" w:cs="Times New Roman"/>
      <w:sz w:val="30"/>
      <w:szCs w:val="20"/>
    </w:rPr>
  </w:style>
  <w:style w:type="paragraph" w:styleId="Encabezado">
    <w:name w:val="header"/>
    <w:basedOn w:val="Normal"/>
    <w:link w:val="EncabezadoCar"/>
    <w:uiPriority w:val="99"/>
    <w:rsid w:val="00063FE8"/>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063FE8"/>
    <w:rPr>
      <w:sz w:val="22"/>
      <w:szCs w:val="22"/>
    </w:rPr>
  </w:style>
  <w:style w:type="paragraph" w:styleId="Piedepgina">
    <w:name w:val="footer"/>
    <w:basedOn w:val="Normal"/>
    <w:link w:val="PiedepginaCar"/>
    <w:rsid w:val="00063FE8"/>
    <w:pPr>
      <w:tabs>
        <w:tab w:val="center" w:pos="4419"/>
        <w:tab w:val="right" w:pos="8838"/>
      </w:tabs>
      <w:spacing w:after="0" w:line="240" w:lineRule="auto"/>
    </w:pPr>
  </w:style>
  <w:style w:type="character" w:customStyle="1" w:styleId="PiedepginaCar">
    <w:name w:val="Pie de página Car"/>
    <w:basedOn w:val="Fuentedeprrafopredeter"/>
    <w:link w:val="Piedepgina"/>
    <w:rsid w:val="00063FE8"/>
    <w:rPr>
      <w:sz w:val="22"/>
      <w:szCs w:val="22"/>
    </w:rPr>
  </w:style>
  <w:style w:type="character" w:styleId="Hipervnculo">
    <w:name w:val="Hyperlink"/>
    <w:basedOn w:val="Fuentedeprrafopredeter"/>
    <w:rsid w:val="00F10273"/>
    <w:rPr>
      <w:color w:val="0563C1" w:themeColor="hyperlink"/>
      <w:u w:val="single"/>
    </w:rPr>
  </w:style>
  <w:style w:type="paragraph" w:styleId="Textodeglobo">
    <w:name w:val="Balloon Text"/>
    <w:basedOn w:val="Normal"/>
    <w:link w:val="TextodegloboCar"/>
    <w:rsid w:val="000E74F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rsid w:val="000E74F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87726568">
      <w:bodyDiv w:val="1"/>
      <w:marLeft w:val="0"/>
      <w:marRight w:val="0"/>
      <w:marTop w:val="0"/>
      <w:marBottom w:val="0"/>
      <w:divBdr>
        <w:top w:val="none" w:sz="0" w:space="0" w:color="auto"/>
        <w:left w:val="none" w:sz="0" w:space="0" w:color="auto"/>
        <w:bottom w:val="none" w:sz="0" w:space="0" w:color="auto"/>
        <w:right w:val="none" w:sz="0" w:space="0" w:color="auto"/>
      </w:divBdr>
      <w:divsChild>
        <w:div w:id="347102825">
          <w:marLeft w:val="0"/>
          <w:marRight w:val="0"/>
          <w:marTop w:val="0"/>
          <w:marBottom w:val="0"/>
          <w:divBdr>
            <w:top w:val="none" w:sz="0" w:space="0" w:color="auto"/>
            <w:left w:val="none" w:sz="0" w:space="0" w:color="auto"/>
            <w:bottom w:val="none" w:sz="0" w:space="0" w:color="auto"/>
            <w:right w:val="none" w:sz="0" w:space="0" w:color="auto"/>
          </w:divBdr>
        </w:div>
        <w:div w:id="331488223">
          <w:marLeft w:val="0"/>
          <w:marRight w:val="0"/>
          <w:marTop w:val="0"/>
          <w:marBottom w:val="0"/>
          <w:divBdr>
            <w:top w:val="none" w:sz="0" w:space="0" w:color="auto"/>
            <w:left w:val="none" w:sz="0" w:space="0" w:color="auto"/>
            <w:bottom w:val="none" w:sz="0" w:space="0" w:color="auto"/>
            <w:right w:val="none" w:sz="0" w:space="0" w:color="auto"/>
          </w:divBdr>
        </w:div>
        <w:div w:id="1464731791">
          <w:marLeft w:val="0"/>
          <w:marRight w:val="0"/>
          <w:marTop w:val="0"/>
          <w:marBottom w:val="0"/>
          <w:divBdr>
            <w:top w:val="none" w:sz="0" w:space="0" w:color="auto"/>
            <w:left w:val="none" w:sz="0" w:space="0" w:color="auto"/>
            <w:bottom w:val="none" w:sz="0" w:space="0" w:color="auto"/>
            <w:right w:val="none" w:sz="0" w:space="0" w:color="auto"/>
          </w:divBdr>
        </w:div>
        <w:div w:id="1399742956">
          <w:marLeft w:val="0"/>
          <w:marRight w:val="0"/>
          <w:marTop w:val="0"/>
          <w:marBottom w:val="0"/>
          <w:divBdr>
            <w:top w:val="none" w:sz="0" w:space="0" w:color="auto"/>
            <w:left w:val="none" w:sz="0" w:space="0" w:color="auto"/>
            <w:bottom w:val="none" w:sz="0" w:space="0" w:color="auto"/>
            <w:right w:val="none" w:sz="0" w:space="0" w:color="auto"/>
          </w:divBdr>
        </w:div>
        <w:div w:id="1164122239">
          <w:marLeft w:val="0"/>
          <w:marRight w:val="0"/>
          <w:marTop w:val="0"/>
          <w:marBottom w:val="0"/>
          <w:divBdr>
            <w:top w:val="none" w:sz="0" w:space="0" w:color="auto"/>
            <w:left w:val="none" w:sz="0" w:space="0" w:color="auto"/>
            <w:bottom w:val="none" w:sz="0" w:space="0" w:color="auto"/>
            <w:right w:val="none" w:sz="0" w:space="0" w:color="auto"/>
          </w:divBdr>
        </w:div>
        <w:div w:id="1112286206">
          <w:marLeft w:val="0"/>
          <w:marRight w:val="0"/>
          <w:marTop w:val="0"/>
          <w:marBottom w:val="0"/>
          <w:divBdr>
            <w:top w:val="none" w:sz="0" w:space="0" w:color="auto"/>
            <w:left w:val="none" w:sz="0" w:space="0" w:color="auto"/>
            <w:bottom w:val="none" w:sz="0" w:space="0" w:color="auto"/>
            <w:right w:val="none" w:sz="0" w:space="0" w:color="auto"/>
          </w:divBdr>
        </w:div>
        <w:div w:id="1540439241">
          <w:marLeft w:val="0"/>
          <w:marRight w:val="0"/>
          <w:marTop w:val="0"/>
          <w:marBottom w:val="0"/>
          <w:divBdr>
            <w:top w:val="none" w:sz="0" w:space="0" w:color="auto"/>
            <w:left w:val="none" w:sz="0" w:space="0" w:color="auto"/>
            <w:bottom w:val="none" w:sz="0" w:space="0" w:color="auto"/>
            <w:right w:val="none" w:sz="0" w:space="0" w:color="auto"/>
          </w:divBdr>
        </w:div>
        <w:div w:id="153494657">
          <w:marLeft w:val="0"/>
          <w:marRight w:val="0"/>
          <w:marTop w:val="0"/>
          <w:marBottom w:val="0"/>
          <w:divBdr>
            <w:top w:val="none" w:sz="0" w:space="0" w:color="auto"/>
            <w:left w:val="none" w:sz="0" w:space="0" w:color="auto"/>
            <w:bottom w:val="none" w:sz="0" w:space="0" w:color="auto"/>
            <w:right w:val="none" w:sz="0" w:space="0" w:color="auto"/>
          </w:divBdr>
        </w:div>
        <w:div w:id="1771973766">
          <w:marLeft w:val="0"/>
          <w:marRight w:val="0"/>
          <w:marTop w:val="0"/>
          <w:marBottom w:val="0"/>
          <w:divBdr>
            <w:top w:val="none" w:sz="0" w:space="0" w:color="auto"/>
            <w:left w:val="none" w:sz="0" w:space="0" w:color="auto"/>
            <w:bottom w:val="none" w:sz="0" w:space="0" w:color="auto"/>
            <w:right w:val="none" w:sz="0" w:space="0" w:color="auto"/>
          </w:divBdr>
        </w:div>
        <w:div w:id="444495900">
          <w:marLeft w:val="0"/>
          <w:marRight w:val="0"/>
          <w:marTop w:val="0"/>
          <w:marBottom w:val="0"/>
          <w:divBdr>
            <w:top w:val="none" w:sz="0" w:space="0" w:color="auto"/>
            <w:left w:val="none" w:sz="0" w:space="0" w:color="auto"/>
            <w:bottom w:val="none" w:sz="0" w:space="0" w:color="auto"/>
            <w:right w:val="none" w:sz="0" w:space="0" w:color="auto"/>
          </w:divBdr>
        </w:div>
        <w:div w:id="1786651312">
          <w:marLeft w:val="0"/>
          <w:marRight w:val="0"/>
          <w:marTop w:val="0"/>
          <w:marBottom w:val="0"/>
          <w:divBdr>
            <w:top w:val="none" w:sz="0" w:space="0" w:color="auto"/>
            <w:left w:val="none" w:sz="0" w:space="0" w:color="auto"/>
            <w:bottom w:val="none" w:sz="0" w:space="0" w:color="auto"/>
            <w:right w:val="none" w:sz="0" w:space="0" w:color="auto"/>
          </w:divBdr>
        </w:div>
        <w:div w:id="1108354332">
          <w:marLeft w:val="0"/>
          <w:marRight w:val="0"/>
          <w:marTop w:val="0"/>
          <w:marBottom w:val="0"/>
          <w:divBdr>
            <w:top w:val="none" w:sz="0" w:space="0" w:color="auto"/>
            <w:left w:val="none" w:sz="0" w:space="0" w:color="auto"/>
            <w:bottom w:val="none" w:sz="0" w:space="0" w:color="auto"/>
            <w:right w:val="none" w:sz="0" w:space="0" w:color="auto"/>
          </w:divBdr>
        </w:div>
        <w:div w:id="905189047">
          <w:marLeft w:val="0"/>
          <w:marRight w:val="0"/>
          <w:marTop w:val="0"/>
          <w:marBottom w:val="0"/>
          <w:divBdr>
            <w:top w:val="none" w:sz="0" w:space="0" w:color="auto"/>
            <w:left w:val="none" w:sz="0" w:space="0" w:color="auto"/>
            <w:bottom w:val="none" w:sz="0" w:space="0" w:color="auto"/>
            <w:right w:val="none" w:sz="0" w:space="0" w:color="auto"/>
          </w:divBdr>
        </w:div>
        <w:div w:id="111636119">
          <w:marLeft w:val="0"/>
          <w:marRight w:val="0"/>
          <w:marTop w:val="0"/>
          <w:marBottom w:val="0"/>
          <w:divBdr>
            <w:top w:val="none" w:sz="0" w:space="0" w:color="auto"/>
            <w:left w:val="none" w:sz="0" w:space="0" w:color="auto"/>
            <w:bottom w:val="none" w:sz="0" w:space="0" w:color="auto"/>
            <w:right w:val="none" w:sz="0" w:space="0" w:color="auto"/>
          </w:divBdr>
        </w:div>
        <w:div w:id="829717933">
          <w:marLeft w:val="0"/>
          <w:marRight w:val="0"/>
          <w:marTop w:val="0"/>
          <w:marBottom w:val="0"/>
          <w:divBdr>
            <w:top w:val="none" w:sz="0" w:space="0" w:color="auto"/>
            <w:left w:val="none" w:sz="0" w:space="0" w:color="auto"/>
            <w:bottom w:val="none" w:sz="0" w:space="0" w:color="auto"/>
            <w:right w:val="none" w:sz="0" w:space="0" w:color="auto"/>
          </w:divBdr>
        </w:div>
        <w:div w:id="2143110044">
          <w:marLeft w:val="0"/>
          <w:marRight w:val="0"/>
          <w:marTop w:val="0"/>
          <w:marBottom w:val="0"/>
          <w:divBdr>
            <w:top w:val="none" w:sz="0" w:space="0" w:color="auto"/>
            <w:left w:val="none" w:sz="0" w:space="0" w:color="auto"/>
            <w:bottom w:val="none" w:sz="0" w:space="0" w:color="auto"/>
            <w:right w:val="none" w:sz="0" w:space="0" w:color="auto"/>
          </w:divBdr>
        </w:div>
        <w:div w:id="1318463529">
          <w:marLeft w:val="0"/>
          <w:marRight w:val="0"/>
          <w:marTop w:val="0"/>
          <w:marBottom w:val="0"/>
          <w:divBdr>
            <w:top w:val="none" w:sz="0" w:space="0" w:color="auto"/>
            <w:left w:val="none" w:sz="0" w:space="0" w:color="auto"/>
            <w:bottom w:val="none" w:sz="0" w:space="0" w:color="auto"/>
            <w:right w:val="none" w:sz="0" w:space="0" w:color="auto"/>
          </w:divBdr>
        </w:div>
        <w:div w:id="1023434814">
          <w:marLeft w:val="0"/>
          <w:marRight w:val="0"/>
          <w:marTop w:val="0"/>
          <w:marBottom w:val="0"/>
          <w:divBdr>
            <w:top w:val="none" w:sz="0" w:space="0" w:color="auto"/>
            <w:left w:val="none" w:sz="0" w:space="0" w:color="auto"/>
            <w:bottom w:val="none" w:sz="0" w:space="0" w:color="auto"/>
            <w:right w:val="none" w:sz="0" w:space="0" w:color="auto"/>
          </w:divBdr>
        </w:div>
        <w:div w:id="1381781802">
          <w:marLeft w:val="0"/>
          <w:marRight w:val="0"/>
          <w:marTop w:val="0"/>
          <w:marBottom w:val="0"/>
          <w:divBdr>
            <w:top w:val="none" w:sz="0" w:space="0" w:color="auto"/>
            <w:left w:val="none" w:sz="0" w:space="0" w:color="auto"/>
            <w:bottom w:val="none" w:sz="0" w:space="0" w:color="auto"/>
            <w:right w:val="none" w:sz="0" w:space="0" w:color="auto"/>
          </w:divBdr>
        </w:div>
        <w:div w:id="1635333359">
          <w:marLeft w:val="0"/>
          <w:marRight w:val="0"/>
          <w:marTop w:val="0"/>
          <w:marBottom w:val="0"/>
          <w:divBdr>
            <w:top w:val="none" w:sz="0" w:space="0" w:color="auto"/>
            <w:left w:val="none" w:sz="0" w:space="0" w:color="auto"/>
            <w:bottom w:val="none" w:sz="0" w:space="0" w:color="auto"/>
            <w:right w:val="none" w:sz="0" w:space="0" w:color="auto"/>
          </w:divBdr>
        </w:div>
        <w:div w:id="1180897264">
          <w:marLeft w:val="0"/>
          <w:marRight w:val="0"/>
          <w:marTop w:val="0"/>
          <w:marBottom w:val="0"/>
          <w:divBdr>
            <w:top w:val="none" w:sz="0" w:space="0" w:color="auto"/>
            <w:left w:val="none" w:sz="0" w:space="0" w:color="auto"/>
            <w:bottom w:val="none" w:sz="0" w:space="0" w:color="auto"/>
            <w:right w:val="none" w:sz="0" w:space="0" w:color="auto"/>
          </w:divBdr>
        </w:div>
        <w:div w:id="2141679571">
          <w:marLeft w:val="0"/>
          <w:marRight w:val="0"/>
          <w:marTop w:val="0"/>
          <w:marBottom w:val="0"/>
          <w:divBdr>
            <w:top w:val="none" w:sz="0" w:space="0" w:color="auto"/>
            <w:left w:val="none" w:sz="0" w:space="0" w:color="auto"/>
            <w:bottom w:val="none" w:sz="0" w:space="0" w:color="auto"/>
            <w:right w:val="none" w:sz="0" w:space="0" w:color="auto"/>
          </w:divBdr>
        </w:div>
        <w:div w:id="597176390">
          <w:marLeft w:val="0"/>
          <w:marRight w:val="0"/>
          <w:marTop w:val="0"/>
          <w:marBottom w:val="0"/>
          <w:divBdr>
            <w:top w:val="none" w:sz="0" w:space="0" w:color="auto"/>
            <w:left w:val="none" w:sz="0" w:space="0" w:color="auto"/>
            <w:bottom w:val="none" w:sz="0" w:space="0" w:color="auto"/>
            <w:right w:val="none" w:sz="0" w:space="0" w:color="auto"/>
          </w:divBdr>
        </w:div>
        <w:div w:id="2126001097">
          <w:marLeft w:val="0"/>
          <w:marRight w:val="0"/>
          <w:marTop w:val="0"/>
          <w:marBottom w:val="0"/>
          <w:divBdr>
            <w:top w:val="none" w:sz="0" w:space="0" w:color="auto"/>
            <w:left w:val="none" w:sz="0" w:space="0" w:color="auto"/>
            <w:bottom w:val="none" w:sz="0" w:space="0" w:color="auto"/>
            <w:right w:val="none" w:sz="0" w:space="0" w:color="auto"/>
          </w:divBdr>
        </w:div>
        <w:div w:id="850797396">
          <w:marLeft w:val="0"/>
          <w:marRight w:val="0"/>
          <w:marTop w:val="0"/>
          <w:marBottom w:val="0"/>
          <w:divBdr>
            <w:top w:val="none" w:sz="0" w:space="0" w:color="auto"/>
            <w:left w:val="none" w:sz="0" w:space="0" w:color="auto"/>
            <w:bottom w:val="none" w:sz="0" w:space="0" w:color="auto"/>
            <w:right w:val="none" w:sz="0" w:space="0" w:color="auto"/>
          </w:divBdr>
        </w:div>
        <w:div w:id="1454861381">
          <w:marLeft w:val="0"/>
          <w:marRight w:val="0"/>
          <w:marTop w:val="0"/>
          <w:marBottom w:val="0"/>
          <w:divBdr>
            <w:top w:val="none" w:sz="0" w:space="0" w:color="auto"/>
            <w:left w:val="none" w:sz="0" w:space="0" w:color="auto"/>
            <w:bottom w:val="none" w:sz="0" w:space="0" w:color="auto"/>
            <w:right w:val="none" w:sz="0" w:space="0" w:color="auto"/>
          </w:divBdr>
        </w:div>
        <w:div w:id="1203908044">
          <w:marLeft w:val="0"/>
          <w:marRight w:val="0"/>
          <w:marTop w:val="0"/>
          <w:marBottom w:val="0"/>
          <w:divBdr>
            <w:top w:val="none" w:sz="0" w:space="0" w:color="auto"/>
            <w:left w:val="none" w:sz="0" w:space="0" w:color="auto"/>
            <w:bottom w:val="none" w:sz="0" w:space="0" w:color="auto"/>
            <w:right w:val="none" w:sz="0" w:space="0" w:color="auto"/>
          </w:divBdr>
        </w:div>
        <w:div w:id="1950428516">
          <w:marLeft w:val="0"/>
          <w:marRight w:val="0"/>
          <w:marTop w:val="0"/>
          <w:marBottom w:val="0"/>
          <w:divBdr>
            <w:top w:val="none" w:sz="0" w:space="0" w:color="auto"/>
            <w:left w:val="none" w:sz="0" w:space="0" w:color="auto"/>
            <w:bottom w:val="none" w:sz="0" w:space="0" w:color="auto"/>
            <w:right w:val="none" w:sz="0" w:space="0" w:color="auto"/>
          </w:divBdr>
        </w:div>
        <w:div w:id="2051488544">
          <w:marLeft w:val="0"/>
          <w:marRight w:val="0"/>
          <w:marTop w:val="0"/>
          <w:marBottom w:val="0"/>
          <w:divBdr>
            <w:top w:val="none" w:sz="0" w:space="0" w:color="auto"/>
            <w:left w:val="none" w:sz="0" w:space="0" w:color="auto"/>
            <w:bottom w:val="none" w:sz="0" w:space="0" w:color="auto"/>
            <w:right w:val="none" w:sz="0" w:space="0" w:color="auto"/>
          </w:divBdr>
        </w:div>
        <w:div w:id="1140346977">
          <w:marLeft w:val="0"/>
          <w:marRight w:val="0"/>
          <w:marTop w:val="0"/>
          <w:marBottom w:val="0"/>
          <w:divBdr>
            <w:top w:val="none" w:sz="0" w:space="0" w:color="auto"/>
            <w:left w:val="none" w:sz="0" w:space="0" w:color="auto"/>
            <w:bottom w:val="none" w:sz="0" w:space="0" w:color="auto"/>
            <w:right w:val="none" w:sz="0" w:space="0" w:color="auto"/>
          </w:divBdr>
        </w:div>
        <w:div w:id="1005668741">
          <w:marLeft w:val="0"/>
          <w:marRight w:val="0"/>
          <w:marTop w:val="0"/>
          <w:marBottom w:val="0"/>
          <w:divBdr>
            <w:top w:val="none" w:sz="0" w:space="0" w:color="auto"/>
            <w:left w:val="none" w:sz="0" w:space="0" w:color="auto"/>
            <w:bottom w:val="none" w:sz="0" w:space="0" w:color="auto"/>
            <w:right w:val="none" w:sz="0" w:space="0" w:color="auto"/>
          </w:divBdr>
        </w:div>
        <w:div w:id="2138796882">
          <w:marLeft w:val="0"/>
          <w:marRight w:val="0"/>
          <w:marTop w:val="0"/>
          <w:marBottom w:val="0"/>
          <w:divBdr>
            <w:top w:val="none" w:sz="0" w:space="0" w:color="auto"/>
            <w:left w:val="none" w:sz="0" w:space="0" w:color="auto"/>
            <w:bottom w:val="none" w:sz="0" w:space="0" w:color="auto"/>
            <w:right w:val="none" w:sz="0" w:space="0" w:color="auto"/>
          </w:divBdr>
        </w:div>
        <w:div w:id="1189368328">
          <w:marLeft w:val="0"/>
          <w:marRight w:val="0"/>
          <w:marTop w:val="0"/>
          <w:marBottom w:val="0"/>
          <w:divBdr>
            <w:top w:val="none" w:sz="0" w:space="0" w:color="auto"/>
            <w:left w:val="none" w:sz="0" w:space="0" w:color="auto"/>
            <w:bottom w:val="none" w:sz="0" w:space="0" w:color="auto"/>
            <w:right w:val="none" w:sz="0" w:space="0" w:color="auto"/>
          </w:divBdr>
        </w:div>
        <w:div w:id="233975601">
          <w:marLeft w:val="0"/>
          <w:marRight w:val="0"/>
          <w:marTop w:val="0"/>
          <w:marBottom w:val="0"/>
          <w:divBdr>
            <w:top w:val="none" w:sz="0" w:space="0" w:color="auto"/>
            <w:left w:val="none" w:sz="0" w:space="0" w:color="auto"/>
            <w:bottom w:val="none" w:sz="0" w:space="0" w:color="auto"/>
            <w:right w:val="none" w:sz="0" w:space="0" w:color="auto"/>
          </w:divBdr>
        </w:div>
        <w:div w:id="1871644187">
          <w:marLeft w:val="0"/>
          <w:marRight w:val="0"/>
          <w:marTop w:val="0"/>
          <w:marBottom w:val="0"/>
          <w:divBdr>
            <w:top w:val="none" w:sz="0" w:space="0" w:color="auto"/>
            <w:left w:val="none" w:sz="0" w:space="0" w:color="auto"/>
            <w:bottom w:val="none" w:sz="0" w:space="0" w:color="auto"/>
            <w:right w:val="none" w:sz="0" w:space="0" w:color="auto"/>
          </w:divBdr>
        </w:div>
        <w:div w:id="1326324664">
          <w:marLeft w:val="0"/>
          <w:marRight w:val="0"/>
          <w:marTop w:val="0"/>
          <w:marBottom w:val="0"/>
          <w:divBdr>
            <w:top w:val="none" w:sz="0" w:space="0" w:color="auto"/>
            <w:left w:val="none" w:sz="0" w:space="0" w:color="auto"/>
            <w:bottom w:val="none" w:sz="0" w:space="0" w:color="auto"/>
            <w:right w:val="none" w:sz="0" w:space="0" w:color="auto"/>
          </w:divBdr>
        </w:div>
        <w:div w:id="1822581947">
          <w:marLeft w:val="0"/>
          <w:marRight w:val="0"/>
          <w:marTop w:val="0"/>
          <w:marBottom w:val="0"/>
          <w:divBdr>
            <w:top w:val="none" w:sz="0" w:space="0" w:color="auto"/>
            <w:left w:val="none" w:sz="0" w:space="0" w:color="auto"/>
            <w:bottom w:val="none" w:sz="0" w:space="0" w:color="auto"/>
            <w:right w:val="none" w:sz="0" w:space="0" w:color="auto"/>
          </w:divBdr>
        </w:div>
        <w:div w:id="1959220345">
          <w:marLeft w:val="0"/>
          <w:marRight w:val="0"/>
          <w:marTop w:val="0"/>
          <w:marBottom w:val="0"/>
          <w:divBdr>
            <w:top w:val="none" w:sz="0" w:space="0" w:color="auto"/>
            <w:left w:val="none" w:sz="0" w:space="0" w:color="auto"/>
            <w:bottom w:val="none" w:sz="0" w:space="0" w:color="auto"/>
            <w:right w:val="none" w:sz="0" w:space="0" w:color="auto"/>
          </w:divBdr>
        </w:div>
        <w:div w:id="1135948761">
          <w:marLeft w:val="0"/>
          <w:marRight w:val="0"/>
          <w:marTop w:val="0"/>
          <w:marBottom w:val="0"/>
          <w:divBdr>
            <w:top w:val="none" w:sz="0" w:space="0" w:color="auto"/>
            <w:left w:val="none" w:sz="0" w:space="0" w:color="auto"/>
            <w:bottom w:val="none" w:sz="0" w:space="0" w:color="auto"/>
            <w:right w:val="none" w:sz="0" w:space="0" w:color="auto"/>
          </w:divBdr>
        </w:div>
        <w:div w:id="599875067">
          <w:marLeft w:val="0"/>
          <w:marRight w:val="0"/>
          <w:marTop w:val="0"/>
          <w:marBottom w:val="0"/>
          <w:divBdr>
            <w:top w:val="none" w:sz="0" w:space="0" w:color="auto"/>
            <w:left w:val="none" w:sz="0" w:space="0" w:color="auto"/>
            <w:bottom w:val="none" w:sz="0" w:space="0" w:color="auto"/>
            <w:right w:val="none" w:sz="0" w:space="0" w:color="auto"/>
          </w:divBdr>
        </w:div>
        <w:div w:id="2138329969">
          <w:marLeft w:val="0"/>
          <w:marRight w:val="0"/>
          <w:marTop w:val="0"/>
          <w:marBottom w:val="0"/>
          <w:divBdr>
            <w:top w:val="none" w:sz="0" w:space="0" w:color="auto"/>
            <w:left w:val="none" w:sz="0" w:space="0" w:color="auto"/>
            <w:bottom w:val="none" w:sz="0" w:space="0" w:color="auto"/>
            <w:right w:val="none" w:sz="0" w:space="0" w:color="auto"/>
          </w:divBdr>
        </w:div>
        <w:div w:id="1056078421">
          <w:marLeft w:val="0"/>
          <w:marRight w:val="0"/>
          <w:marTop w:val="0"/>
          <w:marBottom w:val="0"/>
          <w:divBdr>
            <w:top w:val="none" w:sz="0" w:space="0" w:color="auto"/>
            <w:left w:val="none" w:sz="0" w:space="0" w:color="auto"/>
            <w:bottom w:val="none" w:sz="0" w:space="0" w:color="auto"/>
            <w:right w:val="none" w:sz="0" w:space="0" w:color="auto"/>
          </w:divBdr>
        </w:div>
        <w:div w:id="847644187">
          <w:marLeft w:val="0"/>
          <w:marRight w:val="0"/>
          <w:marTop w:val="0"/>
          <w:marBottom w:val="0"/>
          <w:divBdr>
            <w:top w:val="none" w:sz="0" w:space="0" w:color="auto"/>
            <w:left w:val="none" w:sz="0" w:space="0" w:color="auto"/>
            <w:bottom w:val="none" w:sz="0" w:space="0" w:color="auto"/>
            <w:right w:val="none" w:sz="0" w:space="0" w:color="auto"/>
          </w:divBdr>
        </w:div>
        <w:div w:id="1215845934">
          <w:marLeft w:val="0"/>
          <w:marRight w:val="0"/>
          <w:marTop w:val="0"/>
          <w:marBottom w:val="0"/>
          <w:divBdr>
            <w:top w:val="none" w:sz="0" w:space="0" w:color="auto"/>
            <w:left w:val="none" w:sz="0" w:space="0" w:color="auto"/>
            <w:bottom w:val="none" w:sz="0" w:space="0" w:color="auto"/>
            <w:right w:val="none" w:sz="0" w:space="0" w:color="auto"/>
          </w:divBdr>
        </w:div>
        <w:div w:id="898521041">
          <w:marLeft w:val="0"/>
          <w:marRight w:val="0"/>
          <w:marTop w:val="0"/>
          <w:marBottom w:val="0"/>
          <w:divBdr>
            <w:top w:val="none" w:sz="0" w:space="0" w:color="auto"/>
            <w:left w:val="none" w:sz="0" w:space="0" w:color="auto"/>
            <w:bottom w:val="none" w:sz="0" w:space="0" w:color="auto"/>
            <w:right w:val="none" w:sz="0" w:space="0" w:color="auto"/>
          </w:divBdr>
        </w:div>
        <w:div w:id="2092312483">
          <w:marLeft w:val="0"/>
          <w:marRight w:val="0"/>
          <w:marTop w:val="0"/>
          <w:marBottom w:val="0"/>
          <w:divBdr>
            <w:top w:val="none" w:sz="0" w:space="0" w:color="auto"/>
            <w:left w:val="none" w:sz="0" w:space="0" w:color="auto"/>
            <w:bottom w:val="none" w:sz="0" w:space="0" w:color="auto"/>
            <w:right w:val="none" w:sz="0" w:space="0" w:color="auto"/>
          </w:divBdr>
        </w:div>
        <w:div w:id="620572250">
          <w:marLeft w:val="0"/>
          <w:marRight w:val="0"/>
          <w:marTop w:val="0"/>
          <w:marBottom w:val="0"/>
          <w:divBdr>
            <w:top w:val="none" w:sz="0" w:space="0" w:color="auto"/>
            <w:left w:val="none" w:sz="0" w:space="0" w:color="auto"/>
            <w:bottom w:val="none" w:sz="0" w:space="0" w:color="auto"/>
            <w:right w:val="none" w:sz="0" w:space="0" w:color="auto"/>
          </w:divBdr>
        </w:div>
      </w:divsChild>
    </w:div>
    <w:div w:id="1286426586">
      <w:bodyDiv w:val="1"/>
      <w:marLeft w:val="0"/>
      <w:marRight w:val="0"/>
      <w:marTop w:val="0"/>
      <w:marBottom w:val="0"/>
      <w:divBdr>
        <w:top w:val="none" w:sz="0" w:space="0" w:color="auto"/>
        <w:left w:val="none" w:sz="0" w:space="0" w:color="auto"/>
        <w:bottom w:val="none" w:sz="0" w:space="0" w:color="auto"/>
        <w:right w:val="none" w:sz="0" w:space="0" w:color="auto"/>
      </w:divBdr>
      <w:divsChild>
        <w:div w:id="934365297">
          <w:marLeft w:val="0"/>
          <w:marRight w:val="0"/>
          <w:marTop w:val="0"/>
          <w:marBottom w:val="0"/>
          <w:divBdr>
            <w:top w:val="none" w:sz="0" w:space="0" w:color="auto"/>
            <w:left w:val="none" w:sz="0" w:space="0" w:color="auto"/>
            <w:bottom w:val="none" w:sz="0" w:space="0" w:color="auto"/>
            <w:right w:val="none" w:sz="0" w:space="0" w:color="auto"/>
          </w:divBdr>
        </w:div>
        <w:div w:id="845359864">
          <w:marLeft w:val="0"/>
          <w:marRight w:val="0"/>
          <w:marTop w:val="0"/>
          <w:marBottom w:val="0"/>
          <w:divBdr>
            <w:top w:val="none" w:sz="0" w:space="0" w:color="auto"/>
            <w:left w:val="none" w:sz="0" w:space="0" w:color="auto"/>
            <w:bottom w:val="none" w:sz="0" w:space="0" w:color="auto"/>
            <w:right w:val="none" w:sz="0" w:space="0" w:color="auto"/>
          </w:divBdr>
        </w:div>
        <w:div w:id="214776275">
          <w:marLeft w:val="0"/>
          <w:marRight w:val="0"/>
          <w:marTop w:val="0"/>
          <w:marBottom w:val="0"/>
          <w:divBdr>
            <w:top w:val="none" w:sz="0" w:space="0" w:color="auto"/>
            <w:left w:val="none" w:sz="0" w:space="0" w:color="auto"/>
            <w:bottom w:val="none" w:sz="0" w:space="0" w:color="auto"/>
            <w:right w:val="none" w:sz="0" w:space="0" w:color="auto"/>
          </w:divBdr>
        </w:div>
        <w:div w:id="1798177556">
          <w:marLeft w:val="0"/>
          <w:marRight w:val="0"/>
          <w:marTop w:val="0"/>
          <w:marBottom w:val="0"/>
          <w:divBdr>
            <w:top w:val="none" w:sz="0" w:space="0" w:color="auto"/>
            <w:left w:val="none" w:sz="0" w:space="0" w:color="auto"/>
            <w:bottom w:val="none" w:sz="0" w:space="0" w:color="auto"/>
            <w:right w:val="none" w:sz="0" w:space="0" w:color="auto"/>
          </w:divBdr>
        </w:div>
        <w:div w:id="554976011">
          <w:marLeft w:val="0"/>
          <w:marRight w:val="0"/>
          <w:marTop w:val="0"/>
          <w:marBottom w:val="0"/>
          <w:divBdr>
            <w:top w:val="none" w:sz="0" w:space="0" w:color="auto"/>
            <w:left w:val="none" w:sz="0" w:space="0" w:color="auto"/>
            <w:bottom w:val="none" w:sz="0" w:space="0" w:color="auto"/>
            <w:right w:val="none" w:sz="0" w:space="0" w:color="auto"/>
          </w:divBdr>
        </w:div>
        <w:div w:id="472989554">
          <w:marLeft w:val="0"/>
          <w:marRight w:val="0"/>
          <w:marTop w:val="0"/>
          <w:marBottom w:val="0"/>
          <w:divBdr>
            <w:top w:val="none" w:sz="0" w:space="0" w:color="auto"/>
            <w:left w:val="none" w:sz="0" w:space="0" w:color="auto"/>
            <w:bottom w:val="none" w:sz="0" w:space="0" w:color="auto"/>
            <w:right w:val="none" w:sz="0" w:space="0" w:color="auto"/>
          </w:divBdr>
        </w:div>
        <w:div w:id="159541486">
          <w:marLeft w:val="0"/>
          <w:marRight w:val="0"/>
          <w:marTop w:val="0"/>
          <w:marBottom w:val="0"/>
          <w:divBdr>
            <w:top w:val="none" w:sz="0" w:space="0" w:color="auto"/>
            <w:left w:val="none" w:sz="0" w:space="0" w:color="auto"/>
            <w:bottom w:val="none" w:sz="0" w:space="0" w:color="auto"/>
            <w:right w:val="none" w:sz="0" w:space="0" w:color="auto"/>
          </w:divBdr>
        </w:div>
        <w:div w:id="346177619">
          <w:marLeft w:val="0"/>
          <w:marRight w:val="0"/>
          <w:marTop w:val="0"/>
          <w:marBottom w:val="0"/>
          <w:divBdr>
            <w:top w:val="none" w:sz="0" w:space="0" w:color="auto"/>
            <w:left w:val="none" w:sz="0" w:space="0" w:color="auto"/>
            <w:bottom w:val="none" w:sz="0" w:space="0" w:color="auto"/>
            <w:right w:val="none" w:sz="0" w:space="0" w:color="auto"/>
          </w:divBdr>
        </w:div>
        <w:div w:id="1460951453">
          <w:marLeft w:val="0"/>
          <w:marRight w:val="0"/>
          <w:marTop w:val="0"/>
          <w:marBottom w:val="0"/>
          <w:divBdr>
            <w:top w:val="none" w:sz="0" w:space="0" w:color="auto"/>
            <w:left w:val="none" w:sz="0" w:space="0" w:color="auto"/>
            <w:bottom w:val="none" w:sz="0" w:space="0" w:color="auto"/>
            <w:right w:val="none" w:sz="0" w:space="0" w:color="auto"/>
          </w:divBdr>
        </w:div>
        <w:div w:id="2048723403">
          <w:marLeft w:val="0"/>
          <w:marRight w:val="0"/>
          <w:marTop w:val="0"/>
          <w:marBottom w:val="0"/>
          <w:divBdr>
            <w:top w:val="none" w:sz="0" w:space="0" w:color="auto"/>
            <w:left w:val="none" w:sz="0" w:space="0" w:color="auto"/>
            <w:bottom w:val="none" w:sz="0" w:space="0" w:color="auto"/>
            <w:right w:val="none" w:sz="0" w:space="0" w:color="auto"/>
          </w:divBdr>
        </w:div>
        <w:div w:id="1125394192">
          <w:marLeft w:val="0"/>
          <w:marRight w:val="0"/>
          <w:marTop w:val="0"/>
          <w:marBottom w:val="0"/>
          <w:divBdr>
            <w:top w:val="none" w:sz="0" w:space="0" w:color="auto"/>
            <w:left w:val="none" w:sz="0" w:space="0" w:color="auto"/>
            <w:bottom w:val="none" w:sz="0" w:space="0" w:color="auto"/>
            <w:right w:val="none" w:sz="0" w:space="0" w:color="auto"/>
          </w:divBdr>
        </w:div>
        <w:div w:id="810750202">
          <w:marLeft w:val="0"/>
          <w:marRight w:val="0"/>
          <w:marTop w:val="0"/>
          <w:marBottom w:val="0"/>
          <w:divBdr>
            <w:top w:val="none" w:sz="0" w:space="0" w:color="auto"/>
            <w:left w:val="none" w:sz="0" w:space="0" w:color="auto"/>
            <w:bottom w:val="none" w:sz="0" w:space="0" w:color="auto"/>
            <w:right w:val="none" w:sz="0" w:space="0" w:color="auto"/>
          </w:divBdr>
        </w:div>
        <w:div w:id="1511064832">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EC5996E-7F90-4B0C-A82F-2432A3BF9F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732</TotalTime>
  <Pages>1</Pages>
  <Words>2426</Words>
  <Characters>13344</Characters>
  <Application>Microsoft Office Word</Application>
  <DocSecurity>0</DocSecurity>
  <Lines>111</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Karla Jazmin Diaz Torres</dc:creator>
  <cp:lastModifiedBy>Pedro</cp:lastModifiedBy>
  <cp:revision>272</cp:revision>
  <cp:lastPrinted>2024-06-06T22:45:00Z</cp:lastPrinted>
  <dcterms:created xsi:type="dcterms:W3CDTF">2022-06-15T20:31:00Z</dcterms:created>
  <dcterms:modified xsi:type="dcterms:W3CDTF">2024-06-06T23:32:00Z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2058-11.2.0.11156</vt:lpwstr>
  </property>
  <property fmtid="{D5CDD505-2E9C-101B-9397-08002B2CF9AE}" pid="3" name="ICV">
    <vt:lpwstr>0D232D020EAF4297B20B38FB627B22FF</vt:lpwstr>
  </property>
</Properties>
</file>