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7BC0EA" w14:textId="77777777" w:rsidR="003767E4" w:rsidRDefault="003767E4" w:rsidP="00E25F98">
      <w:pPr>
        <w:pStyle w:val="corte4fondo"/>
        <w:tabs>
          <w:tab w:val="left" w:pos="567"/>
        </w:tabs>
        <w:spacing w:line="240" w:lineRule="auto"/>
        <w:ind w:firstLine="0"/>
        <w:rPr>
          <w:rFonts w:ascii="AvantGarde Bk BT" w:hAnsi="AvantGarde Bk BT" w:cs="Arial"/>
          <w:b/>
          <w:color w:val="000000" w:themeColor="text1"/>
          <w:sz w:val="24"/>
          <w:szCs w:val="24"/>
        </w:rPr>
      </w:pPr>
      <w:bookmarkStart w:id="0" w:name="_Hlk72497832"/>
    </w:p>
    <w:p w14:paraId="2CA9F9C5" w14:textId="77777777" w:rsidR="00CC7820" w:rsidRDefault="00CC7820"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7B37B77D" w14:textId="77777777" w:rsidR="007B61C5" w:rsidRDefault="007B61C5"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FF09C3C" w14:textId="4D41ECB7" w:rsidR="00946007" w:rsidRPr="0014179A" w:rsidRDefault="00F03945"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RECURSO DE REVISIÓN 679</w:t>
      </w:r>
      <w:r w:rsidR="00241AF7">
        <w:rPr>
          <w:rFonts w:ascii="AvantGarde Bk BT" w:hAnsi="AvantGarde Bk BT" w:cs="Arial"/>
          <w:b/>
          <w:color w:val="000000" w:themeColor="text1"/>
          <w:sz w:val="24"/>
          <w:szCs w:val="24"/>
        </w:rPr>
        <w:t>/2024</w:t>
      </w:r>
      <w:r w:rsidR="00946007" w:rsidRPr="0014179A">
        <w:rPr>
          <w:rFonts w:ascii="AvantGarde Bk BT" w:hAnsi="AvantGarde Bk BT" w:cs="Arial"/>
          <w:b/>
          <w:color w:val="000000" w:themeColor="text1"/>
          <w:sz w:val="24"/>
          <w:szCs w:val="24"/>
        </w:rPr>
        <w:t xml:space="preserve">-1 </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0F3AEE50" w:rsidR="00946007" w:rsidRPr="0014179A" w:rsidRDefault="00241AF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MAESTRO</w:t>
      </w:r>
      <w:r w:rsidR="00B96229">
        <w:rPr>
          <w:rFonts w:ascii="AvantGarde Bk BT" w:hAnsi="AvantGarde Bk BT" w:cs="Arial"/>
          <w:b/>
          <w:color w:val="000000" w:themeColor="text1"/>
          <w:sz w:val="24"/>
          <w:szCs w:val="24"/>
        </w:rPr>
        <w:t xml:space="preserve"> DAVID ENRIQUE MENCHACA ZÚÑIGA</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682932D6" w14:textId="7CC7756D" w:rsidR="00946007" w:rsidRPr="0014179A" w:rsidRDefault="00241AF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MUNICIPIO DE </w:t>
      </w:r>
      <w:r w:rsidR="00F03945">
        <w:rPr>
          <w:rFonts w:ascii="AvantGarde Bk BT" w:hAnsi="AvantGarde Bk BT" w:cs="Arial"/>
          <w:b/>
          <w:color w:val="000000" w:themeColor="text1"/>
          <w:sz w:val="24"/>
          <w:szCs w:val="24"/>
        </w:rPr>
        <w:t>TIERRA NUEVA</w:t>
      </w: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5F962720"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w:t>
      </w:r>
      <w:r w:rsidR="00FA028C">
        <w:rPr>
          <w:rFonts w:ascii="AvantGarde Bk BT" w:hAnsi="AvantGarde Bk BT" w:cs="Arial"/>
          <w:color w:val="000000" w:themeColor="text1"/>
          <w:sz w:val="24"/>
          <w:szCs w:val="24"/>
        </w:rPr>
        <w:t>Sesión</w:t>
      </w:r>
      <w:r w:rsidR="000F1E65">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del </w:t>
      </w:r>
      <w:r w:rsidR="00F03945">
        <w:rPr>
          <w:rFonts w:ascii="AvantGarde Bk BT" w:hAnsi="AvantGarde Bk BT" w:cs="Arial"/>
          <w:color w:val="000000" w:themeColor="text1"/>
          <w:sz w:val="24"/>
          <w:szCs w:val="24"/>
        </w:rPr>
        <w:t>22 veintidós de mayo</w:t>
      </w:r>
      <w:r w:rsidR="00241AF7">
        <w:rPr>
          <w:rFonts w:ascii="AvantGarde Bk BT" w:hAnsi="AvantGarde Bk BT" w:cs="Arial"/>
          <w:color w:val="000000" w:themeColor="text1"/>
          <w:sz w:val="24"/>
          <w:szCs w:val="24"/>
        </w:rPr>
        <w:t xml:space="preserve"> de 2024 dos mil veinticuatro</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066A1F84" w14:textId="06C8B76D" w:rsidR="008C65A8" w:rsidRDefault="008C65A8" w:rsidP="008C65A8">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F03945">
        <w:rPr>
          <w:rFonts w:ascii="AvantGarde Bk BT" w:hAnsi="AvantGarde Bk BT" w:cs="Arial"/>
          <w:color w:val="000000" w:themeColor="text1"/>
          <w:sz w:val="24"/>
          <w:szCs w:val="24"/>
        </w:rPr>
        <w:t>19 diecinueve de marzo</w:t>
      </w:r>
      <w:r w:rsidR="00BC7A94">
        <w:rPr>
          <w:rFonts w:ascii="AvantGarde Bk BT" w:hAnsi="AvantGarde Bk BT" w:cs="Arial"/>
          <w:color w:val="000000" w:themeColor="text1"/>
          <w:sz w:val="24"/>
          <w:szCs w:val="24"/>
        </w:rPr>
        <w:t xml:space="preserve"> de 2024 dos mil veinticuatro</w:t>
      </w:r>
      <w:r>
        <w:rPr>
          <w:rFonts w:ascii="AvantGarde Bk BT" w:hAnsi="AvantGarde Bk BT" w:cs="Arial"/>
          <w:color w:val="000000" w:themeColor="text1"/>
          <w:sz w:val="24"/>
          <w:szCs w:val="24"/>
        </w:rPr>
        <w:t>, el recurrente envió una solicitud de información través de la Plataforma Nacional de Transp</w:t>
      </w:r>
      <w:r w:rsidR="00080724">
        <w:rPr>
          <w:rFonts w:ascii="AvantGarde Bk BT" w:hAnsi="AvantGarde Bk BT" w:cs="Arial"/>
          <w:color w:val="000000" w:themeColor="text1"/>
          <w:sz w:val="24"/>
          <w:szCs w:val="24"/>
        </w:rPr>
        <w:t xml:space="preserve">arencia, que fue recibida por </w:t>
      </w:r>
      <w:r w:rsidR="00BC7A94">
        <w:rPr>
          <w:rFonts w:ascii="AvantGarde Bk BT" w:hAnsi="AvantGarde Bk BT" w:cs="Arial"/>
          <w:color w:val="000000" w:themeColor="text1"/>
          <w:sz w:val="24"/>
          <w:szCs w:val="24"/>
        </w:rPr>
        <w:t>el</w:t>
      </w:r>
      <w:r w:rsidR="004D1C72">
        <w:rPr>
          <w:rFonts w:ascii="AvantGarde Bk BT" w:hAnsi="AvantGarde Bk BT" w:cs="Arial"/>
          <w:color w:val="000000" w:themeColor="text1"/>
          <w:sz w:val="24"/>
          <w:szCs w:val="24"/>
        </w:rPr>
        <w:t xml:space="preserve"> </w:t>
      </w:r>
      <w:r w:rsidR="00BC7A94">
        <w:rPr>
          <w:rFonts w:ascii="AvantGarde Bk BT" w:hAnsi="AvantGarde Bk BT" w:cs="Arial"/>
          <w:b/>
          <w:color w:val="000000" w:themeColor="text1"/>
          <w:sz w:val="24"/>
          <w:szCs w:val="24"/>
        </w:rPr>
        <w:t xml:space="preserve">MUNICIPIO DE </w:t>
      </w:r>
      <w:r w:rsidR="00F03945">
        <w:rPr>
          <w:rFonts w:ascii="AvantGarde Bk BT" w:hAnsi="AvantGarde Bk BT" w:cs="Arial"/>
          <w:b/>
          <w:color w:val="000000" w:themeColor="text1"/>
          <w:sz w:val="24"/>
          <w:szCs w:val="24"/>
        </w:rPr>
        <w:t>TIERRA NUEVA</w:t>
      </w:r>
      <w:r w:rsidR="00433531">
        <w:rPr>
          <w:rFonts w:ascii="AvantGarde Bk BT" w:hAnsi="AvantGarde Bk BT" w:cs="Arial"/>
          <w:b/>
          <w:color w:val="000000" w:themeColor="text1"/>
          <w:sz w:val="24"/>
          <w:szCs w:val="24"/>
        </w:rPr>
        <w:t xml:space="preserve">, </w:t>
      </w:r>
      <w:r w:rsidR="005D4F3A">
        <w:rPr>
          <w:rFonts w:ascii="AvantGarde Bk BT" w:hAnsi="AvantGarde Bk BT" w:cs="Arial"/>
          <w:color w:val="000000" w:themeColor="text1"/>
          <w:sz w:val="24"/>
          <w:szCs w:val="24"/>
        </w:rPr>
        <w:t xml:space="preserve">el </w:t>
      </w:r>
      <w:r w:rsidR="00F03945">
        <w:rPr>
          <w:rFonts w:ascii="AvantGarde Bk BT" w:hAnsi="AvantGarde Bk BT" w:cs="Arial"/>
          <w:color w:val="000000" w:themeColor="text1"/>
          <w:sz w:val="24"/>
          <w:szCs w:val="24"/>
        </w:rPr>
        <w:t>20 veinte de marzo</w:t>
      </w:r>
      <w:r w:rsidR="005D4F3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quedando registrada bajo el número de folio </w:t>
      </w:r>
      <w:r w:rsidR="00F03945" w:rsidRPr="00F03945">
        <w:rPr>
          <w:rFonts w:ascii="AvantGarde Bk BT" w:hAnsi="AvantGarde Bk BT" w:cs="Arial"/>
          <w:b/>
          <w:color w:val="000000" w:themeColor="text1"/>
          <w:sz w:val="24"/>
          <w:szCs w:val="24"/>
        </w:rPr>
        <w:t>240475924000012</w:t>
      </w:r>
      <w:r w:rsidR="00DF54DC">
        <w:rPr>
          <w:rFonts w:ascii="AvantGarde Bk BT" w:hAnsi="AvantGarde Bk BT" w:cs="Arial"/>
          <w:b/>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61A97CD5"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714D51">
        <w:rPr>
          <w:rFonts w:ascii="AvantGarde Bk BT" w:hAnsi="AvantGarde Bk BT" w:cs="Arial"/>
          <w:b/>
          <w:color w:val="000000" w:themeColor="text1"/>
          <w:sz w:val="24"/>
          <w:szCs w:val="24"/>
        </w:rPr>
        <w:t xml:space="preserve">SEGUNDO. Respuesta a la solicitud de acceso a la información pública. </w:t>
      </w:r>
      <w:r w:rsidR="004D1C72" w:rsidRPr="00714D51">
        <w:rPr>
          <w:rFonts w:ascii="AvantGarde Bk BT" w:hAnsi="AvantGarde Bk BT" w:cs="Arial"/>
          <w:color w:val="000000" w:themeColor="text1"/>
          <w:sz w:val="24"/>
          <w:szCs w:val="24"/>
        </w:rPr>
        <w:t xml:space="preserve">El </w:t>
      </w:r>
      <w:r w:rsidR="00F03945">
        <w:rPr>
          <w:rFonts w:ascii="AvantGarde Bk BT" w:hAnsi="AvantGarde Bk BT" w:cs="Arial"/>
          <w:color w:val="000000" w:themeColor="text1"/>
          <w:sz w:val="24"/>
          <w:szCs w:val="24"/>
        </w:rPr>
        <w:t>09 nueve de abril</w:t>
      </w:r>
      <w:r w:rsidR="00BC7A94">
        <w:rPr>
          <w:rFonts w:ascii="AvantGarde Bk BT" w:hAnsi="AvantGarde Bk BT" w:cs="Arial"/>
          <w:color w:val="000000" w:themeColor="text1"/>
          <w:sz w:val="24"/>
          <w:szCs w:val="24"/>
        </w:rPr>
        <w:t xml:space="preserve"> de 2024 dos mil veinticuatro</w:t>
      </w:r>
      <w:r w:rsidRPr="00714D51">
        <w:rPr>
          <w:rFonts w:ascii="AvantGarde Bk BT" w:hAnsi="AvantGarde Bk BT" w:cs="Arial"/>
          <w:color w:val="000000" w:themeColor="text1"/>
          <w:sz w:val="24"/>
          <w:szCs w:val="24"/>
        </w:rPr>
        <w:t xml:space="preser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09048271"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w:t>
      </w:r>
      <w:r w:rsidR="00E364A0" w:rsidRPr="0014179A">
        <w:rPr>
          <w:rFonts w:ascii="AvantGarde Bk BT" w:hAnsi="AvantGarde Bk BT" w:cs="Arial"/>
          <w:color w:val="000000" w:themeColor="text1"/>
          <w:sz w:val="24"/>
          <w:szCs w:val="24"/>
        </w:rPr>
        <w:t xml:space="preserve">El </w:t>
      </w:r>
      <w:r w:rsidR="00F03945">
        <w:rPr>
          <w:rFonts w:ascii="AvantGarde Bk BT" w:hAnsi="AvantGarde Bk BT" w:cs="Arial"/>
          <w:color w:val="000000" w:themeColor="text1"/>
          <w:sz w:val="24"/>
          <w:szCs w:val="24"/>
        </w:rPr>
        <w:t>17 diecisiete de abril</w:t>
      </w:r>
      <w:r w:rsidR="00BC7A94">
        <w:rPr>
          <w:rFonts w:ascii="AvantGarde Bk BT" w:hAnsi="AvantGarde Bk BT" w:cs="Arial"/>
          <w:color w:val="000000" w:themeColor="text1"/>
          <w:sz w:val="24"/>
          <w:szCs w:val="24"/>
        </w:rPr>
        <w:t xml:space="preserve"> de 2024 dos mil veinticuatro</w:t>
      </w:r>
      <w:r w:rsidR="00CE5E60">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7CC0C823"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lastRenderedPageBreak/>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F03945">
        <w:rPr>
          <w:rFonts w:ascii="AvantGarde Bk BT" w:hAnsi="AvantGarde Bk BT" w:cs="Arial"/>
          <w:color w:val="000000" w:themeColor="text1"/>
          <w:sz w:val="24"/>
          <w:szCs w:val="24"/>
        </w:rPr>
        <w:t>17 diecisiete de abril</w:t>
      </w:r>
      <w:r w:rsidR="00BC7A94">
        <w:rPr>
          <w:rFonts w:ascii="AvantGarde Bk BT" w:hAnsi="AvantGarde Bk BT" w:cs="Arial"/>
          <w:color w:val="000000" w:themeColor="text1"/>
          <w:sz w:val="24"/>
          <w:szCs w:val="24"/>
        </w:rPr>
        <w:t xml:space="preserve"> de 2024 dos mil veinticuatro</w:t>
      </w:r>
      <w:r w:rsidR="00E364A0"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ponencia del </w:t>
      </w:r>
      <w:r w:rsidR="00D81F6B">
        <w:rPr>
          <w:rFonts w:ascii="AvantGarde Bk BT" w:hAnsi="AvantGarde Bk BT" w:cs="Arial"/>
          <w:color w:val="000000" w:themeColor="text1"/>
          <w:sz w:val="24"/>
          <w:szCs w:val="24"/>
        </w:rPr>
        <w:t>Licenciado David Enrique Menchaca Zúñiga</w:t>
      </w:r>
      <w:r w:rsidRPr="0014179A">
        <w:rPr>
          <w:rFonts w:ascii="AvantGarde Bk BT" w:hAnsi="AvantGarde Bk BT" w:cs="Arial"/>
          <w:color w:val="000000" w:themeColor="text1"/>
          <w:sz w:val="24"/>
          <w:szCs w:val="24"/>
        </w:rPr>
        <w:t xml:space="preserve"> para que procediera, previo su análisis, a su admisión o </w:t>
      </w:r>
      <w:proofErr w:type="spellStart"/>
      <w:r w:rsidRPr="0014179A">
        <w:rPr>
          <w:rFonts w:ascii="AvantGarde Bk BT" w:hAnsi="AvantGarde Bk BT" w:cs="Arial"/>
          <w:color w:val="000000" w:themeColor="text1"/>
          <w:sz w:val="24"/>
          <w:szCs w:val="24"/>
        </w:rPr>
        <w:t>desechamiento</w:t>
      </w:r>
      <w:proofErr w:type="spellEnd"/>
      <w:r w:rsidRPr="0014179A">
        <w:rPr>
          <w:rFonts w:ascii="AvantGarde Bk BT" w:hAnsi="AvantGarde Bk BT" w:cs="Arial"/>
          <w:color w:val="000000" w:themeColor="text1"/>
          <w:sz w:val="24"/>
          <w:szCs w:val="24"/>
        </w:rPr>
        <w:t xml:space="preserve"> según fuera el caso.</w:t>
      </w:r>
      <w:r w:rsidR="0019073B">
        <w:rPr>
          <w:rFonts w:ascii="AvantGarde Bk BT" w:hAnsi="AvantGarde Bk BT" w:cs="Arial"/>
          <w:color w:val="000000" w:themeColor="text1"/>
          <w:sz w:val="24"/>
          <w:szCs w:val="24"/>
        </w:rPr>
        <w:t xml:space="preserve"> </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703EF48A"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F03945">
        <w:rPr>
          <w:rFonts w:ascii="AvantGarde Bk BT" w:hAnsi="AvantGarde Bk BT" w:cs="Arial"/>
          <w:color w:val="000000" w:themeColor="text1"/>
          <w:sz w:val="24"/>
          <w:szCs w:val="24"/>
        </w:rPr>
        <w:t>18 dieciocho de abril</w:t>
      </w:r>
      <w:r w:rsidR="00BC7A94">
        <w:rPr>
          <w:rFonts w:ascii="AvantGarde Bk BT" w:hAnsi="AvantGarde Bk BT" w:cs="Arial"/>
          <w:color w:val="000000" w:themeColor="text1"/>
          <w:sz w:val="24"/>
          <w:szCs w:val="24"/>
        </w:rPr>
        <w:t xml:space="preserve"> de 2024 dos mil veinticuatro</w:t>
      </w:r>
      <w:r w:rsidRPr="0014179A">
        <w:rPr>
          <w:rFonts w:ascii="AvantGarde Bk BT" w:hAnsi="AvantGarde Bk BT" w:cs="Arial"/>
          <w:color w:val="000000" w:themeColor="text1"/>
          <w:sz w:val="24"/>
          <w:szCs w:val="24"/>
        </w:rPr>
        <w:t xml:space="preserve"> el Comisionado Ponente:</w:t>
      </w:r>
    </w:p>
    <w:p w14:paraId="5F9DA4C1"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458B9D1B" w:rsidR="00946007" w:rsidRPr="0014179A" w:rsidRDefault="00946007" w:rsidP="00AC1F8F">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w:t>
      </w:r>
      <w:r w:rsidR="00197544">
        <w:rPr>
          <w:rFonts w:ascii="AvantGarde Bk BT" w:hAnsi="AvantGarde Bk BT" w:cs="Arial"/>
          <w:color w:val="000000" w:themeColor="text1"/>
          <w:sz w:val="24"/>
          <w:szCs w:val="24"/>
        </w:rPr>
        <w:t xml:space="preserve"> A</w:t>
      </w:r>
      <w:r w:rsidRPr="0014179A">
        <w:rPr>
          <w:rFonts w:ascii="AvantGarde Bk BT" w:hAnsi="AvantGarde Bk BT" w:cs="Arial"/>
          <w:color w:val="000000" w:themeColor="text1"/>
          <w:sz w:val="24"/>
          <w:szCs w:val="24"/>
        </w:rPr>
        <w:t>dmitió en tiempo y forma el medio de impugnación en atención a la hipótesis establecida en la</w:t>
      </w:r>
      <w:r w:rsidR="00BC7A94">
        <w:rPr>
          <w:rFonts w:ascii="AvantGarde Bk BT" w:hAnsi="AvantGarde Bk BT" w:cs="Arial"/>
          <w:color w:val="000000" w:themeColor="text1"/>
          <w:sz w:val="24"/>
          <w:szCs w:val="24"/>
        </w:rPr>
        <w:t xml:space="preserve"> fracción</w:t>
      </w:r>
      <w:r w:rsidR="006C4468">
        <w:rPr>
          <w:rFonts w:ascii="AvantGarde Bk BT" w:hAnsi="AvantGarde Bk BT" w:cs="Arial"/>
          <w:color w:val="000000" w:themeColor="text1"/>
          <w:sz w:val="24"/>
          <w:szCs w:val="24"/>
        </w:rPr>
        <w:t xml:space="preserve"> </w:t>
      </w:r>
      <w:r w:rsidR="00F03945">
        <w:rPr>
          <w:rFonts w:ascii="AvantGarde Bk BT" w:hAnsi="AvantGarde Bk BT" w:cs="Arial"/>
          <w:color w:val="000000" w:themeColor="text1"/>
          <w:sz w:val="24"/>
          <w:szCs w:val="24"/>
        </w:rPr>
        <w:t>I</w:t>
      </w:r>
      <w:r w:rsidR="00C67441">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00D6F064" w14:textId="20911AAF"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00F03945">
        <w:rPr>
          <w:rFonts w:ascii="AvantGarde Bk BT" w:hAnsi="AvantGarde Bk BT" w:cs="Arial"/>
          <w:b/>
          <w:color w:val="000000" w:themeColor="text1"/>
          <w:sz w:val="24"/>
          <w:szCs w:val="24"/>
        </w:rPr>
        <w:t>RR-679</w:t>
      </w:r>
      <w:r w:rsidR="00CE5E60">
        <w:rPr>
          <w:rFonts w:ascii="AvantGarde Bk BT" w:hAnsi="AvantGarde Bk BT" w:cs="Arial"/>
          <w:b/>
          <w:color w:val="000000" w:themeColor="text1"/>
          <w:sz w:val="24"/>
          <w:szCs w:val="24"/>
        </w:rPr>
        <w:t>/2022</w:t>
      </w:r>
      <w:r w:rsidRPr="0014179A">
        <w:rPr>
          <w:rFonts w:ascii="AvantGarde Bk BT" w:hAnsi="AvantGarde Bk BT" w:cs="Arial"/>
          <w:b/>
          <w:color w:val="000000" w:themeColor="text1"/>
          <w:sz w:val="24"/>
          <w:szCs w:val="24"/>
        </w:rPr>
        <w:t>-</w:t>
      </w:r>
      <w:r w:rsidR="00977F98" w:rsidRPr="0014179A">
        <w:rPr>
          <w:rFonts w:ascii="AvantGarde Bk BT" w:hAnsi="AvantGarde Bk BT" w:cs="Arial"/>
          <w:b/>
          <w:color w:val="000000" w:themeColor="text1"/>
          <w:sz w:val="24"/>
          <w:szCs w:val="24"/>
        </w:rPr>
        <w:t>1</w:t>
      </w:r>
    </w:p>
    <w:p w14:paraId="50D0D28A" w14:textId="5141F8F6" w:rsidR="00946007" w:rsidRPr="0014179A" w:rsidRDefault="00946007" w:rsidP="0072223D">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w:t>
      </w:r>
      <w:r w:rsidR="00E87AC4">
        <w:rPr>
          <w:rFonts w:ascii="AvantGarde Bk BT" w:hAnsi="AvantGarde Bk BT" w:cs="Arial"/>
          <w:color w:val="000000" w:themeColor="text1"/>
          <w:sz w:val="24"/>
          <w:szCs w:val="24"/>
        </w:rPr>
        <w:t xml:space="preserve">Tuvo como </w:t>
      </w:r>
      <w:r w:rsidR="00DE69D2">
        <w:rPr>
          <w:rFonts w:ascii="AvantGarde Bk BT" w:hAnsi="AvantGarde Bk BT" w:cs="Arial"/>
          <w:color w:val="000000" w:themeColor="text1"/>
          <w:sz w:val="24"/>
          <w:szCs w:val="24"/>
        </w:rPr>
        <w:t>sujeto</w:t>
      </w:r>
      <w:r w:rsidR="005D4F3A">
        <w:rPr>
          <w:rFonts w:ascii="AvantGarde Bk BT" w:hAnsi="AvantGarde Bk BT" w:cs="Arial"/>
          <w:color w:val="000000" w:themeColor="text1"/>
          <w:sz w:val="24"/>
          <w:szCs w:val="24"/>
        </w:rPr>
        <w:t xml:space="preserve"> obligado al </w:t>
      </w:r>
      <w:r w:rsidR="008262E8">
        <w:rPr>
          <w:rFonts w:ascii="AvantGarde Bk BT" w:hAnsi="AvantGarde Bk BT" w:cs="Arial"/>
          <w:b/>
          <w:color w:val="000000" w:themeColor="text1"/>
          <w:sz w:val="24"/>
          <w:szCs w:val="24"/>
        </w:rPr>
        <w:t xml:space="preserve">MUNICIPIO DE </w:t>
      </w:r>
      <w:r w:rsidR="00F03945">
        <w:rPr>
          <w:rFonts w:ascii="AvantGarde Bk BT" w:hAnsi="AvantGarde Bk BT" w:cs="Arial"/>
          <w:b/>
          <w:color w:val="000000" w:themeColor="text1"/>
          <w:sz w:val="24"/>
          <w:szCs w:val="24"/>
        </w:rPr>
        <w:t>TIERRA NUEVA</w:t>
      </w:r>
      <w:r w:rsidR="00CE5E60">
        <w:rPr>
          <w:rFonts w:ascii="AvantGarde Bk BT" w:hAnsi="AvantGarde Bk BT" w:cs="Arial"/>
          <w:b/>
          <w:color w:val="000000" w:themeColor="text1"/>
          <w:sz w:val="24"/>
          <w:szCs w:val="24"/>
        </w:rPr>
        <w:t>,</w:t>
      </w:r>
      <w:r w:rsidRPr="00736E49">
        <w:rPr>
          <w:rFonts w:ascii="AvantGarde Bk BT" w:hAnsi="AvantGarde Bk BT" w:cs="Arial"/>
          <w:b/>
          <w:color w:val="000000" w:themeColor="text1"/>
          <w:sz w:val="24"/>
          <w:szCs w:val="24"/>
        </w:rPr>
        <w:t xml:space="preserve"> por conducto de su TITULAR y de su TITULAR DE LA UNIDAD DE TRANSPARENCIA.</w:t>
      </w:r>
      <w:r w:rsidRPr="0014179A">
        <w:rPr>
          <w:rFonts w:ascii="AvantGarde Bk BT" w:hAnsi="AvantGarde Bk BT" w:cs="Arial"/>
          <w:b/>
          <w:color w:val="000000" w:themeColor="text1"/>
          <w:sz w:val="24"/>
          <w:szCs w:val="24"/>
        </w:rPr>
        <w:t xml:space="preserve">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142A6FB0" w14:textId="059CB799" w:rsidR="00946007" w:rsidRPr="0014179A" w:rsidRDefault="00946007" w:rsidP="0019073B">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w:t>
      </w:r>
      <w:r w:rsidR="0019073B">
        <w:rPr>
          <w:rFonts w:ascii="AvantGarde Bk BT" w:hAnsi="AvantGarde Bk BT" w:cs="Arial"/>
          <w:color w:val="000000" w:themeColor="text1"/>
          <w:sz w:val="24"/>
          <w:szCs w:val="24"/>
        </w:rPr>
        <w:t>.</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1DCED803" w14:textId="12D412D7" w:rsidR="009F0210" w:rsidRPr="0095059F" w:rsidRDefault="009F0210" w:rsidP="009F0210">
      <w:pPr>
        <w:pStyle w:val="corte4fondo"/>
        <w:tabs>
          <w:tab w:val="left" w:pos="567"/>
        </w:tabs>
        <w:rPr>
          <w:rFonts w:ascii="AvantGarde Bk BT" w:hAnsi="AvantGarde Bk BT" w:cs="Arial"/>
          <w:color w:val="000000" w:themeColor="text1"/>
          <w:sz w:val="24"/>
          <w:szCs w:val="24"/>
        </w:rPr>
      </w:pPr>
      <w:r w:rsidRPr="0095059F">
        <w:rPr>
          <w:rFonts w:ascii="AvantGarde Bk BT" w:hAnsi="AvantGarde Bk BT" w:cs="Arial"/>
          <w:b/>
          <w:color w:val="000000" w:themeColor="text1"/>
          <w:sz w:val="24"/>
          <w:szCs w:val="24"/>
        </w:rPr>
        <w:lastRenderedPageBreak/>
        <w:t>SEXTO. Rendición del informe del sujeto obligado.</w:t>
      </w:r>
      <w:r w:rsidRPr="0095059F">
        <w:rPr>
          <w:rFonts w:ascii="AvantGarde Bk BT" w:hAnsi="AvantGarde Bk BT" w:cs="Arial"/>
          <w:color w:val="000000" w:themeColor="text1"/>
          <w:sz w:val="24"/>
          <w:szCs w:val="24"/>
        </w:rPr>
        <w:t xml:space="preserve"> Mediante el auto del </w:t>
      </w:r>
      <w:r w:rsidR="008262E8" w:rsidRPr="0095059F">
        <w:rPr>
          <w:rFonts w:ascii="AvantGarde Bk BT" w:hAnsi="AvantGarde Bk BT" w:cs="Arial"/>
          <w:color w:val="000000" w:themeColor="text1"/>
          <w:sz w:val="24"/>
          <w:szCs w:val="24"/>
        </w:rPr>
        <w:t>06 seis de m</w:t>
      </w:r>
      <w:r w:rsidR="00F03945">
        <w:rPr>
          <w:rFonts w:ascii="AvantGarde Bk BT" w:hAnsi="AvantGarde Bk BT" w:cs="Arial"/>
          <w:color w:val="000000" w:themeColor="text1"/>
          <w:sz w:val="24"/>
          <w:szCs w:val="24"/>
        </w:rPr>
        <w:t>ayo</w:t>
      </w:r>
      <w:r w:rsidR="008262E8" w:rsidRPr="0095059F">
        <w:rPr>
          <w:rFonts w:ascii="AvantGarde Bk BT" w:hAnsi="AvantGarde Bk BT" w:cs="Arial"/>
          <w:color w:val="000000" w:themeColor="text1"/>
          <w:sz w:val="24"/>
          <w:szCs w:val="24"/>
        </w:rPr>
        <w:t xml:space="preserve"> de 2024 dos mil veinticuatro </w:t>
      </w:r>
      <w:r w:rsidRPr="0095059F">
        <w:rPr>
          <w:rFonts w:ascii="AvantGarde Bk BT" w:hAnsi="AvantGarde Bk BT" w:cs="Arial"/>
          <w:color w:val="000000" w:themeColor="text1"/>
          <w:sz w:val="24"/>
          <w:szCs w:val="24"/>
        </w:rPr>
        <w:t>el ponente:</w:t>
      </w:r>
    </w:p>
    <w:p w14:paraId="23419F18" w14:textId="77777777" w:rsidR="009F0210" w:rsidRPr="0095059F" w:rsidRDefault="009F0210" w:rsidP="009F0210">
      <w:pPr>
        <w:pStyle w:val="corte4fondo"/>
        <w:tabs>
          <w:tab w:val="left" w:pos="567"/>
        </w:tabs>
        <w:rPr>
          <w:rFonts w:ascii="AvantGarde Bk BT" w:hAnsi="AvantGarde Bk BT" w:cs="Arial"/>
          <w:color w:val="000000" w:themeColor="text1"/>
          <w:sz w:val="24"/>
          <w:szCs w:val="24"/>
        </w:rPr>
      </w:pPr>
    </w:p>
    <w:p w14:paraId="27811172" w14:textId="2CA8D850" w:rsidR="009F0210" w:rsidRPr="0095059F" w:rsidRDefault="009F0210" w:rsidP="009F0210">
      <w:pPr>
        <w:pStyle w:val="corte4fondo"/>
        <w:numPr>
          <w:ilvl w:val="0"/>
          <w:numId w:val="2"/>
        </w:numPr>
        <w:tabs>
          <w:tab w:val="left" w:pos="567"/>
        </w:tabs>
        <w:rPr>
          <w:rFonts w:ascii="AvantGarde Bk BT" w:hAnsi="AvantGarde Bk BT" w:cs="Arial"/>
          <w:color w:val="FF0000"/>
          <w:sz w:val="24"/>
          <w:szCs w:val="24"/>
        </w:rPr>
      </w:pPr>
      <w:r w:rsidRPr="0095059F">
        <w:rPr>
          <w:rFonts w:ascii="AvantGarde Bk BT" w:hAnsi="AvantGarde Bk BT" w:cs="Arial"/>
          <w:color w:val="000000" w:themeColor="text1"/>
          <w:sz w:val="24"/>
          <w:szCs w:val="24"/>
        </w:rPr>
        <w:t>Tuvo por recibido oficio número</w:t>
      </w:r>
      <w:r w:rsidR="008262E8" w:rsidRPr="0095059F">
        <w:rPr>
          <w:rFonts w:ascii="AvantGarde Bk BT" w:hAnsi="AvantGarde Bk BT" w:cs="Arial"/>
          <w:color w:val="000000" w:themeColor="text1"/>
          <w:sz w:val="24"/>
          <w:szCs w:val="24"/>
        </w:rPr>
        <w:t xml:space="preserve"> </w:t>
      </w:r>
      <w:r w:rsidR="00F03945">
        <w:rPr>
          <w:rFonts w:ascii="AvantGarde Bk BT" w:hAnsi="AvantGarde Bk BT" w:cs="Arial"/>
          <w:color w:val="000000" w:themeColor="text1"/>
          <w:sz w:val="24"/>
          <w:szCs w:val="24"/>
        </w:rPr>
        <w:t>DT/HTN/138</w:t>
      </w:r>
      <w:r w:rsidR="008262E8" w:rsidRPr="0095059F">
        <w:rPr>
          <w:rFonts w:ascii="AvantGarde Bk BT" w:hAnsi="AvantGarde Bk BT" w:cs="Arial"/>
          <w:color w:val="000000" w:themeColor="text1"/>
          <w:sz w:val="24"/>
          <w:szCs w:val="24"/>
        </w:rPr>
        <w:t>/2024</w:t>
      </w:r>
      <w:r w:rsidRPr="0095059F">
        <w:rPr>
          <w:rFonts w:ascii="AvantGarde Bk BT" w:hAnsi="AvantGarde Bk BT" w:cs="Arial"/>
          <w:color w:val="000000" w:themeColor="text1"/>
          <w:sz w:val="24"/>
          <w:szCs w:val="24"/>
        </w:rPr>
        <w:t xml:space="preserve">, signado por </w:t>
      </w:r>
      <w:r w:rsidR="00F03945">
        <w:rPr>
          <w:rFonts w:ascii="AvantGarde Bk BT" w:hAnsi="AvantGarde Bk BT" w:cs="Arial"/>
          <w:color w:val="000000" w:themeColor="text1"/>
          <w:sz w:val="24"/>
          <w:szCs w:val="24"/>
        </w:rPr>
        <w:t>Marcela Rico Luna</w:t>
      </w:r>
      <w:r w:rsidRPr="0095059F">
        <w:rPr>
          <w:rFonts w:ascii="AvantGarde Bk BT" w:hAnsi="AvantGarde Bk BT" w:cs="Arial"/>
          <w:color w:val="000000" w:themeColor="text1"/>
          <w:sz w:val="24"/>
          <w:szCs w:val="24"/>
        </w:rPr>
        <w:t>, Titular de la Unidad de Transparencia del Sujeto Obligado</w:t>
      </w:r>
      <w:r w:rsidRPr="0095059F">
        <w:rPr>
          <w:rFonts w:ascii="AvantGarde Bk BT" w:hAnsi="AvantGarde Bk BT" w:cs="Arial"/>
          <w:sz w:val="24"/>
          <w:szCs w:val="24"/>
        </w:rPr>
        <w:t xml:space="preserve">, recibido en este organismo el </w:t>
      </w:r>
      <w:r w:rsidR="00F03945">
        <w:rPr>
          <w:rFonts w:ascii="AvantGarde Bk BT" w:hAnsi="AvantGarde Bk BT" w:cs="Arial"/>
          <w:sz w:val="24"/>
          <w:szCs w:val="24"/>
        </w:rPr>
        <w:t>02 dos de mayo</w:t>
      </w:r>
      <w:r w:rsidR="008262E8" w:rsidRPr="0095059F">
        <w:rPr>
          <w:rFonts w:ascii="AvantGarde Bk BT" w:hAnsi="AvantGarde Bk BT" w:cs="Arial"/>
          <w:sz w:val="24"/>
          <w:szCs w:val="24"/>
        </w:rPr>
        <w:t xml:space="preserve"> de 2024 dos mil veinticuatro.</w:t>
      </w:r>
    </w:p>
    <w:p w14:paraId="1D86FEF5" w14:textId="77777777" w:rsidR="009F0210" w:rsidRPr="0095059F" w:rsidRDefault="009F0210" w:rsidP="009F0210">
      <w:pPr>
        <w:pStyle w:val="corte4fondo"/>
        <w:numPr>
          <w:ilvl w:val="0"/>
          <w:numId w:val="2"/>
        </w:numPr>
        <w:tabs>
          <w:tab w:val="left" w:pos="567"/>
        </w:tabs>
        <w:rPr>
          <w:rFonts w:ascii="AvantGarde Bk BT" w:hAnsi="AvantGarde Bk BT" w:cs="Arial"/>
          <w:sz w:val="24"/>
          <w:szCs w:val="24"/>
        </w:rPr>
      </w:pPr>
      <w:r w:rsidRPr="0095059F">
        <w:rPr>
          <w:rFonts w:ascii="AvantGarde Bk BT" w:hAnsi="AvantGarde Bk BT" w:cs="Arial"/>
          <w:sz w:val="24"/>
          <w:szCs w:val="24"/>
        </w:rPr>
        <w:t>Le reconoció su personalidad para comparecer en este expediente.</w:t>
      </w:r>
    </w:p>
    <w:p w14:paraId="5EEFCDDA" w14:textId="77777777" w:rsidR="009F0210" w:rsidRPr="0095059F" w:rsidRDefault="009F0210" w:rsidP="009F0210">
      <w:pPr>
        <w:pStyle w:val="corte4fondo"/>
        <w:numPr>
          <w:ilvl w:val="0"/>
          <w:numId w:val="1"/>
        </w:numPr>
        <w:tabs>
          <w:tab w:val="left" w:pos="567"/>
        </w:tabs>
        <w:rPr>
          <w:rFonts w:ascii="AvantGarde Bk BT" w:hAnsi="AvantGarde Bk BT" w:cs="Arial"/>
          <w:sz w:val="24"/>
          <w:szCs w:val="24"/>
        </w:rPr>
      </w:pPr>
      <w:r w:rsidRPr="0095059F">
        <w:rPr>
          <w:rFonts w:ascii="AvantGarde Bk BT" w:hAnsi="AvantGarde Bk BT" w:cs="Arial"/>
          <w:sz w:val="24"/>
          <w:szCs w:val="24"/>
        </w:rPr>
        <w:t>Tuvo al sujeto obligado por manifestado en tiempo y forma lo que a su derecho convino.</w:t>
      </w:r>
    </w:p>
    <w:p w14:paraId="30B8FDA9" w14:textId="1E9B0DF8" w:rsidR="009F0210" w:rsidRPr="0095059F" w:rsidRDefault="009F0210" w:rsidP="009F0210">
      <w:pPr>
        <w:pStyle w:val="corte4fondo"/>
        <w:numPr>
          <w:ilvl w:val="0"/>
          <w:numId w:val="1"/>
        </w:numPr>
        <w:tabs>
          <w:tab w:val="left" w:pos="567"/>
        </w:tabs>
        <w:rPr>
          <w:rFonts w:ascii="AvantGarde Bk BT" w:hAnsi="AvantGarde Bk BT" w:cs="Arial"/>
          <w:sz w:val="24"/>
          <w:szCs w:val="24"/>
        </w:rPr>
      </w:pPr>
      <w:r w:rsidRPr="0095059F">
        <w:rPr>
          <w:rFonts w:ascii="AvantGarde Bk BT" w:hAnsi="AvantGarde Bk BT" w:cs="Arial"/>
          <w:sz w:val="24"/>
          <w:szCs w:val="24"/>
        </w:rPr>
        <w:t xml:space="preserve">Tuvo por </w:t>
      </w:r>
      <w:proofErr w:type="spellStart"/>
      <w:r w:rsidRPr="0095059F">
        <w:rPr>
          <w:rFonts w:ascii="AvantGarde Bk BT" w:hAnsi="AvantGarde Bk BT" w:cs="Arial"/>
          <w:sz w:val="24"/>
          <w:szCs w:val="24"/>
        </w:rPr>
        <w:t>precluido</w:t>
      </w:r>
      <w:proofErr w:type="spellEnd"/>
      <w:r w:rsidRPr="0095059F">
        <w:rPr>
          <w:rFonts w:ascii="AvantGarde Bk BT" w:hAnsi="AvantGarde Bk BT" w:cs="Arial"/>
          <w:sz w:val="24"/>
          <w:szCs w:val="24"/>
        </w:rPr>
        <w:t xml:space="preserve"> el derecho de la parte recurrente para formular alegatos y presentar las pruebas de su interés.</w:t>
      </w:r>
    </w:p>
    <w:p w14:paraId="43E81197" w14:textId="77777777" w:rsidR="009F0210" w:rsidRPr="0095059F" w:rsidRDefault="009F0210" w:rsidP="009F0210">
      <w:pPr>
        <w:pStyle w:val="corte4fondo"/>
        <w:numPr>
          <w:ilvl w:val="0"/>
          <w:numId w:val="1"/>
        </w:numPr>
        <w:tabs>
          <w:tab w:val="left" w:pos="567"/>
        </w:tabs>
        <w:rPr>
          <w:rFonts w:ascii="AvantGarde Bk BT" w:hAnsi="AvantGarde Bk BT" w:cs="Arial"/>
          <w:sz w:val="24"/>
          <w:szCs w:val="24"/>
        </w:rPr>
      </w:pPr>
      <w:r w:rsidRPr="0095059F">
        <w:rPr>
          <w:rFonts w:ascii="AvantGarde Bk BT" w:hAnsi="AvantGarde Bk BT" w:cs="Arial"/>
          <w:sz w:val="24"/>
          <w:szCs w:val="24"/>
        </w:rPr>
        <w:t>Para concluir, el ponente declaró cerrado el periodo de instrucción y procedió a elaborar el proyecto de resolución respectivo.</w:t>
      </w:r>
    </w:p>
    <w:p w14:paraId="4C1C005F" w14:textId="2331BE9D" w:rsidR="009A4D43" w:rsidRDefault="009A4D43" w:rsidP="009A4D43">
      <w:pPr>
        <w:pStyle w:val="corte4fondo"/>
        <w:tabs>
          <w:tab w:val="left" w:pos="567"/>
        </w:tabs>
        <w:ind w:firstLine="0"/>
        <w:rPr>
          <w:rFonts w:ascii="AvantGarde Bk BT" w:hAnsi="AvantGarde Bk BT" w:cs="Arial"/>
          <w:color w:val="000000" w:themeColor="text1"/>
          <w:sz w:val="24"/>
          <w:szCs w:val="24"/>
        </w:rPr>
      </w:pPr>
    </w:p>
    <w:p w14:paraId="466A5BB6" w14:textId="27E677FC" w:rsidR="009A4D43" w:rsidRDefault="009A4D43" w:rsidP="009A4D43">
      <w:pPr>
        <w:pStyle w:val="corte4fondo"/>
        <w:tabs>
          <w:tab w:val="left" w:pos="567"/>
        </w:tabs>
        <w:ind w:firstLine="0"/>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lastRenderedPageBreak/>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3A5B76FD" w14:textId="06B7F678" w:rsidR="00946007" w:rsidRDefault="00946007" w:rsidP="00A84A36">
      <w:pPr>
        <w:pStyle w:val="corte4fondo"/>
        <w:numPr>
          <w:ilvl w:val="0"/>
          <w:numId w:val="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El </w:t>
      </w:r>
      <w:r w:rsidR="00F03945">
        <w:rPr>
          <w:rFonts w:ascii="AvantGarde Bk BT" w:hAnsi="AvantGarde Bk BT" w:cs="Arial"/>
          <w:color w:val="000000" w:themeColor="text1"/>
          <w:sz w:val="24"/>
          <w:szCs w:val="24"/>
        </w:rPr>
        <w:t>09 nueve de abril</w:t>
      </w:r>
      <w:r w:rsidR="00914C59">
        <w:rPr>
          <w:rFonts w:ascii="AvantGarde Bk BT" w:hAnsi="AvantGarde Bk BT" w:cs="Arial"/>
          <w:color w:val="000000" w:themeColor="text1"/>
          <w:sz w:val="24"/>
          <w:szCs w:val="24"/>
        </w:rPr>
        <w:t xml:space="preserve"> de 2024 dos mil veinticuatro</w:t>
      </w:r>
      <w:r w:rsidR="00A43352">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el </w:t>
      </w:r>
      <w:r w:rsidR="009B77F7">
        <w:rPr>
          <w:rFonts w:ascii="AvantGarde Bk BT" w:hAnsi="AvantGarde Bk BT" w:cs="Arial"/>
          <w:color w:val="000000" w:themeColor="text1"/>
          <w:sz w:val="24"/>
          <w:szCs w:val="24"/>
        </w:rPr>
        <w:t>recurrente</w:t>
      </w:r>
      <w:r w:rsidRPr="0014179A">
        <w:rPr>
          <w:rFonts w:ascii="AvantGarde Bk BT" w:hAnsi="AvantGarde Bk BT" w:cs="Arial"/>
          <w:color w:val="000000" w:themeColor="text1"/>
          <w:sz w:val="24"/>
          <w:szCs w:val="24"/>
        </w:rPr>
        <w:t xml:space="preserve"> </w:t>
      </w:r>
      <w:r w:rsidR="00A6701B">
        <w:rPr>
          <w:rFonts w:ascii="AvantGarde Bk BT" w:hAnsi="AvantGarde Bk BT" w:cs="Arial"/>
          <w:color w:val="000000" w:themeColor="text1"/>
          <w:sz w:val="24"/>
          <w:szCs w:val="24"/>
        </w:rPr>
        <w:t>fue notificado de la respuesta a su solicitud de información.</w:t>
      </w:r>
    </w:p>
    <w:p w14:paraId="5045FDCD" w14:textId="3AC5BFDF" w:rsidR="00D730DB" w:rsidRPr="00914C59" w:rsidRDefault="00946007" w:rsidP="00A84A36">
      <w:pPr>
        <w:pStyle w:val="corte4fondo"/>
        <w:numPr>
          <w:ilvl w:val="0"/>
          <w:numId w:val="4"/>
        </w:numPr>
        <w:tabs>
          <w:tab w:val="left" w:pos="567"/>
        </w:tabs>
        <w:rPr>
          <w:rFonts w:ascii="AvantGarde Bk BT" w:hAnsi="AvantGarde Bk BT" w:cs="Arial"/>
          <w:color w:val="000000" w:themeColor="text1"/>
          <w:sz w:val="24"/>
          <w:szCs w:val="24"/>
        </w:rPr>
      </w:pPr>
      <w:r w:rsidRPr="00D730DB">
        <w:rPr>
          <w:rFonts w:ascii="AvantGarde Bk BT" w:hAnsi="AvantGarde Bk BT" w:cs="Arial"/>
          <w:color w:val="000000" w:themeColor="text1"/>
          <w:sz w:val="24"/>
          <w:szCs w:val="24"/>
        </w:rPr>
        <w:t>Así, los quince días hábiles para</w:t>
      </w:r>
      <w:r w:rsidRPr="0014179A">
        <w:rPr>
          <w:rFonts w:ascii="AvantGarde Bk BT" w:hAnsi="AvantGarde Bk BT" w:cs="Arial"/>
          <w:color w:val="000000" w:themeColor="text1"/>
          <w:sz w:val="24"/>
          <w:szCs w:val="24"/>
        </w:rPr>
        <w:t xml:space="preserve"> interponer el recurso de revisión transcurrieron </w:t>
      </w:r>
      <w:r w:rsidR="007462EC">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del </w:t>
      </w:r>
      <w:r w:rsidR="00993D5E">
        <w:rPr>
          <w:rFonts w:ascii="AvantGarde Bk BT" w:hAnsi="AvantGarde Bk BT" w:cs="Arial"/>
          <w:color w:val="000000" w:themeColor="text1"/>
          <w:sz w:val="24"/>
          <w:szCs w:val="24"/>
        </w:rPr>
        <w:t>10 diez al 30 treinta de abril</w:t>
      </w:r>
      <w:r w:rsidR="00914C59">
        <w:rPr>
          <w:rFonts w:ascii="AvantGarde Bk BT" w:hAnsi="AvantGarde Bk BT" w:cs="Arial"/>
          <w:color w:val="000000" w:themeColor="text1"/>
          <w:sz w:val="24"/>
          <w:szCs w:val="24"/>
        </w:rPr>
        <w:t xml:space="preserve"> de 2024 dos mil veinticuatro</w:t>
      </w:r>
      <w:r w:rsidR="00B861F6" w:rsidRPr="00914C59">
        <w:rPr>
          <w:rFonts w:ascii="AvantGarde Bk BT" w:hAnsi="AvantGarde Bk BT" w:cs="Arial"/>
          <w:color w:val="000000" w:themeColor="text1"/>
          <w:sz w:val="24"/>
          <w:szCs w:val="24"/>
        </w:rPr>
        <w:t>.</w:t>
      </w:r>
    </w:p>
    <w:p w14:paraId="7B31B691" w14:textId="281A8A7A" w:rsidR="00946007" w:rsidRPr="00704950" w:rsidRDefault="00946007" w:rsidP="00A84A36">
      <w:pPr>
        <w:pStyle w:val="corte4fondo"/>
        <w:numPr>
          <w:ilvl w:val="0"/>
          <w:numId w:val="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Consecuentemente si el </w:t>
      </w:r>
      <w:r w:rsidR="00993D5E">
        <w:rPr>
          <w:rFonts w:ascii="AvantGarde Bk BT" w:hAnsi="AvantGarde Bk BT" w:cs="Arial"/>
          <w:color w:val="000000" w:themeColor="text1"/>
          <w:sz w:val="24"/>
          <w:szCs w:val="24"/>
        </w:rPr>
        <w:t>17 diecisiete de abril</w:t>
      </w:r>
      <w:r w:rsidR="00914C59">
        <w:rPr>
          <w:rFonts w:ascii="AvantGarde Bk BT" w:hAnsi="AvantGarde Bk BT" w:cs="Arial"/>
          <w:color w:val="000000" w:themeColor="text1"/>
          <w:sz w:val="24"/>
          <w:szCs w:val="24"/>
        </w:rPr>
        <w:t xml:space="preserve"> de 2024 dos mil veinticuatro</w:t>
      </w:r>
      <w:r w:rsidRPr="00704950">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42B14D89" w14:textId="77777777" w:rsidR="003A5BF7" w:rsidRDefault="003A5BF7" w:rsidP="003A5BF7">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Causales de improcedencia.</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Las causales de improcedencia </w:t>
      </w:r>
      <w:r w:rsidRPr="00627F78">
        <w:rPr>
          <w:rFonts w:ascii="AvantGarde Bk BT" w:hAnsi="AvantGarde Bk BT" w:cs="Arial"/>
          <w:color w:val="000000" w:themeColor="text1"/>
          <w:sz w:val="24"/>
          <w:szCs w:val="24"/>
        </w:rPr>
        <w:t>previstas en el artículo 179 de la Ley de Transparencia son de estudio oficioso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preferente a cualquier otra cuestión planteada, atento a lo establecido por la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Jurisprudencia que por analogía resulta aplicable y, que a la letra señala:</w:t>
      </w:r>
    </w:p>
    <w:p w14:paraId="26F8621B" w14:textId="77777777" w:rsidR="003A5BF7" w:rsidRPr="00627F78" w:rsidRDefault="003A5BF7" w:rsidP="003A5BF7">
      <w:pPr>
        <w:pStyle w:val="corte4fondo"/>
        <w:tabs>
          <w:tab w:val="left" w:pos="567"/>
        </w:tabs>
        <w:ind w:firstLine="680"/>
        <w:rPr>
          <w:rFonts w:ascii="AvantGarde Bk BT" w:hAnsi="AvantGarde Bk BT" w:cs="Arial"/>
          <w:color w:val="000000" w:themeColor="text1"/>
          <w:sz w:val="24"/>
          <w:szCs w:val="24"/>
        </w:rPr>
      </w:pPr>
    </w:p>
    <w:p w14:paraId="21D86E6B" w14:textId="77777777" w:rsidR="003A5BF7" w:rsidRPr="00627F78" w:rsidRDefault="003A5BF7" w:rsidP="003A5BF7">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B770A2">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0710B2BA" w14:textId="77777777" w:rsidR="003A5BF7" w:rsidRPr="00627F78" w:rsidRDefault="003A5BF7" w:rsidP="003A5BF7">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consecuencia este </w:t>
      </w:r>
      <w:r w:rsidRPr="00627F78">
        <w:rPr>
          <w:rFonts w:ascii="AvantGarde Bk BT" w:hAnsi="AvantGarde Bk BT" w:cs="Arial"/>
          <w:color w:val="000000" w:themeColor="text1"/>
          <w:sz w:val="24"/>
          <w:szCs w:val="24"/>
        </w:rPr>
        <w:lastRenderedPageBreak/>
        <w:t>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26A5315C" w14:textId="77777777" w:rsidR="003A5BF7" w:rsidRDefault="003A5BF7" w:rsidP="003A5BF7">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2A635B35" w14:textId="77777777" w:rsidR="003A5BF7" w:rsidRPr="00627F78" w:rsidRDefault="003A5BF7" w:rsidP="003A5BF7">
      <w:pPr>
        <w:pStyle w:val="corte4fondo"/>
        <w:tabs>
          <w:tab w:val="left" w:pos="567"/>
        </w:tabs>
        <w:ind w:firstLine="680"/>
        <w:rPr>
          <w:rFonts w:ascii="AvantGarde Bk BT" w:hAnsi="AvantGarde Bk BT" w:cs="Arial"/>
          <w:color w:val="000000" w:themeColor="text1"/>
          <w:sz w:val="24"/>
          <w:szCs w:val="24"/>
        </w:rPr>
      </w:pPr>
    </w:p>
    <w:p w14:paraId="40AED05A"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627F78">
        <w:rPr>
          <w:rFonts w:ascii="AvantGarde Bk BT" w:hAnsi="AvantGarde Bk BT" w:cs="Arial"/>
          <w:color w:val="000000" w:themeColor="text1"/>
          <w:sz w:val="24"/>
          <w:szCs w:val="24"/>
        </w:rPr>
        <w:t>“</w:t>
      </w:r>
      <w:r w:rsidRPr="00D217FD">
        <w:rPr>
          <w:rFonts w:ascii="AvantGarde Bk BT" w:hAnsi="AvantGarde Bk BT" w:cs="Arial"/>
          <w:b/>
          <w:i/>
          <w:color w:val="000000" w:themeColor="text1"/>
          <w:sz w:val="22"/>
          <w:szCs w:val="24"/>
        </w:rPr>
        <w:t>ARTÍCULO 179</w:t>
      </w:r>
      <w:r w:rsidRPr="00B770A2">
        <w:rPr>
          <w:rFonts w:ascii="AvantGarde Bk BT" w:hAnsi="AvantGarde Bk BT" w:cs="Arial"/>
          <w:i/>
          <w:color w:val="000000" w:themeColor="text1"/>
          <w:sz w:val="22"/>
          <w:szCs w:val="24"/>
        </w:rPr>
        <w:t>. El recurso será desechado por improcedente cuando:</w:t>
      </w:r>
    </w:p>
    <w:p w14:paraId="0D7BED35"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I. Sea extemporáneo por haber transcurrido el plazo establecido en el artículo 166 de la presente Ley;</w:t>
      </w:r>
    </w:p>
    <w:p w14:paraId="6647BBEE"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II. Se esté tramitando ante el Poder Judicial algún recurso o medio de defensa interpuesto por el recurrente;</w:t>
      </w:r>
    </w:p>
    <w:p w14:paraId="690183B5"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III. Se esté tramitando ante la CEGAIP algún recurso de revisión por el mismo quejoso en los mismos términos;</w:t>
      </w:r>
    </w:p>
    <w:p w14:paraId="7A26A652"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IV. No actualice alguno de los supuestos previstos en el artículo 167 de la presente Ley;</w:t>
      </w:r>
    </w:p>
    <w:p w14:paraId="37C78363"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V. No se haya desahogado la prevención en los términos establecidos en el artículo 168 de la presente Ley;</w:t>
      </w:r>
    </w:p>
    <w:p w14:paraId="7C084082"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VI. Se impugne la veracidad de la información proporcionada;</w:t>
      </w:r>
    </w:p>
    <w:p w14:paraId="639FA95F" w14:textId="77777777" w:rsidR="003A5BF7" w:rsidRPr="00B770A2" w:rsidRDefault="003A5BF7" w:rsidP="003A5BF7">
      <w:pPr>
        <w:pStyle w:val="corte4fondo"/>
        <w:tabs>
          <w:tab w:val="left" w:pos="567"/>
        </w:tabs>
        <w:ind w:left="680" w:right="680" w:firstLine="0"/>
        <w:rPr>
          <w:rFonts w:ascii="AvantGarde Bk BT" w:hAnsi="AvantGarde Bk BT" w:cs="Arial"/>
          <w:i/>
          <w:color w:val="000000" w:themeColor="text1"/>
          <w:sz w:val="22"/>
          <w:szCs w:val="24"/>
        </w:rPr>
      </w:pPr>
      <w:r w:rsidRPr="00B770A2">
        <w:rPr>
          <w:rFonts w:ascii="AvantGarde Bk BT" w:hAnsi="AvantGarde Bk BT" w:cs="Arial"/>
          <w:i/>
          <w:color w:val="000000" w:themeColor="text1"/>
          <w:sz w:val="22"/>
          <w:szCs w:val="24"/>
        </w:rPr>
        <w:t>VII. Se trate de una consulta, o</w:t>
      </w:r>
    </w:p>
    <w:p w14:paraId="7F317BF2" w14:textId="77777777" w:rsidR="003A5BF7" w:rsidRDefault="003A5BF7" w:rsidP="003A5BF7">
      <w:pPr>
        <w:pStyle w:val="corte4fondo"/>
        <w:tabs>
          <w:tab w:val="left" w:pos="567"/>
        </w:tabs>
        <w:ind w:left="680" w:right="680" w:firstLine="0"/>
        <w:rPr>
          <w:rFonts w:ascii="AvantGarde Bk BT" w:hAnsi="AvantGarde Bk BT" w:cs="Arial"/>
          <w:color w:val="000000" w:themeColor="text1"/>
          <w:sz w:val="24"/>
          <w:szCs w:val="24"/>
        </w:rPr>
      </w:pPr>
      <w:r w:rsidRPr="00B770A2">
        <w:rPr>
          <w:rFonts w:ascii="AvantGarde Bk BT" w:hAnsi="AvantGarde Bk BT" w:cs="Arial"/>
          <w:i/>
          <w:color w:val="000000" w:themeColor="text1"/>
          <w:sz w:val="22"/>
          <w:szCs w:val="24"/>
        </w:rPr>
        <w:t>VIII. El recurrente amplíe su solicitud en el recurso de revisión, únicamente respecto de los nuevos contenidos</w:t>
      </w:r>
      <w:r w:rsidRPr="00627F78">
        <w:rPr>
          <w:rFonts w:ascii="AvantGarde Bk BT" w:hAnsi="AvantGarde Bk BT" w:cs="Arial"/>
          <w:i/>
          <w:color w:val="000000" w:themeColor="text1"/>
          <w:sz w:val="20"/>
          <w:szCs w:val="24"/>
        </w:rPr>
        <w:t>.</w:t>
      </w:r>
      <w:r w:rsidRPr="00627F78">
        <w:rPr>
          <w:rFonts w:ascii="AvantGarde Bk BT" w:hAnsi="AvantGarde Bk BT" w:cs="Arial"/>
          <w:color w:val="000000" w:themeColor="text1"/>
          <w:sz w:val="24"/>
          <w:szCs w:val="24"/>
        </w:rPr>
        <w:t>”</w:t>
      </w:r>
    </w:p>
    <w:p w14:paraId="286CFC56" w14:textId="77777777" w:rsidR="003A5BF7" w:rsidRPr="00627F78" w:rsidRDefault="003A5BF7" w:rsidP="003A5BF7">
      <w:pPr>
        <w:pStyle w:val="corte4fondo"/>
        <w:tabs>
          <w:tab w:val="left" w:pos="567"/>
        </w:tabs>
        <w:ind w:left="680" w:right="680" w:firstLine="0"/>
        <w:rPr>
          <w:rFonts w:ascii="AvantGarde Bk BT" w:hAnsi="AvantGarde Bk BT" w:cs="Arial"/>
          <w:color w:val="000000" w:themeColor="text1"/>
          <w:sz w:val="24"/>
          <w:szCs w:val="24"/>
        </w:rPr>
      </w:pPr>
    </w:p>
    <w:p w14:paraId="781927CF" w14:textId="77777777" w:rsidR="003A5BF7" w:rsidRPr="00627F78" w:rsidRDefault="003A5BF7" w:rsidP="003A5BF7">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D769A">
        <w:rPr>
          <w:rFonts w:ascii="AvantGarde Bk BT" w:hAnsi="AvantGarde Bk BT" w:cs="Arial"/>
          <w:b/>
          <w:sz w:val="24"/>
          <w:szCs w:val="24"/>
        </w:rPr>
        <w:lastRenderedPageBreak/>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16B3EC55"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1" w:name="_Hlk19608492"/>
      <w:r w:rsidRPr="004747A3">
        <w:rPr>
          <w:rFonts w:ascii="AvantGarde Bk BT" w:hAnsi="AvantGarde Bk BT" w:cs="Arial"/>
          <w:sz w:val="24"/>
          <w:szCs w:val="24"/>
        </w:rPr>
        <w:t>En la solicitud de información de la que se deriva el presente recurso de revisión se solicitó:</w:t>
      </w:r>
    </w:p>
    <w:p w14:paraId="158261FC" w14:textId="6A7A32E1" w:rsidR="00180E74" w:rsidRDefault="009A35CA" w:rsidP="00914C59">
      <w:pPr>
        <w:pStyle w:val="corte4fondo"/>
        <w:tabs>
          <w:tab w:val="left" w:pos="567"/>
        </w:tabs>
        <w:ind w:left="680" w:right="680" w:firstLine="29"/>
        <w:rPr>
          <w:rFonts w:ascii="AvantGarde Bk BT" w:hAnsi="AvantGarde Bk BT" w:cs="Arial"/>
          <w:b/>
          <w:i/>
          <w:sz w:val="22"/>
          <w:szCs w:val="22"/>
        </w:rPr>
      </w:pPr>
      <w:r>
        <w:rPr>
          <w:rFonts w:ascii="AvantGarde Bk BT" w:hAnsi="AvantGarde Bk BT" w:cs="Arial"/>
          <w:i/>
          <w:sz w:val="22"/>
          <w:szCs w:val="22"/>
        </w:rPr>
        <w:t>“</w:t>
      </w:r>
      <w:r w:rsidR="00993D5E" w:rsidRPr="00993D5E">
        <w:rPr>
          <w:rFonts w:ascii="AvantGarde Bk BT" w:hAnsi="AvantGarde Bk BT" w:cs="Arial"/>
          <w:i/>
          <w:sz w:val="22"/>
          <w:szCs w:val="22"/>
        </w:rPr>
        <w:t xml:space="preserve">Respecto a los apoyos que se dieron del programa para el desarrollo comercial, en donde resultaron beneficiadas 37 personas de diversas comunidades, solicito se me proporcione la siguiente información, que debido a que se utilizó recurso público, es por tanto información pública, solicito el nombre de las 37 personas que resultaron beneficiadas, los documentos que presentaron para comprobar que eran aptos para recibir el apoyo, en </w:t>
      </w:r>
      <w:proofErr w:type="spellStart"/>
      <w:r w:rsidR="00993D5E" w:rsidRPr="00993D5E">
        <w:rPr>
          <w:rFonts w:ascii="AvantGarde Bk BT" w:hAnsi="AvantGarde Bk BT" w:cs="Arial"/>
          <w:i/>
          <w:sz w:val="22"/>
          <w:szCs w:val="22"/>
        </w:rPr>
        <w:t>que</w:t>
      </w:r>
      <w:proofErr w:type="spellEnd"/>
      <w:r w:rsidR="00993D5E" w:rsidRPr="00993D5E">
        <w:rPr>
          <w:rFonts w:ascii="AvantGarde Bk BT" w:hAnsi="AvantGarde Bk BT" w:cs="Arial"/>
          <w:i/>
          <w:sz w:val="22"/>
          <w:szCs w:val="22"/>
        </w:rPr>
        <w:t xml:space="preserve"> consistió ese apoyo, la evidencia de que fue recibido el apoyo, (fotos y documentos en donde manifiesta haber recibido el apoyo y en lo que consistió el apoyo), las facturas pagadas y por pagar de los apoyos que se otorgaron, cual fue el medio de adquisición (adquisición, directa, invitación restringida), cual fue el total de la inversión, la requisición de la compra.</w:t>
      </w:r>
      <w:r w:rsidR="004F10B9">
        <w:rPr>
          <w:rFonts w:ascii="AvantGarde Bk BT" w:hAnsi="AvantGarde Bk BT" w:cs="Arial"/>
          <w:i/>
          <w:sz w:val="22"/>
          <w:szCs w:val="22"/>
        </w:rPr>
        <w:t>”</w:t>
      </w:r>
      <w:r w:rsidR="00D21D19">
        <w:rPr>
          <w:rFonts w:ascii="AvantGarde Bk BT" w:hAnsi="AvantGarde Bk BT" w:cs="Arial"/>
          <w:i/>
          <w:sz w:val="22"/>
          <w:szCs w:val="22"/>
        </w:rPr>
        <w:t xml:space="preserve"> </w:t>
      </w:r>
      <w:r w:rsidR="00D21D19">
        <w:rPr>
          <w:rFonts w:ascii="AvantGarde Bk BT" w:hAnsi="AvantGarde Bk BT" w:cs="Arial"/>
          <w:b/>
          <w:sz w:val="22"/>
          <w:szCs w:val="22"/>
        </w:rPr>
        <w:t>(sic)</w:t>
      </w:r>
      <w:r w:rsidR="004F10B9" w:rsidRPr="004F10B9">
        <w:rPr>
          <w:rFonts w:ascii="AvantGarde Bk BT" w:hAnsi="AvantGarde Bk BT" w:cs="Arial"/>
          <w:b/>
          <w:i/>
          <w:sz w:val="22"/>
          <w:szCs w:val="22"/>
        </w:rPr>
        <w:t xml:space="preserve"> </w:t>
      </w:r>
      <w:r w:rsidRPr="009A35CA">
        <w:rPr>
          <w:rFonts w:ascii="AvantGarde Bk BT" w:hAnsi="AvantGarde Bk BT" w:cs="Arial"/>
          <w:b/>
          <w:i/>
          <w:sz w:val="22"/>
          <w:szCs w:val="22"/>
        </w:rPr>
        <w:t>(visible a foja 02 dos de autos).</w:t>
      </w:r>
    </w:p>
    <w:p w14:paraId="2BB00C09" w14:textId="77777777" w:rsidR="009A35CA" w:rsidRDefault="009A35CA" w:rsidP="009A35CA">
      <w:pPr>
        <w:pStyle w:val="corte4fondo"/>
        <w:tabs>
          <w:tab w:val="left" w:pos="567"/>
        </w:tabs>
        <w:ind w:left="680" w:right="680"/>
        <w:rPr>
          <w:rFonts w:ascii="AvantGarde Bk BT" w:hAnsi="AvantGarde Bk BT" w:cs="Arial"/>
          <w:i/>
          <w:sz w:val="22"/>
          <w:szCs w:val="22"/>
        </w:rPr>
      </w:pPr>
    </w:p>
    <w:p w14:paraId="7F3F26CE" w14:textId="111BE5D1" w:rsidR="00504223" w:rsidRDefault="005B29DB" w:rsidP="00647848">
      <w:pPr>
        <w:pStyle w:val="corte4fondo"/>
        <w:tabs>
          <w:tab w:val="left" w:pos="567"/>
        </w:tabs>
        <w:spacing w:after="240"/>
        <w:rPr>
          <w:rFonts w:ascii="AvantGarde Bk BT" w:hAnsi="AvantGarde Bk BT" w:cs="Arial"/>
          <w:sz w:val="24"/>
          <w:szCs w:val="22"/>
        </w:rPr>
      </w:pPr>
      <w:r w:rsidRPr="00F22A13">
        <w:rPr>
          <w:rFonts w:ascii="AvantGarde Bk BT" w:hAnsi="AvantGarde Bk BT" w:cs="Arial"/>
          <w:sz w:val="24"/>
          <w:szCs w:val="22"/>
        </w:rPr>
        <w:t>A dicha solicitud recayó la</w:t>
      </w:r>
      <w:r w:rsidRPr="00EA739C">
        <w:rPr>
          <w:rFonts w:ascii="AvantGarde Bk BT" w:hAnsi="AvantGarde Bk BT" w:cs="Arial"/>
          <w:sz w:val="24"/>
          <w:szCs w:val="22"/>
        </w:rPr>
        <w:t xml:space="preserve"> respuesta emitida por el sujeto obligado, mediante la cual señaló:</w:t>
      </w:r>
    </w:p>
    <w:p w14:paraId="3A213751" w14:textId="79199278" w:rsidR="00562571" w:rsidRDefault="00562571" w:rsidP="00344225">
      <w:pPr>
        <w:pStyle w:val="corte4fondo"/>
        <w:tabs>
          <w:tab w:val="left" w:pos="567"/>
        </w:tabs>
        <w:spacing w:after="240"/>
        <w:ind w:right="680" w:firstLine="0"/>
        <w:rPr>
          <w:rFonts w:ascii="AvantGarde Bk BT" w:hAnsi="AvantGarde Bk BT" w:cs="Arial"/>
          <w:sz w:val="24"/>
          <w:szCs w:val="22"/>
        </w:rPr>
      </w:pPr>
    </w:p>
    <w:p w14:paraId="651508C1" w14:textId="77777777" w:rsidR="005B4B1A" w:rsidRDefault="005B4B1A" w:rsidP="00344225">
      <w:pPr>
        <w:pStyle w:val="corte4fondo"/>
        <w:tabs>
          <w:tab w:val="left" w:pos="567"/>
        </w:tabs>
        <w:spacing w:after="240"/>
        <w:ind w:right="680" w:firstLine="0"/>
        <w:rPr>
          <w:rFonts w:ascii="AvantGarde Bk BT" w:hAnsi="AvantGarde Bk BT" w:cs="Arial"/>
          <w:sz w:val="24"/>
          <w:szCs w:val="22"/>
        </w:rPr>
      </w:pPr>
    </w:p>
    <w:tbl>
      <w:tblPr>
        <w:tblStyle w:val="Tablaconcuadrcula"/>
        <w:tblW w:w="0" w:type="auto"/>
        <w:tblLayout w:type="fixed"/>
        <w:tblLook w:val="04A0" w:firstRow="1" w:lastRow="0" w:firstColumn="1" w:lastColumn="0" w:noHBand="0" w:noVBand="1"/>
      </w:tblPr>
      <w:tblGrid>
        <w:gridCol w:w="2552"/>
        <w:gridCol w:w="2263"/>
        <w:gridCol w:w="4961"/>
      </w:tblGrid>
      <w:tr w:rsidR="00F24F03" w14:paraId="62E359CB" w14:textId="77777777" w:rsidTr="00D10BCB">
        <w:tc>
          <w:tcPr>
            <w:tcW w:w="2552" w:type="dxa"/>
            <w:shd w:val="clear" w:color="auto" w:fill="D9D9D9" w:themeFill="background1" w:themeFillShade="D9"/>
          </w:tcPr>
          <w:p w14:paraId="007A728A" w14:textId="722B8840" w:rsidR="00F24F03" w:rsidRPr="00F24F03" w:rsidRDefault="00F24F03" w:rsidP="00F24F03">
            <w:pPr>
              <w:pStyle w:val="corte4fondo"/>
              <w:tabs>
                <w:tab w:val="left" w:pos="567"/>
              </w:tabs>
              <w:spacing w:after="240"/>
              <w:ind w:right="680" w:firstLine="0"/>
              <w:jc w:val="center"/>
              <w:rPr>
                <w:rFonts w:ascii="AvantGarde Bk BT" w:hAnsi="AvantGarde Bk BT" w:cs="Arial"/>
                <w:b/>
                <w:sz w:val="24"/>
                <w:szCs w:val="22"/>
              </w:rPr>
            </w:pPr>
            <w:r w:rsidRPr="00F24F03">
              <w:rPr>
                <w:rFonts w:ascii="AvantGarde Bk BT" w:hAnsi="AvantGarde Bk BT" w:cs="Arial"/>
                <w:b/>
                <w:sz w:val="24"/>
                <w:szCs w:val="22"/>
              </w:rPr>
              <w:t>Área Administrativa</w:t>
            </w:r>
          </w:p>
        </w:tc>
        <w:tc>
          <w:tcPr>
            <w:tcW w:w="2263" w:type="dxa"/>
            <w:shd w:val="clear" w:color="auto" w:fill="D9D9D9" w:themeFill="background1" w:themeFillShade="D9"/>
          </w:tcPr>
          <w:p w14:paraId="7488BDF8" w14:textId="50A44B24" w:rsidR="00F24F03" w:rsidRPr="00F24F03" w:rsidRDefault="00F24F03" w:rsidP="00D10BCB">
            <w:pPr>
              <w:pStyle w:val="corte4fondo"/>
              <w:tabs>
                <w:tab w:val="left" w:pos="567"/>
              </w:tabs>
              <w:spacing w:after="240"/>
              <w:ind w:right="180" w:firstLine="0"/>
              <w:jc w:val="center"/>
              <w:rPr>
                <w:rFonts w:ascii="AvantGarde Bk BT" w:hAnsi="AvantGarde Bk BT" w:cs="Arial"/>
                <w:b/>
                <w:sz w:val="24"/>
                <w:szCs w:val="22"/>
              </w:rPr>
            </w:pPr>
            <w:r w:rsidRPr="00F24F03">
              <w:rPr>
                <w:rFonts w:ascii="AvantGarde Bk BT" w:hAnsi="AvantGarde Bk BT" w:cs="Arial"/>
                <w:b/>
                <w:sz w:val="24"/>
                <w:szCs w:val="22"/>
              </w:rPr>
              <w:t>Oficio</w:t>
            </w:r>
          </w:p>
        </w:tc>
        <w:tc>
          <w:tcPr>
            <w:tcW w:w="4961" w:type="dxa"/>
            <w:shd w:val="clear" w:color="auto" w:fill="D9D9D9" w:themeFill="background1" w:themeFillShade="D9"/>
          </w:tcPr>
          <w:p w14:paraId="3CECC8E2" w14:textId="3C3FA667" w:rsidR="00F24F03" w:rsidRPr="00F24F03" w:rsidRDefault="00F24F03" w:rsidP="00F24F03">
            <w:pPr>
              <w:pStyle w:val="corte4fondo"/>
              <w:tabs>
                <w:tab w:val="left" w:pos="567"/>
              </w:tabs>
              <w:spacing w:after="240"/>
              <w:ind w:right="680" w:firstLine="0"/>
              <w:jc w:val="center"/>
              <w:rPr>
                <w:rFonts w:ascii="AvantGarde Bk BT" w:hAnsi="AvantGarde Bk BT" w:cs="Arial"/>
                <w:b/>
                <w:sz w:val="24"/>
                <w:szCs w:val="22"/>
              </w:rPr>
            </w:pPr>
            <w:r w:rsidRPr="00F24F03">
              <w:rPr>
                <w:rFonts w:ascii="AvantGarde Bk BT" w:hAnsi="AvantGarde Bk BT" w:cs="Arial"/>
                <w:b/>
                <w:sz w:val="24"/>
                <w:szCs w:val="22"/>
              </w:rPr>
              <w:t>Respuesta</w:t>
            </w:r>
          </w:p>
        </w:tc>
      </w:tr>
      <w:tr w:rsidR="00F24F03" w:rsidRPr="00D10BCB" w14:paraId="46AA9D32" w14:textId="77777777" w:rsidTr="00D10BCB">
        <w:tc>
          <w:tcPr>
            <w:tcW w:w="2552" w:type="dxa"/>
          </w:tcPr>
          <w:p w14:paraId="46F8BCD4" w14:textId="0E7DD9DB" w:rsidR="005B4B1A" w:rsidRDefault="00993D5E" w:rsidP="00344225">
            <w:pPr>
              <w:pStyle w:val="corte4fondo"/>
              <w:tabs>
                <w:tab w:val="left" w:pos="567"/>
              </w:tabs>
              <w:spacing w:after="240"/>
              <w:ind w:right="680" w:firstLine="0"/>
              <w:rPr>
                <w:rFonts w:ascii="AvantGarde Bk BT" w:hAnsi="AvantGarde Bk BT" w:cs="Arial"/>
                <w:i/>
                <w:sz w:val="22"/>
                <w:szCs w:val="22"/>
              </w:rPr>
            </w:pPr>
            <w:r>
              <w:rPr>
                <w:rFonts w:ascii="AvantGarde Bk BT" w:hAnsi="AvantGarde Bk BT" w:cs="Arial"/>
                <w:i/>
                <w:sz w:val="22"/>
                <w:szCs w:val="22"/>
              </w:rPr>
              <w:t>Desarrollo Social</w:t>
            </w:r>
          </w:p>
          <w:p w14:paraId="0330D559" w14:textId="77777777" w:rsidR="005B4B1A" w:rsidRPr="005B4B1A" w:rsidRDefault="005B4B1A" w:rsidP="005B4B1A"/>
          <w:p w14:paraId="4A671AAF" w14:textId="77777777" w:rsidR="005B4B1A" w:rsidRPr="005B4B1A" w:rsidRDefault="005B4B1A" w:rsidP="005B4B1A"/>
          <w:p w14:paraId="34CCC317" w14:textId="77777777" w:rsidR="005B4B1A" w:rsidRPr="005B4B1A" w:rsidRDefault="005B4B1A" w:rsidP="005B4B1A"/>
          <w:p w14:paraId="785D4E55" w14:textId="77777777" w:rsidR="005B4B1A" w:rsidRPr="005B4B1A" w:rsidRDefault="005B4B1A" w:rsidP="005B4B1A"/>
          <w:p w14:paraId="5C91CFE4" w14:textId="77777777" w:rsidR="005B4B1A" w:rsidRPr="005B4B1A" w:rsidRDefault="005B4B1A" w:rsidP="005B4B1A"/>
          <w:p w14:paraId="3BED839D" w14:textId="77777777" w:rsidR="005B4B1A" w:rsidRPr="005B4B1A" w:rsidRDefault="005B4B1A" w:rsidP="005B4B1A"/>
          <w:p w14:paraId="7E2C2855" w14:textId="77777777" w:rsidR="005B4B1A" w:rsidRPr="005B4B1A" w:rsidRDefault="005B4B1A" w:rsidP="005B4B1A"/>
          <w:p w14:paraId="1671CAD8" w14:textId="7E9A515E" w:rsidR="005B4B1A" w:rsidRDefault="005B4B1A" w:rsidP="005B4B1A"/>
          <w:p w14:paraId="0130914B" w14:textId="77777777" w:rsidR="00F24F03" w:rsidRPr="005B4B1A" w:rsidRDefault="00F24F03" w:rsidP="005B4B1A">
            <w:pPr>
              <w:jc w:val="center"/>
            </w:pPr>
          </w:p>
        </w:tc>
        <w:tc>
          <w:tcPr>
            <w:tcW w:w="2263" w:type="dxa"/>
          </w:tcPr>
          <w:p w14:paraId="4F70E310" w14:textId="733E2E8B" w:rsidR="00F24F03" w:rsidRPr="00D10BCB" w:rsidRDefault="00993D5E" w:rsidP="005B4B1A">
            <w:pPr>
              <w:pStyle w:val="corte4fondo"/>
              <w:tabs>
                <w:tab w:val="left" w:pos="567"/>
                <w:tab w:val="left" w:pos="1589"/>
              </w:tabs>
              <w:spacing w:after="240"/>
              <w:ind w:right="180" w:firstLine="0"/>
              <w:rPr>
                <w:rFonts w:ascii="AvantGarde Bk BT" w:hAnsi="AvantGarde Bk BT" w:cs="Arial"/>
                <w:i/>
                <w:sz w:val="22"/>
                <w:szCs w:val="22"/>
              </w:rPr>
            </w:pPr>
            <w:r>
              <w:rPr>
                <w:rFonts w:ascii="AvantGarde Bk BT" w:hAnsi="AvantGarde Bk BT" w:cs="Arial"/>
                <w:i/>
                <w:sz w:val="22"/>
                <w:szCs w:val="22"/>
              </w:rPr>
              <w:lastRenderedPageBreak/>
              <w:t>DDS/HATN/027/2024</w:t>
            </w:r>
          </w:p>
        </w:tc>
        <w:tc>
          <w:tcPr>
            <w:tcW w:w="4961" w:type="dxa"/>
          </w:tcPr>
          <w:p w14:paraId="3FD0A54D" w14:textId="3C3AD0F4" w:rsidR="00993D5E" w:rsidRPr="00993D5E" w:rsidRDefault="003A5BF7" w:rsidP="00993D5E">
            <w:pPr>
              <w:pStyle w:val="corte4fondo"/>
              <w:tabs>
                <w:tab w:val="left" w:pos="567"/>
              </w:tabs>
              <w:spacing w:after="240"/>
              <w:ind w:right="680" w:firstLine="0"/>
              <w:rPr>
                <w:rFonts w:ascii="AvantGarde Bk BT" w:hAnsi="AvantGarde Bk BT" w:cs="Arial"/>
                <w:i/>
                <w:sz w:val="22"/>
                <w:szCs w:val="22"/>
              </w:rPr>
            </w:pPr>
            <w:r w:rsidRPr="00D10BCB">
              <w:rPr>
                <w:rFonts w:ascii="AvantGarde Bk BT" w:hAnsi="AvantGarde Bk BT" w:cs="Arial"/>
                <w:i/>
                <w:sz w:val="22"/>
                <w:szCs w:val="22"/>
              </w:rPr>
              <w:t>[..]…</w:t>
            </w:r>
            <w:r w:rsidR="00993D5E">
              <w:rPr>
                <w:rFonts w:ascii="AvantGarde Bk BT" w:hAnsi="AvantGarde Bk BT" w:cs="Arial"/>
                <w:i/>
                <w:sz w:val="22"/>
                <w:szCs w:val="22"/>
              </w:rPr>
              <w:t xml:space="preserve"> E</w:t>
            </w:r>
            <w:r w:rsidR="00993D5E" w:rsidRPr="00993D5E">
              <w:rPr>
                <w:rFonts w:ascii="AvantGarde Bk BT" w:hAnsi="AvantGarde Bk BT" w:cs="Arial"/>
                <w:i/>
                <w:sz w:val="22"/>
                <w:szCs w:val="22"/>
              </w:rPr>
              <w:t xml:space="preserve">L QUE SUSCRIBE ING. GUILLERMO MANDUJANO CHAVIRA COORDINADOR DE DESARROLLO SOCIAL MEDIANTE LA PRESENTE ME PERMITO ENVIARLE UN CORDIAL SALUDO Y A LA VEZ DAR CONTESTACIÓN A SUS OFICIOS CON </w:t>
            </w:r>
            <w:r w:rsidR="00993D5E" w:rsidRPr="00993D5E">
              <w:rPr>
                <w:rFonts w:ascii="AvantGarde Bk BT" w:hAnsi="AvantGarde Bk BT" w:cs="Arial"/>
                <w:i/>
                <w:sz w:val="22"/>
                <w:szCs w:val="22"/>
              </w:rPr>
              <w:lastRenderedPageBreak/>
              <w:t>NUMERO DT/HTN/083/2024 Y DT/HTN/085/2024 INFORMANDO LO SIGUIENTE</w:t>
            </w:r>
          </w:p>
          <w:p w14:paraId="3AB5E6DF" w14:textId="62FD9BF7" w:rsidR="00993D5E" w:rsidRDefault="00993D5E" w:rsidP="00993D5E">
            <w:pPr>
              <w:pStyle w:val="corte4fondo"/>
              <w:tabs>
                <w:tab w:val="left" w:pos="567"/>
              </w:tabs>
              <w:spacing w:after="240"/>
              <w:ind w:right="680" w:firstLine="0"/>
              <w:rPr>
                <w:rFonts w:ascii="AvantGarde Bk BT" w:hAnsi="AvantGarde Bk BT" w:cs="Arial"/>
                <w:i/>
                <w:sz w:val="22"/>
                <w:szCs w:val="22"/>
              </w:rPr>
            </w:pPr>
            <w:r w:rsidRPr="00993D5E">
              <w:rPr>
                <w:rFonts w:ascii="AvantGarde Bk BT" w:hAnsi="AvantGarde Bk BT" w:cs="Arial"/>
                <w:i/>
                <w:sz w:val="22"/>
                <w:szCs w:val="22"/>
              </w:rPr>
              <w:t>EL PROGRAMA LOTE DE EQUIPO PARA LA COMERCIALIZA</w:t>
            </w:r>
            <w:r>
              <w:rPr>
                <w:rFonts w:ascii="AvantGarde Bk BT" w:hAnsi="AvantGarde Bk BT" w:cs="Arial"/>
                <w:i/>
                <w:sz w:val="22"/>
                <w:szCs w:val="22"/>
              </w:rPr>
              <w:t xml:space="preserve">CIÓN FUE FINANCIADA AL 100% DEL </w:t>
            </w:r>
            <w:r w:rsidRPr="00993D5E">
              <w:rPr>
                <w:rFonts w:ascii="AvantGarde Bk BT" w:hAnsi="AvantGarde Bk BT" w:cs="Arial"/>
                <w:i/>
                <w:sz w:val="22"/>
                <w:szCs w:val="22"/>
              </w:rPr>
              <w:t>FONDO DE FORTALECIMIENTO MEDIANTE</w:t>
            </w:r>
            <w:r>
              <w:rPr>
                <w:rFonts w:ascii="AvantGarde Bk BT" w:hAnsi="AvantGarde Bk BT" w:cs="Arial"/>
                <w:i/>
                <w:sz w:val="22"/>
                <w:szCs w:val="22"/>
              </w:rPr>
              <w:t xml:space="preserve"> LA ACCIÓN EQUIPAMIENTO PARA LA </w:t>
            </w:r>
            <w:r w:rsidRPr="00993D5E">
              <w:rPr>
                <w:rFonts w:ascii="AvantGarde Bk BT" w:hAnsi="AvantGarde Bk BT" w:cs="Arial"/>
                <w:i/>
                <w:sz w:val="22"/>
                <w:szCs w:val="22"/>
              </w:rPr>
              <w:t>COMERCIALIZACIÓN MEDIANTE LOTE DE EQUIPO EN EL MUNI</w:t>
            </w:r>
            <w:r>
              <w:rPr>
                <w:rFonts w:ascii="AvantGarde Bk BT" w:hAnsi="AvantGarde Bk BT" w:cs="Arial"/>
                <w:i/>
                <w:sz w:val="22"/>
                <w:szCs w:val="22"/>
              </w:rPr>
              <w:t xml:space="preserve">CIPIO DE TIERRA NUEVA SLP CON UN </w:t>
            </w:r>
            <w:r w:rsidRPr="00993D5E">
              <w:rPr>
                <w:rFonts w:ascii="AvantGarde Bk BT" w:hAnsi="AvantGarde Bk BT" w:cs="Arial"/>
                <w:i/>
                <w:sz w:val="22"/>
                <w:szCs w:val="22"/>
              </w:rPr>
              <w:t>MONTO DE INVERSIÓN DE $164,726.00 AVANCE FISICO Y FINANCIERO AL 100% SIENDO 25</w:t>
            </w:r>
            <w:r>
              <w:rPr>
                <w:rFonts w:ascii="AvantGarde Bk BT" w:hAnsi="AvantGarde Bk BT" w:cs="Arial"/>
                <w:i/>
                <w:sz w:val="22"/>
                <w:szCs w:val="22"/>
              </w:rPr>
              <w:t xml:space="preserve"> </w:t>
            </w:r>
            <w:r w:rsidRPr="00993D5E">
              <w:rPr>
                <w:rFonts w:ascii="AvantGarde Bk BT" w:hAnsi="AvantGarde Bk BT" w:cs="Arial"/>
                <w:i/>
                <w:sz w:val="22"/>
                <w:szCs w:val="22"/>
              </w:rPr>
              <w:t>COMERCIANTES BENEFICIADOS DIRECTAMENTE SIENDO SELECCIONADOS AL CUMPLIR CON TODOS LOS REQUISITOS SE ANEXAN TABLAS DE INFORMACIÓN</w:t>
            </w:r>
            <w:r>
              <w:rPr>
                <w:rFonts w:ascii="AvantGarde Bk BT" w:hAnsi="AvantGarde Bk BT" w:cs="Arial"/>
                <w:i/>
                <w:sz w:val="22"/>
                <w:szCs w:val="22"/>
              </w:rPr>
              <w:t>.</w:t>
            </w:r>
          </w:p>
          <w:p w14:paraId="38C3B2AE" w14:textId="3334FD2F" w:rsidR="00F24F03" w:rsidRPr="00D10BCB" w:rsidRDefault="00150CE8" w:rsidP="00211949">
            <w:pPr>
              <w:pStyle w:val="corte4fondo"/>
              <w:tabs>
                <w:tab w:val="left" w:pos="567"/>
              </w:tabs>
              <w:spacing w:after="240"/>
              <w:ind w:right="680" w:firstLine="0"/>
              <w:rPr>
                <w:rFonts w:ascii="AvantGarde Bk BT" w:hAnsi="AvantGarde Bk BT" w:cs="Arial"/>
                <w:i/>
                <w:sz w:val="22"/>
                <w:szCs w:val="22"/>
              </w:rPr>
            </w:pPr>
            <w:r w:rsidRPr="00150CE8">
              <w:rPr>
                <w:rFonts w:ascii="AvantGarde Bk BT" w:hAnsi="AvantGarde Bk BT" w:cs="Arial"/>
                <w:i/>
                <w:sz w:val="22"/>
                <w:szCs w:val="22"/>
              </w:rPr>
              <w:t xml:space="preserve"> </w:t>
            </w:r>
            <w:r w:rsidR="00D10BCB">
              <w:rPr>
                <w:rFonts w:ascii="AvantGarde Bk BT" w:hAnsi="AvantGarde Bk BT" w:cs="Arial"/>
                <w:i/>
                <w:sz w:val="22"/>
                <w:szCs w:val="22"/>
              </w:rPr>
              <w:t>[…]</w:t>
            </w:r>
          </w:p>
        </w:tc>
      </w:tr>
    </w:tbl>
    <w:p w14:paraId="0D329712" w14:textId="77777777" w:rsidR="00F24F03" w:rsidRPr="00D10BCB" w:rsidRDefault="00F24F03" w:rsidP="00344225">
      <w:pPr>
        <w:pStyle w:val="corte4fondo"/>
        <w:tabs>
          <w:tab w:val="left" w:pos="567"/>
        </w:tabs>
        <w:spacing w:after="240"/>
        <w:ind w:right="680" w:firstLine="0"/>
        <w:rPr>
          <w:rFonts w:ascii="AvantGarde Bk BT" w:hAnsi="AvantGarde Bk BT" w:cs="Arial"/>
          <w:i/>
          <w:sz w:val="22"/>
          <w:szCs w:val="22"/>
        </w:rPr>
      </w:pPr>
    </w:p>
    <w:p w14:paraId="43A7B9AB" w14:textId="666BBD22" w:rsidR="00993D5E" w:rsidRDefault="00993D5E" w:rsidP="00993D5E">
      <w:pPr>
        <w:spacing w:after="0" w:line="360" w:lineRule="auto"/>
        <w:ind w:firstLine="708"/>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mismo, adjuntó diversas constancias relativas a los beneficiarios del programa, así como una factura, evidencia fotográfica de la entrega de apoyos, así como un total de 25 veinticinco documentos que corresponden a </w:t>
      </w:r>
      <w:r w:rsidR="0093106F">
        <w:rPr>
          <w:rFonts w:ascii="AvantGarde Bk BT" w:hAnsi="AvantGarde Bk BT" w:cs="Arial"/>
          <w:color w:val="000000" w:themeColor="text1"/>
          <w:sz w:val="24"/>
          <w:szCs w:val="24"/>
        </w:rPr>
        <w:t>constancias de entrega de los beneficios y/o apoyo a los beneficiarios.</w:t>
      </w:r>
    </w:p>
    <w:p w14:paraId="6420058A" w14:textId="77777777" w:rsidR="00993D5E" w:rsidRDefault="00993D5E" w:rsidP="009A66AA">
      <w:pPr>
        <w:spacing w:after="0" w:line="360" w:lineRule="auto"/>
        <w:jc w:val="both"/>
        <w:rPr>
          <w:rFonts w:ascii="AvantGarde Bk BT" w:hAnsi="AvantGarde Bk BT" w:cs="Arial"/>
          <w:color w:val="000000" w:themeColor="text1"/>
          <w:sz w:val="24"/>
          <w:szCs w:val="24"/>
        </w:rPr>
      </w:pPr>
    </w:p>
    <w:p w14:paraId="0221945B" w14:textId="2C12B8A4" w:rsidR="00CF34D5" w:rsidRDefault="00344225" w:rsidP="00CF34D5">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Por su parte</w:t>
      </w:r>
      <w:r w:rsidR="00CF34D5">
        <w:rPr>
          <w:rFonts w:ascii="AvantGarde Bk BT" w:hAnsi="AvantGarde Bk BT" w:cs="Arial"/>
          <w:color w:val="000000" w:themeColor="text1"/>
          <w:sz w:val="24"/>
          <w:szCs w:val="24"/>
        </w:rPr>
        <w:t>, el solicitante de la información interpuso este recurso de revisión contra dicha respuesta y señaló como agravio:</w:t>
      </w:r>
    </w:p>
    <w:p w14:paraId="42031DB7" w14:textId="77777777" w:rsidR="00CF34D5" w:rsidRPr="00344225" w:rsidRDefault="00CF34D5" w:rsidP="00344225">
      <w:pPr>
        <w:spacing w:after="0" w:line="360" w:lineRule="auto"/>
        <w:ind w:left="680" w:right="680" w:firstLine="709"/>
        <w:jc w:val="both"/>
        <w:rPr>
          <w:rFonts w:ascii="AvantGarde Bk BT" w:hAnsi="AvantGarde Bk BT" w:cs="Arial"/>
          <w:i/>
          <w:color w:val="000000" w:themeColor="text1"/>
          <w:szCs w:val="24"/>
        </w:rPr>
      </w:pPr>
    </w:p>
    <w:p w14:paraId="2B507F3F" w14:textId="1D73DB3C" w:rsidR="00344225" w:rsidRPr="0093106F" w:rsidRDefault="00344225" w:rsidP="0093106F">
      <w:pPr>
        <w:spacing w:after="0" w:line="360" w:lineRule="auto"/>
        <w:ind w:left="680" w:right="680"/>
        <w:jc w:val="both"/>
        <w:rPr>
          <w:rFonts w:ascii="AvantGarde Bk BT" w:hAnsi="AvantGarde Bk BT" w:cs="Arial"/>
          <w:i/>
          <w:color w:val="000000" w:themeColor="text1"/>
          <w:szCs w:val="24"/>
        </w:rPr>
      </w:pPr>
      <w:r w:rsidRPr="00344225">
        <w:rPr>
          <w:rFonts w:ascii="AvantGarde Bk BT" w:hAnsi="AvantGarde Bk BT" w:cs="Arial"/>
          <w:i/>
          <w:color w:val="000000" w:themeColor="text1"/>
          <w:szCs w:val="24"/>
        </w:rPr>
        <w:t>“</w:t>
      </w:r>
      <w:r w:rsidR="0093106F" w:rsidRPr="0093106F">
        <w:rPr>
          <w:rFonts w:ascii="AvantGarde Bk BT" w:hAnsi="AvantGarde Bk BT" w:cs="Arial"/>
          <w:i/>
          <w:color w:val="000000" w:themeColor="text1"/>
          <w:szCs w:val="24"/>
        </w:rPr>
        <w:t xml:space="preserve">La versión publica que me envían no cumple con los requisitos de ley ya que no se me dice que se </w:t>
      </w:r>
      <w:proofErr w:type="spellStart"/>
      <w:r w:rsidR="0093106F" w:rsidRPr="0093106F">
        <w:rPr>
          <w:rFonts w:ascii="AvantGarde Bk BT" w:hAnsi="AvantGarde Bk BT" w:cs="Arial"/>
          <w:i/>
          <w:color w:val="000000" w:themeColor="text1"/>
          <w:szCs w:val="24"/>
        </w:rPr>
        <w:t>esta</w:t>
      </w:r>
      <w:proofErr w:type="spellEnd"/>
      <w:r w:rsidR="0093106F" w:rsidRPr="0093106F">
        <w:rPr>
          <w:rFonts w:ascii="AvantGarde Bk BT" w:hAnsi="AvantGarde Bk BT" w:cs="Arial"/>
          <w:i/>
          <w:color w:val="000000" w:themeColor="text1"/>
          <w:szCs w:val="24"/>
        </w:rPr>
        <w:t xml:space="preserve"> testando ni se muestra la aprobación de su comité, además los documentos adjuntos no cuentan con fecha que </w:t>
      </w:r>
      <w:proofErr w:type="spellStart"/>
      <w:r w:rsidR="0093106F" w:rsidRPr="0093106F">
        <w:rPr>
          <w:rFonts w:ascii="AvantGarde Bk BT" w:hAnsi="AvantGarde Bk BT" w:cs="Arial"/>
          <w:i/>
          <w:color w:val="000000" w:themeColor="text1"/>
          <w:szCs w:val="24"/>
        </w:rPr>
        <w:t>de</w:t>
      </w:r>
      <w:proofErr w:type="spellEnd"/>
      <w:r w:rsidR="0093106F" w:rsidRPr="0093106F">
        <w:rPr>
          <w:rFonts w:ascii="AvantGarde Bk BT" w:hAnsi="AvantGarde Bk BT" w:cs="Arial"/>
          <w:i/>
          <w:color w:val="000000" w:themeColor="text1"/>
          <w:szCs w:val="24"/>
        </w:rPr>
        <w:t xml:space="preserve"> certeza del </w:t>
      </w:r>
      <w:r w:rsidR="0093106F" w:rsidRPr="0093106F">
        <w:rPr>
          <w:rFonts w:ascii="AvantGarde Bk BT" w:hAnsi="AvantGarde Bk BT" w:cs="Arial"/>
          <w:i/>
          <w:color w:val="000000" w:themeColor="text1"/>
          <w:szCs w:val="24"/>
        </w:rPr>
        <w:lastRenderedPageBreak/>
        <w:t xml:space="preserve">acto, sin olvidar que si reciben recursos públicos su nombre es público, si no como voy a saber a </w:t>
      </w:r>
      <w:proofErr w:type="spellStart"/>
      <w:r w:rsidR="0093106F" w:rsidRPr="0093106F">
        <w:rPr>
          <w:rFonts w:ascii="AvantGarde Bk BT" w:hAnsi="AvantGarde Bk BT" w:cs="Arial"/>
          <w:i/>
          <w:color w:val="000000" w:themeColor="text1"/>
          <w:szCs w:val="24"/>
        </w:rPr>
        <w:t>quien</w:t>
      </w:r>
      <w:proofErr w:type="spellEnd"/>
      <w:r w:rsidR="0093106F" w:rsidRPr="0093106F">
        <w:rPr>
          <w:rFonts w:ascii="AvantGarde Bk BT" w:hAnsi="AvantGarde Bk BT" w:cs="Arial"/>
          <w:i/>
          <w:color w:val="000000" w:themeColor="text1"/>
          <w:szCs w:val="24"/>
        </w:rPr>
        <w:t xml:space="preserve"> se le entregó, lo que sucede seguramente es que muchos de ellos ni si quiera son comerciantes, o bien son los pa</w:t>
      </w:r>
      <w:r w:rsidR="0093106F">
        <w:rPr>
          <w:rFonts w:ascii="AvantGarde Bk BT" w:hAnsi="AvantGarde Bk BT" w:cs="Arial"/>
          <w:i/>
          <w:color w:val="000000" w:themeColor="text1"/>
          <w:szCs w:val="24"/>
        </w:rPr>
        <w:t xml:space="preserve">rientes y amigos de la entonces </w:t>
      </w:r>
      <w:r w:rsidR="0093106F" w:rsidRPr="0093106F">
        <w:rPr>
          <w:rFonts w:ascii="AvantGarde Bk BT" w:hAnsi="AvantGarde Bk BT" w:cs="Arial"/>
          <w:i/>
          <w:color w:val="000000" w:themeColor="text1"/>
          <w:szCs w:val="24"/>
        </w:rPr>
        <w:t>presidenta municipal</w:t>
      </w:r>
      <w:r w:rsidRPr="00344225">
        <w:rPr>
          <w:rFonts w:ascii="AvantGarde Bk BT" w:hAnsi="AvantGarde Bk BT" w:cs="Arial"/>
          <w:i/>
          <w:color w:val="000000" w:themeColor="text1"/>
          <w:szCs w:val="24"/>
        </w:rPr>
        <w:t>”</w:t>
      </w:r>
      <w:r>
        <w:rPr>
          <w:rFonts w:ascii="AvantGarde Bk BT" w:hAnsi="AvantGarde Bk BT" w:cs="Arial"/>
          <w:i/>
          <w:color w:val="000000" w:themeColor="text1"/>
          <w:szCs w:val="24"/>
        </w:rPr>
        <w:t xml:space="preserve"> </w:t>
      </w:r>
      <w:r w:rsidR="00E81F39" w:rsidRPr="00E81F39">
        <w:rPr>
          <w:rFonts w:ascii="AvantGarde Bk BT" w:hAnsi="AvantGarde Bk BT" w:cs="Arial"/>
          <w:b/>
          <w:i/>
          <w:color w:val="000000" w:themeColor="text1"/>
          <w:szCs w:val="24"/>
        </w:rPr>
        <w:t xml:space="preserve">(SIC). </w:t>
      </w:r>
      <w:r>
        <w:rPr>
          <w:rFonts w:ascii="AvantGarde Bk BT" w:hAnsi="AvantGarde Bk BT" w:cs="Arial"/>
          <w:b/>
          <w:i/>
          <w:color w:val="000000" w:themeColor="text1"/>
          <w:szCs w:val="24"/>
        </w:rPr>
        <w:t>(visible a foja 01 uno de autos).</w:t>
      </w:r>
    </w:p>
    <w:p w14:paraId="0A51F83F" w14:textId="3FD9F465" w:rsidR="00861D42" w:rsidRPr="00861D42" w:rsidRDefault="00861D42" w:rsidP="00A6576E">
      <w:pPr>
        <w:pStyle w:val="corte4fondo"/>
        <w:tabs>
          <w:tab w:val="left" w:pos="567"/>
        </w:tabs>
        <w:ind w:firstLine="0"/>
        <w:rPr>
          <w:rFonts w:ascii="AvantGarde Bk BT" w:hAnsi="AvantGarde Bk BT" w:cs="Arial"/>
          <w:i/>
          <w:sz w:val="22"/>
          <w:szCs w:val="22"/>
        </w:rPr>
      </w:pPr>
    </w:p>
    <w:p w14:paraId="41B8695F" w14:textId="0D0813A6" w:rsidR="00CF151D" w:rsidRDefault="004E533C" w:rsidP="00E50B1C">
      <w:pPr>
        <w:pStyle w:val="corte4fondo"/>
        <w:tabs>
          <w:tab w:val="left" w:pos="567"/>
        </w:tabs>
        <w:ind w:firstLine="680"/>
        <w:rPr>
          <w:rFonts w:ascii="AvantGarde Bk BT" w:hAnsi="AvantGarde Bk BT" w:cs="Arial"/>
          <w:sz w:val="24"/>
          <w:szCs w:val="24"/>
        </w:rPr>
      </w:pPr>
      <w:r w:rsidRPr="00C071B2">
        <w:rPr>
          <w:rFonts w:ascii="AvantGarde Bk BT" w:hAnsi="AvantGarde Bk BT" w:cs="Arial"/>
          <w:sz w:val="24"/>
          <w:szCs w:val="24"/>
        </w:rPr>
        <w:t>Al respecto, de las constancias</w:t>
      </w:r>
      <w:r>
        <w:rPr>
          <w:rFonts w:ascii="AvantGarde Bk BT" w:hAnsi="AvantGarde Bk BT" w:cs="Arial"/>
          <w:sz w:val="24"/>
          <w:szCs w:val="24"/>
        </w:rPr>
        <w:t xml:space="preserve"> que obran </w:t>
      </w:r>
      <w:r w:rsidR="00765226">
        <w:rPr>
          <w:rFonts w:ascii="AvantGarde Bk BT" w:hAnsi="AvantGarde Bk BT" w:cs="Arial"/>
          <w:sz w:val="24"/>
          <w:szCs w:val="24"/>
        </w:rPr>
        <w:t xml:space="preserve">en autos, se advierte que </w:t>
      </w:r>
      <w:r w:rsidR="00C65646">
        <w:rPr>
          <w:rFonts w:ascii="AvantGarde Bk BT" w:hAnsi="AvantGarde Bk BT" w:cs="Arial"/>
          <w:sz w:val="24"/>
          <w:szCs w:val="24"/>
        </w:rPr>
        <w:t>l</w:t>
      </w:r>
      <w:r w:rsidR="00765226">
        <w:rPr>
          <w:rFonts w:ascii="AvantGarde Bk BT" w:hAnsi="AvantGarde Bk BT" w:cs="Arial"/>
          <w:sz w:val="24"/>
          <w:szCs w:val="24"/>
        </w:rPr>
        <w:t>a</w:t>
      </w:r>
      <w:r w:rsidR="00C65646">
        <w:rPr>
          <w:rFonts w:ascii="AvantGarde Bk BT" w:hAnsi="AvantGarde Bk BT" w:cs="Arial"/>
          <w:sz w:val="24"/>
          <w:szCs w:val="24"/>
        </w:rPr>
        <w:t xml:space="preserve"> Titular de la Unidad de Transparencia del Sujeto Obligado, </w:t>
      </w:r>
      <w:r w:rsidR="00211949">
        <w:rPr>
          <w:rFonts w:ascii="AvantGarde Bk BT" w:hAnsi="AvantGarde Bk BT" w:cs="Arial"/>
          <w:sz w:val="24"/>
          <w:szCs w:val="24"/>
        </w:rPr>
        <w:t xml:space="preserve">rindió informe </w:t>
      </w:r>
      <w:r w:rsidR="00765226">
        <w:rPr>
          <w:rFonts w:ascii="AvantGarde Bk BT" w:hAnsi="AvantGarde Bk BT" w:cs="Arial"/>
          <w:sz w:val="24"/>
          <w:szCs w:val="24"/>
        </w:rPr>
        <w:t xml:space="preserve">justificado mediante oficio </w:t>
      </w:r>
      <w:r w:rsidR="00211949">
        <w:rPr>
          <w:rFonts w:ascii="AvantGarde Bk BT" w:hAnsi="AvantGarde Bk BT" w:cs="Arial"/>
          <w:sz w:val="24"/>
          <w:szCs w:val="24"/>
        </w:rPr>
        <w:t>número</w:t>
      </w:r>
      <w:r w:rsidR="00765226">
        <w:rPr>
          <w:rFonts w:ascii="AvantGarde Bk BT" w:hAnsi="AvantGarde Bk BT" w:cs="Arial"/>
          <w:sz w:val="24"/>
          <w:szCs w:val="24"/>
        </w:rPr>
        <w:t xml:space="preserve"> </w:t>
      </w:r>
      <w:r w:rsidR="0093106F">
        <w:rPr>
          <w:rFonts w:ascii="AvantGarde Bk BT" w:hAnsi="AvantGarde Bk BT" w:cs="Arial"/>
          <w:sz w:val="24"/>
          <w:szCs w:val="24"/>
        </w:rPr>
        <w:t>DT/HTN/138/2024</w:t>
      </w:r>
      <w:r w:rsidR="00211949">
        <w:rPr>
          <w:rFonts w:ascii="AvantGarde Bk BT" w:hAnsi="AvantGarde Bk BT" w:cs="Arial"/>
          <w:sz w:val="24"/>
          <w:szCs w:val="24"/>
        </w:rPr>
        <w:t xml:space="preserve"> visible a fojas </w:t>
      </w:r>
      <w:r w:rsidR="0093106F">
        <w:rPr>
          <w:rFonts w:ascii="AvantGarde Bk BT" w:hAnsi="AvantGarde Bk BT" w:cs="Arial"/>
          <w:sz w:val="24"/>
          <w:szCs w:val="24"/>
        </w:rPr>
        <w:t>21 veintiuno a 25 veinticinco</w:t>
      </w:r>
      <w:r w:rsidR="00211949">
        <w:rPr>
          <w:rFonts w:ascii="AvantGarde Bk BT" w:hAnsi="AvantGarde Bk BT" w:cs="Arial"/>
          <w:sz w:val="24"/>
          <w:szCs w:val="24"/>
        </w:rPr>
        <w:t xml:space="preserve"> </w:t>
      </w:r>
      <w:r w:rsidR="00765226">
        <w:rPr>
          <w:rFonts w:ascii="AvantGarde Bk BT" w:hAnsi="AvantGarde Bk BT" w:cs="Arial"/>
          <w:sz w:val="24"/>
          <w:szCs w:val="24"/>
        </w:rPr>
        <w:t>de autos, a través del cual reitera su respuesta primigenia.</w:t>
      </w:r>
    </w:p>
    <w:p w14:paraId="3D9582A0" w14:textId="77777777" w:rsidR="00BA3459" w:rsidRDefault="00BA3459" w:rsidP="00E50B1C">
      <w:pPr>
        <w:pStyle w:val="corte4fondo"/>
        <w:tabs>
          <w:tab w:val="left" w:pos="567"/>
        </w:tabs>
        <w:ind w:firstLine="680"/>
        <w:rPr>
          <w:rFonts w:ascii="AvantGarde Bk BT" w:hAnsi="AvantGarde Bk BT" w:cs="Arial"/>
          <w:sz w:val="24"/>
          <w:szCs w:val="24"/>
        </w:rPr>
      </w:pPr>
    </w:p>
    <w:p w14:paraId="38D87761" w14:textId="6516EDCF" w:rsidR="00765226" w:rsidRDefault="00765226" w:rsidP="00E50B1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Así mismo, </w:t>
      </w:r>
      <w:r w:rsidR="0093106F">
        <w:rPr>
          <w:rFonts w:ascii="AvantGarde Bk BT" w:hAnsi="AvantGarde Bk BT" w:cs="Arial"/>
          <w:sz w:val="24"/>
          <w:szCs w:val="24"/>
        </w:rPr>
        <w:t>agregó a su informe, en alcance, el oficio número DDS/HATN/024/2024 de fecha 22 veintidós de marzo de la presente anualidad, signado por el Coordinador de Desarrollo Social mediante el cual realiza las gestiones para convocar a reunión al Comité de Transparencia, así como una copia certificada de la Primera Sesión Extraordinaria del Comité de Transparencia del Municipio de Tierra Nueva de fecha 08 ocho de abril de la anualidad que transcurre</w:t>
      </w:r>
      <w:r w:rsidR="008625A1">
        <w:rPr>
          <w:rFonts w:ascii="AvantGarde Bk BT" w:hAnsi="AvantGarde Bk BT" w:cs="Arial"/>
          <w:sz w:val="24"/>
          <w:szCs w:val="24"/>
        </w:rPr>
        <w:t>, mediante el cual se somete a su consideración, la Versión Pública de los documentos que consideran, contiene datos personales que son susceptibles de clasificación como confidencial.</w:t>
      </w:r>
    </w:p>
    <w:p w14:paraId="1E2F8780" w14:textId="00241B17" w:rsidR="00C65646" w:rsidRDefault="00C65646" w:rsidP="00BA3459">
      <w:pPr>
        <w:pStyle w:val="corte4fondo"/>
        <w:tabs>
          <w:tab w:val="left" w:pos="567"/>
        </w:tabs>
        <w:ind w:firstLine="0"/>
        <w:rPr>
          <w:rFonts w:ascii="AvantGarde Bk BT" w:hAnsi="AvantGarde Bk BT" w:cs="Arial"/>
          <w:sz w:val="24"/>
          <w:szCs w:val="24"/>
        </w:rPr>
      </w:pPr>
    </w:p>
    <w:p w14:paraId="59401DD9" w14:textId="79C5BF55" w:rsidR="000F3E8E" w:rsidRDefault="008561A7" w:rsidP="00C0271B">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8A3446">
        <w:rPr>
          <w:rFonts w:ascii="AvantGarde Bk BT" w:hAnsi="AvantGarde Bk BT" w:cs="Arial"/>
          <w:sz w:val="24"/>
          <w:szCs w:val="24"/>
        </w:rPr>
        <w:t xml:space="preserve">Pues bien, </w:t>
      </w:r>
      <w:r w:rsidR="00B21488" w:rsidRPr="00073354">
        <w:rPr>
          <w:rFonts w:ascii="AvantGarde Bk BT" w:hAnsi="AvantGarde Bk BT" w:cs="Arial"/>
          <w:sz w:val="24"/>
          <w:szCs w:val="24"/>
        </w:rPr>
        <w:t xml:space="preserve">este cuerpo colegiado estima que los agravios vertidos por el particular </w:t>
      </w:r>
      <w:r w:rsidR="00655D5A">
        <w:rPr>
          <w:rFonts w:ascii="AvantGarde Bk BT" w:hAnsi="AvantGarde Bk BT" w:cs="Arial"/>
          <w:sz w:val="24"/>
          <w:szCs w:val="24"/>
        </w:rPr>
        <w:t>son</w:t>
      </w:r>
      <w:r w:rsidR="00502F0C">
        <w:rPr>
          <w:rFonts w:ascii="AvantGarde Bk BT" w:hAnsi="AvantGarde Bk BT" w:cs="Arial"/>
          <w:sz w:val="24"/>
          <w:szCs w:val="24"/>
        </w:rPr>
        <w:t xml:space="preserve"> procedentes</w:t>
      </w:r>
      <w:r w:rsidR="00B21488" w:rsidRPr="00810185">
        <w:rPr>
          <w:rFonts w:ascii="AvantGarde Bk BT" w:hAnsi="AvantGarde Bk BT" w:cs="Arial"/>
          <w:sz w:val="24"/>
          <w:szCs w:val="24"/>
        </w:rPr>
        <w:t>, pues la respuesta em</w:t>
      </w:r>
      <w:r w:rsidR="00BA3459">
        <w:rPr>
          <w:rFonts w:ascii="AvantGarde Bk BT" w:hAnsi="AvantGarde Bk BT" w:cs="Arial"/>
          <w:sz w:val="24"/>
          <w:szCs w:val="24"/>
        </w:rPr>
        <w:t xml:space="preserve">itida por el sujeto obligado es errónea </w:t>
      </w:r>
      <w:r w:rsidR="00B21488" w:rsidRPr="004C0416">
        <w:rPr>
          <w:rFonts w:ascii="AvantGarde Bk BT" w:hAnsi="AvantGarde Bk BT" w:cs="Arial"/>
          <w:sz w:val="24"/>
          <w:szCs w:val="24"/>
        </w:rPr>
        <w:t>en razón de las siguientes consideraciones:</w:t>
      </w:r>
      <w:bookmarkEnd w:id="1"/>
    </w:p>
    <w:p w14:paraId="54DE9FD8" w14:textId="77777777" w:rsidR="005A67EA" w:rsidRDefault="005A67EA" w:rsidP="005A67EA">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sz w:val="24"/>
          <w:szCs w:val="24"/>
        </w:rPr>
        <w:t xml:space="preserve">En primer lugar, </w:t>
      </w:r>
      <w:r w:rsidRPr="00F15258">
        <w:rPr>
          <w:rFonts w:ascii="AvantGarde Bk BT" w:hAnsi="AvantGarde Bk BT" w:cs="Arial"/>
          <w:color w:val="000000" w:themeColor="text1"/>
          <w:sz w:val="24"/>
          <w:szCs w:val="24"/>
        </w:rPr>
        <w:t>es necesario traer a colación el Criterio 01/20 emitido por el Pleno del Instituto Nacional de Transparencia, Acceso a la Información y Protección de Datos Personales, mismo que a continuación se transcribe:</w:t>
      </w:r>
    </w:p>
    <w:p w14:paraId="7BA6F443" w14:textId="77777777" w:rsidR="005A67EA" w:rsidRPr="00F15258" w:rsidRDefault="005A67EA" w:rsidP="005A67EA">
      <w:pPr>
        <w:spacing w:after="0" w:line="360" w:lineRule="auto"/>
        <w:ind w:firstLine="851"/>
        <w:jc w:val="both"/>
        <w:rPr>
          <w:rFonts w:ascii="AvantGarde Bk BT" w:hAnsi="AvantGarde Bk BT" w:cs="Arial"/>
          <w:color w:val="000000" w:themeColor="text1"/>
          <w:sz w:val="24"/>
          <w:szCs w:val="24"/>
        </w:rPr>
      </w:pPr>
    </w:p>
    <w:p w14:paraId="4EF5A387" w14:textId="77777777" w:rsidR="005A67EA" w:rsidRPr="00F15258" w:rsidRDefault="005A67EA" w:rsidP="005A67EA">
      <w:pPr>
        <w:spacing w:line="360" w:lineRule="auto"/>
        <w:ind w:left="680" w:right="680"/>
        <w:jc w:val="both"/>
        <w:rPr>
          <w:rFonts w:ascii="AvantGarde Bk BT" w:hAnsi="AvantGarde Bk BT" w:cs="Arial"/>
          <w:color w:val="000000" w:themeColor="text1"/>
          <w:sz w:val="24"/>
          <w:szCs w:val="24"/>
        </w:rPr>
      </w:pPr>
      <w:r w:rsidRPr="00F15258">
        <w:rPr>
          <w:rFonts w:ascii="AvantGarde Bk BT" w:hAnsi="AvantGarde Bk BT" w:cs="Arial"/>
          <w:color w:val="000000" w:themeColor="text1"/>
          <w:sz w:val="24"/>
          <w:szCs w:val="24"/>
        </w:rPr>
        <w:t>“</w:t>
      </w:r>
      <w:r w:rsidRPr="00241E57">
        <w:rPr>
          <w:rFonts w:ascii="AvantGarde Bk BT" w:hAnsi="AvantGarde Bk BT" w:cs="Arial"/>
          <w:b/>
          <w:i/>
          <w:color w:val="000000" w:themeColor="text1"/>
          <w:szCs w:val="24"/>
        </w:rPr>
        <w:t>Criterio 01/</w:t>
      </w:r>
      <w:proofErr w:type="gramStart"/>
      <w:r w:rsidRPr="00241E57">
        <w:rPr>
          <w:rFonts w:ascii="AvantGarde Bk BT" w:hAnsi="AvantGarde Bk BT" w:cs="Arial"/>
          <w:b/>
          <w:i/>
          <w:color w:val="000000" w:themeColor="text1"/>
          <w:szCs w:val="24"/>
        </w:rPr>
        <w:t>20 .</w:t>
      </w:r>
      <w:proofErr w:type="gramEnd"/>
      <w:r w:rsidRPr="00241E57">
        <w:rPr>
          <w:rFonts w:ascii="AvantGarde Bk BT" w:hAnsi="AvantGarde Bk BT" w:cs="Arial"/>
          <w:b/>
          <w:i/>
          <w:color w:val="000000" w:themeColor="text1"/>
          <w:szCs w:val="24"/>
        </w:rPr>
        <w:t xml:space="preserve"> Actos consentidos tácitamente. Improcedencia de su análisis.</w:t>
      </w:r>
      <w:r w:rsidRPr="00241E57">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sidRPr="00F15258">
        <w:rPr>
          <w:rFonts w:ascii="AvantGarde Bk BT" w:hAnsi="AvantGarde Bk BT" w:cs="Arial"/>
          <w:color w:val="000000" w:themeColor="text1"/>
          <w:sz w:val="24"/>
          <w:szCs w:val="24"/>
        </w:rPr>
        <w:t>.”</w:t>
      </w:r>
    </w:p>
    <w:p w14:paraId="324A18F7" w14:textId="5F024DEB" w:rsidR="005A67EA" w:rsidRPr="005A67EA" w:rsidRDefault="005A67EA" w:rsidP="005A67EA">
      <w:pPr>
        <w:spacing w:line="360" w:lineRule="auto"/>
        <w:ind w:firstLine="851"/>
        <w:jc w:val="both"/>
        <w:rPr>
          <w:rFonts w:ascii="AvantGarde Bk BT" w:hAnsi="AvantGarde Bk BT" w:cs="Arial"/>
          <w:color w:val="000000" w:themeColor="text1"/>
          <w:sz w:val="24"/>
          <w:szCs w:val="24"/>
        </w:rPr>
      </w:pPr>
      <w:r w:rsidRPr="00F15258">
        <w:rPr>
          <w:rFonts w:ascii="AvantGarde Bk BT" w:hAnsi="AvantGarde Bk BT" w:cs="Arial"/>
          <w:color w:val="000000" w:themeColor="text1"/>
          <w:sz w:val="24"/>
          <w:szCs w:val="24"/>
        </w:rPr>
        <w:lastRenderedPageBreak/>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sidRPr="00F15258">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68D92E65" w14:textId="054917E8" w:rsidR="009462AF" w:rsidRPr="00651170" w:rsidRDefault="00AA58CE" w:rsidP="00C0271B">
      <w:pPr>
        <w:pStyle w:val="corte4fondo"/>
        <w:tabs>
          <w:tab w:val="left" w:pos="567"/>
        </w:tabs>
        <w:spacing w:after="240"/>
        <w:ind w:firstLine="0"/>
        <w:rPr>
          <w:rFonts w:ascii="AvantGarde Bk BT" w:hAnsi="AvantGarde Bk BT" w:cs="Arial"/>
          <w:i/>
          <w:sz w:val="24"/>
          <w:szCs w:val="24"/>
        </w:rPr>
      </w:pPr>
      <w:r>
        <w:rPr>
          <w:rFonts w:ascii="AvantGarde Bk BT" w:hAnsi="AvantGarde Bk BT" w:cs="Arial"/>
          <w:sz w:val="24"/>
          <w:szCs w:val="24"/>
        </w:rPr>
        <w:tab/>
        <w:t xml:space="preserve">En </w:t>
      </w:r>
      <w:r w:rsidR="005A67EA">
        <w:rPr>
          <w:rFonts w:ascii="AvantGarde Bk BT" w:hAnsi="AvantGarde Bk BT" w:cs="Arial"/>
          <w:sz w:val="24"/>
          <w:szCs w:val="24"/>
        </w:rPr>
        <w:t>segundo</w:t>
      </w:r>
      <w:r>
        <w:rPr>
          <w:rFonts w:ascii="AvantGarde Bk BT" w:hAnsi="AvantGarde Bk BT" w:cs="Arial"/>
          <w:sz w:val="24"/>
          <w:szCs w:val="24"/>
        </w:rPr>
        <w:t xml:space="preserve"> </w:t>
      </w:r>
      <w:r w:rsidR="009C457B">
        <w:rPr>
          <w:rFonts w:ascii="AvantGarde Bk BT" w:hAnsi="AvantGarde Bk BT" w:cs="Arial"/>
          <w:sz w:val="24"/>
          <w:szCs w:val="24"/>
        </w:rPr>
        <w:t>lugar</w:t>
      </w:r>
      <w:r w:rsidR="00E50B1C">
        <w:rPr>
          <w:rFonts w:ascii="AvantGarde Bk BT" w:hAnsi="AvantGarde Bk BT" w:cs="Arial"/>
          <w:sz w:val="24"/>
          <w:szCs w:val="24"/>
        </w:rPr>
        <w:t>,</w:t>
      </w:r>
      <w:r w:rsidR="00423203">
        <w:rPr>
          <w:rFonts w:ascii="AvantGarde Bk BT" w:hAnsi="AvantGarde Bk BT" w:cs="Arial"/>
          <w:sz w:val="24"/>
          <w:szCs w:val="24"/>
        </w:rPr>
        <w:t xml:space="preserve"> l</w:t>
      </w:r>
      <w:r w:rsidR="00B21488" w:rsidRPr="00F337EC">
        <w:rPr>
          <w:rFonts w:ascii="AvantGarde Bk BT" w:hAnsi="AvantGarde Bk BT" w:cs="Arial"/>
          <w:sz w:val="24"/>
          <w:szCs w:val="24"/>
        </w:rPr>
        <w:t xml:space="preserve">a </w:t>
      </w:r>
      <w:r w:rsidR="00B21488">
        <w:rPr>
          <w:rFonts w:ascii="AvantGarde Bk BT" w:hAnsi="AvantGarde Bk BT" w:cs="Arial"/>
          <w:sz w:val="24"/>
          <w:szCs w:val="24"/>
        </w:rPr>
        <w:t>Ley de T</w:t>
      </w:r>
      <w:r w:rsidR="00B21488" w:rsidRPr="00F337EC">
        <w:rPr>
          <w:rFonts w:ascii="AvantGarde Bk BT" w:hAnsi="AvantGarde Bk BT" w:cs="Arial"/>
          <w:sz w:val="24"/>
          <w:szCs w:val="24"/>
        </w:rPr>
        <w:t>ransparencia</w:t>
      </w:r>
      <w:r w:rsidR="00B21488">
        <w:rPr>
          <w:rFonts w:ascii="AvantGarde Bk BT" w:hAnsi="AvantGarde Bk BT" w:cs="Arial"/>
          <w:sz w:val="24"/>
          <w:szCs w:val="24"/>
        </w:rPr>
        <w:t xml:space="preserve"> </w:t>
      </w:r>
      <w:r w:rsidR="009C457B">
        <w:rPr>
          <w:rFonts w:ascii="AvantGarde Bk BT" w:hAnsi="AvantGarde Bk BT" w:cs="Arial"/>
          <w:sz w:val="24"/>
          <w:szCs w:val="24"/>
        </w:rPr>
        <w:t>prevé que toda la información pública generada, obtenida, adquirida, transformada o en posesión de los Sujetos Obligados es pública y será accesible a cualquier persona, para lo que se deberán habilitar todos los medios, acciones y esfuerzos disponibles previstos en la Ley</w:t>
      </w:r>
      <w:r w:rsidR="009C457B" w:rsidRPr="00394CF9">
        <w:rPr>
          <w:rFonts w:ascii="AvantGarde Bk BT" w:hAnsi="AvantGarde Bk BT" w:cs="Arial"/>
          <w:sz w:val="24"/>
          <w:szCs w:val="24"/>
        </w:rPr>
        <w:t xml:space="preserve">. </w:t>
      </w:r>
      <w:r w:rsidR="009C457B" w:rsidRPr="008F4D44">
        <w:rPr>
          <w:rFonts w:ascii="AvantGarde Bk BT" w:hAnsi="AvantGarde Bk BT" w:cs="Arial"/>
          <w:b/>
          <w:i/>
          <w:sz w:val="24"/>
          <w:szCs w:val="24"/>
        </w:rPr>
        <w:t>(Artículo 12 LTAIP).</w:t>
      </w:r>
    </w:p>
    <w:p w14:paraId="3E7A327E" w14:textId="13229FF7" w:rsidR="00EC6E56" w:rsidRDefault="00D244FF" w:rsidP="00DA6E2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otra parte, la Ley Estatal de la Materia, señala que </w:t>
      </w:r>
      <w:r w:rsidR="00DA6E2F">
        <w:rPr>
          <w:rFonts w:ascii="AvantGarde Bk BT" w:hAnsi="AvantGarde Bk BT" w:cs="Arial"/>
          <w:sz w:val="24"/>
          <w:szCs w:val="24"/>
        </w:rPr>
        <w:t xml:space="preserve">los Sujetos Obligados deberán </w:t>
      </w:r>
      <w:r w:rsidR="00DA6E2F" w:rsidRPr="0071378C">
        <w:rPr>
          <w:rFonts w:ascii="AvantGarde Bk BT" w:hAnsi="AvantGarde Bk BT" w:cs="Arial"/>
          <w:b/>
          <w:sz w:val="24"/>
          <w:szCs w:val="24"/>
          <w:u w:val="single"/>
        </w:rPr>
        <w:t>otorgar acceso a los Documentos que se encuentren en sus archivos o que estén obligados a documentar conforme a sus facultades, competencias o funciones, en el formato en que el solicitante lo manifieste, de entre aquellos formatos existentes conforme a las característic</w:t>
      </w:r>
      <w:r w:rsidR="00394CF9" w:rsidRPr="0071378C">
        <w:rPr>
          <w:rFonts w:ascii="AvantGarde Bk BT" w:hAnsi="AvantGarde Bk BT" w:cs="Arial"/>
          <w:b/>
          <w:sz w:val="24"/>
          <w:szCs w:val="24"/>
          <w:u w:val="single"/>
        </w:rPr>
        <w:t>as físicas de la información</w:t>
      </w:r>
      <w:r w:rsidR="00394CF9" w:rsidRPr="008F4D44">
        <w:rPr>
          <w:rFonts w:ascii="AvantGarde Bk BT" w:hAnsi="AvantGarde Bk BT" w:cs="Arial"/>
          <w:sz w:val="24"/>
          <w:szCs w:val="24"/>
          <w:u w:val="single"/>
        </w:rPr>
        <w:t>.</w:t>
      </w:r>
      <w:r w:rsidR="00394CF9">
        <w:rPr>
          <w:rFonts w:ascii="AvantGarde Bk BT" w:hAnsi="AvantGarde Bk BT" w:cs="Arial"/>
          <w:sz w:val="24"/>
          <w:szCs w:val="24"/>
        </w:rPr>
        <w:t xml:space="preserve"> </w:t>
      </w:r>
      <w:r w:rsidR="00394CF9" w:rsidRPr="008F4D44">
        <w:rPr>
          <w:rFonts w:ascii="AvantGarde Bk BT" w:hAnsi="AvantGarde Bk BT" w:cs="Arial"/>
          <w:b/>
          <w:i/>
          <w:sz w:val="24"/>
          <w:szCs w:val="24"/>
        </w:rPr>
        <w:t>(A</w:t>
      </w:r>
      <w:r w:rsidR="00DA6E2F" w:rsidRPr="008F4D44">
        <w:rPr>
          <w:rFonts w:ascii="AvantGarde Bk BT" w:hAnsi="AvantGarde Bk BT" w:cs="Arial"/>
          <w:b/>
          <w:i/>
          <w:sz w:val="24"/>
          <w:szCs w:val="24"/>
        </w:rPr>
        <w:t>rtículo 151</w:t>
      </w:r>
      <w:r w:rsidR="00394CF9" w:rsidRPr="008F4D44">
        <w:rPr>
          <w:rFonts w:ascii="AvantGarde Bk BT" w:hAnsi="AvantGarde Bk BT" w:cs="Arial"/>
          <w:b/>
          <w:i/>
          <w:sz w:val="24"/>
          <w:szCs w:val="24"/>
        </w:rPr>
        <w:t xml:space="preserve"> LTAIP</w:t>
      </w:r>
      <w:r w:rsidR="00DA6E2F" w:rsidRPr="008F4D44">
        <w:rPr>
          <w:rFonts w:ascii="AvantGarde Bk BT" w:hAnsi="AvantGarde Bk BT" w:cs="Arial"/>
          <w:b/>
          <w:i/>
          <w:sz w:val="24"/>
          <w:szCs w:val="24"/>
        </w:rPr>
        <w:t>)</w:t>
      </w:r>
    </w:p>
    <w:p w14:paraId="651115BF" w14:textId="3AB68E76" w:rsidR="00C65646" w:rsidRPr="00BA26C9" w:rsidRDefault="00850BA7" w:rsidP="00C65646">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C65646">
        <w:rPr>
          <w:rFonts w:ascii="AvantGarde Bk BT" w:hAnsi="AvantGarde Bk BT" w:cs="Arial"/>
          <w:sz w:val="24"/>
          <w:szCs w:val="24"/>
        </w:rPr>
        <w:t xml:space="preserve">Por otra parte, prevé que las figuras de excepción de acceso a la información son el de información reservada e información confidencial, </w:t>
      </w:r>
      <w:r w:rsidR="00C65646" w:rsidRPr="00562005">
        <w:rPr>
          <w:rFonts w:ascii="AvantGarde Bk BT" w:hAnsi="AvantGarde Bk BT" w:cs="Arial"/>
          <w:b/>
          <w:sz w:val="24"/>
          <w:szCs w:val="24"/>
        </w:rPr>
        <w:t>por lo que, en los casos en que se niegue el acceso por actualizarse alguno de esos supuestos de clasificación, el Comité de Transparencia deberá confirmar, modificar o revocar la decisión.</w:t>
      </w:r>
    </w:p>
    <w:p w14:paraId="5B7C39C5" w14:textId="77777777" w:rsidR="00C65646" w:rsidRPr="007B4A97" w:rsidRDefault="00C65646" w:rsidP="00C65646">
      <w:pPr>
        <w:pStyle w:val="corte4fondo"/>
        <w:tabs>
          <w:tab w:val="left" w:pos="567"/>
        </w:tabs>
        <w:spacing w:after="240"/>
        <w:ind w:firstLine="680"/>
        <w:rPr>
          <w:rFonts w:ascii="AvantGarde Bk BT" w:hAnsi="AvantGarde Bk BT" w:cs="Arial"/>
          <w:b/>
          <w:i/>
          <w:sz w:val="24"/>
          <w:szCs w:val="24"/>
        </w:rPr>
      </w:pPr>
      <w:r>
        <w:rPr>
          <w:rFonts w:ascii="AvantGarde Bk BT" w:hAnsi="AvantGarde Bk BT" w:cs="Arial"/>
          <w:sz w:val="24"/>
          <w:szCs w:val="24"/>
        </w:rPr>
        <w:t xml:space="preserve">Por otra parte, la Ley de Transparencia, precisa que </w:t>
      </w:r>
      <w:r w:rsidRPr="00AA2F65">
        <w:rPr>
          <w:rFonts w:ascii="AvantGarde Bk BT" w:hAnsi="AvantGarde Bk BT" w:cs="Arial"/>
          <w:i/>
          <w:sz w:val="24"/>
          <w:szCs w:val="24"/>
          <w:u w:val="single"/>
        </w:rPr>
        <w:t>cuando un documento contenga partes o secciones reservadas o confidenciales, los Sujetos Obligados, para efectos de atender una solicitud de información, deberán elaborar una Versión Pública en la que se testen las partes o secciones clasificadas</w:t>
      </w:r>
      <w:r>
        <w:rPr>
          <w:rFonts w:ascii="AvantGarde Bk BT" w:hAnsi="AvantGarde Bk BT" w:cs="Arial"/>
          <w:sz w:val="24"/>
          <w:szCs w:val="24"/>
        </w:rPr>
        <w:t xml:space="preserve">, indicando su contenido de manera genérica y fundando y motivando su clasificación, con la legislación correspondiente. </w:t>
      </w:r>
      <w:r w:rsidRPr="007B4A97">
        <w:rPr>
          <w:rFonts w:ascii="AvantGarde Bk BT" w:hAnsi="AvantGarde Bk BT" w:cs="Arial"/>
          <w:b/>
          <w:i/>
          <w:sz w:val="24"/>
          <w:szCs w:val="24"/>
        </w:rPr>
        <w:t>(Artículo 125</w:t>
      </w:r>
      <w:r>
        <w:rPr>
          <w:rFonts w:ascii="AvantGarde Bk BT" w:hAnsi="AvantGarde Bk BT" w:cs="Arial"/>
          <w:b/>
          <w:i/>
          <w:sz w:val="24"/>
          <w:szCs w:val="24"/>
        </w:rPr>
        <w:t xml:space="preserve"> LTAIPSLP</w:t>
      </w:r>
      <w:r w:rsidRPr="007B4A97">
        <w:rPr>
          <w:rFonts w:ascii="AvantGarde Bk BT" w:hAnsi="AvantGarde Bk BT" w:cs="Arial"/>
          <w:b/>
          <w:i/>
          <w:sz w:val="24"/>
          <w:szCs w:val="24"/>
        </w:rPr>
        <w:t>).</w:t>
      </w:r>
    </w:p>
    <w:p w14:paraId="3F9CE91A" w14:textId="7C957ECD" w:rsidR="00C65646" w:rsidRPr="008625A1" w:rsidRDefault="00C65646" w:rsidP="008625A1">
      <w:pPr>
        <w:pStyle w:val="corte4fondo"/>
        <w:tabs>
          <w:tab w:val="left" w:pos="567"/>
        </w:tabs>
        <w:ind w:firstLine="680"/>
        <w:rPr>
          <w:rFonts w:ascii="AvantGarde Bk BT" w:hAnsi="AvantGarde Bk BT" w:cs="Arial"/>
          <w:b/>
          <w:i/>
          <w:sz w:val="22"/>
          <w:szCs w:val="24"/>
        </w:rPr>
      </w:pPr>
      <w:r>
        <w:rPr>
          <w:rFonts w:ascii="AvantGarde Bk BT" w:hAnsi="AvantGarde Bk BT" w:cs="Arial"/>
          <w:sz w:val="24"/>
          <w:szCs w:val="24"/>
        </w:rPr>
        <w:lastRenderedPageBreak/>
        <w:t xml:space="preserve">Ahora bien, la Ley en comento, prevé que se considerará información </w:t>
      </w:r>
      <w:r w:rsidR="008625A1">
        <w:rPr>
          <w:rFonts w:ascii="AvantGarde Bk BT" w:hAnsi="AvantGarde Bk BT" w:cs="Arial"/>
          <w:sz w:val="24"/>
          <w:szCs w:val="24"/>
        </w:rPr>
        <w:t xml:space="preserve">confidencial, la que contiene datos personales concernientes a una persona identificada o identificable, sin embargo, no se requerirá el consentimiento del titular de la información confidencial para que se permita el acceso a su información cuando ésta se encuentre en registros públicos o fuentes de acceso público. </w:t>
      </w:r>
      <w:r w:rsidR="008625A1">
        <w:rPr>
          <w:rFonts w:ascii="AvantGarde Bk BT" w:hAnsi="AvantGarde Bk BT" w:cs="Arial"/>
          <w:b/>
          <w:sz w:val="24"/>
          <w:szCs w:val="24"/>
        </w:rPr>
        <w:t>(Artículos 138 y 142 Fracción I LTAIPSLP)</w:t>
      </w:r>
    </w:p>
    <w:p w14:paraId="01A75A66" w14:textId="77777777" w:rsidR="00C65646" w:rsidRDefault="00C65646" w:rsidP="00C65646">
      <w:pPr>
        <w:pStyle w:val="corte4fondo"/>
        <w:tabs>
          <w:tab w:val="left" w:pos="567"/>
        </w:tabs>
        <w:ind w:firstLine="680"/>
        <w:rPr>
          <w:rFonts w:ascii="AvantGarde Bk BT" w:hAnsi="AvantGarde Bk BT" w:cs="Arial"/>
          <w:sz w:val="24"/>
          <w:szCs w:val="24"/>
        </w:rPr>
      </w:pPr>
    </w:p>
    <w:p w14:paraId="26C202C4" w14:textId="75681B01" w:rsidR="008625A1" w:rsidRPr="00C10516" w:rsidRDefault="008625A1" w:rsidP="00C65646">
      <w:pPr>
        <w:tabs>
          <w:tab w:val="left" w:pos="567"/>
        </w:tabs>
        <w:spacing w:after="240" w:line="360" w:lineRule="auto"/>
        <w:ind w:firstLine="709"/>
        <w:jc w:val="both"/>
        <w:rPr>
          <w:rFonts w:ascii="AvantGarde Bk BT" w:hAnsi="AvantGarde Bk BT" w:cs="Arial"/>
          <w:sz w:val="24"/>
          <w:szCs w:val="24"/>
        </w:rPr>
      </w:pPr>
      <w:r>
        <w:rPr>
          <w:rFonts w:ascii="AvantGarde Bk BT" w:hAnsi="AvantGarde Bk BT" w:cs="Arial"/>
          <w:sz w:val="24"/>
          <w:szCs w:val="24"/>
        </w:rPr>
        <w:t xml:space="preserve">Así mismo, la Ley advierte que cuando un Documento contenga partes o secciones confidenciales, los Sujetos Obligados, para efectos de atender una solicitud de información, deberán elaborar una Versión Pública en la que testen las partes o secciones clasificadas </w:t>
      </w:r>
      <w:r>
        <w:rPr>
          <w:rFonts w:ascii="AvantGarde Bk BT" w:hAnsi="AvantGarde Bk BT" w:cs="Arial"/>
          <w:b/>
          <w:sz w:val="24"/>
          <w:szCs w:val="24"/>
        </w:rPr>
        <w:t>indicando su contenido de manera genérica y fundan</w:t>
      </w:r>
      <w:r w:rsidR="00C10516">
        <w:rPr>
          <w:rFonts w:ascii="AvantGarde Bk BT" w:hAnsi="AvantGarde Bk BT" w:cs="Arial"/>
          <w:b/>
          <w:sz w:val="24"/>
          <w:szCs w:val="24"/>
        </w:rPr>
        <w:t>do y motivando su clasificación</w:t>
      </w:r>
      <w:r w:rsidR="00C10516">
        <w:rPr>
          <w:rFonts w:ascii="AvantGarde Bk BT" w:hAnsi="AvantGarde Bk BT" w:cs="Arial"/>
          <w:sz w:val="24"/>
          <w:szCs w:val="24"/>
        </w:rPr>
        <w:t xml:space="preserve"> y deberán llevar una leyenda que indique tal carácter, la fecha de clasificación, la fecha de clasificación y fundamento legal.</w:t>
      </w:r>
    </w:p>
    <w:p w14:paraId="7983C4B7" w14:textId="3DFF3226" w:rsidR="008625A1" w:rsidRPr="008625A1" w:rsidRDefault="008625A1" w:rsidP="00C65646">
      <w:pPr>
        <w:tabs>
          <w:tab w:val="left" w:pos="567"/>
        </w:tabs>
        <w:spacing w:after="240" w:line="360" w:lineRule="auto"/>
        <w:ind w:firstLine="709"/>
        <w:jc w:val="both"/>
        <w:rPr>
          <w:rFonts w:ascii="AvantGarde Bk BT" w:hAnsi="AvantGarde Bk BT" w:cs="Arial"/>
          <w:sz w:val="24"/>
          <w:szCs w:val="24"/>
        </w:rPr>
      </w:pPr>
      <w:r>
        <w:rPr>
          <w:rFonts w:ascii="AvantGarde Bk BT" w:hAnsi="AvantGarde Bk BT" w:cs="Arial"/>
          <w:sz w:val="24"/>
          <w:szCs w:val="24"/>
        </w:rPr>
        <w:t>Sin embargo, es menester reiterar que la información contenida en las obligaciones de transparencia no podrá omitirse en las Versiones Públicas.</w:t>
      </w:r>
    </w:p>
    <w:p w14:paraId="134ADAAF" w14:textId="77777777" w:rsidR="00C65646" w:rsidRDefault="00C65646" w:rsidP="00C65646">
      <w:pPr>
        <w:tabs>
          <w:tab w:val="left" w:pos="567"/>
        </w:tabs>
        <w:spacing w:after="240" w:line="360" w:lineRule="auto"/>
        <w:ind w:firstLine="680"/>
        <w:jc w:val="both"/>
        <w:rPr>
          <w:rFonts w:ascii="AvantGarde Bk BT" w:eastAsia="Times New Roman" w:hAnsi="AvantGarde Bk BT" w:cs="Arial"/>
          <w:color w:val="000000"/>
          <w:sz w:val="24"/>
          <w:szCs w:val="24"/>
        </w:rPr>
      </w:pPr>
      <w:r w:rsidRPr="005849D2">
        <w:rPr>
          <w:rFonts w:ascii="AvantGarde Bk BT" w:eastAsia="Times New Roman" w:hAnsi="AvantGarde Bk BT" w:cs="Arial"/>
          <w:color w:val="000000"/>
          <w:sz w:val="24"/>
          <w:szCs w:val="24"/>
        </w:rPr>
        <w:t>Así las cosas y de una in</w:t>
      </w:r>
      <w:r>
        <w:rPr>
          <w:rFonts w:ascii="AvantGarde Bk BT" w:eastAsia="Times New Roman" w:hAnsi="AvantGarde Bk BT" w:cs="Arial"/>
          <w:color w:val="000000"/>
          <w:sz w:val="24"/>
          <w:szCs w:val="24"/>
        </w:rPr>
        <w:t>terpretación sistemática de la Ley de T</w:t>
      </w:r>
      <w:r w:rsidRPr="005849D2">
        <w:rPr>
          <w:rFonts w:ascii="AvantGarde Bk BT" w:eastAsia="Times New Roman" w:hAnsi="AvantGarde Bk BT" w:cs="Arial"/>
          <w:color w:val="000000"/>
          <w:sz w:val="24"/>
          <w:szCs w:val="24"/>
        </w:rPr>
        <w:t>ransparencia, resulta evidente que</w:t>
      </w:r>
      <w:r>
        <w:rPr>
          <w:rFonts w:ascii="AvantGarde Bk BT" w:eastAsia="Times New Roman" w:hAnsi="AvantGarde Bk BT" w:cs="Arial"/>
          <w:color w:val="000000"/>
          <w:sz w:val="24"/>
          <w:szCs w:val="24"/>
        </w:rPr>
        <w:t xml:space="preserve">, </w:t>
      </w:r>
      <w:r w:rsidRPr="009B722B">
        <w:rPr>
          <w:rFonts w:ascii="AvantGarde Bk BT" w:eastAsia="Times New Roman" w:hAnsi="AvantGarde Bk BT" w:cs="Arial"/>
          <w:b/>
          <w:color w:val="000000"/>
          <w:sz w:val="24"/>
          <w:szCs w:val="24"/>
          <w:u w:val="single"/>
        </w:rPr>
        <w:t>para que la clasificación de la información sea válida, es necesario que el Comité de Transparencia del sujeto obligado confirme la determinación de clasificación</w:t>
      </w:r>
      <w:r w:rsidRPr="005849D2">
        <w:rPr>
          <w:rFonts w:ascii="AvantGarde Bk BT" w:eastAsia="Times New Roman" w:hAnsi="AvantGarde Bk BT" w:cs="Arial"/>
          <w:color w:val="000000"/>
          <w:sz w:val="24"/>
          <w:szCs w:val="24"/>
        </w:rPr>
        <w:t xml:space="preserve"> cuando se actualice alguna causal </w:t>
      </w:r>
      <w:r>
        <w:rPr>
          <w:rFonts w:ascii="AvantGarde Bk BT" w:eastAsia="Times New Roman" w:hAnsi="AvantGarde Bk BT" w:cs="Arial"/>
          <w:color w:val="000000"/>
          <w:sz w:val="24"/>
          <w:szCs w:val="24"/>
        </w:rPr>
        <w:t>prevista en la Ley</w:t>
      </w:r>
      <w:r w:rsidRPr="005849D2">
        <w:rPr>
          <w:rFonts w:ascii="AvantGarde Bk BT" w:eastAsia="Times New Roman" w:hAnsi="AvantGarde Bk BT" w:cs="Arial"/>
          <w:color w:val="000000"/>
          <w:sz w:val="24"/>
          <w:szCs w:val="24"/>
        </w:rPr>
        <w:t>.</w:t>
      </w:r>
      <w:r>
        <w:rPr>
          <w:rFonts w:ascii="AvantGarde Bk BT" w:eastAsia="Times New Roman" w:hAnsi="AvantGarde Bk BT" w:cs="Arial"/>
          <w:color w:val="000000"/>
          <w:sz w:val="24"/>
          <w:szCs w:val="24"/>
        </w:rPr>
        <w:t xml:space="preserve"> (Artículos 24, fracción I; 52, fracción II y 117).</w:t>
      </w:r>
    </w:p>
    <w:p w14:paraId="46D0A56A" w14:textId="573FF36E" w:rsidR="00C65646" w:rsidRDefault="00C65646" w:rsidP="00C65646">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esta tesitura, </w:t>
      </w:r>
      <w:r w:rsidRPr="002F3814">
        <w:rPr>
          <w:rFonts w:ascii="AvantGarde Bk BT" w:hAnsi="AvantGarde Bk BT" w:cs="Arial"/>
          <w:b/>
          <w:color w:val="000000" w:themeColor="text1"/>
          <w:sz w:val="24"/>
          <w:szCs w:val="24"/>
          <w:u w:val="single"/>
        </w:rPr>
        <w:t>es necesario precisar que, la Ley en comento prescribe que la clasificación de la información deberá realizarse</w:t>
      </w:r>
      <w:r>
        <w:rPr>
          <w:rFonts w:ascii="AvantGarde Bk BT" w:hAnsi="AvantGarde Bk BT" w:cs="Arial"/>
          <w:color w:val="000000" w:themeColor="text1"/>
          <w:sz w:val="24"/>
          <w:szCs w:val="24"/>
        </w:rPr>
        <w:t xml:space="preserve"> en los siguientes supuestos: </w:t>
      </w:r>
      <w:r w:rsidRPr="002F3814">
        <w:rPr>
          <w:rFonts w:ascii="AvantGarde Bk BT" w:hAnsi="AvantGarde Bk BT" w:cs="Arial"/>
          <w:b/>
          <w:color w:val="000000" w:themeColor="text1"/>
          <w:sz w:val="24"/>
          <w:szCs w:val="24"/>
          <w:u w:val="single"/>
        </w:rPr>
        <w:t>I. Se reciba una solicitud de acceso a la información;</w:t>
      </w:r>
      <w:r w:rsidRPr="002F3814">
        <w:rPr>
          <w:rFonts w:ascii="AvantGarde Bk BT" w:hAnsi="AvantGarde Bk BT" w:cs="Arial"/>
          <w:color w:val="000000" w:themeColor="text1"/>
          <w:sz w:val="24"/>
          <w:szCs w:val="24"/>
        </w:rPr>
        <w:t xml:space="preserve"> II. Se determine mediante resolución de autoridad</w:t>
      </w:r>
      <w:r>
        <w:rPr>
          <w:rFonts w:ascii="AvantGarde Bk BT" w:hAnsi="AvantGarde Bk BT" w:cs="Arial"/>
          <w:color w:val="000000" w:themeColor="text1"/>
          <w:sz w:val="24"/>
          <w:szCs w:val="24"/>
        </w:rPr>
        <w:t xml:space="preserve"> </w:t>
      </w:r>
      <w:r w:rsidRPr="002F3814">
        <w:rPr>
          <w:rFonts w:ascii="AvantGarde Bk BT" w:hAnsi="AvantGarde Bk BT" w:cs="Arial"/>
          <w:color w:val="000000" w:themeColor="text1"/>
          <w:sz w:val="24"/>
          <w:szCs w:val="24"/>
        </w:rPr>
        <w:t>competente, o III. Se generen versiones públicas para dar cumplimiento a las obligaciones de transparencia previstas</w:t>
      </w:r>
      <w:r>
        <w:rPr>
          <w:rFonts w:ascii="AvantGarde Bk BT" w:hAnsi="AvantGarde Bk BT" w:cs="Arial"/>
          <w:color w:val="000000" w:themeColor="text1"/>
          <w:sz w:val="24"/>
          <w:szCs w:val="24"/>
        </w:rPr>
        <w:t xml:space="preserve"> </w:t>
      </w:r>
      <w:r w:rsidRPr="002F3814">
        <w:rPr>
          <w:rFonts w:ascii="AvantGarde Bk BT" w:hAnsi="AvantGarde Bk BT" w:cs="Arial"/>
          <w:color w:val="000000" w:themeColor="text1"/>
          <w:sz w:val="24"/>
          <w:szCs w:val="24"/>
        </w:rPr>
        <w:t>en esta Ley.</w:t>
      </w:r>
      <w:r>
        <w:rPr>
          <w:rFonts w:ascii="AvantGarde Bk BT" w:hAnsi="AvantGarde Bk BT" w:cs="Arial"/>
          <w:color w:val="000000" w:themeColor="text1"/>
          <w:sz w:val="24"/>
          <w:szCs w:val="24"/>
        </w:rPr>
        <w:t xml:space="preserve"> (Artículo 120).</w:t>
      </w:r>
    </w:p>
    <w:p w14:paraId="6DB9DE32" w14:textId="69C1DCA2" w:rsidR="00C65646" w:rsidRDefault="00C65646" w:rsidP="00562005">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sidRPr="00D2302C">
        <w:rPr>
          <w:rFonts w:ascii="AvantGarde Bk BT" w:hAnsi="AvantGarde Bk BT" w:cs="Arial"/>
          <w:sz w:val="24"/>
          <w:szCs w:val="24"/>
        </w:rPr>
        <w:t>Pues bien, es</w:t>
      </w:r>
      <w:r w:rsidRPr="00B71D6A">
        <w:rPr>
          <w:rFonts w:ascii="AvantGarde Bk BT" w:hAnsi="AvantGarde Bk BT" w:cs="Arial"/>
          <w:sz w:val="24"/>
          <w:szCs w:val="24"/>
        </w:rPr>
        <w:t xml:space="preserve"> necesario recordar que en el caso concreto el peticionario se </w:t>
      </w:r>
      <w:r>
        <w:rPr>
          <w:rFonts w:ascii="AvantGarde Bk BT" w:hAnsi="AvantGarde Bk BT" w:cs="Arial"/>
          <w:sz w:val="24"/>
          <w:szCs w:val="24"/>
        </w:rPr>
        <w:t>inconformó</w:t>
      </w:r>
      <w:r w:rsidRPr="00B71D6A">
        <w:rPr>
          <w:rFonts w:ascii="AvantGarde Bk BT" w:hAnsi="AvantGarde Bk BT" w:cs="Arial"/>
          <w:sz w:val="24"/>
          <w:szCs w:val="24"/>
        </w:rPr>
        <w:t xml:space="preserve"> respecto de:</w:t>
      </w:r>
    </w:p>
    <w:p w14:paraId="4D3A2DBC" w14:textId="77777777" w:rsidR="00562005" w:rsidRPr="00562005" w:rsidRDefault="00562005" w:rsidP="00562005">
      <w:pPr>
        <w:pStyle w:val="corte4fondo"/>
        <w:tabs>
          <w:tab w:val="left" w:pos="567"/>
        </w:tabs>
        <w:ind w:firstLine="0"/>
        <w:rPr>
          <w:rFonts w:ascii="AvantGarde Bk BT" w:hAnsi="AvantGarde Bk BT" w:cs="Arial"/>
          <w:sz w:val="24"/>
          <w:szCs w:val="24"/>
        </w:rPr>
      </w:pPr>
    </w:p>
    <w:p w14:paraId="5F75E50A" w14:textId="5A7769FE" w:rsidR="00E4682E" w:rsidRPr="00E4682E" w:rsidRDefault="00C10516" w:rsidP="00A84A36">
      <w:pPr>
        <w:pStyle w:val="corte4fondo"/>
        <w:numPr>
          <w:ilvl w:val="0"/>
          <w:numId w:val="5"/>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La clasificación de la información.</w:t>
      </w:r>
    </w:p>
    <w:p w14:paraId="5C551098" w14:textId="5EEB82BE" w:rsidR="00F82FAB" w:rsidRDefault="00825635" w:rsidP="00C6564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ab/>
        <w:t>Derivado de lo anterior, éste Órgano Garante estimó determinar procedentes lo</w:t>
      </w:r>
      <w:r w:rsidR="00CF500C">
        <w:rPr>
          <w:rFonts w:ascii="AvantGarde Bk BT" w:hAnsi="AvantGarde Bk BT" w:cs="Arial"/>
          <w:sz w:val="24"/>
          <w:szCs w:val="24"/>
        </w:rPr>
        <w:t>s agravios vertidos por la parte</w:t>
      </w:r>
      <w:r>
        <w:rPr>
          <w:rFonts w:ascii="AvantGarde Bk BT" w:hAnsi="AvantGarde Bk BT" w:cs="Arial"/>
          <w:sz w:val="24"/>
          <w:szCs w:val="24"/>
        </w:rPr>
        <w:t xml:space="preserve"> recurrente, </w:t>
      </w:r>
      <w:r w:rsidR="00C65646">
        <w:rPr>
          <w:rFonts w:ascii="AvantGarde Bk BT" w:hAnsi="AvantGarde Bk BT" w:cs="Arial"/>
          <w:sz w:val="24"/>
          <w:szCs w:val="24"/>
        </w:rPr>
        <w:t xml:space="preserve">en </w:t>
      </w:r>
      <w:r w:rsidR="00C10516">
        <w:rPr>
          <w:rFonts w:ascii="AvantGarde Bk BT" w:hAnsi="AvantGarde Bk BT" w:cs="Arial"/>
          <w:sz w:val="24"/>
          <w:szCs w:val="24"/>
        </w:rPr>
        <w:t>razón</w:t>
      </w:r>
      <w:r w:rsidR="00C65646">
        <w:rPr>
          <w:rFonts w:ascii="AvantGarde Bk BT" w:hAnsi="AvantGarde Bk BT" w:cs="Arial"/>
          <w:sz w:val="24"/>
          <w:szCs w:val="24"/>
        </w:rPr>
        <w:t xml:space="preserve"> de que </w:t>
      </w:r>
      <w:r w:rsidR="00C10516">
        <w:rPr>
          <w:rFonts w:ascii="AvantGarde Bk BT" w:hAnsi="AvantGarde Bk BT" w:cs="Arial"/>
          <w:sz w:val="24"/>
          <w:szCs w:val="24"/>
        </w:rPr>
        <w:t>como ya se precisó con antelación, y de un análisis de la información que fue solicitada por la parte recurrente, ésta corresponde a información que debe ser pública de oficio pues los nombres de los beneficiarios se encuentran previstos en la fracción XX, inciso q del artículo 84 de la Ley de Transparencia, y que prevé que los Sujetos Obligados deben poner a disposición del público de manera actualizada la información relativa al padrón de beneficiarios y que a la letra dice:</w:t>
      </w:r>
    </w:p>
    <w:p w14:paraId="4199009C" w14:textId="6C909032" w:rsidR="00C10516" w:rsidRPr="00C10516" w:rsidRDefault="00C10516" w:rsidP="00C10516">
      <w:pPr>
        <w:pStyle w:val="corte4fondo"/>
        <w:tabs>
          <w:tab w:val="left" w:pos="567"/>
        </w:tabs>
        <w:spacing w:after="240"/>
        <w:ind w:left="680" w:right="680" w:firstLine="0"/>
        <w:rPr>
          <w:rFonts w:ascii="AvantGarde Bk BT" w:hAnsi="AvantGarde Bk BT" w:cs="Arial"/>
          <w:i/>
          <w:sz w:val="22"/>
          <w:szCs w:val="24"/>
        </w:rPr>
      </w:pPr>
      <w:r>
        <w:rPr>
          <w:rFonts w:ascii="AvantGarde Bk BT" w:hAnsi="AvantGarde Bk BT" w:cs="Arial"/>
          <w:b/>
          <w:i/>
          <w:sz w:val="22"/>
          <w:szCs w:val="24"/>
        </w:rPr>
        <w:t>“</w:t>
      </w:r>
      <w:r w:rsidRPr="00C10516">
        <w:rPr>
          <w:rFonts w:ascii="AvantGarde Bk BT" w:hAnsi="AvantGarde Bk BT" w:cs="Arial"/>
          <w:b/>
          <w:i/>
          <w:sz w:val="22"/>
          <w:szCs w:val="24"/>
        </w:rPr>
        <w:t>XX.</w:t>
      </w:r>
      <w:r w:rsidRPr="00C10516">
        <w:rPr>
          <w:rFonts w:ascii="AvantGarde Bk BT" w:hAnsi="AvantGarde Bk BT" w:cs="Arial"/>
          <w:b/>
          <w:i/>
          <w:sz w:val="22"/>
          <w:szCs w:val="24"/>
        </w:rPr>
        <w:tab/>
      </w:r>
      <w:r w:rsidRPr="00C10516">
        <w:rPr>
          <w:rFonts w:ascii="AvantGarde Bk BT" w:hAnsi="AvantGarde Bk BT" w:cs="Arial"/>
          <w:i/>
          <w:sz w:val="22"/>
          <w:szCs w:val="24"/>
        </w:rPr>
        <w:t>La información de los programas de subsidios, estímulos y apoyos, en el que se deberá informar respecto de los programas de transferencia, de servicios, de infraestructura social y de subsidio, en los que se deberá contener lo siguiente:</w:t>
      </w:r>
    </w:p>
    <w:p w14:paraId="4D544D48" w14:textId="590BCDDA"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a)</w:t>
      </w:r>
      <w:r w:rsidRPr="00C10516">
        <w:rPr>
          <w:rFonts w:ascii="AvantGarde Bk BT" w:hAnsi="AvantGarde Bk BT" w:cs="Arial"/>
          <w:i/>
          <w:sz w:val="22"/>
          <w:szCs w:val="24"/>
        </w:rPr>
        <w:tab/>
        <w:t>Área.</w:t>
      </w:r>
    </w:p>
    <w:p w14:paraId="09A1EC0F" w14:textId="21B1411B"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b)</w:t>
      </w:r>
      <w:r w:rsidRPr="00C10516">
        <w:rPr>
          <w:rFonts w:ascii="AvantGarde Bk BT" w:hAnsi="AvantGarde Bk BT" w:cs="Arial"/>
          <w:i/>
          <w:sz w:val="22"/>
          <w:szCs w:val="24"/>
        </w:rPr>
        <w:tab/>
        <w:t>Denominación del programa.</w:t>
      </w:r>
    </w:p>
    <w:p w14:paraId="50152015" w14:textId="123F6371"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c)</w:t>
      </w:r>
      <w:r w:rsidRPr="00C10516">
        <w:rPr>
          <w:rFonts w:ascii="AvantGarde Bk BT" w:hAnsi="AvantGarde Bk BT" w:cs="Arial"/>
          <w:i/>
          <w:sz w:val="22"/>
          <w:szCs w:val="24"/>
        </w:rPr>
        <w:tab/>
        <w:t>Periodo de vigencia.</w:t>
      </w:r>
    </w:p>
    <w:p w14:paraId="29E485EC" w14:textId="25D47CB2"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d</w:t>
      </w:r>
      <w:r>
        <w:rPr>
          <w:rFonts w:ascii="AvantGarde Bk BT" w:hAnsi="AvantGarde Bk BT" w:cs="Arial"/>
          <w:i/>
          <w:sz w:val="22"/>
          <w:szCs w:val="24"/>
        </w:rPr>
        <w:t>)</w:t>
      </w:r>
      <w:r>
        <w:rPr>
          <w:rFonts w:ascii="AvantGarde Bk BT" w:hAnsi="AvantGarde Bk BT" w:cs="Arial"/>
          <w:i/>
          <w:sz w:val="22"/>
          <w:szCs w:val="24"/>
        </w:rPr>
        <w:tab/>
        <w:t>Diseño, objetivos y alcances.</w:t>
      </w:r>
    </w:p>
    <w:p w14:paraId="75F3292A" w14:textId="61616F4F"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e)</w:t>
      </w:r>
      <w:r w:rsidRPr="00C10516">
        <w:rPr>
          <w:rFonts w:ascii="AvantGarde Bk BT" w:hAnsi="AvantGarde Bk BT" w:cs="Arial"/>
          <w:i/>
          <w:sz w:val="22"/>
          <w:szCs w:val="24"/>
        </w:rPr>
        <w:tab/>
        <w:t>Metas físicas.</w:t>
      </w:r>
    </w:p>
    <w:p w14:paraId="025C9FB1" w14:textId="36920BDC"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f)</w:t>
      </w:r>
      <w:r w:rsidRPr="00C10516">
        <w:rPr>
          <w:rFonts w:ascii="AvantGarde Bk BT" w:hAnsi="AvantGarde Bk BT" w:cs="Arial"/>
          <w:i/>
          <w:sz w:val="22"/>
          <w:szCs w:val="24"/>
        </w:rPr>
        <w:tab/>
        <w:t>Población beneficiada estimada.</w:t>
      </w:r>
    </w:p>
    <w:p w14:paraId="298BBDFE" w14:textId="7B3EA2B1"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g)</w:t>
      </w:r>
      <w:r w:rsidRPr="00C10516">
        <w:rPr>
          <w:rFonts w:ascii="AvantGarde Bk BT" w:hAnsi="AvantGarde Bk BT" w:cs="Arial"/>
          <w:i/>
          <w:sz w:val="22"/>
          <w:szCs w:val="24"/>
        </w:rPr>
        <w:tab/>
        <w:t>Monto aprobado, modificado y ejercido, así como los calendarios de su programación presupuestal.</w:t>
      </w:r>
    </w:p>
    <w:p w14:paraId="5592A7F8" w14:textId="30021829"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h)</w:t>
      </w:r>
      <w:r w:rsidRPr="00C10516">
        <w:rPr>
          <w:rFonts w:ascii="AvantGarde Bk BT" w:hAnsi="AvantGarde Bk BT" w:cs="Arial"/>
          <w:i/>
          <w:sz w:val="22"/>
          <w:szCs w:val="24"/>
        </w:rPr>
        <w:tab/>
        <w:t>Requisitos y procedimientos de acceso.</w:t>
      </w:r>
    </w:p>
    <w:p w14:paraId="76A85F38" w14:textId="083B3BCB"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i)</w:t>
      </w:r>
      <w:r w:rsidRPr="00C10516">
        <w:rPr>
          <w:rFonts w:ascii="AvantGarde Bk BT" w:hAnsi="AvantGarde Bk BT" w:cs="Arial"/>
          <w:i/>
          <w:sz w:val="22"/>
          <w:szCs w:val="24"/>
        </w:rPr>
        <w:tab/>
        <w:t>Procedimiento de queja o inconformidad ciudadana.</w:t>
      </w:r>
    </w:p>
    <w:p w14:paraId="75A7D38A" w14:textId="35F67A5C"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j)</w:t>
      </w:r>
      <w:r w:rsidRPr="00C10516">
        <w:rPr>
          <w:rFonts w:ascii="AvantGarde Bk BT" w:hAnsi="AvantGarde Bk BT" w:cs="Arial"/>
          <w:i/>
          <w:sz w:val="22"/>
          <w:szCs w:val="24"/>
        </w:rPr>
        <w:tab/>
        <w:t>Mecanismos de exigibilidad.</w:t>
      </w:r>
    </w:p>
    <w:p w14:paraId="271ADF94" w14:textId="452530FB"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k)</w:t>
      </w:r>
      <w:r w:rsidRPr="00C10516">
        <w:rPr>
          <w:rFonts w:ascii="AvantGarde Bk BT" w:hAnsi="AvantGarde Bk BT" w:cs="Arial"/>
          <w:i/>
          <w:sz w:val="22"/>
          <w:szCs w:val="24"/>
        </w:rPr>
        <w:tab/>
        <w:t>Mecanismos de evaluación, informes de evaluación y seguimiento de recomendaciones.</w:t>
      </w:r>
    </w:p>
    <w:p w14:paraId="0C039602" w14:textId="715048F4"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l)</w:t>
      </w:r>
      <w:r w:rsidRPr="00C10516">
        <w:rPr>
          <w:rFonts w:ascii="AvantGarde Bk BT" w:hAnsi="AvantGarde Bk BT" w:cs="Arial"/>
          <w:i/>
          <w:sz w:val="22"/>
          <w:szCs w:val="24"/>
        </w:rPr>
        <w:tab/>
        <w:t>Indicadores con nombre, definición, método de cálculo, unidad de medida, dimensión, frecuencia de medición, nombre de las bases de datos utilizadas para su cálculo.</w:t>
      </w:r>
    </w:p>
    <w:p w14:paraId="17C09BEC" w14:textId="300A1D40"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m)</w:t>
      </w:r>
      <w:r w:rsidRPr="00C10516">
        <w:rPr>
          <w:rFonts w:ascii="AvantGarde Bk BT" w:hAnsi="AvantGarde Bk BT" w:cs="Arial"/>
          <w:i/>
          <w:sz w:val="22"/>
          <w:szCs w:val="24"/>
        </w:rPr>
        <w:tab/>
        <w:t>Formas de participación social.</w:t>
      </w:r>
    </w:p>
    <w:p w14:paraId="1CBF5D86" w14:textId="0392DC3B"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n)</w:t>
      </w:r>
      <w:r w:rsidRPr="00C10516">
        <w:rPr>
          <w:rFonts w:ascii="AvantGarde Bk BT" w:hAnsi="AvantGarde Bk BT" w:cs="Arial"/>
          <w:i/>
          <w:sz w:val="22"/>
          <w:szCs w:val="24"/>
        </w:rPr>
        <w:tab/>
        <w:t>Articulación con otros programas sociales.</w:t>
      </w:r>
    </w:p>
    <w:p w14:paraId="11CDCF1C" w14:textId="621244B9"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o)</w:t>
      </w:r>
      <w:r w:rsidRPr="00C10516">
        <w:rPr>
          <w:rFonts w:ascii="AvantGarde Bk BT" w:hAnsi="AvantGarde Bk BT" w:cs="Arial"/>
          <w:i/>
          <w:sz w:val="22"/>
          <w:szCs w:val="24"/>
        </w:rPr>
        <w:tab/>
        <w:t>Vínculo a las reglas de operación o documento equivalente.</w:t>
      </w:r>
    </w:p>
    <w:p w14:paraId="514F575A" w14:textId="4F5A6814"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t>p)</w:t>
      </w:r>
      <w:r w:rsidRPr="00C10516">
        <w:rPr>
          <w:rFonts w:ascii="AvantGarde Bk BT" w:hAnsi="AvantGarde Bk BT" w:cs="Arial"/>
          <w:i/>
          <w:sz w:val="22"/>
          <w:szCs w:val="24"/>
        </w:rPr>
        <w:tab/>
        <w:t>Informes periódicos sobre la ejecución y los resultados de las evaluaciones realizadas.</w:t>
      </w:r>
    </w:p>
    <w:p w14:paraId="300BAB35" w14:textId="47E13647" w:rsidR="00C10516" w:rsidRPr="00C10516" w:rsidRDefault="00C10516" w:rsidP="00C10516">
      <w:pPr>
        <w:pStyle w:val="corte4fondo"/>
        <w:tabs>
          <w:tab w:val="left" w:pos="567"/>
        </w:tabs>
        <w:ind w:left="680" w:right="680" w:firstLine="680"/>
        <w:rPr>
          <w:rFonts w:ascii="AvantGarde Bk BT" w:hAnsi="AvantGarde Bk BT" w:cs="Arial"/>
          <w:i/>
          <w:sz w:val="22"/>
          <w:szCs w:val="24"/>
        </w:rPr>
      </w:pPr>
      <w:r w:rsidRPr="00C10516">
        <w:rPr>
          <w:rFonts w:ascii="AvantGarde Bk BT" w:hAnsi="AvantGarde Bk BT" w:cs="Arial"/>
          <w:i/>
          <w:sz w:val="22"/>
          <w:szCs w:val="24"/>
        </w:rPr>
        <w:lastRenderedPageBreak/>
        <w:t>q)</w:t>
      </w:r>
      <w:r w:rsidRPr="00C10516">
        <w:rPr>
          <w:rFonts w:ascii="AvantGarde Bk BT" w:hAnsi="AvantGarde Bk BT" w:cs="Arial"/>
          <w:i/>
          <w:sz w:val="22"/>
          <w:szCs w:val="24"/>
        </w:rPr>
        <w:tab/>
      </w:r>
      <w:r w:rsidRPr="00C10516">
        <w:rPr>
          <w:rFonts w:ascii="AvantGarde Bk BT" w:hAnsi="AvantGarde Bk BT" w:cs="Arial"/>
          <w:b/>
          <w:i/>
          <w:sz w:val="22"/>
          <w:szCs w:val="24"/>
        </w:rPr>
        <w:t xml:space="preserve">Padrón de beneficiarios mismo que deberá contener los siguientes datos: nombre de la persona física o denominación social de las personas morales beneficiarias, el monto, recurso, beneficio o apoyo otorgado para cada una de ellas, unidad territorial, en su caso, edad y sexo, así como la información sobre los montos pagados durante el período por concepto de ayudas y subsidios a los sectores económicos y sociales, identificando el nombre del beneficiario, su registro federal de contribuyentes con </w:t>
      </w:r>
      <w:proofErr w:type="spellStart"/>
      <w:r w:rsidRPr="00C10516">
        <w:rPr>
          <w:rFonts w:ascii="AvantGarde Bk BT" w:hAnsi="AvantGarde Bk BT" w:cs="Arial"/>
          <w:b/>
          <w:i/>
          <w:sz w:val="22"/>
          <w:szCs w:val="24"/>
        </w:rPr>
        <w:t>homoclave</w:t>
      </w:r>
      <w:proofErr w:type="spellEnd"/>
      <w:r w:rsidRPr="00C10516">
        <w:rPr>
          <w:rFonts w:ascii="AvantGarde Bk BT" w:hAnsi="AvantGarde Bk BT" w:cs="Arial"/>
          <w:b/>
          <w:i/>
          <w:sz w:val="22"/>
          <w:szCs w:val="24"/>
        </w:rPr>
        <w:t xml:space="preserve"> cuando sea persona moral o física con actividad empresarial y profesional, así como el monto recibido;”</w:t>
      </w:r>
    </w:p>
    <w:p w14:paraId="53E7AFFA" w14:textId="50E95E61" w:rsidR="00F82FAB" w:rsidRDefault="00F82FAB" w:rsidP="005A67EA">
      <w:pPr>
        <w:pStyle w:val="corte4fondo"/>
        <w:tabs>
          <w:tab w:val="left" w:pos="567"/>
        </w:tabs>
        <w:spacing w:after="240"/>
        <w:ind w:firstLine="0"/>
        <w:rPr>
          <w:rFonts w:ascii="AvantGarde Bk BT" w:hAnsi="AvantGarde Bk BT" w:cs="Arial"/>
          <w:sz w:val="24"/>
          <w:szCs w:val="24"/>
        </w:rPr>
      </w:pPr>
    </w:p>
    <w:p w14:paraId="440370AB" w14:textId="4C25E313" w:rsidR="00F82FAB" w:rsidRPr="003D25F9" w:rsidRDefault="005A67EA" w:rsidP="00C65646">
      <w:pPr>
        <w:pStyle w:val="corte4fondo"/>
        <w:tabs>
          <w:tab w:val="left" w:pos="567"/>
        </w:tabs>
        <w:spacing w:after="240"/>
        <w:ind w:firstLine="680"/>
        <w:rPr>
          <w:rFonts w:ascii="AvantGarde Bk BT" w:hAnsi="AvantGarde Bk BT" w:cs="Arial"/>
          <w:b/>
          <w:sz w:val="24"/>
          <w:szCs w:val="24"/>
        </w:rPr>
      </w:pPr>
      <w:r>
        <w:rPr>
          <w:rFonts w:ascii="AvantGarde Bk BT" w:hAnsi="AvantGarde Bk BT" w:cs="Arial"/>
          <w:sz w:val="24"/>
          <w:szCs w:val="24"/>
        </w:rPr>
        <w:t>Ahora bien, en el caso concreto, se puede advertir que la Versión Pública realizada por el Sujeto Obligado no cumple con los requisitos establecidos en la Ley, pues como ya se advirtió, los nombres y firmas de los beneficiarios de los programas son públicos de oficio por ser personas físicas que reciben recurso público,</w:t>
      </w:r>
      <w:r w:rsidR="003D25F9">
        <w:rPr>
          <w:rFonts w:ascii="AvantGarde Bk BT" w:hAnsi="AvantGarde Bk BT" w:cs="Arial"/>
          <w:sz w:val="24"/>
          <w:szCs w:val="24"/>
        </w:rPr>
        <w:t xml:space="preserve"> </w:t>
      </w:r>
      <w:r>
        <w:rPr>
          <w:rFonts w:ascii="AvantGarde Bk BT" w:hAnsi="AvantGarde Bk BT" w:cs="Arial"/>
          <w:sz w:val="24"/>
          <w:szCs w:val="24"/>
        </w:rPr>
        <w:t>por lo que la clasificación de dichos datos</w:t>
      </w:r>
      <w:r w:rsidR="003D25F9" w:rsidRPr="003D25F9">
        <w:rPr>
          <w:rFonts w:ascii="AvantGarde Bk BT" w:hAnsi="AvantGarde Bk BT" w:cs="Arial"/>
          <w:b/>
          <w:sz w:val="24"/>
          <w:szCs w:val="24"/>
        </w:rPr>
        <w:t xml:space="preserve"> carece de todo sustento legal para su procedencia.</w:t>
      </w:r>
    </w:p>
    <w:p w14:paraId="43A659BE" w14:textId="6044BF9E" w:rsidR="00C818C2" w:rsidRPr="002C15F0" w:rsidRDefault="00DD36B6" w:rsidP="00DD36B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w:t>
      </w:r>
      <w:r w:rsidR="002C15F0">
        <w:rPr>
          <w:rFonts w:ascii="AvantGarde Bk BT" w:hAnsi="AvantGarde Bk BT" w:cs="Arial"/>
          <w:sz w:val="24"/>
          <w:szCs w:val="24"/>
        </w:rPr>
        <w:t xml:space="preserve">consecuencia, </w:t>
      </w:r>
      <w:r w:rsidR="002C15F0" w:rsidRPr="00DF19A6">
        <w:rPr>
          <w:rFonts w:ascii="AvantGarde Bk BT" w:hAnsi="AvantGarde Bk BT" w:cs="Arial"/>
          <w:b/>
          <w:sz w:val="24"/>
          <w:szCs w:val="24"/>
        </w:rPr>
        <w:t xml:space="preserve">se puede concluir que en el caso concreto </w:t>
      </w:r>
      <w:r w:rsidR="00BD7EDE">
        <w:rPr>
          <w:rFonts w:ascii="AvantGarde Bk BT" w:hAnsi="AvantGarde Bk BT" w:cs="Arial"/>
          <w:b/>
          <w:sz w:val="24"/>
          <w:szCs w:val="24"/>
        </w:rPr>
        <w:t xml:space="preserve">la respuesta proporcionada por el Sujeto Obligado es </w:t>
      </w:r>
      <w:r w:rsidR="00E4682E">
        <w:rPr>
          <w:rFonts w:ascii="AvantGarde Bk BT" w:hAnsi="AvantGarde Bk BT" w:cs="Arial"/>
          <w:b/>
          <w:sz w:val="24"/>
          <w:szCs w:val="24"/>
        </w:rPr>
        <w:t>errónea</w:t>
      </w:r>
      <w:r w:rsidR="000C2044">
        <w:rPr>
          <w:rFonts w:ascii="AvantGarde Bk BT" w:hAnsi="AvantGarde Bk BT" w:cs="Arial"/>
          <w:b/>
          <w:sz w:val="24"/>
          <w:szCs w:val="24"/>
        </w:rPr>
        <w:t>, por</w:t>
      </w:r>
      <w:r w:rsidR="00BD7EDE">
        <w:rPr>
          <w:rFonts w:ascii="AvantGarde Bk BT" w:hAnsi="AvantGarde Bk BT" w:cs="Arial"/>
          <w:b/>
          <w:sz w:val="24"/>
          <w:szCs w:val="24"/>
        </w:rPr>
        <w:t xml:space="preserve"> lo que se le conmina par</w:t>
      </w:r>
      <w:r w:rsidR="00B814A5">
        <w:rPr>
          <w:rFonts w:ascii="AvantGarde Bk BT" w:hAnsi="AvantGarde Bk BT" w:cs="Arial"/>
          <w:b/>
          <w:sz w:val="24"/>
          <w:szCs w:val="24"/>
        </w:rPr>
        <w:t xml:space="preserve">a que emita una </w:t>
      </w:r>
      <w:r w:rsidR="00E4682E">
        <w:rPr>
          <w:rFonts w:ascii="AvantGarde Bk BT" w:hAnsi="AvantGarde Bk BT" w:cs="Arial"/>
          <w:b/>
          <w:sz w:val="24"/>
          <w:szCs w:val="24"/>
        </w:rPr>
        <w:t xml:space="preserve">nueva </w:t>
      </w:r>
      <w:r w:rsidR="00B814A5">
        <w:rPr>
          <w:rFonts w:ascii="AvantGarde Bk BT" w:hAnsi="AvantGarde Bk BT" w:cs="Arial"/>
          <w:b/>
          <w:sz w:val="24"/>
          <w:szCs w:val="24"/>
        </w:rPr>
        <w:t>respuesta</w:t>
      </w:r>
      <w:r w:rsidR="00825635">
        <w:rPr>
          <w:rFonts w:ascii="AvantGarde Bk BT" w:hAnsi="AvantGarde Bk BT" w:cs="Arial"/>
          <w:b/>
          <w:sz w:val="24"/>
          <w:szCs w:val="24"/>
        </w:rPr>
        <w:t xml:space="preserve"> </w:t>
      </w:r>
      <w:r w:rsidR="00BD7EDE">
        <w:rPr>
          <w:rFonts w:ascii="AvantGarde Bk BT" w:hAnsi="AvantGarde Bk BT" w:cs="Arial"/>
          <w:b/>
          <w:sz w:val="24"/>
          <w:szCs w:val="24"/>
        </w:rPr>
        <w:t xml:space="preserve">atendiendo </w:t>
      </w:r>
      <w:r w:rsidR="00B814A5">
        <w:rPr>
          <w:rFonts w:ascii="AvantGarde Bk BT" w:hAnsi="AvantGarde Bk BT" w:cs="Arial"/>
          <w:b/>
          <w:sz w:val="24"/>
          <w:szCs w:val="24"/>
        </w:rPr>
        <w:t>las precisiones hechas en supra líneas</w:t>
      </w:r>
      <w:r w:rsidR="0044281D">
        <w:rPr>
          <w:rFonts w:ascii="AvantGarde Bk BT" w:hAnsi="AvantGarde Bk BT" w:cs="Arial"/>
          <w:b/>
          <w:sz w:val="24"/>
          <w:szCs w:val="24"/>
        </w:rPr>
        <w:t>.</w:t>
      </w:r>
    </w:p>
    <w:p w14:paraId="03A8ECBA" w14:textId="7BDB5450" w:rsidR="009C53E5" w:rsidRPr="0007239C" w:rsidRDefault="009C53E5" w:rsidP="0007239C">
      <w:pPr>
        <w:pStyle w:val="corte4fondo"/>
        <w:tabs>
          <w:tab w:val="left" w:pos="567"/>
        </w:tabs>
        <w:spacing w:after="240"/>
        <w:rPr>
          <w:rFonts w:ascii="AvantGarde Bk BT" w:hAnsi="AvantGarde Bk BT" w:cs="Arial"/>
          <w:color w:val="000000" w:themeColor="text1"/>
          <w:sz w:val="24"/>
          <w:szCs w:val="24"/>
        </w:rPr>
      </w:pPr>
      <w:r w:rsidRPr="008925D4">
        <w:rPr>
          <w:rFonts w:ascii="AvantGarde Bk BT" w:hAnsi="AvantGarde Bk BT" w:cs="Arial"/>
          <w:b/>
          <w:sz w:val="24"/>
          <w:szCs w:val="24"/>
        </w:rPr>
        <w:t xml:space="preserve">6.1. </w:t>
      </w:r>
      <w:r w:rsidR="00766626">
        <w:rPr>
          <w:rFonts w:ascii="AvantGarde Bk BT" w:hAnsi="AvantGarde Bk BT" w:cs="Arial"/>
          <w:b/>
          <w:sz w:val="24"/>
          <w:szCs w:val="24"/>
        </w:rPr>
        <w:t xml:space="preserve">Sentido y </w:t>
      </w:r>
      <w:r w:rsidRPr="008925D4">
        <w:rPr>
          <w:rFonts w:ascii="AvantGarde Bk BT" w:hAnsi="AvantGarde Bk BT" w:cs="Arial"/>
          <w:b/>
          <w:sz w:val="24"/>
          <w:szCs w:val="24"/>
        </w:rPr>
        <w:t>Efectos de esta resolución.</w:t>
      </w:r>
    </w:p>
    <w:p w14:paraId="028E45AF" w14:textId="209F77F8" w:rsidR="009C53E5" w:rsidRPr="000A7035" w:rsidRDefault="009C53E5" w:rsidP="009C53E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5A67EA">
        <w:rPr>
          <w:rFonts w:ascii="AvantGarde Bk BT" w:hAnsi="AvantGarde Bk BT" w:cs="Arial"/>
          <w:b/>
          <w:sz w:val="24"/>
          <w:szCs w:val="24"/>
        </w:rPr>
        <w:t>MODIFI</w:t>
      </w:r>
      <w:r w:rsidR="001677F7">
        <w:rPr>
          <w:rFonts w:ascii="AvantGarde Bk BT" w:hAnsi="AvantGarde Bk BT" w:cs="Arial"/>
          <w:b/>
          <w:sz w:val="24"/>
          <w:szCs w:val="24"/>
        </w:rPr>
        <w:t>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1741EFCB" w14:textId="46111245" w:rsidR="006515CA" w:rsidRDefault="00946007" w:rsidP="009C27DF">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sidR="001677F7">
        <w:rPr>
          <w:rFonts w:ascii="AvantGarde Bk BT" w:hAnsi="AvantGarde Bk BT" w:cs="Arial"/>
          <w:sz w:val="24"/>
          <w:szCs w:val="24"/>
        </w:rPr>
        <w:t>Elabore una</w:t>
      </w:r>
      <w:r w:rsidR="007F5290">
        <w:rPr>
          <w:rFonts w:ascii="AvantGarde Bk BT" w:hAnsi="AvantGarde Bk BT" w:cs="Arial"/>
          <w:sz w:val="24"/>
          <w:szCs w:val="24"/>
        </w:rPr>
        <w:t xml:space="preserve"> </w:t>
      </w:r>
      <w:r w:rsidR="00144787">
        <w:rPr>
          <w:rFonts w:ascii="AvantGarde Bk BT" w:hAnsi="AvantGarde Bk BT" w:cs="Arial"/>
          <w:sz w:val="24"/>
          <w:szCs w:val="24"/>
        </w:rPr>
        <w:t xml:space="preserve">nueva </w:t>
      </w:r>
      <w:r w:rsidR="002C602D">
        <w:rPr>
          <w:rFonts w:ascii="AvantGarde Bk BT" w:hAnsi="AvantGarde Bk BT" w:cs="Arial"/>
          <w:sz w:val="24"/>
          <w:szCs w:val="24"/>
        </w:rPr>
        <w:t>respuesta</w:t>
      </w:r>
      <w:r w:rsidR="001677F7">
        <w:rPr>
          <w:rFonts w:ascii="AvantGarde Bk BT" w:hAnsi="AvantGarde Bk BT" w:cs="Arial"/>
          <w:sz w:val="24"/>
          <w:szCs w:val="24"/>
        </w:rPr>
        <w:t xml:space="preserve"> </w:t>
      </w:r>
      <w:r w:rsidR="002C602D">
        <w:rPr>
          <w:rFonts w:ascii="AvantGarde Bk BT" w:hAnsi="AvantGarde Bk BT" w:cs="Arial"/>
          <w:sz w:val="24"/>
          <w:szCs w:val="24"/>
        </w:rPr>
        <w:t>en la que</w:t>
      </w:r>
      <w:r w:rsidR="00535C1A">
        <w:rPr>
          <w:rFonts w:ascii="AvantGarde Bk BT" w:hAnsi="AvantGarde Bk BT" w:cs="Arial"/>
          <w:sz w:val="24"/>
          <w:szCs w:val="24"/>
        </w:rPr>
        <w:t>:</w:t>
      </w:r>
    </w:p>
    <w:p w14:paraId="27BD686F" w14:textId="0E3899AE" w:rsidR="00144787" w:rsidRDefault="005A67EA" w:rsidP="00A84A36">
      <w:pPr>
        <w:pStyle w:val="corte4fondo"/>
        <w:numPr>
          <w:ilvl w:val="0"/>
          <w:numId w:val="5"/>
        </w:numPr>
        <w:tabs>
          <w:tab w:val="left" w:pos="567"/>
        </w:tabs>
        <w:ind w:right="680"/>
        <w:rPr>
          <w:rFonts w:ascii="AvantGarde Bk BT" w:hAnsi="AvantGarde Bk BT" w:cs="Arial"/>
          <w:bCs/>
          <w:i/>
          <w:sz w:val="24"/>
          <w:szCs w:val="24"/>
        </w:rPr>
      </w:pPr>
      <w:r>
        <w:rPr>
          <w:rFonts w:ascii="AvantGarde Bk BT" w:hAnsi="AvantGarde Bk BT" w:cs="Arial"/>
          <w:bCs/>
          <w:i/>
          <w:sz w:val="24"/>
          <w:szCs w:val="24"/>
        </w:rPr>
        <w:t>El Comité de Transparencia deberá desclasificar la información relativa a los nombres y firmas de los beneficiarios del Programa para el Desarrollo Comercial implementado por el Sujeto Obligado, para que la información relativa a dichos nombres y firmas sean públicos y entregados a la parte recurrente.</w:t>
      </w:r>
    </w:p>
    <w:p w14:paraId="022D4205" w14:textId="77777777" w:rsidR="008B3CBE" w:rsidRPr="00D21D19" w:rsidRDefault="008B3CBE" w:rsidP="00144787">
      <w:pPr>
        <w:pStyle w:val="corte4fondo"/>
        <w:tabs>
          <w:tab w:val="left" w:pos="567"/>
        </w:tabs>
        <w:ind w:left="1429" w:right="680" w:firstLine="0"/>
        <w:rPr>
          <w:rFonts w:ascii="AvantGarde Bk BT" w:hAnsi="AvantGarde Bk BT" w:cs="Arial"/>
          <w:i/>
          <w:sz w:val="22"/>
          <w:szCs w:val="22"/>
        </w:rPr>
      </w:pPr>
    </w:p>
    <w:p w14:paraId="4278D0BF" w14:textId="30BAA76E" w:rsidR="008C544E" w:rsidRPr="009C27DF" w:rsidRDefault="00EA169E" w:rsidP="009C27DF">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6.2 Precisiones de esta resolución. </w:t>
      </w:r>
    </w:p>
    <w:p w14:paraId="74FC1726" w14:textId="23C7C6F9" w:rsidR="00900CAC" w:rsidRDefault="008C544E" w:rsidP="00900CAC">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lastRenderedPageBreak/>
        <w:tab/>
      </w:r>
      <w:r>
        <w:rPr>
          <w:rFonts w:ascii="AvantGarde Bk BT" w:hAnsi="AvantGarde Bk BT" w:cs="Arial"/>
          <w:sz w:val="24"/>
          <w:szCs w:val="24"/>
        </w:rPr>
        <w:tab/>
      </w:r>
      <w:r w:rsidR="00900CAC">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00900CAC">
        <w:rPr>
          <w:rFonts w:ascii="AvantGarde Bk BT" w:hAnsi="AvantGarde Bk BT" w:cs="Arial"/>
          <w:sz w:val="24"/>
          <w:szCs w:val="24"/>
          <w:u w:val="single"/>
        </w:rPr>
        <w:t>deberá acompañar:</w:t>
      </w:r>
    </w:p>
    <w:p w14:paraId="0610F1D0" w14:textId="77777777" w:rsidR="00900CAC" w:rsidRDefault="00900CAC" w:rsidP="00A84A36">
      <w:pPr>
        <w:pStyle w:val="corte4fondo"/>
        <w:numPr>
          <w:ilvl w:val="0"/>
          <w:numId w:val="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5B67439D" w14:textId="2CBF7904" w:rsidR="00EA169E" w:rsidRPr="00900CAC" w:rsidRDefault="00900CAC" w:rsidP="00A84A36">
      <w:pPr>
        <w:pStyle w:val="corte4fondo"/>
        <w:numPr>
          <w:ilvl w:val="0"/>
          <w:numId w:val="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487AE8FB" w14:textId="77777777" w:rsidR="00EA169E" w:rsidRDefault="00EA169E" w:rsidP="00746DD5">
      <w:pPr>
        <w:pStyle w:val="corte4fondo"/>
        <w:tabs>
          <w:tab w:val="left" w:pos="567"/>
        </w:tabs>
        <w:spacing w:after="240"/>
        <w:ind w:left="680" w:firstLine="0"/>
        <w:rPr>
          <w:rFonts w:ascii="AvantGarde Bk BT" w:hAnsi="AvantGarde Bk BT" w:cs="Arial"/>
          <w:b/>
          <w:sz w:val="24"/>
          <w:szCs w:val="24"/>
        </w:rPr>
      </w:pPr>
    </w:p>
    <w:p w14:paraId="32899119" w14:textId="6D9ADD44" w:rsidR="00946007" w:rsidRPr="000A7035" w:rsidRDefault="00EA169E" w:rsidP="00746DD5">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00946007" w:rsidRPr="000A7035">
        <w:rPr>
          <w:rFonts w:ascii="AvantGarde Bk BT" w:hAnsi="AvantGarde Bk BT" w:cs="Arial"/>
          <w:b/>
          <w:sz w:val="24"/>
          <w:szCs w:val="24"/>
        </w:rPr>
        <w:t>Modalidad de la información.</w:t>
      </w:r>
    </w:p>
    <w:p w14:paraId="517B9B90" w14:textId="6330263B" w:rsidR="00946007"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05977">
        <w:rPr>
          <w:rFonts w:ascii="AvantGarde Bk BT" w:hAnsi="AvantGarde Bk BT" w:cs="Arial"/>
          <w:b/>
          <w:sz w:val="24"/>
          <w:szCs w:val="24"/>
          <w:u w:val="single"/>
        </w:rPr>
        <w:t>ésta deberá hacerlo a través del correo electrónico señalado por el particular para recibir notificaciones</w:t>
      </w:r>
      <w:r w:rsidRPr="00105977">
        <w:rPr>
          <w:rFonts w:ascii="AvantGarde Bk BT" w:hAnsi="AvantGarde Bk BT" w:cs="Arial"/>
          <w:b/>
          <w:sz w:val="24"/>
          <w:szCs w:val="24"/>
        </w:rPr>
        <w:t>.</w:t>
      </w:r>
    </w:p>
    <w:p w14:paraId="4937A21D" w14:textId="77777777" w:rsidR="00887BE6" w:rsidRPr="000A7035" w:rsidRDefault="00887BE6" w:rsidP="00746DD5">
      <w:pPr>
        <w:pStyle w:val="corte4fondo"/>
        <w:tabs>
          <w:tab w:val="left" w:pos="567"/>
        </w:tabs>
        <w:spacing w:after="240"/>
        <w:rPr>
          <w:rFonts w:ascii="AvantGarde Bk BT" w:hAnsi="AvantGarde Bk BT" w:cs="Arial"/>
          <w:sz w:val="24"/>
          <w:szCs w:val="24"/>
        </w:rPr>
      </w:pPr>
    </w:p>
    <w:p w14:paraId="76892EA0" w14:textId="5CDF3D99" w:rsidR="00946007" w:rsidRPr="000A7035" w:rsidRDefault="009E1F29"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946007" w:rsidRPr="000A7035">
        <w:rPr>
          <w:rFonts w:ascii="AvantGarde Bk BT" w:hAnsi="AvantGarde Bk BT" w:cs="Arial"/>
          <w:b/>
          <w:sz w:val="24"/>
          <w:szCs w:val="24"/>
        </w:rPr>
        <w:t xml:space="preserve">. Plazo para el cumplimento de esta resolución e informe sobre el cumplimento a la misma. </w:t>
      </w:r>
    </w:p>
    <w:p w14:paraId="1ECB1E37" w14:textId="7448F3D2" w:rsidR="00946007"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009C27DF">
        <w:rPr>
          <w:rFonts w:ascii="AvantGarde Bk BT" w:hAnsi="AvantGarde Bk BT" w:cs="Arial"/>
          <w:sz w:val="24"/>
          <w:szCs w:val="24"/>
          <w:u w:val="single"/>
        </w:rPr>
        <w:t>10 diez</w:t>
      </w:r>
      <w:r w:rsidRPr="000A7035">
        <w:rPr>
          <w:rFonts w:ascii="AvantGarde Bk BT" w:hAnsi="AvantGarde Bk BT" w:cs="Arial"/>
          <w:sz w:val="24"/>
          <w:szCs w:val="24"/>
          <w:u w:val="single"/>
        </w:rPr>
        <w:t xml:space="preserve"> días para la entrega de la información</w:t>
      </w:r>
      <w:r w:rsidRPr="000A7035">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w:t>
      </w:r>
      <w:r w:rsidR="007117C8">
        <w:rPr>
          <w:rFonts w:ascii="AvantGarde Bk BT" w:hAnsi="AvantGarde Bk BT" w:cs="Arial"/>
          <w:sz w:val="24"/>
          <w:szCs w:val="24"/>
        </w:rPr>
        <w:t>sujeto</w:t>
      </w:r>
      <w:r w:rsidRPr="000A7035">
        <w:rPr>
          <w:rFonts w:ascii="AvantGarde Bk BT" w:hAnsi="AvantGarde Bk BT" w:cs="Arial"/>
          <w:sz w:val="24"/>
          <w:szCs w:val="24"/>
        </w:rPr>
        <w:t xml:space="preserv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2DBEBD2C" w14:textId="77777777" w:rsidR="005A67EA" w:rsidRPr="000A7035" w:rsidRDefault="005A67EA" w:rsidP="00746DD5">
      <w:pPr>
        <w:pStyle w:val="corte4fondo"/>
        <w:tabs>
          <w:tab w:val="left" w:pos="567"/>
        </w:tabs>
        <w:spacing w:after="240"/>
        <w:rPr>
          <w:rFonts w:ascii="AvantGarde Bk BT" w:hAnsi="AvantGarde Bk BT" w:cs="Arial"/>
          <w:sz w:val="24"/>
          <w:szCs w:val="24"/>
        </w:rPr>
      </w:pPr>
    </w:p>
    <w:p w14:paraId="12C44DCF" w14:textId="7315B9E8" w:rsidR="00946007" w:rsidRDefault="009E1F29"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lastRenderedPageBreak/>
        <w:t>6.5</w:t>
      </w:r>
      <w:r w:rsidR="00946007" w:rsidRPr="000A7035">
        <w:rPr>
          <w:rFonts w:ascii="AvantGarde Bk BT" w:hAnsi="AvantGarde Bk BT" w:cs="Arial"/>
          <w:b/>
          <w:sz w:val="24"/>
          <w:szCs w:val="24"/>
        </w:rPr>
        <w:t>. Medida de apremio en caso de incumplimiento a la resolución.</w:t>
      </w:r>
    </w:p>
    <w:p w14:paraId="2389FD15" w14:textId="77777777" w:rsidR="006A76CE" w:rsidRPr="000A7035" w:rsidRDefault="006A76CE" w:rsidP="00746DD5">
      <w:pPr>
        <w:pStyle w:val="corte4fondo"/>
        <w:tabs>
          <w:tab w:val="left" w:pos="567"/>
        </w:tabs>
        <w:spacing w:after="240"/>
        <w:rPr>
          <w:rFonts w:ascii="AvantGarde Bk BT" w:hAnsi="AvantGarde Bk BT" w:cs="Arial"/>
          <w:b/>
          <w:sz w:val="24"/>
          <w:szCs w:val="24"/>
        </w:rPr>
      </w:pPr>
    </w:p>
    <w:p w14:paraId="3F5D4756" w14:textId="0E886BF7" w:rsidR="006A76CE" w:rsidRPr="000A7035" w:rsidRDefault="00946007" w:rsidP="00EE6299">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w:t>
      </w:r>
      <w:r w:rsidR="007117C8">
        <w:rPr>
          <w:rFonts w:ascii="AvantGarde Bk BT" w:hAnsi="AvantGarde Bk BT" w:cs="Arial"/>
          <w:sz w:val="24"/>
          <w:szCs w:val="24"/>
        </w:rPr>
        <w:t>sujeto</w:t>
      </w:r>
      <w:r w:rsidRPr="000A7035">
        <w:rPr>
          <w:rFonts w:ascii="AvantGarde Bk BT" w:hAnsi="AvantGarde Bk BT" w:cs="Arial"/>
          <w:sz w:val="24"/>
          <w:szCs w:val="24"/>
        </w:rPr>
        <w:t xml:space="preserve"> obligado que</w:t>
      </w:r>
      <w:r w:rsidR="00405881">
        <w:rPr>
          <w:rFonts w:ascii="AvantGarde Bk BT" w:hAnsi="AvantGarde Bk BT" w:cs="Arial"/>
          <w:sz w:val="24"/>
          <w:szCs w:val="24"/>
        </w:rPr>
        <w:t>,</w:t>
      </w:r>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5DE8E30" w14:textId="5C76B0A6" w:rsidR="00946007" w:rsidRPr="000A7035" w:rsidRDefault="009E1F29" w:rsidP="00746DD5">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946007" w:rsidRPr="000A7035">
        <w:rPr>
          <w:rFonts w:ascii="AvantGarde Bk BT" w:hAnsi="AvantGarde Bk BT" w:cs="Arial"/>
          <w:b/>
          <w:sz w:val="24"/>
          <w:szCs w:val="24"/>
        </w:rPr>
        <w:t>.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2B5F122" w14:textId="24BB3AA3" w:rsidR="00766626" w:rsidRDefault="00766626" w:rsidP="00766626">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3DC53DDB" w14:textId="77777777" w:rsidR="00EE6299" w:rsidRPr="000A7035" w:rsidRDefault="00EE6299" w:rsidP="00766626">
      <w:pPr>
        <w:pStyle w:val="corte4fondo"/>
        <w:tabs>
          <w:tab w:val="left" w:pos="567"/>
        </w:tabs>
        <w:spacing w:after="240"/>
        <w:jc w:val="center"/>
        <w:rPr>
          <w:rFonts w:ascii="AvantGarde Bk BT" w:hAnsi="AvantGarde Bk BT" w:cs="Arial"/>
          <w:b/>
          <w:sz w:val="24"/>
          <w:szCs w:val="24"/>
        </w:rPr>
      </w:pPr>
    </w:p>
    <w:p w14:paraId="43590E12" w14:textId="04E52FF4" w:rsidR="006A76CE" w:rsidRPr="000A7035" w:rsidRDefault="00766626" w:rsidP="001A155A">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0EDD9C83" w14:textId="55FEEE65" w:rsidR="00EE6299" w:rsidRPr="000A7035" w:rsidRDefault="00766626" w:rsidP="00144787">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5A67EA">
        <w:rPr>
          <w:rFonts w:ascii="AvantGarde Bk BT" w:hAnsi="AvantGarde Bk BT" w:cs="Arial"/>
          <w:b/>
          <w:sz w:val="24"/>
          <w:szCs w:val="24"/>
        </w:rPr>
        <w:t>MODIF</w:t>
      </w:r>
      <w:r w:rsidR="003B567E">
        <w:rPr>
          <w:rFonts w:ascii="AvantGarde Bk BT" w:hAnsi="AvantGarde Bk BT" w:cs="Arial"/>
          <w:b/>
          <w:sz w:val="24"/>
          <w:szCs w:val="24"/>
        </w:rPr>
        <w:t>I</w:t>
      </w:r>
      <w:bookmarkStart w:id="2" w:name="_GoBack"/>
      <w:bookmarkEnd w:id="2"/>
      <w:r w:rsidR="001677F7">
        <w:rPr>
          <w:rFonts w:ascii="AvantGarde Bk BT" w:hAnsi="AvantGarde Bk BT" w:cs="Arial"/>
          <w:b/>
          <w:sz w:val="24"/>
          <w:szCs w:val="24"/>
        </w:rPr>
        <w:t>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4BB7EC69" w14:textId="33DAE3A9" w:rsidR="006A76CE" w:rsidRPr="000A7035" w:rsidRDefault="00766626" w:rsidP="00A039CB">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bookmarkEnd w:id="0"/>
    <w:p w14:paraId="673C3F91" w14:textId="31D324BB" w:rsidR="00352BFB" w:rsidRDefault="00887BE6" w:rsidP="00CC4BB3">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o resolvieron po</w:t>
      </w:r>
      <w:r w:rsidR="00C071B2">
        <w:rPr>
          <w:rFonts w:ascii="AvantGarde Bk BT" w:hAnsi="AvantGarde Bk BT"/>
          <w:sz w:val="24"/>
          <w:szCs w:val="24"/>
        </w:rPr>
        <w:t>r unanimidad de votos en Sesión</w:t>
      </w:r>
      <w:r w:rsidRPr="000A7035">
        <w:rPr>
          <w:rFonts w:ascii="AvantGarde Bk BT" w:hAnsi="AvantGarde Bk BT"/>
          <w:sz w:val="24"/>
          <w:szCs w:val="24"/>
        </w:rPr>
        <w:t xml:space="preserve"> de </w:t>
      </w:r>
      <w:r w:rsidR="00F53D3E">
        <w:rPr>
          <w:rFonts w:ascii="AvantGarde Bk BT" w:hAnsi="AvantGarde Bk BT"/>
          <w:sz w:val="24"/>
          <w:szCs w:val="24"/>
        </w:rPr>
        <w:t xml:space="preserve">Pleno </w:t>
      </w:r>
      <w:r w:rsidRPr="000A7035">
        <w:rPr>
          <w:rFonts w:ascii="AvantGarde Bk BT" w:hAnsi="AvantGarde Bk BT"/>
          <w:sz w:val="24"/>
          <w:szCs w:val="24"/>
        </w:rPr>
        <w:t xml:space="preserve">el </w:t>
      </w:r>
      <w:r w:rsidR="005A67EA">
        <w:rPr>
          <w:rFonts w:ascii="AvantGarde Bk BT" w:hAnsi="AvantGarde Bk BT"/>
          <w:sz w:val="24"/>
          <w:szCs w:val="24"/>
        </w:rPr>
        <w:t>22 veintidós de mayo</w:t>
      </w:r>
      <w:r w:rsidR="000961E7">
        <w:rPr>
          <w:rFonts w:ascii="AvantGarde Bk BT" w:hAnsi="AvantGarde Bk BT"/>
          <w:sz w:val="24"/>
          <w:szCs w:val="24"/>
        </w:rPr>
        <w:t xml:space="preserve"> de 2024 dos mil veinticuatro</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sidR="000961E7">
        <w:rPr>
          <w:rFonts w:ascii="AvantGarde Bk BT" w:hAnsi="AvantGarde Bk BT" w:cs="Arial"/>
          <w:b/>
          <w:sz w:val="24"/>
          <w:szCs w:val="24"/>
        </w:rPr>
        <w:t>Maestro</w:t>
      </w:r>
      <w:r>
        <w:rPr>
          <w:rFonts w:ascii="AvantGarde Bk BT" w:hAnsi="AvantGarde Bk BT" w:cs="Arial"/>
          <w:b/>
          <w:sz w:val="24"/>
          <w:szCs w:val="24"/>
        </w:rPr>
        <w:t xml:space="preserve"> David Enrique Menchaca </w:t>
      </w:r>
      <w:r>
        <w:rPr>
          <w:rFonts w:ascii="AvantGarde Bk BT" w:hAnsi="AvantGarde Bk BT" w:cs="Arial"/>
          <w:b/>
          <w:sz w:val="24"/>
          <w:szCs w:val="24"/>
        </w:rPr>
        <w:lastRenderedPageBreak/>
        <w:t>Zúñiga</w:t>
      </w:r>
      <w:r w:rsidR="00C071B2">
        <w:rPr>
          <w:rFonts w:ascii="AvantGarde Bk BT" w:hAnsi="AvantGarde Bk BT" w:cs="Arial"/>
          <w:sz w:val="24"/>
          <w:szCs w:val="24"/>
        </w:rPr>
        <w:t>, Maestro</w:t>
      </w:r>
      <w:r w:rsidRPr="000A7035">
        <w:rPr>
          <w:rFonts w:ascii="AvantGarde Bk BT" w:hAnsi="AvantGarde Bk BT" w:cs="Arial"/>
          <w:sz w:val="24"/>
          <w:szCs w:val="24"/>
        </w:rPr>
        <w:t xml:space="preserve"> </w:t>
      </w:r>
      <w:r>
        <w:rPr>
          <w:rFonts w:ascii="AvantGarde Bk BT" w:hAnsi="AvantGarde Bk BT" w:cs="Arial"/>
          <w:sz w:val="24"/>
          <w:szCs w:val="24"/>
        </w:rPr>
        <w:t xml:space="preserve">José Alfredo </w:t>
      </w:r>
      <w:proofErr w:type="spellStart"/>
      <w:r>
        <w:rPr>
          <w:rFonts w:ascii="AvantGarde Bk BT" w:hAnsi="AvantGarde Bk BT" w:cs="Arial"/>
          <w:sz w:val="24"/>
          <w:szCs w:val="24"/>
        </w:rPr>
        <w:t>Solis</w:t>
      </w:r>
      <w:proofErr w:type="spellEnd"/>
      <w:r>
        <w:rPr>
          <w:rFonts w:ascii="AvantGarde Bk BT" w:hAnsi="AvantGarde Bk BT" w:cs="Arial"/>
          <w:sz w:val="24"/>
          <w:szCs w:val="24"/>
        </w:rPr>
        <w:t xml:space="preserve"> Ramírez</w:t>
      </w:r>
      <w:r w:rsidRPr="000A7035">
        <w:rPr>
          <w:rFonts w:ascii="AvantGarde Bk BT" w:hAnsi="AvantGarde Bk BT" w:cs="Arial"/>
          <w:sz w:val="24"/>
          <w:szCs w:val="24"/>
        </w:rPr>
        <w:t xml:space="preserve"> y </w:t>
      </w:r>
      <w:r>
        <w:rPr>
          <w:rFonts w:ascii="AvantGarde Bk BT" w:hAnsi="AvantGarde Bk BT" w:cs="Arial"/>
          <w:sz w:val="24"/>
          <w:szCs w:val="24"/>
        </w:rPr>
        <w:t xml:space="preserve">Maestra Ana Cristina García </w:t>
      </w:r>
      <w:proofErr w:type="spellStart"/>
      <w:r>
        <w:rPr>
          <w:rFonts w:ascii="AvantGarde Bk BT" w:hAnsi="AvantGarde Bk BT" w:cs="Arial"/>
          <w:sz w:val="24"/>
          <w:szCs w:val="24"/>
        </w:rPr>
        <w:t>Nales</w:t>
      </w:r>
      <w:proofErr w:type="spellEnd"/>
      <w:r w:rsidRPr="000A7035">
        <w:rPr>
          <w:rFonts w:ascii="AvantGarde Bk BT" w:hAnsi="AvantGarde Bk BT" w:cs="Arial"/>
          <w:sz w:val="24"/>
          <w:szCs w:val="24"/>
        </w:rPr>
        <w:t xml:space="preserve">,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13B23340" w14:textId="77777777" w:rsidR="00EE6299" w:rsidRPr="000A7035" w:rsidRDefault="00EE6299" w:rsidP="001A155A">
      <w:pPr>
        <w:pStyle w:val="corte4fondo"/>
        <w:tabs>
          <w:tab w:val="left" w:pos="567"/>
        </w:tabs>
        <w:spacing w:after="240"/>
        <w:rPr>
          <w:rFonts w:ascii="AvantGarde Bk BT" w:hAnsi="AvantGarde Bk BT"/>
          <w:sz w:val="24"/>
          <w:szCs w:val="24"/>
        </w:rPr>
      </w:pPr>
    </w:p>
    <w:p w14:paraId="63652A29" w14:textId="77777777" w:rsidR="00887BE6" w:rsidRPr="000A7035" w:rsidRDefault="00887BE6" w:rsidP="00887BE6">
      <w:pPr>
        <w:pStyle w:val="NormalWeb"/>
        <w:rPr>
          <w:rFonts w:ascii="AvantGarde Bk BT" w:hAnsi="AvantGarde Bk BT" w:cs="Arial"/>
          <w:b/>
          <w:lang w:val="es-MX"/>
        </w:rPr>
      </w:pPr>
      <w:r w:rsidRPr="000A7035">
        <w:rPr>
          <w:rFonts w:ascii="AvantGarde Bk BT" w:hAnsi="AvantGarde Bk BT" w:cs="Arial"/>
          <w:b/>
          <w:lang w:val="es-MX"/>
        </w:rPr>
        <w:t xml:space="preserve">               COMISIONADO PRESIDENTE                              </w:t>
      </w:r>
      <w:r>
        <w:rPr>
          <w:rFonts w:ascii="AvantGarde Bk BT" w:hAnsi="AvantGarde Bk BT" w:cs="Arial"/>
          <w:b/>
          <w:lang w:val="es-MX"/>
        </w:rPr>
        <w:t xml:space="preserve">   </w:t>
      </w:r>
      <w:r w:rsidRPr="000A7035">
        <w:rPr>
          <w:rFonts w:ascii="AvantGarde Bk BT" w:hAnsi="AvantGarde Bk BT" w:cs="Arial"/>
          <w:b/>
          <w:lang w:val="es-MX"/>
        </w:rPr>
        <w:t xml:space="preserve">  </w:t>
      </w:r>
      <w:r>
        <w:rPr>
          <w:rFonts w:ascii="AvantGarde Bk BT" w:hAnsi="AvantGarde Bk BT" w:cs="Arial"/>
          <w:b/>
          <w:lang w:val="es-MX"/>
        </w:rPr>
        <w:t xml:space="preserve"> COMISIONADO</w:t>
      </w:r>
      <w:r w:rsidRPr="000A7035">
        <w:rPr>
          <w:rFonts w:ascii="AvantGarde Bk BT" w:hAnsi="AvantGarde Bk BT" w:cs="Arial"/>
          <w:b/>
          <w:lang w:val="es-MX"/>
        </w:rPr>
        <w:t xml:space="preserve"> </w:t>
      </w:r>
    </w:p>
    <w:p w14:paraId="3B0F4142" w14:textId="77777777" w:rsidR="00887BE6" w:rsidRPr="000A7035" w:rsidRDefault="00887BE6" w:rsidP="00887BE6">
      <w:pPr>
        <w:pStyle w:val="NormalWeb"/>
        <w:jc w:val="both"/>
        <w:rPr>
          <w:rFonts w:ascii="AvantGarde Bk BT" w:hAnsi="AvantGarde Bk BT" w:cs="Arial"/>
          <w:b/>
          <w:lang w:val="es-MX"/>
        </w:rPr>
      </w:pPr>
    </w:p>
    <w:p w14:paraId="73CA11B7" w14:textId="3BF86C4A" w:rsidR="00887BE6" w:rsidRDefault="00887BE6" w:rsidP="00A039CB">
      <w:pPr>
        <w:pStyle w:val="NormalWeb"/>
        <w:jc w:val="center"/>
        <w:rPr>
          <w:rFonts w:ascii="AvantGarde Bk BT" w:hAnsi="AvantGarde Bk BT" w:cs="Arial"/>
          <w:b/>
          <w:lang w:val="es-MX"/>
        </w:rPr>
      </w:pPr>
      <w:r w:rsidRPr="000A7035">
        <w:rPr>
          <w:rFonts w:ascii="AvantGarde Bk BT" w:hAnsi="AvantGarde Bk BT" w:cs="Arial"/>
          <w:b/>
          <w:lang w:val="es-MX"/>
        </w:rPr>
        <w:t xml:space="preserve">   </w:t>
      </w:r>
      <w:r w:rsidR="000961E7">
        <w:rPr>
          <w:rFonts w:ascii="AvantGarde Bk BT" w:hAnsi="AvantGarde Bk BT" w:cs="Arial"/>
          <w:b/>
          <w:lang w:val="es-MX"/>
        </w:rPr>
        <w:t>MTRO</w:t>
      </w:r>
      <w:r>
        <w:rPr>
          <w:rFonts w:ascii="AvantGarde Bk BT" w:hAnsi="AvantGarde Bk BT" w:cs="Arial"/>
          <w:b/>
          <w:lang w:val="es-MX"/>
        </w:rPr>
        <w:t>. DAVID ENRIQUE MENCHACA ZÚÑIGA</w:t>
      </w:r>
      <w:r w:rsidRPr="000A7035">
        <w:rPr>
          <w:rFonts w:ascii="AvantGarde Bk BT" w:hAnsi="AvantGarde Bk BT" w:cs="Arial"/>
          <w:b/>
          <w:lang w:val="es-MX"/>
        </w:rPr>
        <w:t>.</w:t>
      </w:r>
      <w:r>
        <w:rPr>
          <w:rFonts w:ascii="AvantGarde Bk BT" w:hAnsi="AvantGarde Bk BT" w:cs="Arial"/>
          <w:b/>
          <w:lang w:val="es-MX"/>
        </w:rPr>
        <w:t xml:space="preserve">     </w:t>
      </w:r>
      <w:r w:rsidR="00C63E03">
        <w:rPr>
          <w:rFonts w:ascii="AvantGarde Bk BT" w:hAnsi="AvantGarde Bk BT" w:cs="Arial"/>
          <w:b/>
          <w:lang w:val="es-MX"/>
        </w:rPr>
        <w:t>MTRO</w:t>
      </w:r>
      <w:r w:rsidRPr="000A7035">
        <w:rPr>
          <w:rFonts w:ascii="AvantGarde Bk BT" w:hAnsi="AvantGarde Bk BT" w:cs="Arial"/>
          <w:b/>
          <w:lang w:val="es-MX"/>
        </w:rPr>
        <w:t xml:space="preserve">. </w:t>
      </w:r>
      <w:r>
        <w:rPr>
          <w:rFonts w:ascii="AvantGarde Bk BT" w:hAnsi="AvantGarde Bk BT" w:cs="Arial"/>
          <w:b/>
          <w:lang w:val="es-MX"/>
        </w:rPr>
        <w:t>JOSÉ ALFREDO SOLIS RAMÍREZ</w:t>
      </w:r>
      <w:r w:rsidR="00A039CB">
        <w:rPr>
          <w:rFonts w:ascii="AvantGarde Bk BT" w:hAnsi="AvantGarde Bk BT" w:cs="Arial"/>
          <w:b/>
          <w:lang w:val="es-MX"/>
        </w:rPr>
        <w:t>.</w:t>
      </w:r>
    </w:p>
    <w:p w14:paraId="6C95D58F" w14:textId="77777777" w:rsidR="00A039CB" w:rsidRPr="000A7035" w:rsidRDefault="00A039CB" w:rsidP="00A039CB">
      <w:pPr>
        <w:pStyle w:val="NormalWeb"/>
        <w:rPr>
          <w:rFonts w:ascii="AvantGarde Bk BT" w:hAnsi="AvantGarde Bk BT" w:cs="Arial"/>
          <w:b/>
          <w:lang w:val="es-MX"/>
        </w:rPr>
      </w:pPr>
    </w:p>
    <w:p w14:paraId="2A1690B1" w14:textId="77777777" w:rsidR="00887BE6" w:rsidRPr="000A7035" w:rsidRDefault="00887BE6" w:rsidP="00887BE6">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3EB9AFD7" w14:textId="77777777" w:rsidR="00887BE6" w:rsidRDefault="00887BE6" w:rsidP="00887BE6">
      <w:pPr>
        <w:pStyle w:val="NormalWeb"/>
        <w:rPr>
          <w:rFonts w:ascii="AvantGarde Bk BT" w:hAnsi="AvantGarde Bk BT" w:cs="Arial"/>
          <w:b/>
          <w:lang w:val="es-MX"/>
        </w:rPr>
      </w:pPr>
    </w:p>
    <w:p w14:paraId="749BA744" w14:textId="77777777" w:rsidR="00887BE6" w:rsidRPr="000A7035" w:rsidRDefault="00887BE6" w:rsidP="00887BE6">
      <w:pPr>
        <w:pStyle w:val="NormalWeb"/>
        <w:rPr>
          <w:rFonts w:ascii="AvantGarde Bk BT" w:hAnsi="AvantGarde Bk BT" w:cs="Arial"/>
          <w:lang w:val="es-MX"/>
        </w:rPr>
      </w:pPr>
      <w:r>
        <w:rPr>
          <w:rFonts w:ascii="AvantGarde Bk BT" w:hAnsi="AvantGarde Bk BT" w:cs="Arial"/>
          <w:b/>
        </w:rPr>
        <w:t xml:space="preserve">        MTRA. ANA CRISTINA GARCÍA NALES</w:t>
      </w:r>
      <w:r>
        <w:rPr>
          <w:rFonts w:ascii="AvantGarde Bk BT" w:hAnsi="AvantGarde Bk BT" w:cs="Arial"/>
          <w:b/>
          <w:lang w:val="es-MX"/>
        </w:rPr>
        <w:t xml:space="preserve">.           </w:t>
      </w:r>
      <w:r w:rsidRPr="000A7035">
        <w:rPr>
          <w:rFonts w:ascii="AvantGarde Bk BT" w:hAnsi="AvantGarde Bk BT" w:cs="Arial"/>
          <w:b/>
          <w:lang w:val="es-MX"/>
        </w:rPr>
        <w:t>LIC. ROSA MARÍA MOTILLA GARCÍA.</w:t>
      </w:r>
    </w:p>
    <w:p w14:paraId="126CC594" w14:textId="77777777" w:rsidR="00887BE6" w:rsidRPr="00650256" w:rsidRDefault="00887BE6" w:rsidP="00887BE6">
      <w:pPr>
        <w:rPr>
          <w:rFonts w:ascii="AvantGarde Bk BT" w:hAnsi="AvantGarde Bk BT" w:cs="Arial"/>
          <w:i/>
          <w:sz w:val="14"/>
          <w:szCs w:val="14"/>
        </w:rPr>
      </w:pPr>
      <w:r>
        <w:rPr>
          <w:rFonts w:ascii="AvantGarde Bk BT" w:hAnsi="AvantGarde Bk BT" w:cs="Arial"/>
          <w:i/>
          <w:sz w:val="14"/>
          <w:szCs w:val="14"/>
        </w:rPr>
        <w:t>GDGP.</w:t>
      </w:r>
    </w:p>
    <w:p w14:paraId="71E48B90" w14:textId="3088AF8C" w:rsidR="00887BE6" w:rsidRDefault="00887BE6" w:rsidP="00887BE6">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C63E03">
        <w:rPr>
          <w:rFonts w:ascii="AvantGarde Bk BT" w:hAnsi="AvantGarde Bk BT" w:cs="Arial"/>
          <w:color w:val="000000" w:themeColor="text1"/>
          <w:sz w:val="14"/>
          <w:szCs w:val="14"/>
        </w:rPr>
        <w:t xml:space="preserve"> San Luis Potosí en sesión</w:t>
      </w:r>
      <w:r>
        <w:rPr>
          <w:rFonts w:ascii="AvantGarde Bk BT" w:hAnsi="AvantGarde Bk BT" w:cs="Arial"/>
          <w:color w:val="000000" w:themeColor="text1"/>
          <w:sz w:val="14"/>
          <w:szCs w:val="14"/>
        </w:rPr>
        <w:t xml:space="preserve"> de </w:t>
      </w:r>
      <w:r w:rsidR="005A67EA">
        <w:rPr>
          <w:rFonts w:ascii="AvantGarde Bk BT" w:hAnsi="AvantGarde Bk BT" w:cs="Arial"/>
          <w:color w:val="000000" w:themeColor="text1"/>
          <w:sz w:val="14"/>
          <w:szCs w:val="14"/>
        </w:rPr>
        <w:t>22 veintidós de mayo</w:t>
      </w:r>
      <w:r w:rsidR="000961E7">
        <w:rPr>
          <w:rFonts w:ascii="AvantGarde Bk BT" w:hAnsi="AvantGarde Bk BT" w:cs="Arial"/>
          <w:color w:val="000000" w:themeColor="text1"/>
          <w:sz w:val="14"/>
          <w:szCs w:val="14"/>
        </w:rPr>
        <w:t xml:space="preserve"> de 2024 dos mil veinticuatro</w:t>
      </w:r>
      <w:r>
        <w:rPr>
          <w:rFonts w:ascii="AvantGarde Bk BT" w:hAnsi="AvantGarde Bk BT" w:cs="Arial"/>
          <w:color w:val="000000" w:themeColor="text1"/>
          <w:sz w:val="14"/>
          <w:szCs w:val="14"/>
        </w:rPr>
        <w:t>, dentro de los auto</w:t>
      </w:r>
      <w:r w:rsidR="00A039CB">
        <w:rPr>
          <w:rFonts w:ascii="AvantGarde Bk BT" w:hAnsi="AvantGarde Bk BT" w:cs="Arial"/>
          <w:color w:val="000000" w:themeColor="text1"/>
          <w:sz w:val="14"/>
          <w:szCs w:val="14"/>
        </w:rPr>
        <w:t>s</w:t>
      </w:r>
      <w:r w:rsidR="001A155A">
        <w:rPr>
          <w:rFonts w:ascii="AvantGarde Bk BT" w:hAnsi="AvantGarde Bk BT" w:cs="Arial"/>
          <w:color w:val="000000" w:themeColor="text1"/>
          <w:sz w:val="14"/>
          <w:szCs w:val="14"/>
        </w:rPr>
        <w:t xml:space="preserve"> del</w:t>
      </w:r>
      <w:r w:rsidR="0004386D">
        <w:rPr>
          <w:rFonts w:ascii="AvantGarde Bk BT" w:hAnsi="AvantGarde Bk BT" w:cs="Arial"/>
          <w:color w:val="000000" w:themeColor="text1"/>
          <w:sz w:val="14"/>
          <w:szCs w:val="14"/>
        </w:rPr>
        <w:t xml:space="preserve"> </w:t>
      </w:r>
      <w:r w:rsidR="005A67EA">
        <w:rPr>
          <w:rFonts w:ascii="AvantGarde Bk BT" w:hAnsi="AvantGarde Bk BT" w:cs="Arial"/>
          <w:color w:val="000000" w:themeColor="text1"/>
          <w:sz w:val="14"/>
          <w:szCs w:val="14"/>
        </w:rPr>
        <w:t>recurso de revisión RR-679</w:t>
      </w:r>
      <w:r w:rsidR="000961E7">
        <w:rPr>
          <w:rFonts w:ascii="AvantGarde Bk BT" w:hAnsi="AvantGarde Bk BT" w:cs="Arial"/>
          <w:color w:val="000000" w:themeColor="text1"/>
          <w:sz w:val="14"/>
          <w:szCs w:val="14"/>
        </w:rPr>
        <w:t>/2024</w:t>
      </w:r>
      <w:r w:rsidR="003901A6">
        <w:rPr>
          <w:rFonts w:ascii="AvantGarde Bk BT" w:hAnsi="AvantGarde Bk BT" w:cs="Arial"/>
          <w:color w:val="000000" w:themeColor="text1"/>
          <w:sz w:val="14"/>
          <w:szCs w:val="14"/>
        </w:rPr>
        <w:t>-1).</w:t>
      </w:r>
    </w:p>
    <w:p w14:paraId="64C5B1F5" w14:textId="111C3CC1" w:rsidR="0044281D" w:rsidRDefault="0044281D" w:rsidP="0030281C">
      <w:pPr>
        <w:tabs>
          <w:tab w:val="left" w:pos="1068"/>
        </w:tabs>
        <w:rPr>
          <w:rFonts w:ascii="AvantGarde Bk BT" w:hAnsi="AvantGarde Bk BT" w:cs="Arial"/>
          <w:sz w:val="14"/>
          <w:szCs w:val="14"/>
        </w:rPr>
      </w:pPr>
    </w:p>
    <w:p w14:paraId="035376FB" w14:textId="2E15605D" w:rsidR="00EE6299" w:rsidRDefault="00EE6299" w:rsidP="0030281C">
      <w:pPr>
        <w:tabs>
          <w:tab w:val="left" w:pos="1068"/>
        </w:tabs>
        <w:rPr>
          <w:rFonts w:ascii="AvantGarde Bk BT" w:hAnsi="AvantGarde Bk BT" w:cs="Arial"/>
          <w:sz w:val="14"/>
          <w:szCs w:val="14"/>
        </w:rPr>
      </w:pPr>
    </w:p>
    <w:p w14:paraId="051E952C" w14:textId="79770334" w:rsidR="00EE6299" w:rsidRDefault="00EE6299" w:rsidP="0030281C">
      <w:pPr>
        <w:tabs>
          <w:tab w:val="left" w:pos="1068"/>
        </w:tabs>
        <w:rPr>
          <w:rFonts w:ascii="AvantGarde Bk BT" w:hAnsi="AvantGarde Bk BT" w:cs="Arial"/>
          <w:sz w:val="14"/>
          <w:szCs w:val="14"/>
        </w:rPr>
      </w:pPr>
    </w:p>
    <w:p w14:paraId="65C2E264" w14:textId="13936850" w:rsidR="00EE6299" w:rsidRDefault="00EE6299" w:rsidP="0030281C">
      <w:pPr>
        <w:tabs>
          <w:tab w:val="left" w:pos="1068"/>
        </w:tabs>
        <w:rPr>
          <w:rFonts w:ascii="AvantGarde Bk BT" w:hAnsi="AvantGarde Bk BT" w:cs="Arial"/>
          <w:sz w:val="14"/>
          <w:szCs w:val="14"/>
        </w:rPr>
      </w:pPr>
    </w:p>
    <w:p w14:paraId="19157DF0" w14:textId="126BA24B" w:rsidR="00EE6299" w:rsidRDefault="00EE6299" w:rsidP="0030281C">
      <w:pPr>
        <w:tabs>
          <w:tab w:val="left" w:pos="1068"/>
        </w:tabs>
        <w:rPr>
          <w:rFonts w:ascii="AvantGarde Bk BT" w:hAnsi="AvantGarde Bk BT" w:cs="Arial"/>
          <w:sz w:val="14"/>
          <w:szCs w:val="14"/>
        </w:rPr>
      </w:pPr>
    </w:p>
    <w:p w14:paraId="463DC1E1" w14:textId="150AE8EA" w:rsidR="00EE6299" w:rsidRDefault="00EE6299" w:rsidP="0030281C">
      <w:pPr>
        <w:tabs>
          <w:tab w:val="left" w:pos="1068"/>
        </w:tabs>
        <w:rPr>
          <w:rFonts w:ascii="AvantGarde Bk BT" w:hAnsi="AvantGarde Bk BT" w:cs="Arial"/>
          <w:sz w:val="14"/>
          <w:szCs w:val="14"/>
        </w:rPr>
      </w:pPr>
    </w:p>
    <w:p w14:paraId="5E9604FD" w14:textId="75442DAE" w:rsidR="00EE6299" w:rsidRDefault="00EE6299" w:rsidP="0030281C">
      <w:pPr>
        <w:tabs>
          <w:tab w:val="left" w:pos="1068"/>
        </w:tabs>
        <w:rPr>
          <w:rFonts w:ascii="AvantGarde Bk BT" w:hAnsi="AvantGarde Bk BT" w:cs="Arial"/>
          <w:sz w:val="14"/>
          <w:szCs w:val="14"/>
        </w:rPr>
      </w:pPr>
    </w:p>
    <w:p w14:paraId="4BF42179" w14:textId="119E0FB7" w:rsidR="00EE6299" w:rsidRPr="0030281C" w:rsidRDefault="00EE6299" w:rsidP="0030281C">
      <w:pPr>
        <w:tabs>
          <w:tab w:val="left" w:pos="1068"/>
        </w:tabs>
        <w:rPr>
          <w:rFonts w:ascii="AvantGarde Bk BT" w:hAnsi="AvantGarde Bk BT" w:cs="Arial"/>
          <w:sz w:val="14"/>
          <w:szCs w:val="14"/>
        </w:rPr>
      </w:pPr>
    </w:p>
    <w:sectPr w:rsidR="00EE6299" w:rsidRPr="0030281C" w:rsidSect="008461E4">
      <w:headerReference w:type="even" r:id="rId8"/>
      <w:headerReference w:type="default" r:id="rId9"/>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31967A" w14:textId="77777777" w:rsidR="00A84A36" w:rsidRDefault="00A84A36">
      <w:pPr>
        <w:spacing w:after="0" w:line="240" w:lineRule="auto"/>
      </w:pPr>
      <w:r>
        <w:separator/>
      </w:r>
    </w:p>
  </w:endnote>
  <w:endnote w:type="continuationSeparator" w:id="0">
    <w:p w14:paraId="29AF76EE" w14:textId="77777777" w:rsidR="00A84A36" w:rsidRDefault="00A84A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default"/>
    <w:sig w:usb0="00000000"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7A9D5D" w14:textId="77777777" w:rsidR="00A84A36" w:rsidRDefault="00A84A36">
      <w:pPr>
        <w:spacing w:after="0" w:line="240" w:lineRule="auto"/>
      </w:pPr>
      <w:r>
        <w:separator/>
      </w:r>
    </w:p>
  </w:footnote>
  <w:footnote w:type="continuationSeparator" w:id="0">
    <w:p w14:paraId="25E6CA29" w14:textId="77777777" w:rsidR="00A84A36" w:rsidRDefault="00A84A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4974360"/>
      <w:docPartObj>
        <w:docPartGallery w:val="Page Numbers (Top of Page)"/>
        <w:docPartUnique/>
      </w:docPartObj>
    </w:sdtPr>
    <w:sdtContent>
      <w:p w14:paraId="15C67557" w14:textId="25B44BA9" w:rsidR="005A67EA" w:rsidRDefault="005A67EA">
        <w:pPr>
          <w:pStyle w:val="Encabezado"/>
          <w:jc w:val="center"/>
        </w:pPr>
        <w:r>
          <w:fldChar w:fldCharType="begin"/>
        </w:r>
        <w:r>
          <w:instrText>PAGE   \* MERGEFORMAT</w:instrText>
        </w:r>
        <w:r>
          <w:fldChar w:fldCharType="separate"/>
        </w:r>
        <w:r w:rsidR="003B567E" w:rsidRPr="003B567E">
          <w:rPr>
            <w:noProof/>
            <w:lang w:val="es-ES"/>
          </w:rPr>
          <w:t>14</w:t>
        </w:r>
        <w:r>
          <w:fldChar w:fldCharType="end"/>
        </w:r>
      </w:p>
    </w:sdtContent>
  </w:sdt>
  <w:p w14:paraId="2A449505" w14:textId="77777777" w:rsidR="005A67EA" w:rsidRDefault="005A67EA">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43764" w14:textId="77777777" w:rsidR="005A67EA" w:rsidRDefault="005A67EA" w:rsidP="0004094A">
    <w:pPr>
      <w:pStyle w:val="Encabezado"/>
      <w:jc w:val="center"/>
    </w:pPr>
    <w:r>
      <w:rPr>
        <w:noProof/>
        <w:lang w:val="es-ES" w:eastAsia="es-ES"/>
      </w:rPr>
      <w:drawing>
        <wp:anchor distT="0" distB="0" distL="114300" distR="114300" simplePos="0" relativeHeight="251659264" behindDoc="1" locked="0" layoutInCell="1" allowOverlap="1" wp14:anchorId="2B33147C" wp14:editId="7E4F6ABA">
          <wp:simplePos x="0" y="0"/>
          <wp:positionH relativeFrom="page">
            <wp:align>left</wp:align>
          </wp:positionH>
          <wp:positionV relativeFrom="paragraph">
            <wp:posOffset>-602615</wp:posOffset>
          </wp:positionV>
          <wp:extent cx="8182335" cy="12877800"/>
          <wp:effectExtent l="0" t="0" r="9525" b="0"/>
          <wp:wrapNone/>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sdt>
    <w:sdtPr>
      <w:id w:val="-435293170"/>
      <w:docPartObj>
        <w:docPartGallery w:val="Page Numbers (Top of Page)"/>
        <w:docPartUnique/>
      </w:docPartObj>
    </w:sdtPr>
    <w:sdtContent>
      <w:p w14:paraId="629E78DD" w14:textId="3130AD58" w:rsidR="005A67EA" w:rsidRDefault="005A67EA" w:rsidP="0004094A">
        <w:pPr>
          <w:pStyle w:val="Encabezado"/>
          <w:jc w:val="center"/>
        </w:pPr>
        <w:r>
          <w:fldChar w:fldCharType="begin"/>
        </w:r>
        <w:r>
          <w:instrText>PAGE   \* MERGEFORMAT</w:instrText>
        </w:r>
        <w:r>
          <w:fldChar w:fldCharType="separate"/>
        </w:r>
        <w:r w:rsidR="003B567E" w:rsidRPr="003B567E">
          <w:rPr>
            <w:noProof/>
            <w:lang w:val="es-ES"/>
          </w:rPr>
          <w:t>15</w:t>
        </w:r>
        <w:r>
          <w:fldChar w:fldCharType="end"/>
        </w:r>
        <w:r>
          <w:t xml:space="preserve">                                  </w:t>
        </w:r>
      </w:p>
      <w:p w14:paraId="748FB0B7" w14:textId="4E46BB39" w:rsidR="005A67EA" w:rsidRDefault="005A67EA" w:rsidP="00A614F8">
        <w:pPr>
          <w:pStyle w:val="Encabezado"/>
          <w:jc w:val="right"/>
        </w:pPr>
        <w:r>
          <w:t xml:space="preserve">RECURSO DE REVISIÓN 679/2024-1 </w:t>
        </w:r>
      </w:p>
    </w:sdtContent>
  </w:sdt>
  <w:p w14:paraId="477B550A" w14:textId="77777777" w:rsidR="005A67EA" w:rsidRDefault="005A67EA">
    <w:pPr>
      <w:pStyle w:val="Encabezado"/>
    </w:pPr>
  </w:p>
  <w:p w14:paraId="241002AB" w14:textId="77777777" w:rsidR="005A67EA" w:rsidRDefault="005A67EA"/>
  <w:p w14:paraId="1E025353" w14:textId="77777777" w:rsidR="005A67EA" w:rsidRDefault="005A67EA"/>
  <w:p w14:paraId="50185D46" w14:textId="77777777" w:rsidR="005A67EA" w:rsidRDefault="005A67EA"/>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D02C5"/>
    <w:multiLevelType w:val="hybridMultilevel"/>
    <w:tmpl w:val="31D03F26"/>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0FE0C73"/>
    <w:multiLevelType w:val="hybridMultilevel"/>
    <w:tmpl w:val="AA66B192"/>
    <w:lvl w:ilvl="0" w:tplc="2DC8D114">
      <w:numFmt w:val="bullet"/>
      <w:lvlText w:val="•"/>
      <w:lvlJc w:val="left"/>
      <w:pPr>
        <w:ind w:left="1040" w:hanging="360"/>
      </w:pPr>
      <w:rPr>
        <w:rFonts w:ascii="AvantGarde Bk BT" w:eastAsia="Times New Roman" w:hAnsi="AvantGarde Bk BT"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F59"/>
    <w:rsid w:val="00002BDD"/>
    <w:rsid w:val="00005252"/>
    <w:rsid w:val="00013692"/>
    <w:rsid w:val="0001376B"/>
    <w:rsid w:val="00015B6D"/>
    <w:rsid w:val="00020F9F"/>
    <w:rsid w:val="000236BB"/>
    <w:rsid w:val="00023F9A"/>
    <w:rsid w:val="000241E4"/>
    <w:rsid w:val="00025C51"/>
    <w:rsid w:val="00026D5D"/>
    <w:rsid w:val="00030A58"/>
    <w:rsid w:val="000332BE"/>
    <w:rsid w:val="000363E8"/>
    <w:rsid w:val="00037A3D"/>
    <w:rsid w:val="00037BA0"/>
    <w:rsid w:val="00037E62"/>
    <w:rsid w:val="0004094A"/>
    <w:rsid w:val="0004145D"/>
    <w:rsid w:val="0004386D"/>
    <w:rsid w:val="00045BAE"/>
    <w:rsid w:val="00046DBD"/>
    <w:rsid w:val="00047D2E"/>
    <w:rsid w:val="00047E72"/>
    <w:rsid w:val="00051207"/>
    <w:rsid w:val="000549DC"/>
    <w:rsid w:val="000602ED"/>
    <w:rsid w:val="00062E7D"/>
    <w:rsid w:val="00063741"/>
    <w:rsid w:val="000666AA"/>
    <w:rsid w:val="00066734"/>
    <w:rsid w:val="00070B81"/>
    <w:rsid w:val="000711EE"/>
    <w:rsid w:val="000712B6"/>
    <w:rsid w:val="00071707"/>
    <w:rsid w:val="0007239C"/>
    <w:rsid w:val="00073354"/>
    <w:rsid w:val="00073DD8"/>
    <w:rsid w:val="00080724"/>
    <w:rsid w:val="000817B6"/>
    <w:rsid w:val="00082156"/>
    <w:rsid w:val="000822C2"/>
    <w:rsid w:val="00084172"/>
    <w:rsid w:val="00084298"/>
    <w:rsid w:val="0008763D"/>
    <w:rsid w:val="000961E7"/>
    <w:rsid w:val="000A03E6"/>
    <w:rsid w:val="000A36C5"/>
    <w:rsid w:val="000A4021"/>
    <w:rsid w:val="000A7035"/>
    <w:rsid w:val="000A7865"/>
    <w:rsid w:val="000B10A2"/>
    <w:rsid w:val="000B156A"/>
    <w:rsid w:val="000B269E"/>
    <w:rsid w:val="000B4F0B"/>
    <w:rsid w:val="000B4F52"/>
    <w:rsid w:val="000B6C8A"/>
    <w:rsid w:val="000C06D8"/>
    <w:rsid w:val="000C2044"/>
    <w:rsid w:val="000C3146"/>
    <w:rsid w:val="000C31BF"/>
    <w:rsid w:val="000D075D"/>
    <w:rsid w:val="000D11E4"/>
    <w:rsid w:val="000D5699"/>
    <w:rsid w:val="000D6E59"/>
    <w:rsid w:val="000D769A"/>
    <w:rsid w:val="000E0191"/>
    <w:rsid w:val="000E1DD4"/>
    <w:rsid w:val="000E2ED5"/>
    <w:rsid w:val="000E35CE"/>
    <w:rsid w:val="000E4DEB"/>
    <w:rsid w:val="000E60EE"/>
    <w:rsid w:val="000E628B"/>
    <w:rsid w:val="000E71CE"/>
    <w:rsid w:val="000F0C8C"/>
    <w:rsid w:val="000F1E65"/>
    <w:rsid w:val="000F2F10"/>
    <w:rsid w:val="000F3E8E"/>
    <w:rsid w:val="000F5266"/>
    <w:rsid w:val="001029C9"/>
    <w:rsid w:val="001036C2"/>
    <w:rsid w:val="00105977"/>
    <w:rsid w:val="00105D72"/>
    <w:rsid w:val="00106B36"/>
    <w:rsid w:val="00106FCA"/>
    <w:rsid w:val="00111098"/>
    <w:rsid w:val="001125CA"/>
    <w:rsid w:val="00114B09"/>
    <w:rsid w:val="00114E15"/>
    <w:rsid w:val="00116F06"/>
    <w:rsid w:val="00120AF5"/>
    <w:rsid w:val="00122847"/>
    <w:rsid w:val="0012574D"/>
    <w:rsid w:val="00126A56"/>
    <w:rsid w:val="00126A8C"/>
    <w:rsid w:val="00132AC0"/>
    <w:rsid w:val="001360D7"/>
    <w:rsid w:val="001405F7"/>
    <w:rsid w:val="0014179A"/>
    <w:rsid w:val="00144787"/>
    <w:rsid w:val="00144D8C"/>
    <w:rsid w:val="00145999"/>
    <w:rsid w:val="00146C52"/>
    <w:rsid w:val="00147471"/>
    <w:rsid w:val="00150CE8"/>
    <w:rsid w:val="00152FD5"/>
    <w:rsid w:val="0015361A"/>
    <w:rsid w:val="001556DE"/>
    <w:rsid w:val="00155CC5"/>
    <w:rsid w:val="001616F2"/>
    <w:rsid w:val="001650B8"/>
    <w:rsid w:val="0016554F"/>
    <w:rsid w:val="001677F7"/>
    <w:rsid w:val="00171C1E"/>
    <w:rsid w:val="00176876"/>
    <w:rsid w:val="001771D5"/>
    <w:rsid w:val="001805F8"/>
    <w:rsid w:val="00180E74"/>
    <w:rsid w:val="0018112B"/>
    <w:rsid w:val="00181166"/>
    <w:rsid w:val="00181D18"/>
    <w:rsid w:val="001825F9"/>
    <w:rsid w:val="001826E1"/>
    <w:rsid w:val="00183BFB"/>
    <w:rsid w:val="00185365"/>
    <w:rsid w:val="00187F3E"/>
    <w:rsid w:val="0019073B"/>
    <w:rsid w:val="00193E6A"/>
    <w:rsid w:val="001944AC"/>
    <w:rsid w:val="00197544"/>
    <w:rsid w:val="001A0107"/>
    <w:rsid w:val="001A155A"/>
    <w:rsid w:val="001A5696"/>
    <w:rsid w:val="001A68DF"/>
    <w:rsid w:val="001A6AFF"/>
    <w:rsid w:val="001A77D0"/>
    <w:rsid w:val="001B0E06"/>
    <w:rsid w:val="001B0E1B"/>
    <w:rsid w:val="001B1A27"/>
    <w:rsid w:val="001B304E"/>
    <w:rsid w:val="001B5B0A"/>
    <w:rsid w:val="001B7992"/>
    <w:rsid w:val="001B7D1E"/>
    <w:rsid w:val="001C3AAD"/>
    <w:rsid w:val="001D0E2D"/>
    <w:rsid w:val="001D1317"/>
    <w:rsid w:val="001E1E3B"/>
    <w:rsid w:val="001F1CE4"/>
    <w:rsid w:val="001F2A1C"/>
    <w:rsid w:val="001F4A94"/>
    <w:rsid w:val="001F4BC8"/>
    <w:rsid w:val="001F5EE8"/>
    <w:rsid w:val="002020BF"/>
    <w:rsid w:val="002063F0"/>
    <w:rsid w:val="00206ABD"/>
    <w:rsid w:val="00211949"/>
    <w:rsid w:val="00213364"/>
    <w:rsid w:val="00213CB0"/>
    <w:rsid w:val="00215379"/>
    <w:rsid w:val="00216E3A"/>
    <w:rsid w:val="00220753"/>
    <w:rsid w:val="00222301"/>
    <w:rsid w:val="0022439F"/>
    <w:rsid w:val="00230131"/>
    <w:rsid w:val="00241AF7"/>
    <w:rsid w:val="0024388D"/>
    <w:rsid w:val="00244B12"/>
    <w:rsid w:val="00245F5C"/>
    <w:rsid w:val="0024698A"/>
    <w:rsid w:val="00255877"/>
    <w:rsid w:val="00256295"/>
    <w:rsid w:val="00257978"/>
    <w:rsid w:val="00262639"/>
    <w:rsid w:val="002677B3"/>
    <w:rsid w:val="00273FA4"/>
    <w:rsid w:val="00274DAA"/>
    <w:rsid w:val="00275734"/>
    <w:rsid w:val="00275F49"/>
    <w:rsid w:val="00276C2D"/>
    <w:rsid w:val="00280CDE"/>
    <w:rsid w:val="002841F1"/>
    <w:rsid w:val="002849D6"/>
    <w:rsid w:val="002871E1"/>
    <w:rsid w:val="00287CEF"/>
    <w:rsid w:val="00290802"/>
    <w:rsid w:val="00290D95"/>
    <w:rsid w:val="00295EC7"/>
    <w:rsid w:val="002964FA"/>
    <w:rsid w:val="00296827"/>
    <w:rsid w:val="002A54EE"/>
    <w:rsid w:val="002A69AD"/>
    <w:rsid w:val="002A6AA2"/>
    <w:rsid w:val="002B1659"/>
    <w:rsid w:val="002B3EE7"/>
    <w:rsid w:val="002B5122"/>
    <w:rsid w:val="002B586A"/>
    <w:rsid w:val="002B705A"/>
    <w:rsid w:val="002C15F0"/>
    <w:rsid w:val="002C2F17"/>
    <w:rsid w:val="002C602D"/>
    <w:rsid w:val="002C6A82"/>
    <w:rsid w:val="002D2B42"/>
    <w:rsid w:val="002D3837"/>
    <w:rsid w:val="002D3BB8"/>
    <w:rsid w:val="002D54ED"/>
    <w:rsid w:val="002D64CF"/>
    <w:rsid w:val="002E0395"/>
    <w:rsid w:val="002E18B5"/>
    <w:rsid w:val="002E1936"/>
    <w:rsid w:val="002E398F"/>
    <w:rsid w:val="002E5565"/>
    <w:rsid w:val="002E6C7E"/>
    <w:rsid w:val="002F23BC"/>
    <w:rsid w:val="002F4628"/>
    <w:rsid w:val="002F6EC4"/>
    <w:rsid w:val="0030281C"/>
    <w:rsid w:val="003045A6"/>
    <w:rsid w:val="00304FAD"/>
    <w:rsid w:val="00307438"/>
    <w:rsid w:val="0031009F"/>
    <w:rsid w:val="00310DD5"/>
    <w:rsid w:val="00311C20"/>
    <w:rsid w:val="00312B4A"/>
    <w:rsid w:val="0031353E"/>
    <w:rsid w:val="0031566B"/>
    <w:rsid w:val="00325D97"/>
    <w:rsid w:val="00326C85"/>
    <w:rsid w:val="00326FFD"/>
    <w:rsid w:val="00334DCE"/>
    <w:rsid w:val="00343281"/>
    <w:rsid w:val="00344225"/>
    <w:rsid w:val="003516CE"/>
    <w:rsid w:val="00352BFB"/>
    <w:rsid w:val="00352D95"/>
    <w:rsid w:val="00354287"/>
    <w:rsid w:val="00357246"/>
    <w:rsid w:val="00357ABB"/>
    <w:rsid w:val="003613B9"/>
    <w:rsid w:val="00363402"/>
    <w:rsid w:val="003639ED"/>
    <w:rsid w:val="00363C67"/>
    <w:rsid w:val="00365B7C"/>
    <w:rsid w:val="003724DD"/>
    <w:rsid w:val="003766CF"/>
    <w:rsid w:val="003767E4"/>
    <w:rsid w:val="003901A6"/>
    <w:rsid w:val="00392C26"/>
    <w:rsid w:val="00394CF9"/>
    <w:rsid w:val="003A5BE6"/>
    <w:rsid w:val="003A5BF7"/>
    <w:rsid w:val="003B1CC1"/>
    <w:rsid w:val="003B4425"/>
    <w:rsid w:val="003B567E"/>
    <w:rsid w:val="003B56B1"/>
    <w:rsid w:val="003B6540"/>
    <w:rsid w:val="003C100A"/>
    <w:rsid w:val="003C463F"/>
    <w:rsid w:val="003D0C8D"/>
    <w:rsid w:val="003D25F9"/>
    <w:rsid w:val="003D4047"/>
    <w:rsid w:val="003D64AA"/>
    <w:rsid w:val="003D6E7E"/>
    <w:rsid w:val="003D71AB"/>
    <w:rsid w:val="003E747F"/>
    <w:rsid w:val="003E7827"/>
    <w:rsid w:val="003F1331"/>
    <w:rsid w:val="003F18CF"/>
    <w:rsid w:val="003F1D75"/>
    <w:rsid w:val="00404049"/>
    <w:rsid w:val="00404C2B"/>
    <w:rsid w:val="00405202"/>
    <w:rsid w:val="00405881"/>
    <w:rsid w:val="0041141E"/>
    <w:rsid w:val="004134B8"/>
    <w:rsid w:val="00414152"/>
    <w:rsid w:val="00422B12"/>
    <w:rsid w:val="00423203"/>
    <w:rsid w:val="004250DF"/>
    <w:rsid w:val="0042521C"/>
    <w:rsid w:val="004310B0"/>
    <w:rsid w:val="00433531"/>
    <w:rsid w:val="00440FE4"/>
    <w:rsid w:val="00441E09"/>
    <w:rsid w:val="0044281D"/>
    <w:rsid w:val="00443CAA"/>
    <w:rsid w:val="00444B61"/>
    <w:rsid w:val="00444CA8"/>
    <w:rsid w:val="004477B5"/>
    <w:rsid w:val="00450482"/>
    <w:rsid w:val="0045159A"/>
    <w:rsid w:val="00451BFF"/>
    <w:rsid w:val="00453334"/>
    <w:rsid w:val="004568EC"/>
    <w:rsid w:val="00461452"/>
    <w:rsid w:val="0046371F"/>
    <w:rsid w:val="00465687"/>
    <w:rsid w:val="004705F6"/>
    <w:rsid w:val="00473430"/>
    <w:rsid w:val="004745B1"/>
    <w:rsid w:val="004747A3"/>
    <w:rsid w:val="00475C02"/>
    <w:rsid w:val="00476796"/>
    <w:rsid w:val="00476DCE"/>
    <w:rsid w:val="0048024A"/>
    <w:rsid w:val="00481A00"/>
    <w:rsid w:val="00482E17"/>
    <w:rsid w:val="004837DC"/>
    <w:rsid w:val="00483CA8"/>
    <w:rsid w:val="00484C2C"/>
    <w:rsid w:val="004876B8"/>
    <w:rsid w:val="00490656"/>
    <w:rsid w:val="004922E1"/>
    <w:rsid w:val="00494501"/>
    <w:rsid w:val="0049746F"/>
    <w:rsid w:val="004A2312"/>
    <w:rsid w:val="004A3A42"/>
    <w:rsid w:val="004A49D6"/>
    <w:rsid w:val="004A4A45"/>
    <w:rsid w:val="004A536F"/>
    <w:rsid w:val="004A689A"/>
    <w:rsid w:val="004B45D0"/>
    <w:rsid w:val="004C0416"/>
    <w:rsid w:val="004C135A"/>
    <w:rsid w:val="004C1CDD"/>
    <w:rsid w:val="004C3490"/>
    <w:rsid w:val="004C3B60"/>
    <w:rsid w:val="004C55EC"/>
    <w:rsid w:val="004C7E94"/>
    <w:rsid w:val="004D1C72"/>
    <w:rsid w:val="004E04F1"/>
    <w:rsid w:val="004E17A9"/>
    <w:rsid w:val="004E1C6E"/>
    <w:rsid w:val="004E533C"/>
    <w:rsid w:val="004F04C4"/>
    <w:rsid w:val="004F10B9"/>
    <w:rsid w:val="004F260B"/>
    <w:rsid w:val="004F516F"/>
    <w:rsid w:val="00502F0C"/>
    <w:rsid w:val="00504223"/>
    <w:rsid w:val="00504B3A"/>
    <w:rsid w:val="00505399"/>
    <w:rsid w:val="00505DC9"/>
    <w:rsid w:val="005061BF"/>
    <w:rsid w:val="00512670"/>
    <w:rsid w:val="00513866"/>
    <w:rsid w:val="00515617"/>
    <w:rsid w:val="0051644B"/>
    <w:rsid w:val="005237DF"/>
    <w:rsid w:val="00524E08"/>
    <w:rsid w:val="00525360"/>
    <w:rsid w:val="0052658D"/>
    <w:rsid w:val="00526A1B"/>
    <w:rsid w:val="0052793C"/>
    <w:rsid w:val="00532585"/>
    <w:rsid w:val="00535C1A"/>
    <w:rsid w:val="00536368"/>
    <w:rsid w:val="00540AB7"/>
    <w:rsid w:val="00542731"/>
    <w:rsid w:val="005450C1"/>
    <w:rsid w:val="005463D6"/>
    <w:rsid w:val="00554268"/>
    <w:rsid w:val="00555085"/>
    <w:rsid w:val="005572E3"/>
    <w:rsid w:val="00561CFC"/>
    <w:rsid w:val="00562005"/>
    <w:rsid w:val="00562571"/>
    <w:rsid w:val="00566BB1"/>
    <w:rsid w:val="0056714B"/>
    <w:rsid w:val="005706EB"/>
    <w:rsid w:val="00574558"/>
    <w:rsid w:val="00574D12"/>
    <w:rsid w:val="00577C64"/>
    <w:rsid w:val="00577CB8"/>
    <w:rsid w:val="00580AD2"/>
    <w:rsid w:val="00581BBD"/>
    <w:rsid w:val="00581F56"/>
    <w:rsid w:val="00586946"/>
    <w:rsid w:val="00587BD6"/>
    <w:rsid w:val="00591BAF"/>
    <w:rsid w:val="00592F3A"/>
    <w:rsid w:val="00594080"/>
    <w:rsid w:val="00594A05"/>
    <w:rsid w:val="00594F0D"/>
    <w:rsid w:val="005A0F3E"/>
    <w:rsid w:val="005A1E67"/>
    <w:rsid w:val="005A21EC"/>
    <w:rsid w:val="005A2D92"/>
    <w:rsid w:val="005A562A"/>
    <w:rsid w:val="005A67EA"/>
    <w:rsid w:val="005B1EBA"/>
    <w:rsid w:val="005B2980"/>
    <w:rsid w:val="005B29DB"/>
    <w:rsid w:val="005B2FE1"/>
    <w:rsid w:val="005B45BC"/>
    <w:rsid w:val="005B4B1A"/>
    <w:rsid w:val="005B7046"/>
    <w:rsid w:val="005C029E"/>
    <w:rsid w:val="005C0876"/>
    <w:rsid w:val="005C24A8"/>
    <w:rsid w:val="005C390C"/>
    <w:rsid w:val="005C6227"/>
    <w:rsid w:val="005C6843"/>
    <w:rsid w:val="005C77B0"/>
    <w:rsid w:val="005D03E3"/>
    <w:rsid w:val="005D1181"/>
    <w:rsid w:val="005D4F3A"/>
    <w:rsid w:val="005E095D"/>
    <w:rsid w:val="005F599C"/>
    <w:rsid w:val="00611B94"/>
    <w:rsid w:val="00613370"/>
    <w:rsid w:val="00615D46"/>
    <w:rsid w:val="00615DD4"/>
    <w:rsid w:val="006176FA"/>
    <w:rsid w:val="00617F1F"/>
    <w:rsid w:val="00622A4D"/>
    <w:rsid w:val="00622D0A"/>
    <w:rsid w:val="00626A62"/>
    <w:rsid w:val="006319B4"/>
    <w:rsid w:val="0063660B"/>
    <w:rsid w:val="00640AE5"/>
    <w:rsid w:val="00642413"/>
    <w:rsid w:val="00642EAE"/>
    <w:rsid w:val="00646D2A"/>
    <w:rsid w:val="00647848"/>
    <w:rsid w:val="00647BAD"/>
    <w:rsid w:val="00647E9A"/>
    <w:rsid w:val="00651170"/>
    <w:rsid w:val="006515CA"/>
    <w:rsid w:val="00651D08"/>
    <w:rsid w:val="006520B4"/>
    <w:rsid w:val="00652398"/>
    <w:rsid w:val="00653EE3"/>
    <w:rsid w:val="006556AA"/>
    <w:rsid w:val="00655D5A"/>
    <w:rsid w:val="00662179"/>
    <w:rsid w:val="00666199"/>
    <w:rsid w:val="00670EF6"/>
    <w:rsid w:val="006711C2"/>
    <w:rsid w:val="00676793"/>
    <w:rsid w:val="006860F9"/>
    <w:rsid w:val="00687AA0"/>
    <w:rsid w:val="00693622"/>
    <w:rsid w:val="00693FC9"/>
    <w:rsid w:val="00694D2A"/>
    <w:rsid w:val="006950C6"/>
    <w:rsid w:val="006A1FD1"/>
    <w:rsid w:val="006A2A43"/>
    <w:rsid w:val="006A42DF"/>
    <w:rsid w:val="006A458B"/>
    <w:rsid w:val="006A6977"/>
    <w:rsid w:val="006A76CE"/>
    <w:rsid w:val="006B1016"/>
    <w:rsid w:val="006B33D1"/>
    <w:rsid w:val="006B5A0E"/>
    <w:rsid w:val="006B797A"/>
    <w:rsid w:val="006C1555"/>
    <w:rsid w:val="006C272F"/>
    <w:rsid w:val="006C4468"/>
    <w:rsid w:val="006C449D"/>
    <w:rsid w:val="006C4CC7"/>
    <w:rsid w:val="006C57A9"/>
    <w:rsid w:val="006D2D78"/>
    <w:rsid w:val="006E07C0"/>
    <w:rsid w:val="006E24A8"/>
    <w:rsid w:val="006E3E3B"/>
    <w:rsid w:val="006E60A0"/>
    <w:rsid w:val="006F11EF"/>
    <w:rsid w:val="006F1684"/>
    <w:rsid w:val="006F1FC9"/>
    <w:rsid w:val="006F32D6"/>
    <w:rsid w:val="006F6340"/>
    <w:rsid w:val="006F7F37"/>
    <w:rsid w:val="00701793"/>
    <w:rsid w:val="00701AE2"/>
    <w:rsid w:val="00704950"/>
    <w:rsid w:val="0070741B"/>
    <w:rsid w:val="00707CA8"/>
    <w:rsid w:val="007117C8"/>
    <w:rsid w:val="0071378C"/>
    <w:rsid w:val="00714D51"/>
    <w:rsid w:val="007159A9"/>
    <w:rsid w:val="00716C1C"/>
    <w:rsid w:val="0072082A"/>
    <w:rsid w:val="00721E21"/>
    <w:rsid w:val="0072223D"/>
    <w:rsid w:val="0072365A"/>
    <w:rsid w:val="00724452"/>
    <w:rsid w:val="0073042B"/>
    <w:rsid w:val="007319B4"/>
    <w:rsid w:val="00735136"/>
    <w:rsid w:val="00736E49"/>
    <w:rsid w:val="00737F23"/>
    <w:rsid w:val="00741C3C"/>
    <w:rsid w:val="00742AFD"/>
    <w:rsid w:val="00744E7E"/>
    <w:rsid w:val="007456CC"/>
    <w:rsid w:val="007462EC"/>
    <w:rsid w:val="00746DD5"/>
    <w:rsid w:val="00747C57"/>
    <w:rsid w:val="007500E1"/>
    <w:rsid w:val="007515EF"/>
    <w:rsid w:val="0075230C"/>
    <w:rsid w:val="007545D1"/>
    <w:rsid w:val="007553AD"/>
    <w:rsid w:val="007554D7"/>
    <w:rsid w:val="00757573"/>
    <w:rsid w:val="007604DE"/>
    <w:rsid w:val="007634C3"/>
    <w:rsid w:val="00765226"/>
    <w:rsid w:val="00766626"/>
    <w:rsid w:val="00767A68"/>
    <w:rsid w:val="007713F7"/>
    <w:rsid w:val="0077404F"/>
    <w:rsid w:val="00774C00"/>
    <w:rsid w:val="00780E04"/>
    <w:rsid w:val="00780F1F"/>
    <w:rsid w:val="0078444A"/>
    <w:rsid w:val="0079490B"/>
    <w:rsid w:val="00797864"/>
    <w:rsid w:val="007A408A"/>
    <w:rsid w:val="007A579E"/>
    <w:rsid w:val="007B0519"/>
    <w:rsid w:val="007B10E9"/>
    <w:rsid w:val="007B40F4"/>
    <w:rsid w:val="007B58B5"/>
    <w:rsid w:val="007B61C5"/>
    <w:rsid w:val="007C0373"/>
    <w:rsid w:val="007C0FC8"/>
    <w:rsid w:val="007C282A"/>
    <w:rsid w:val="007D04DF"/>
    <w:rsid w:val="007D2ECA"/>
    <w:rsid w:val="007D36AC"/>
    <w:rsid w:val="007D54D0"/>
    <w:rsid w:val="007D652B"/>
    <w:rsid w:val="007E298A"/>
    <w:rsid w:val="007E36FD"/>
    <w:rsid w:val="007E6D01"/>
    <w:rsid w:val="007F5290"/>
    <w:rsid w:val="007F575C"/>
    <w:rsid w:val="007F72AF"/>
    <w:rsid w:val="007F7621"/>
    <w:rsid w:val="008065EB"/>
    <w:rsid w:val="00810185"/>
    <w:rsid w:val="008127CD"/>
    <w:rsid w:val="008128D0"/>
    <w:rsid w:val="00812AB2"/>
    <w:rsid w:val="00813C1B"/>
    <w:rsid w:val="00816225"/>
    <w:rsid w:val="0081744E"/>
    <w:rsid w:val="008202BB"/>
    <w:rsid w:val="00822A23"/>
    <w:rsid w:val="00823813"/>
    <w:rsid w:val="00823A27"/>
    <w:rsid w:val="00825635"/>
    <w:rsid w:val="00825EAD"/>
    <w:rsid w:val="008262E8"/>
    <w:rsid w:val="00826EB6"/>
    <w:rsid w:val="0083144F"/>
    <w:rsid w:val="00831F31"/>
    <w:rsid w:val="00837D41"/>
    <w:rsid w:val="0084407F"/>
    <w:rsid w:val="00844749"/>
    <w:rsid w:val="00844914"/>
    <w:rsid w:val="008461E4"/>
    <w:rsid w:val="008465A7"/>
    <w:rsid w:val="00847E16"/>
    <w:rsid w:val="00850BA7"/>
    <w:rsid w:val="0085103A"/>
    <w:rsid w:val="00852203"/>
    <w:rsid w:val="0085459D"/>
    <w:rsid w:val="008546D0"/>
    <w:rsid w:val="008557BF"/>
    <w:rsid w:val="008561A7"/>
    <w:rsid w:val="008578FE"/>
    <w:rsid w:val="00861D42"/>
    <w:rsid w:val="008625A1"/>
    <w:rsid w:val="00870134"/>
    <w:rsid w:val="00874589"/>
    <w:rsid w:val="00876DD0"/>
    <w:rsid w:val="008835B9"/>
    <w:rsid w:val="0088532D"/>
    <w:rsid w:val="00886C63"/>
    <w:rsid w:val="00887BE6"/>
    <w:rsid w:val="00892D44"/>
    <w:rsid w:val="008A3352"/>
    <w:rsid w:val="008A3446"/>
    <w:rsid w:val="008A3E84"/>
    <w:rsid w:val="008A63B9"/>
    <w:rsid w:val="008B0054"/>
    <w:rsid w:val="008B3CBE"/>
    <w:rsid w:val="008B5E35"/>
    <w:rsid w:val="008B6987"/>
    <w:rsid w:val="008C3781"/>
    <w:rsid w:val="008C48AF"/>
    <w:rsid w:val="008C544E"/>
    <w:rsid w:val="008C65A8"/>
    <w:rsid w:val="008D3E66"/>
    <w:rsid w:val="008D4A2C"/>
    <w:rsid w:val="008D7E82"/>
    <w:rsid w:val="008E2229"/>
    <w:rsid w:val="008E508F"/>
    <w:rsid w:val="008E55DE"/>
    <w:rsid w:val="008F15E2"/>
    <w:rsid w:val="008F1796"/>
    <w:rsid w:val="008F3B1A"/>
    <w:rsid w:val="008F4D44"/>
    <w:rsid w:val="00900CAC"/>
    <w:rsid w:val="00904513"/>
    <w:rsid w:val="00904D23"/>
    <w:rsid w:val="0090565C"/>
    <w:rsid w:val="0091241B"/>
    <w:rsid w:val="00912A9D"/>
    <w:rsid w:val="009140C0"/>
    <w:rsid w:val="00914C59"/>
    <w:rsid w:val="00917264"/>
    <w:rsid w:val="009201CA"/>
    <w:rsid w:val="00920662"/>
    <w:rsid w:val="009208D9"/>
    <w:rsid w:val="009213E9"/>
    <w:rsid w:val="0092206E"/>
    <w:rsid w:val="00923424"/>
    <w:rsid w:val="009234B7"/>
    <w:rsid w:val="00924408"/>
    <w:rsid w:val="00924897"/>
    <w:rsid w:val="00927785"/>
    <w:rsid w:val="00930D66"/>
    <w:rsid w:val="0093106F"/>
    <w:rsid w:val="00933182"/>
    <w:rsid w:val="00934BF3"/>
    <w:rsid w:val="00937C99"/>
    <w:rsid w:val="00937D44"/>
    <w:rsid w:val="00937DB8"/>
    <w:rsid w:val="00940373"/>
    <w:rsid w:val="009422AC"/>
    <w:rsid w:val="00942B8D"/>
    <w:rsid w:val="00943123"/>
    <w:rsid w:val="0094503E"/>
    <w:rsid w:val="00945A2D"/>
    <w:rsid w:val="00946007"/>
    <w:rsid w:val="009462AF"/>
    <w:rsid w:val="00947E16"/>
    <w:rsid w:val="0095059F"/>
    <w:rsid w:val="0095210A"/>
    <w:rsid w:val="0095406B"/>
    <w:rsid w:val="009625DE"/>
    <w:rsid w:val="00967EC2"/>
    <w:rsid w:val="0097012F"/>
    <w:rsid w:val="00970140"/>
    <w:rsid w:val="00976B03"/>
    <w:rsid w:val="00977C1E"/>
    <w:rsid w:val="00977F98"/>
    <w:rsid w:val="009811CB"/>
    <w:rsid w:val="0098133B"/>
    <w:rsid w:val="009845B9"/>
    <w:rsid w:val="0098538B"/>
    <w:rsid w:val="009853C4"/>
    <w:rsid w:val="009859E8"/>
    <w:rsid w:val="00987D73"/>
    <w:rsid w:val="00993D5E"/>
    <w:rsid w:val="009A35CA"/>
    <w:rsid w:val="009A4D43"/>
    <w:rsid w:val="009A66AA"/>
    <w:rsid w:val="009B461F"/>
    <w:rsid w:val="009B46B3"/>
    <w:rsid w:val="009B58CB"/>
    <w:rsid w:val="009B6BE8"/>
    <w:rsid w:val="009B77F7"/>
    <w:rsid w:val="009C1A7B"/>
    <w:rsid w:val="009C27DF"/>
    <w:rsid w:val="009C457B"/>
    <w:rsid w:val="009C509F"/>
    <w:rsid w:val="009C53C2"/>
    <w:rsid w:val="009C53E5"/>
    <w:rsid w:val="009C5F77"/>
    <w:rsid w:val="009C77A6"/>
    <w:rsid w:val="009D239E"/>
    <w:rsid w:val="009D6278"/>
    <w:rsid w:val="009E0134"/>
    <w:rsid w:val="009E1F29"/>
    <w:rsid w:val="009E3A3D"/>
    <w:rsid w:val="009E4E03"/>
    <w:rsid w:val="009F0210"/>
    <w:rsid w:val="009F297B"/>
    <w:rsid w:val="009F7227"/>
    <w:rsid w:val="009F7DAC"/>
    <w:rsid w:val="00A006DE"/>
    <w:rsid w:val="00A014E2"/>
    <w:rsid w:val="00A02498"/>
    <w:rsid w:val="00A039CB"/>
    <w:rsid w:val="00A03DC0"/>
    <w:rsid w:val="00A04AD1"/>
    <w:rsid w:val="00A10178"/>
    <w:rsid w:val="00A12353"/>
    <w:rsid w:val="00A134C7"/>
    <w:rsid w:val="00A16F03"/>
    <w:rsid w:val="00A17321"/>
    <w:rsid w:val="00A17EB5"/>
    <w:rsid w:val="00A201A6"/>
    <w:rsid w:val="00A215D6"/>
    <w:rsid w:val="00A23657"/>
    <w:rsid w:val="00A270FD"/>
    <w:rsid w:val="00A27EDD"/>
    <w:rsid w:val="00A31012"/>
    <w:rsid w:val="00A341BE"/>
    <w:rsid w:val="00A341F6"/>
    <w:rsid w:val="00A34A7E"/>
    <w:rsid w:val="00A34A9C"/>
    <w:rsid w:val="00A376B4"/>
    <w:rsid w:val="00A37848"/>
    <w:rsid w:val="00A379F2"/>
    <w:rsid w:val="00A41D28"/>
    <w:rsid w:val="00A42128"/>
    <w:rsid w:val="00A428F1"/>
    <w:rsid w:val="00A43352"/>
    <w:rsid w:val="00A43E10"/>
    <w:rsid w:val="00A472AA"/>
    <w:rsid w:val="00A51CB9"/>
    <w:rsid w:val="00A53ED5"/>
    <w:rsid w:val="00A5473E"/>
    <w:rsid w:val="00A557FB"/>
    <w:rsid w:val="00A57BF5"/>
    <w:rsid w:val="00A614F8"/>
    <w:rsid w:val="00A64F3A"/>
    <w:rsid w:val="00A6576E"/>
    <w:rsid w:val="00A6701B"/>
    <w:rsid w:val="00A67AF4"/>
    <w:rsid w:val="00A722F8"/>
    <w:rsid w:val="00A74328"/>
    <w:rsid w:val="00A80BEC"/>
    <w:rsid w:val="00A811FA"/>
    <w:rsid w:val="00A84A36"/>
    <w:rsid w:val="00A87604"/>
    <w:rsid w:val="00A914CE"/>
    <w:rsid w:val="00A91B1C"/>
    <w:rsid w:val="00AA196A"/>
    <w:rsid w:val="00AA30D2"/>
    <w:rsid w:val="00AA4600"/>
    <w:rsid w:val="00AA51F4"/>
    <w:rsid w:val="00AA58CE"/>
    <w:rsid w:val="00AA772A"/>
    <w:rsid w:val="00AB2EC0"/>
    <w:rsid w:val="00AB5270"/>
    <w:rsid w:val="00AC1F8F"/>
    <w:rsid w:val="00AC265C"/>
    <w:rsid w:val="00AC39DA"/>
    <w:rsid w:val="00AC7685"/>
    <w:rsid w:val="00AC78FA"/>
    <w:rsid w:val="00AC793D"/>
    <w:rsid w:val="00AD53F9"/>
    <w:rsid w:val="00AD6757"/>
    <w:rsid w:val="00AE0546"/>
    <w:rsid w:val="00AE2C79"/>
    <w:rsid w:val="00AE5775"/>
    <w:rsid w:val="00AE795E"/>
    <w:rsid w:val="00AE7BC3"/>
    <w:rsid w:val="00AF1C12"/>
    <w:rsid w:val="00AF400E"/>
    <w:rsid w:val="00B044F1"/>
    <w:rsid w:val="00B10699"/>
    <w:rsid w:val="00B1080C"/>
    <w:rsid w:val="00B10A1E"/>
    <w:rsid w:val="00B10BB6"/>
    <w:rsid w:val="00B174D3"/>
    <w:rsid w:val="00B21488"/>
    <w:rsid w:val="00B26530"/>
    <w:rsid w:val="00B31559"/>
    <w:rsid w:val="00B32733"/>
    <w:rsid w:val="00B33E50"/>
    <w:rsid w:val="00B3773B"/>
    <w:rsid w:val="00B44229"/>
    <w:rsid w:val="00B51A64"/>
    <w:rsid w:val="00B53E0C"/>
    <w:rsid w:val="00B54164"/>
    <w:rsid w:val="00B55366"/>
    <w:rsid w:val="00B5543D"/>
    <w:rsid w:val="00B6283F"/>
    <w:rsid w:val="00B814A5"/>
    <w:rsid w:val="00B837FE"/>
    <w:rsid w:val="00B847D7"/>
    <w:rsid w:val="00B85B66"/>
    <w:rsid w:val="00B861F6"/>
    <w:rsid w:val="00B908CC"/>
    <w:rsid w:val="00B95B61"/>
    <w:rsid w:val="00B96229"/>
    <w:rsid w:val="00B977DB"/>
    <w:rsid w:val="00BA026D"/>
    <w:rsid w:val="00BA128B"/>
    <w:rsid w:val="00BA2629"/>
    <w:rsid w:val="00BA26C9"/>
    <w:rsid w:val="00BA3459"/>
    <w:rsid w:val="00BA5587"/>
    <w:rsid w:val="00BC041F"/>
    <w:rsid w:val="00BC0F42"/>
    <w:rsid w:val="00BC6E82"/>
    <w:rsid w:val="00BC7A94"/>
    <w:rsid w:val="00BC7C4E"/>
    <w:rsid w:val="00BD1D4A"/>
    <w:rsid w:val="00BD2DE8"/>
    <w:rsid w:val="00BD49D6"/>
    <w:rsid w:val="00BD7EDE"/>
    <w:rsid w:val="00BD7F78"/>
    <w:rsid w:val="00BE092E"/>
    <w:rsid w:val="00BE5969"/>
    <w:rsid w:val="00BE6DE5"/>
    <w:rsid w:val="00BE7DFB"/>
    <w:rsid w:val="00BF1C26"/>
    <w:rsid w:val="00BF425E"/>
    <w:rsid w:val="00BF5845"/>
    <w:rsid w:val="00BF652A"/>
    <w:rsid w:val="00C022D4"/>
    <w:rsid w:val="00C0271B"/>
    <w:rsid w:val="00C02B9B"/>
    <w:rsid w:val="00C034A7"/>
    <w:rsid w:val="00C071B2"/>
    <w:rsid w:val="00C10516"/>
    <w:rsid w:val="00C137A0"/>
    <w:rsid w:val="00C1441E"/>
    <w:rsid w:val="00C14799"/>
    <w:rsid w:val="00C1568D"/>
    <w:rsid w:val="00C173C0"/>
    <w:rsid w:val="00C2026E"/>
    <w:rsid w:val="00C21844"/>
    <w:rsid w:val="00C23B95"/>
    <w:rsid w:val="00C2424A"/>
    <w:rsid w:val="00C2728A"/>
    <w:rsid w:val="00C27310"/>
    <w:rsid w:val="00C27A7C"/>
    <w:rsid w:val="00C3197B"/>
    <w:rsid w:val="00C337A5"/>
    <w:rsid w:val="00C36B5C"/>
    <w:rsid w:val="00C376F2"/>
    <w:rsid w:val="00C44007"/>
    <w:rsid w:val="00C51DA1"/>
    <w:rsid w:val="00C51EB4"/>
    <w:rsid w:val="00C52B1B"/>
    <w:rsid w:val="00C5389E"/>
    <w:rsid w:val="00C56585"/>
    <w:rsid w:val="00C62349"/>
    <w:rsid w:val="00C63E03"/>
    <w:rsid w:val="00C65646"/>
    <w:rsid w:val="00C67441"/>
    <w:rsid w:val="00C70709"/>
    <w:rsid w:val="00C771CE"/>
    <w:rsid w:val="00C818C2"/>
    <w:rsid w:val="00C83228"/>
    <w:rsid w:val="00C86B91"/>
    <w:rsid w:val="00C87A81"/>
    <w:rsid w:val="00C87DC5"/>
    <w:rsid w:val="00C87E86"/>
    <w:rsid w:val="00C94442"/>
    <w:rsid w:val="00C945F2"/>
    <w:rsid w:val="00CA46E0"/>
    <w:rsid w:val="00CA4934"/>
    <w:rsid w:val="00CA7613"/>
    <w:rsid w:val="00CB0004"/>
    <w:rsid w:val="00CB0FA7"/>
    <w:rsid w:val="00CC3E31"/>
    <w:rsid w:val="00CC4BB3"/>
    <w:rsid w:val="00CC7820"/>
    <w:rsid w:val="00CD10C2"/>
    <w:rsid w:val="00CD2874"/>
    <w:rsid w:val="00CD44CD"/>
    <w:rsid w:val="00CD59FC"/>
    <w:rsid w:val="00CD6414"/>
    <w:rsid w:val="00CD72B8"/>
    <w:rsid w:val="00CD7C50"/>
    <w:rsid w:val="00CE0736"/>
    <w:rsid w:val="00CE0CD6"/>
    <w:rsid w:val="00CE216B"/>
    <w:rsid w:val="00CE5E60"/>
    <w:rsid w:val="00CE72B7"/>
    <w:rsid w:val="00CF0D93"/>
    <w:rsid w:val="00CF151D"/>
    <w:rsid w:val="00CF32DC"/>
    <w:rsid w:val="00CF3405"/>
    <w:rsid w:val="00CF34D5"/>
    <w:rsid w:val="00CF387C"/>
    <w:rsid w:val="00CF500C"/>
    <w:rsid w:val="00CF6CE9"/>
    <w:rsid w:val="00CF7D84"/>
    <w:rsid w:val="00D02983"/>
    <w:rsid w:val="00D031A7"/>
    <w:rsid w:val="00D1088A"/>
    <w:rsid w:val="00D10BCB"/>
    <w:rsid w:val="00D135E9"/>
    <w:rsid w:val="00D1622B"/>
    <w:rsid w:val="00D1672C"/>
    <w:rsid w:val="00D20460"/>
    <w:rsid w:val="00D21066"/>
    <w:rsid w:val="00D21D19"/>
    <w:rsid w:val="00D244FF"/>
    <w:rsid w:val="00D33886"/>
    <w:rsid w:val="00D3425A"/>
    <w:rsid w:val="00D415A5"/>
    <w:rsid w:val="00D45A53"/>
    <w:rsid w:val="00D509F7"/>
    <w:rsid w:val="00D523A1"/>
    <w:rsid w:val="00D5617E"/>
    <w:rsid w:val="00D60FFC"/>
    <w:rsid w:val="00D62D6F"/>
    <w:rsid w:val="00D6487B"/>
    <w:rsid w:val="00D64B62"/>
    <w:rsid w:val="00D6653B"/>
    <w:rsid w:val="00D67113"/>
    <w:rsid w:val="00D704DA"/>
    <w:rsid w:val="00D730DB"/>
    <w:rsid w:val="00D73BED"/>
    <w:rsid w:val="00D76D74"/>
    <w:rsid w:val="00D81871"/>
    <w:rsid w:val="00D81F6B"/>
    <w:rsid w:val="00D82EB4"/>
    <w:rsid w:val="00D843CC"/>
    <w:rsid w:val="00D90765"/>
    <w:rsid w:val="00D940C9"/>
    <w:rsid w:val="00DA1EEF"/>
    <w:rsid w:val="00DA2B9F"/>
    <w:rsid w:val="00DA3464"/>
    <w:rsid w:val="00DA6E2F"/>
    <w:rsid w:val="00DB46D0"/>
    <w:rsid w:val="00DB5C65"/>
    <w:rsid w:val="00DB6B29"/>
    <w:rsid w:val="00DC0BDA"/>
    <w:rsid w:val="00DC0F4F"/>
    <w:rsid w:val="00DC119D"/>
    <w:rsid w:val="00DC49AE"/>
    <w:rsid w:val="00DD07FC"/>
    <w:rsid w:val="00DD268A"/>
    <w:rsid w:val="00DD279D"/>
    <w:rsid w:val="00DD311E"/>
    <w:rsid w:val="00DD36B6"/>
    <w:rsid w:val="00DD460B"/>
    <w:rsid w:val="00DD729D"/>
    <w:rsid w:val="00DD7955"/>
    <w:rsid w:val="00DE179C"/>
    <w:rsid w:val="00DE69D2"/>
    <w:rsid w:val="00DF138D"/>
    <w:rsid w:val="00DF2DC8"/>
    <w:rsid w:val="00DF2F05"/>
    <w:rsid w:val="00DF4F07"/>
    <w:rsid w:val="00DF5111"/>
    <w:rsid w:val="00DF54DC"/>
    <w:rsid w:val="00E00F03"/>
    <w:rsid w:val="00E01AD7"/>
    <w:rsid w:val="00E02596"/>
    <w:rsid w:val="00E03CB7"/>
    <w:rsid w:val="00E056B9"/>
    <w:rsid w:val="00E106FB"/>
    <w:rsid w:val="00E13271"/>
    <w:rsid w:val="00E13618"/>
    <w:rsid w:val="00E17099"/>
    <w:rsid w:val="00E21942"/>
    <w:rsid w:val="00E234B7"/>
    <w:rsid w:val="00E2576F"/>
    <w:rsid w:val="00E25F98"/>
    <w:rsid w:val="00E272BD"/>
    <w:rsid w:val="00E27C63"/>
    <w:rsid w:val="00E31EC2"/>
    <w:rsid w:val="00E3500D"/>
    <w:rsid w:val="00E36370"/>
    <w:rsid w:val="00E364A0"/>
    <w:rsid w:val="00E406D0"/>
    <w:rsid w:val="00E40D4D"/>
    <w:rsid w:val="00E4254A"/>
    <w:rsid w:val="00E4682E"/>
    <w:rsid w:val="00E50B1C"/>
    <w:rsid w:val="00E56B19"/>
    <w:rsid w:val="00E6160D"/>
    <w:rsid w:val="00E61792"/>
    <w:rsid w:val="00E61945"/>
    <w:rsid w:val="00E621E2"/>
    <w:rsid w:val="00E62A2A"/>
    <w:rsid w:val="00E62FF2"/>
    <w:rsid w:val="00E63922"/>
    <w:rsid w:val="00E66905"/>
    <w:rsid w:val="00E66B5B"/>
    <w:rsid w:val="00E66FA9"/>
    <w:rsid w:val="00E72F10"/>
    <w:rsid w:val="00E73164"/>
    <w:rsid w:val="00E75624"/>
    <w:rsid w:val="00E75E93"/>
    <w:rsid w:val="00E770AA"/>
    <w:rsid w:val="00E7745F"/>
    <w:rsid w:val="00E8076D"/>
    <w:rsid w:val="00E81F39"/>
    <w:rsid w:val="00E82C02"/>
    <w:rsid w:val="00E85A06"/>
    <w:rsid w:val="00E86F28"/>
    <w:rsid w:val="00E8716A"/>
    <w:rsid w:val="00E87AC4"/>
    <w:rsid w:val="00E87D38"/>
    <w:rsid w:val="00E94E8D"/>
    <w:rsid w:val="00E9527E"/>
    <w:rsid w:val="00E9630F"/>
    <w:rsid w:val="00EA169E"/>
    <w:rsid w:val="00EA4719"/>
    <w:rsid w:val="00EA6379"/>
    <w:rsid w:val="00EA739C"/>
    <w:rsid w:val="00EA76FD"/>
    <w:rsid w:val="00EB05EB"/>
    <w:rsid w:val="00EB3B02"/>
    <w:rsid w:val="00EB491C"/>
    <w:rsid w:val="00EB699A"/>
    <w:rsid w:val="00EB74A0"/>
    <w:rsid w:val="00EC4389"/>
    <w:rsid w:val="00EC6E56"/>
    <w:rsid w:val="00EC7DD1"/>
    <w:rsid w:val="00ED0D97"/>
    <w:rsid w:val="00ED65A2"/>
    <w:rsid w:val="00ED7B24"/>
    <w:rsid w:val="00EE1AA8"/>
    <w:rsid w:val="00EE6299"/>
    <w:rsid w:val="00EE6C72"/>
    <w:rsid w:val="00EF543C"/>
    <w:rsid w:val="00EF6CF4"/>
    <w:rsid w:val="00EF785B"/>
    <w:rsid w:val="00F01698"/>
    <w:rsid w:val="00F0244F"/>
    <w:rsid w:val="00F03945"/>
    <w:rsid w:val="00F05FF8"/>
    <w:rsid w:val="00F06F10"/>
    <w:rsid w:val="00F10EC4"/>
    <w:rsid w:val="00F149E6"/>
    <w:rsid w:val="00F1646D"/>
    <w:rsid w:val="00F20353"/>
    <w:rsid w:val="00F21EC8"/>
    <w:rsid w:val="00F22A13"/>
    <w:rsid w:val="00F22A3A"/>
    <w:rsid w:val="00F23395"/>
    <w:rsid w:val="00F24F03"/>
    <w:rsid w:val="00F25D7C"/>
    <w:rsid w:val="00F268EA"/>
    <w:rsid w:val="00F2709D"/>
    <w:rsid w:val="00F27272"/>
    <w:rsid w:val="00F27AF6"/>
    <w:rsid w:val="00F27C90"/>
    <w:rsid w:val="00F3027B"/>
    <w:rsid w:val="00F30969"/>
    <w:rsid w:val="00F30C54"/>
    <w:rsid w:val="00F32EA9"/>
    <w:rsid w:val="00F334B8"/>
    <w:rsid w:val="00F3389D"/>
    <w:rsid w:val="00F43206"/>
    <w:rsid w:val="00F438EC"/>
    <w:rsid w:val="00F440CD"/>
    <w:rsid w:val="00F44CE2"/>
    <w:rsid w:val="00F45A7A"/>
    <w:rsid w:val="00F53D3E"/>
    <w:rsid w:val="00F561E3"/>
    <w:rsid w:val="00F568F3"/>
    <w:rsid w:val="00F61ACC"/>
    <w:rsid w:val="00F630CF"/>
    <w:rsid w:val="00F6662E"/>
    <w:rsid w:val="00F672E9"/>
    <w:rsid w:val="00F725FA"/>
    <w:rsid w:val="00F73595"/>
    <w:rsid w:val="00F74DD0"/>
    <w:rsid w:val="00F82FAB"/>
    <w:rsid w:val="00F85C72"/>
    <w:rsid w:val="00F961A7"/>
    <w:rsid w:val="00FA028C"/>
    <w:rsid w:val="00FA095D"/>
    <w:rsid w:val="00FA1813"/>
    <w:rsid w:val="00FB1C2F"/>
    <w:rsid w:val="00FB3248"/>
    <w:rsid w:val="00FB3DB4"/>
    <w:rsid w:val="00FB3DCB"/>
    <w:rsid w:val="00FB6ADA"/>
    <w:rsid w:val="00FC17A0"/>
    <w:rsid w:val="00FC3A60"/>
    <w:rsid w:val="00FC552A"/>
    <w:rsid w:val="00FC5D78"/>
    <w:rsid w:val="00FC5DCD"/>
    <w:rsid w:val="00FC5ECF"/>
    <w:rsid w:val="00FD1467"/>
    <w:rsid w:val="00FD285F"/>
    <w:rsid w:val="00FD2A4F"/>
    <w:rsid w:val="00FD5ED2"/>
    <w:rsid w:val="00FD7D63"/>
    <w:rsid w:val="00FE382F"/>
    <w:rsid w:val="00FE48B4"/>
    <w:rsid w:val="00FF01FF"/>
    <w:rsid w:val="00FF1D4C"/>
    <w:rsid w:val="00FF3473"/>
    <w:rsid w:val="00FF5D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20449049-B374-4470-AB09-8B4868EC6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 w:type="paragraph" w:styleId="Textoindependiente">
    <w:name w:val="Body Text"/>
    <w:basedOn w:val="Normal"/>
    <w:link w:val="TextoindependienteCar"/>
    <w:uiPriority w:val="99"/>
    <w:semiHidden/>
    <w:unhideWhenUsed/>
    <w:rsid w:val="002A54EE"/>
    <w:pPr>
      <w:spacing w:after="120"/>
    </w:pPr>
  </w:style>
  <w:style w:type="character" w:customStyle="1" w:styleId="TextoindependienteCar">
    <w:name w:val="Texto independiente Car"/>
    <w:basedOn w:val="Fuentedeprrafopredeter"/>
    <w:link w:val="Textoindependiente"/>
    <w:uiPriority w:val="99"/>
    <w:semiHidden/>
    <w:rsid w:val="002A54EE"/>
    <w:rPr>
      <w:rFonts w:eastAsiaTheme="minorEastAsia"/>
      <w:lang w:eastAsia="es-MX"/>
    </w:rPr>
  </w:style>
  <w:style w:type="paragraph" w:styleId="Prrafodelista">
    <w:name w:val="List Paragraph"/>
    <w:basedOn w:val="Normal"/>
    <w:uiPriority w:val="34"/>
    <w:qFormat/>
    <w:rsid w:val="00A51CB9"/>
    <w:pPr>
      <w:widowControl w:val="0"/>
      <w:autoSpaceDE w:val="0"/>
      <w:autoSpaceDN w:val="0"/>
      <w:spacing w:after="0" w:line="240" w:lineRule="auto"/>
      <w:ind w:left="302"/>
      <w:jc w:val="both"/>
    </w:pPr>
    <w:rPr>
      <w:rFonts w:ascii="Arial" w:eastAsia="Arial" w:hAnsi="Arial" w:cs="Arial"/>
      <w:lang w:val="es-ES" w:eastAsia="es-ES" w:bidi="es-ES"/>
    </w:rPr>
  </w:style>
  <w:style w:type="table" w:styleId="Tablaconcuadrcula">
    <w:name w:val="Table Grid"/>
    <w:basedOn w:val="Tablanormal"/>
    <w:uiPriority w:val="39"/>
    <w:rsid w:val="00F24F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4634708">
      <w:bodyDiv w:val="1"/>
      <w:marLeft w:val="0"/>
      <w:marRight w:val="0"/>
      <w:marTop w:val="0"/>
      <w:marBottom w:val="0"/>
      <w:divBdr>
        <w:top w:val="none" w:sz="0" w:space="0" w:color="auto"/>
        <w:left w:val="none" w:sz="0" w:space="0" w:color="auto"/>
        <w:bottom w:val="none" w:sz="0" w:space="0" w:color="auto"/>
        <w:right w:val="none" w:sz="0" w:space="0" w:color="auto"/>
      </w:divBdr>
    </w:div>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FEC543-397A-4D94-8E86-4715CF38A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10994</TotalTime>
  <Pages>15</Pages>
  <Words>3859</Words>
  <Characters>21229</Characters>
  <Application>Microsoft Office Word</Application>
  <DocSecurity>0</DocSecurity>
  <Lines>176</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89</cp:revision>
  <cp:lastPrinted>2024-07-15T22:36:00Z</cp:lastPrinted>
  <dcterms:created xsi:type="dcterms:W3CDTF">2021-10-06T16:19:00Z</dcterms:created>
  <dcterms:modified xsi:type="dcterms:W3CDTF">2024-07-15T22:38:00Z</dcterms:modified>
</cp:coreProperties>
</file>