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D62020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Pedro Vázquez Guillén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991AC1" w:rsidP="00991AC1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Responsable de la Dirección </w:t>
            </w:r>
            <w:bookmarkStart w:id="0" w:name="_GoBack"/>
            <w:bookmarkEnd w:id="0"/>
            <w:r w:rsidR="00502EC0"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Pública</w:t>
            </w:r>
            <w:r w:rsidR="00CA7ACE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  <w:r w:rsidR="00D62020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Social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D62020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Licenciatura como Abogado en la Facultad de Derecho "Abogado Ponciano Arriaga </w:t>
            </w:r>
            <w:proofErr w:type="spellStart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" de la Universidad Autónoma de San Luis Potosí, de </w:t>
            </w:r>
            <w:r w:rsidR="00D62020">
              <w:rPr>
                <w:rFonts w:ascii="Literata 18pt Light" w:hAnsi="Literata 18pt Light"/>
                <w:color w:val="3B3838" w:themeColor="background2" w:themeShade="40"/>
              </w:rPr>
              <w:t>2009-2014</w:t>
            </w: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90DEC" w:rsidRPr="004A72CF" w:rsidRDefault="00590DEC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E79C3" w:rsidRPr="002E79C3" w:rsidRDefault="00D62020" w:rsidP="002E79C3">
            <w:pPr>
              <w:spacing w:after="0"/>
              <w:ind w:left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Profesional ejecutivo de Servicios Especializados, en la Procuraduría General de la República, Delegación San Luis Potosí,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2013 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>–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2015</w:t>
            </w:r>
          </w:p>
          <w:p w:rsidR="002E79C3" w:rsidRPr="002E79C3" w:rsidRDefault="002E79C3" w:rsidP="002E79C3">
            <w:pPr>
              <w:spacing w:after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P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Oficial ministerial C,  en la Procuraduría General de la República, Delegación San Luis Potosí,</w:t>
            </w:r>
            <w:r w:rsidRPr="002E79C3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2015 - 2017</w:t>
            </w:r>
          </w:p>
          <w:p w:rsidR="002E79C3" w:rsidRPr="002E79C3" w:rsidRDefault="002E79C3" w:rsidP="002E79C3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Notificador Judicial, en el Centro Integral de Justicia Penal, sala sede en San Luis Potosí, del Poder Judicial del Estado, de 2018 a 2021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D62020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D62020" w:rsidRP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Secretario Capturista, en el Juzgado Primero Mercantil del Poder Judicial del Estado de San Luis Potosí, de Junio de 2021 a septiembre de 2021.</w:t>
            </w:r>
          </w:p>
          <w:p w:rsidR="004877D8" w:rsidRPr="004A72CF" w:rsidRDefault="004877D8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Interés Superior de la Niñez: desarrollo jurisdiccional, por el Centro de Estudios Carbonell.</w:t>
            </w: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Argumentación y Derechos Humanos, por Centro de Estudios Carbonell.</w:t>
            </w: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7C111A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Inducción al Código Nacional de Procedimientos Penales.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  <w:p w:rsidR="00EA6E93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6F671D" w:rsidRDefault="00EA6E93" w:rsidP="006F671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Técnicas de 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>Litigación Oral.</w:t>
            </w:r>
            <w:r w:rsidR="006F671D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  <w:r>
              <w:rPr>
                <w:rFonts w:ascii="Literata 18pt Light" w:hAnsi="Literata 18pt Light"/>
                <w:color w:val="404040" w:themeColor="text1" w:themeTint="BF"/>
              </w:rPr>
              <w:t>Derechos Humanos, impartido por el Institu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>to Nacional de Ciencias Penales.</w:t>
            </w:r>
            <w:r w:rsidR="006F671D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  <w:p w:rsidR="00CC088D" w:rsidRDefault="00CC088D" w:rsidP="006F671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6C1D71" w:rsidRPr="004A72CF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Taller “Juicio de Amparo Indirecto”, por la Suprema Corte de Justicia de la Nación.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82B" w:rsidRDefault="005E382B" w:rsidP="00B809E0">
      <w:pPr>
        <w:spacing w:after="0"/>
      </w:pPr>
      <w:r>
        <w:separator/>
      </w:r>
    </w:p>
  </w:endnote>
  <w:endnote w:type="continuationSeparator" w:id="0">
    <w:p w:rsidR="005E382B" w:rsidRDefault="005E382B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82B" w:rsidRDefault="005E382B" w:rsidP="00B809E0">
      <w:pPr>
        <w:spacing w:after="0"/>
      </w:pPr>
      <w:r>
        <w:separator/>
      </w:r>
    </w:p>
  </w:footnote>
  <w:footnote w:type="continuationSeparator" w:id="0">
    <w:p w:rsidR="005E382B" w:rsidRDefault="005E382B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2165"/>
    <w:rsid w:val="00004530"/>
    <w:rsid w:val="000046B2"/>
    <w:rsid w:val="000801E7"/>
    <w:rsid w:val="000A04A6"/>
    <w:rsid w:val="000C0326"/>
    <w:rsid w:val="00121D89"/>
    <w:rsid w:val="00156E33"/>
    <w:rsid w:val="00192B72"/>
    <w:rsid w:val="00210F4C"/>
    <w:rsid w:val="0021397A"/>
    <w:rsid w:val="00223723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2F7DBD"/>
    <w:rsid w:val="0035102C"/>
    <w:rsid w:val="003531AE"/>
    <w:rsid w:val="0036015E"/>
    <w:rsid w:val="003607BA"/>
    <w:rsid w:val="00364168"/>
    <w:rsid w:val="0036693C"/>
    <w:rsid w:val="00390BE5"/>
    <w:rsid w:val="00391FC6"/>
    <w:rsid w:val="004328E2"/>
    <w:rsid w:val="00462144"/>
    <w:rsid w:val="004877D8"/>
    <w:rsid w:val="004A72CF"/>
    <w:rsid w:val="004C0E8F"/>
    <w:rsid w:val="004D2565"/>
    <w:rsid w:val="004E5356"/>
    <w:rsid w:val="00502EC0"/>
    <w:rsid w:val="00514B22"/>
    <w:rsid w:val="00531CC1"/>
    <w:rsid w:val="0056151D"/>
    <w:rsid w:val="005634FB"/>
    <w:rsid w:val="0057475C"/>
    <w:rsid w:val="00590DEC"/>
    <w:rsid w:val="005E024D"/>
    <w:rsid w:val="005E382B"/>
    <w:rsid w:val="00605AA0"/>
    <w:rsid w:val="00613E29"/>
    <w:rsid w:val="006435AE"/>
    <w:rsid w:val="00651381"/>
    <w:rsid w:val="00674BEB"/>
    <w:rsid w:val="00692811"/>
    <w:rsid w:val="006B0CBB"/>
    <w:rsid w:val="006B4CDC"/>
    <w:rsid w:val="006C1D71"/>
    <w:rsid w:val="006C3C8D"/>
    <w:rsid w:val="006C5521"/>
    <w:rsid w:val="006F671D"/>
    <w:rsid w:val="00714C3D"/>
    <w:rsid w:val="00760E60"/>
    <w:rsid w:val="00761F0A"/>
    <w:rsid w:val="00781D6A"/>
    <w:rsid w:val="007C111A"/>
    <w:rsid w:val="00877A3F"/>
    <w:rsid w:val="008801ED"/>
    <w:rsid w:val="008D7B05"/>
    <w:rsid w:val="009008A3"/>
    <w:rsid w:val="00933E39"/>
    <w:rsid w:val="00941745"/>
    <w:rsid w:val="00951906"/>
    <w:rsid w:val="00991AC1"/>
    <w:rsid w:val="00997E87"/>
    <w:rsid w:val="009A73F2"/>
    <w:rsid w:val="00A713DA"/>
    <w:rsid w:val="00A723C6"/>
    <w:rsid w:val="00A9552B"/>
    <w:rsid w:val="00AA4D60"/>
    <w:rsid w:val="00B422AB"/>
    <w:rsid w:val="00B809E0"/>
    <w:rsid w:val="00B857D3"/>
    <w:rsid w:val="00BE3284"/>
    <w:rsid w:val="00C23DC5"/>
    <w:rsid w:val="00C2444E"/>
    <w:rsid w:val="00C46794"/>
    <w:rsid w:val="00C4754E"/>
    <w:rsid w:val="00CA5E0B"/>
    <w:rsid w:val="00CA7ACE"/>
    <w:rsid w:val="00CC088D"/>
    <w:rsid w:val="00CC2319"/>
    <w:rsid w:val="00CD4B15"/>
    <w:rsid w:val="00D16B13"/>
    <w:rsid w:val="00D3193B"/>
    <w:rsid w:val="00D47A24"/>
    <w:rsid w:val="00D62020"/>
    <w:rsid w:val="00DB10E4"/>
    <w:rsid w:val="00DC41F3"/>
    <w:rsid w:val="00DE0673"/>
    <w:rsid w:val="00DE4872"/>
    <w:rsid w:val="00DE6918"/>
    <w:rsid w:val="00E178DF"/>
    <w:rsid w:val="00EA6E93"/>
    <w:rsid w:val="00F212D6"/>
    <w:rsid w:val="00F279A9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C60FCB-9933-44B0-9267-1B288F05C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7B0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7B05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Citlalli</cp:lastModifiedBy>
  <cp:revision>18</cp:revision>
  <dcterms:created xsi:type="dcterms:W3CDTF">2021-12-01T18:27:00Z</dcterms:created>
  <dcterms:modified xsi:type="dcterms:W3CDTF">2024-02-09T03:31:00Z</dcterms:modified>
</cp:coreProperties>
</file>