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FC58EF" w:rsidRPr="00FC58EF" w14:paraId="572192CB" w14:textId="77777777" w:rsidTr="00A569F6">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D0678D" w14:textId="1F1F906E" w:rsidR="000439C9" w:rsidRPr="00FC58EF" w:rsidRDefault="000439C9" w:rsidP="0032161F">
            <w:pPr>
              <w:spacing w:line="360" w:lineRule="auto"/>
              <w:ind w:hanging="86"/>
              <w:jc w:val="both"/>
              <w:rPr>
                <w:rFonts w:ascii="Arial" w:hAnsi="Arial" w:cs="Arial"/>
                <w:sz w:val="24"/>
                <w:szCs w:val="24"/>
                <w:lang w:eastAsia="es-ES"/>
              </w:rPr>
            </w:pPr>
            <w:bookmarkStart w:id="0" w:name="_Hlk520393671"/>
            <w:r w:rsidRPr="00FC58EF">
              <w:rPr>
                <w:rFonts w:ascii="Arial" w:hAnsi="Arial" w:cs="Arial"/>
                <w:b/>
                <w:sz w:val="24"/>
                <w:szCs w:val="24"/>
                <w:lang w:eastAsia="es-ES"/>
              </w:rPr>
              <w:t xml:space="preserve">RECURSO DE REVISIÓN: </w:t>
            </w:r>
            <w:r w:rsidRPr="00FC58EF">
              <w:rPr>
                <w:rFonts w:ascii="Arial" w:hAnsi="Arial" w:cs="Arial"/>
                <w:sz w:val="24"/>
                <w:szCs w:val="24"/>
                <w:lang w:eastAsia="es-ES"/>
              </w:rPr>
              <w:t>RR-</w:t>
            </w:r>
            <w:r w:rsidR="0032161F">
              <w:rPr>
                <w:rFonts w:ascii="Arial" w:hAnsi="Arial" w:cs="Arial"/>
                <w:sz w:val="24"/>
                <w:szCs w:val="24"/>
                <w:lang w:eastAsia="es-ES"/>
              </w:rPr>
              <w:t>087</w:t>
            </w:r>
            <w:r w:rsidRPr="00FC58EF">
              <w:rPr>
                <w:rFonts w:ascii="Arial" w:hAnsi="Arial" w:cs="Arial"/>
                <w:sz w:val="24"/>
                <w:szCs w:val="24"/>
                <w:lang w:eastAsia="es-ES"/>
              </w:rPr>
              <w:t>/2023-3</w:t>
            </w:r>
            <w:r w:rsidR="003E74FB" w:rsidRPr="00FC58EF">
              <w:rPr>
                <w:rFonts w:ascii="Arial" w:hAnsi="Arial" w:cs="Arial"/>
                <w:sz w:val="24"/>
                <w:szCs w:val="24"/>
                <w:lang w:eastAsia="es-ES"/>
              </w:rPr>
              <w:t xml:space="preserve"> OP</w:t>
            </w:r>
          </w:p>
        </w:tc>
      </w:tr>
      <w:tr w:rsidR="00FC58EF" w:rsidRPr="00FC58EF" w14:paraId="078C702A" w14:textId="77777777" w:rsidTr="00A569F6">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095847" w14:textId="3AE07599" w:rsidR="000439C9" w:rsidRPr="00FC58EF" w:rsidRDefault="000439C9" w:rsidP="00ED69ED">
            <w:pPr>
              <w:spacing w:line="360" w:lineRule="auto"/>
              <w:ind w:left="-108"/>
              <w:jc w:val="both"/>
              <w:rPr>
                <w:rFonts w:ascii="Arial" w:hAnsi="Arial" w:cs="Arial"/>
                <w:sz w:val="24"/>
                <w:szCs w:val="24"/>
                <w:lang w:eastAsia="es-ES"/>
              </w:rPr>
            </w:pPr>
            <w:r w:rsidRPr="00FC58EF">
              <w:rPr>
                <w:rFonts w:ascii="Arial" w:hAnsi="Arial" w:cs="Arial"/>
                <w:b/>
                <w:sz w:val="24"/>
                <w:szCs w:val="24"/>
                <w:lang w:eastAsia="es-ES"/>
              </w:rPr>
              <w:t>SUJETO OBLIGADO:</w:t>
            </w:r>
            <w:r w:rsidRPr="00FC58EF">
              <w:rPr>
                <w:rFonts w:ascii="Arial" w:eastAsia="Arial Unicode MS" w:hAnsi="Arial" w:cs="Arial"/>
                <w:sz w:val="24"/>
                <w:szCs w:val="24"/>
                <w:lang w:eastAsia="es-ES"/>
              </w:rPr>
              <w:t xml:space="preserve"> </w:t>
            </w:r>
            <w:r w:rsidR="00ED69ED">
              <w:rPr>
                <w:rFonts w:ascii="Arial" w:eastAsia="Arial Unicode MS" w:hAnsi="Arial" w:cs="Arial"/>
                <w:sz w:val="24"/>
                <w:szCs w:val="24"/>
                <w:lang w:eastAsia="es-ES"/>
              </w:rPr>
              <w:t>SECRETARÍA DE E</w:t>
            </w:r>
            <w:r w:rsidR="002D13D6">
              <w:rPr>
                <w:rFonts w:ascii="Arial" w:eastAsia="Arial Unicode MS" w:hAnsi="Arial" w:cs="Arial"/>
                <w:sz w:val="24"/>
                <w:szCs w:val="24"/>
                <w:lang w:eastAsia="es-ES"/>
              </w:rPr>
              <w:t>DUCACIÓN DE GOBIERNO DEL ESTADO Y SISTEMA EDUCATIVO ESTATAL REGULAR.</w:t>
            </w:r>
          </w:p>
        </w:tc>
      </w:tr>
      <w:tr w:rsidR="000439C9" w:rsidRPr="00FC58EF" w14:paraId="71BF510C" w14:textId="77777777" w:rsidTr="00A569F6">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B7C2F7" w14:textId="77777777" w:rsidR="000439C9" w:rsidRPr="00FC58EF" w:rsidRDefault="000439C9" w:rsidP="00A569F6">
            <w:pPr>
              <w:spacing w:line="360" w:lineRule="auto"/>
              <w:ind w:left="-108"/>
              <w:jc w:val="both"/>
              <w:rPr>
                <w:rFonts w:ascii="Arial" w:hAnsi="Arial" w:cs="Arial"/>
                <w:sz w:val="24"/>
                <w:szCs w:val="24"/>
                <w:lang w:eastAsia="es-ES"/>
              </w:rPr>
            </w:pPr>
            <w:r w:rsidRPr="00FC58EF">
              <w:rPr>
                <w:rFonts w:ascii="Arial" w:hAnsi="Arial" w:cs="Arial"/>
                <w:b/>
                <w:sz w:val="24"/>
                <w:szCs w:val="24"/>
                <w:lang w:eastAsia="es-ES"/>
              </w:rPr>
              <w:t xml:space="preserve">COMISIONADA PONENTE: </w:t>
            </w:r>
            <w:r w:rsidRPr="00FC58EF">
              <w:rPr>
                <w:rFonts w:ascii="Arial" w:hAnsi="Arial" w:cs="Arial"/>
                <w:sz w:val="24"/>
                <w:szCs w:val="24"/>
                <w:lang w:eastAsia="es-ES"/>
              </w:rPr>
              <w:t>ANA CRISTINA GARCÍA NALES.</w:t>
            </w:r>
          </w:p>
        </w:tc>
      </w:tr>
    </w:tbl>
    <w:p w14:paraId="539538F6" w14:textId="77777777" w:rsidR="000439C9" w:rsidRPr="00FC58EF" w:rsidRDefault="000439C9" w:rsidP="000439C9">
      <w:pPr>
        <w:spacing w:after="0" w:line="360" w:lineRule="auto"/>
        <w:ind w:firstLine="708"/>
        <w:jc w:val="both"/>
        <w:rPr>
          <w:rFonts w:ascii="Arial" w:eastAsia="Arial Unicode MS" w:hAnsi="Arial" w:cs="Arial"/>
          <w:sz w:val="24"/>
          <w:szCs w:val="24"/>
          <w:lang w:eastAsia="es-ES"/>
        </w:rPr>
      </w:pPr>
    </w:p>
    <w:p w14:paraId="1EB71C19" w14:textId="09F2BBCE" w:rsidR="000439C9" w:rsidRPr="00FC58EF" w:rsidRDefault="000439C9" w:rsidP="000439C9">
      <w:pPr>
        <w:spacing w:after="0" w:line="360" w:lineRule="auto"/>
        <w:ind w:firstLine="708"/>
        <w:jc w:val="both"/>
        <w:rPr>
          <w:rFonts w:ascii="Arial" w:eastAsia="BatangChe" w:hAnsi="Arial" w:cs="Arial"/>
          <w:sz w:val="24"/>
          <w:szCs w:val="24"/>
          <w:lang w:eastAsia="es-ES"/>
        </w:rPr>
      </w:pPr>
      <w:r w:rsidRPr="00FC58EF">
        <w:rPr>
          <w:rFonts w:ascii="Arial" w:eastAsia="Arial Unicode MS" w:hAnsi="Arial" w:cs="Arial"/>
          <w:sz w:val="24"/>
          <w:szCs w:val="24"/>
          <w:lang w:eastAsia="es-ES"/>
        </w:rPr>
        <w:t xml:space="preserve">San Luis Potosí, San Luis Potosí, </w:t>
      </w:r>
      <w:r w:rsidRPr="00FC58EF">
        <w:rPr>
          <w:rFonts w:ascii="Arial" w:eastAsia="BatangChe" w:hAnsi="Arial" w:cs="Arial"/>
          <w:sz w:val="24"/>
          <w:szCs w:val="24"/>
          <w:lang w:eastAsia="es-ES"/>
        </w:rPr>
        <w:t xml:space="preserve">Sesión Extraordinaria del Pleno de la Comisión Estatal de Garantía de Acceso a la Información Pública, </w:t>
      </w:r>
      <w:r w:rsidR="002D13D6">
        <w:rPr>
          <w:rFonts w:ascii="Arial" w:eastAsia="BatangChe" w:hAnsi="Arial" w:cs="Arial"/>
          <w:sz w:val="24"/>
          <w:szCs w:val="24"/>
          <w:lang w:eastAsia="es-ES"/>
        </w:rPr>
        <w:t>14 catorce de febrero de 2024 dos mil veinticuatro.</w:t>
      </w:r>
    </w:p>
    <w:p w14:paraId="71BD9FAE" w14:textId="77777777" w:rsidR="000439C9" w:rsidRPr="00FC58EF" w:rsidRDefault="000439C9" w:rsidP="000439C9">
      <w:pPr>
        <w:spacing w:after="0" w:line="360" w:lineRule="auto"/>
        <w:jc w:val="both"/>
        <w:rPr>
          <w:rFonts w:ascii="Arial" w:eastAsia="Arial Unicode MS" w:hAnsi="Arial" w:cs="Arial"/>
          <w:sz w:val="24"/>
          <w:szCs w:val="24"/>
          <w:lang w:eastAsia="es-ES"/>
        </w:rPr>
      </w:pPr>
    </w:p>
    <w:p w14:paraId="12A3C3AF" w14:textId="77777777" w:rsidR="000439C9" w:rsidRPr="00FC58EF" w:rsidRDefault="000439C9" w:rsidP="000439C9">
      <w:pPr>
        <w:spacing w:after="0" w:line="360" w:lineRule="auto"/>
        <w:ind w:firstLine="708"/>
        <w:jc w:val="both"/>
        <w:rPr>
          <w:rFonts w:ascii="Arial" w:eastAsia="Arial Unicode MS" w:hAnsi="Arial" w:cs="Arial"/>
          <w:b/>
          <w:sz w:val="24"/>
          <w:szCs w:val="24"/>
          <w:lang w:eastAsia="es-ES"/>
        </w:rPr>
      </w:pPr>
      <w:r w:rsidRPr="00FC58EF">
        <w:rPr>
          <w:rFonts w:ascii="Arial" w:eastAsia="Arial Unicode MS" w:hAnsi="Arial" w:cs="Arial"/>
          <w:b/>
          <w:bCs/>
          <w:sz w:val="24"/>
          <w:szCs w:val="24"/>
          <w:lang w:eastAsia="es-ES"/>
        </w:rPr>
        <w:t>VISTOS</w:t>
      </w:r>
      <w:r w:rsidRPr="00FC58EF">
        <w:rPr>
          <w:rFonts w:ascii="Arial" w:eastAsia="Arial Unicode MS" w:hAnsi="Arial" w:cs="Arial"/>
          <w:sz w:val="24"/>
          <w:szCs w:val="24"/>
          <w:lang w:eastAsia="es-ES"/>
        </w:rPr>
        <w:t>, para resolver los autos que conforman el expediente citado al rubro;</w:t>
      </w:r>
      <w:r w:rsidRPr="00FC58EF">
        <w:rPr>
          <w:rFonts w:ascii="Arial" w:eastAsia="Arial Unicode MS" w:hAnsi="Arial" w:cs="Arial"/>
          <w:b/>
          <w:sz w:val="24"/>
          <w:szCs w:val="24"/>
          <w:lang w:eastAsia="es-ES"/>
        </w:rPr>
        <w:t xml:space="preserve"> </w:t>
      </w:r>
      <w:r w:rsidRPr="00FC58EF">
        <w:rPr>
          <w:rFonts w:ascii="Arial" w:eastAsia="Arial Unicode MS" w:hAnsi="Arial" w:cs="Arial"/>
          <w:sz w:val="24"/>
          <w:szCs w:val="24"/>
          <w:lang w:eastAsia="es-ES"/>
        </w:rPr>
        <w:t>y</w:t>
      </w:r>
      <w:r w:rsidRPr="00FC58EF">
        <w:rPr>
          <w:rFonts w:ascii="Arial" w:eastAsia="Arial Unicode MS" w:hAnsi="Arial" w:cs="Arial"/>
          <w:b/>
          <w:sz w:val="24"/>
          <w:szCs w:val="24"/>
          <w:lang w:eastAsia="es-ES"/>
        </w:rPr>
        <w:t xml:space="preserve">  </w:t>
      </w:r>
    </w:p>
    <w:p w14:paraId="2F96D296" w14:textId="77777777" w:rsidR="000439C9" w:rsidRPr="00FC58EF" w:rsidRDefault="000439C9" w:rsidP="000439C9">
      <w:pPr>
        <w:spacing w:after="0" w:line="360" w:lineRule="auto"/>
        <w:ind w:firstLine="708"/>
        <w:jc w:val="both"/>
        <w:rPr>
          <w:rFonts w:ascii="Arial" w:eastAsia="Arial Unicode MS" w:hAnsi="Arial" w:cs="Arial"/>
          <w:b/>
          <w:sz w:val="24"/>
          <w:szCs w:val="24"/>
          <w:lang w:eastAsia="es-ES"/>
        </w:rPr>
      </w:pPr>
    </w:p>
    <w:p w14:paraId="48199F4E" w14:textId="77777777" w:rsidR="000439C9" w:rsidRPr="00FC58EF" w:rsidRDefault="000439C9" w:rsidP="000439C9">
      <w:pPr>
        <w:spacing w:after="0" w:line="360" w:lineRule="auto"/>
        <w:ind w:firstLine="900"/>
        <w:jc w:val="center"/>
        <w:rPr>
          <w:rFonts w:ascii="Arial" w:eastAsia="Arial Unicode MS" w:hAnsi="Arial" w:cs="Arial"/>
          <w:b/>
          <w:sz w:val="24"/>
          <w:szCs w:val="24"/>
          <w:lang w:val="pt-BR" w:eastAsia="es-ES"/>
        </w:rPr>
      </w:pPr>
      <w:r w:rsidRPr="00FC58EF">
        <w:rPr>
          <w:rFonts w:ascii="Arial" w:eastAsia="Arial Unicode MS" w:hAnsi="Arial" w:cs="Arial"/>
          <w:b/>
          <w:sz w:val="24"/>
          <w:szCs w:val="24"/>
          <w:lang w:val="pt-BR" w:eastAsia="es-ES"/>
        </w:rPr>
        <w:t>R E S U L T A N D O:</w:t>
      </w:r>
    </w:p>
    <w:p w14:paraId="1A0152DF" w14:textId="77777777" w:rsidR="000439C9" w:rsidRPr="00FC58EF" w:rsidRDefault="000439C9" w:rsidP="000439C9">
      <w:pPr>
        <w:spacing w:after="0" w:line="360" w:lineRule="auto"/>
        <w:ind w:firstLine="900"/>
        <w:jc w:val="center"/>
        <w:rPr>
          <w:rFonts w:ascii="Arial" w:eastAsia="Arial Unicode MS" w:hAnsi="Arial" w:cs="Arial"/>
          <w:b/>
          <w:sz w:val="24"/>
          <w:szCs w:val="24"/>
          <w:lang w:val="pt-BR" w:eastAsia="es-ES"/>
        </w:rPr>
      </w:pPr>
    </w:p>
    <w:p w14:paraId="3FD4FF31" w14:textId="428D36C5" w:rsidR="000439C9" w:rsidRPr="00FC58EF" w:rsidRDefault="000439C9" w:rsidP="000439C9">
      <w:pPr>
        <w:spacing w:after="0" w:line="360" w:lineRule="auto"/>
        <w:ind w:firstLine="709"/>
        <w:jc w:val="both"/>
        <w:rPr>
          <w:rFonts w:ascii="Arial" w:eastAsia="Arial Unicode MS" w:hAnsi="Arial" w:cs="Arial"/>
          <w:sz w:val="24"/>
        </w:rPr>
      </w:pPr>
      <w:r w:rsidRPr="00FC58EF">
        <w:rPr>
          <w:rFonts w:ascii="Arial" w:eastAsia="Arial Unicode MS" w:hAnsi="Arial" w:cs="Arial"/>
          <w:b/>
          <w:sz w:val="24"/>
          <w:szCs w:val="24"/>
          <w:lang w:eastAsia="es-ES"/>
        </w:rPr>
        <w:t>PRIMERO.</w:t>
      </w:r>
      <w:r w:rsidRPr="00FC58EF">
        <w:rPr>
          <w:rFonts w:ascii="Arial" w:eastAsia="Arial Unicode MS" w:hAnsi="Arial" w:cs="Arial"/>
          <w:sz w:val="24"/>
          <w:szCs w:val="24"/>
          <w:lang w:eastAsia="es-ES"/>
        </w:rPr>
        <w:t xml:space="preserve"> </w:t>
      </w:r>
      <w:r w:rsidRPr="00FC58EF">
        <w:rPr>
          <w:rFonts w:ascii="Arial" w:eastAsia="Arial Unicode MS" w:hAnsi="Arial" w:cs="Arial"/>
          <w:b/>
          <w:sz w:val="24"/>
          <w:szCs w:val="24"/>
          <w:lang w:eastAsia="es-ES"/>
        </w:rPr>
        <w:t>Solicitud de acceso a la información pública.</w:t>
      </w:r>
      <w:r w:rsidRPr="00FC58EF">
        <w:rPr>
          <w:rFonts w:ascii="Arial" w:eastAsia="Arial Unicode MS" w:hAnsi="Arial" w:cs="Arial"/>
          <w:sz w:val="24"/>
          <w:szCs w:val="24"/>
          <w:lang w:eastAsia="es-ES"/>
        </w:rPr>
        <w:t xml:space="preserve"> El </w:t>
      </w:r>
      <w:r w:rsidR="0032161F">
        <w:rPr>
          <w:rFonts w:ascii="Arial" w:eastAsia="Arial Unicode MS" w:hAnsi="Arial" w:cs="Arial"/>
          <w:sz w:val="24"/>
          <w:szCs w:val="24"/>
          <w:lang w:eastAsia="es-ES"/>
        </w:rPr>
        <w:t>12 doce de octubre</w:t>
      </w:r>
      <w:r w:rsidRPr="00FC58EF">
        <w:rPr>
          <w:rFonts w:ascii="Arial" w:eastAsia="Arial Unicode MS" w:hAnsi="Arial" w:cs="Arial"/>
          <w:sz w:val="24"/>
          <w:szCs w:val="24"/>
          <w:lang w:eastAsia="es-ES"/>
        </w:rPr>
        <w:t xml:space="preserve"> de 2023 dos mil veintitrés, </w:t>
      </w:r>
      <w:r w:rsidR="00073054" w:rsidRPr="00FC58EF">
        <w:rPr>
          <w:rFonts w:ascii="Arial" w:eastAsia="Arial Unicode MS" w:hAnsi="Arial" w:cs="Arial"/>
          <w:sz w:val="24"/>
          <w:szCs w:val="24"/>
          <w:lang w:eastAsia="es-ES"/>
        </w:rPr>
        <w:t xml:space="preserve">el particular presentó </w:t>
      </w:r>
      <w:r w:rsidRPr="00FC58EF">
        <w:rPr>
          <w:rFonts w:ascii="Arial" w:eastAsia="Arial Unicode MS" w:hAnsi="Arial" w:cs="Arial"/>
          <w:sz w:val="24"/>
        </w:rPr>
        <w:t xml:space="preserve">una solicitud de información </w:t>
      </w:r>
      <w:r w:rsidR="00091596">
        <w:rPr>
          <w:rFonts w:ascii="Arial" w:eastAsia="Arial Unicode MS" w:hAnsi="Arial" w:cs="Arial"/>
          <w:sz w:val="24"/>
        </w:rPr>
        <w:t xml:space="preserve">ante el Despacho del Secretario </w:t>
      </w:r>
      <w:r w:rsidR="00073054" w:rsidRPr="00FC58EF">
        <w:rPr>
          <w:rFonts w:ascii="Arial" w:eastAsia="Arial Unicode MS" w:hAnsi="Arial" w:cs="Arial"/>
          <w:sz w:val="24"/>
        </w:rPr>
        <w:t>de la</w:t>
      </w:r>
      <w:r w:rsidR="00091596">
        <w:rPr>
          <w:rFonts w:ascii="Arial" w:eastAsia="Arial Unicode MS" w:hAnsi="Arial" w:cs="Arial"/>
          <w:sz w:val="24"/>
        </w:rPr>
        <w:t xml:space="preserve"> </w:t>
      </w:r>
      <w:r w:rsidR="00091596">
        <w:rPr>
          <w:rFonts w:ascii="Arial" w:eastAsia="Arial Unicode MS" w:hAnsi="Arial" w:cs="Arial"/>
          <w:b/>
          <w:sz w:val="24"/>
        </w:rPr>
        <w:t>SECRETARÍA DE EDUCACIÓN DE GOBIERNO DEL ESTADO</w:t>
      </w:r>
      <w:r w:rsidR="0051588D" w:rsidRPr="00FC58EF">
        <w:rPr>
          <w:rFonts w:ascii="Arial" w:eastAsia="Arial Unicode MS" w:hAnsi="Arial" w:cs="Arial"/>
          <w:sz w:val="24"/>
        </w:rPr>
        <w:t>,</w:t>
      </w:r>
      <w:r w:rsidRPr="00FC58EF">
        <w:rPr>
          <w:rFonts w:ascii="Arial" w:eastAsia="Arial Unicode MS" w:hAnsi="Arial" w:cs="Arial"/>
          <w:sz w:val="24"/>
        </w:rPr>
        <w:t xml:space="preserve"> la cual </w:t>
      </w:r>
      <w:r w:rsidR="0051588D" w:rsidRPr="00FC58EF">
        <w:rPr>
          <w:rFonts w:ascii="Arial" w:eastAsia="Arial Unicode MS" w:hAnsi="Arial" w:cs="Arial"/>
          <w:sz w:val="24"/>
        </w:rPr>
        <w:t>quedó registrada bajo el número de folio</w:t>
      </w:r>
      <w:r w:rsidRPr="00FC58EF">
        <w:rPr>
          <w:rFonts w:ascii="Arial" w:eastAsia="Arial Unicode MS" w:hAnsi="Arial" w:cs="Arial"/>
          <w:sz w:val="24"/>
        </w:rPr>
        <w:t xml:space="preserve"> </w:t>
      </w:r>
      <w:r w:rsidR="002B5231">
        <w:rPr>
          <w:rFonts w:ascii="Arial" w:eastAsia="Arial Unicode MS" w:hAnsi="Arial" w:cs="Arial"/>
          <w:sz w:val="24"/>
        </w:rPr>
        <w:t>interno 317/</w:t>
      </w:r>
      <w:r w:rsidR="0032161F">
        <w:rPr>
          <w:rFonts w:ascii="Arial" w:eastAsia="Arial Unicode MS" w:hAnsi="Arial" w:cs="Arial"/>
          <w:sz w:val="24"/>
        </w:rPr>
        <w:t>0742</w:t>
      </w:r>
      <w:r w:rsidR="002B5231">
        <w:rPr>
          <w:rFonts w:ascii="Arial" w:eastAsia="Arial Unicode MS" w:hAnsi="Arial" w:cs="Arial"/>
          <w:sz w:val="24"/>
        </w:rPr>
        <w:t>/2023</w:t>
      </w:r>
      <w:r w:rsidRPr="00FC58EF">
        <w:rPr>
          <w:rFonts w:ascii="Arial" w:eastAsia="Arial Unicode MS" w:hAnsi="Arial" w:cs="Arial"/>
          <w:sz w:val="24"/>
        </w:rPr>
        <w:t xml:space="preserve">, </w:t>
      </w:r>
      <w:r w:rsidR="00EE2017" w:rsidRPr="00FC58EF">
        <w:rPr>
          <w:rFonts w:ascii="Arial" w:eastAsia="Arial Unicode MS" w:hAnsi="Arial" w:cs="Arial"/>
          <w:sz w:val="24"/>
        </w:rPr>
        <w:t>en la que se requirió:</w:t>
      </w:r>
    </w:p>
    <w:p w14:paraId="694ECDE5" w14:textId="77777777" w:rsidR="000439C9" w:rsidRPr="00FC58EF" w:rsidRDefault="000439C9" w:rsidP="000439C9">
      <w:pPr>
        <w:spacing w:after="0" w:line="360" w:lineRule="auto"/>
        <w:ind w:firstLine="709"/>
        <w:jc w:val="both"/>
        <w:rPr>
          <w:rFonts w:ascii="Arial" w:eastAsia="Arial Unicode MS" w:hAnsi="Arial" w:cs="Arial"/>
          <w:sz w:val="24"/>
        </w:rPr>
      </w:pPr>
    </w:p>
    <w:p w14:paraId="269EE3E1" w14:textId="6B501823" w:rsidR="00E34CA2" w:rsidRDefault="000439C9" w:rsidP="0032161F">
      <w:pPr>
        <w:pStyle w:val="Prrafodelista"/>
        <w:spacing w:after="0" w:line="240" w:lineRule="auto"/>
        <w:ind w:left="1134" w:right="1185"/>
        <w:jc w:val="both"/>
        <w:rPr>
          <w:rFonts w:ascii="Arial" w:eastAsia="Arial Unicode MS" w:hAnsi="Arial" w:cs="Arial"/>
          <w:iCs/>
          <w:lang w:eastAsia="es-ES"/>
        </w:rPr>
      </w:pPr>
      <w:r w:rsidRPr="00FC58EF">
        <w:rPr>
          <w:rFonts w:ascii="Arial" w:eastAsia="Arial Unicode MS" w:hAnsi="Arial" w:cs="Arial"/>
          <w:iCs/>
          <w:lang w:eastAsia="es-ES"/>
        </w:rPr>
        <w:t>“</w:t>
      </w:r>
      <w:r w:rsidR="0032161F">
        <w:rPr>
          <w:rFonts w:ascii="Arial" w:eastAsia="Arial Unicode MS" w:hAnsi="Arial" w:cs="Arial"/>
          <w:iCs/>
          <w:lang w:eastAsia="es-ES"/>
        </w:rPr>
        <w:t>1. El documento oficial público que acredite-pruebe-sustente y sea evidencia clara que los días 15 de septiembre y 12 octubre 2023, fueron días hábiles-laborales y trabajados por servidores públicos de la Secretaría a su cargo y la Dirección General del S.E.E.R.</w:t>
      </w:r>
    </w:p>
    <w:p w14:paraId="7ABAD6FF" w14:textId="77777777" w:rsidR="004C0AE0" w:rsidRDefault="004C0AE0" w:rsidP="0032161F">
      <w:pPr>
        <w:pStyle w:val="Prrafodelista"/>
        <w:spacing w:after="0" w:line="240" w:lineRule="auto"/>
        <w:ind w:left="1134" w:right="1185"/>
        <w:jc w:val="both"/>
        <w:rPr>
          <w:rFonts w:ascii="Arial" w:eastAsia="Arial Unicode MS" w:hAnsi="Arial" w:cs="Arial"/>
          <w:iCs/>
          <w:lang w:eastAsia="es-ES"/>
        </w:rPr>
      </w:pPr>
    </w:p>
    <w:p w14:paraId="733C570E" w14:textId="3CAAC5A9" w:rsidR="0032161F" w:rsidRDefault="0032161F" w:rsidP="0032161F">
      <w:pPr>
        <w:pStyle w:val="Prrafodelista"/>
        <w:spacing w:after="0" w:line="240" w:lineRule="auto"/>
        <w:ind w:left="1134" w:right="1185"/>
        <w:jc w:val="both"/>
        <w:rPr>
          <w:rFonts w:ascii="Arial" w:eastAsia="Arial Unicode MS" w:hAnsi="Arial" w:cs="Arial"/>
          <w:iCs/>
          <w:lang w:eastAsia="es-ES"/>
        </w:rPr>
      </w:pPr>
      <w:r>
        <w:rPr>
          <w:rFonts w:ascii="Arial" w:eastAsia="Arial Unicode MS" w:hAnsi="Arial" w:cs="Arial"/>
          <w:iCs/>
          <w:lang w:eastAsia="es-ES"/>
        </w:rPr>
        <w:t>2. La orden debidamente documentada de la autoridad correspondiente de esa Secretaría a su cargo, para que el personal de la empresa de seguridad privada que tiene a su cargo la custodia de las instalaciones públicas de la Secretaría de Educación prohíba la e</w:t>
      </w:r>
      <w:r w:rsidR="0056514A">
        <w:rPr>
          <w:rFonts w:ascii="Arial" w:eastAsia="Arial Unicode MS" w:hAnsi="Arial" w:cs="Arial"/>
          <w:iCs/>
          <w:lang w:eastAsia="es-ES"/>
        </w:rPr>
        <w:t xml:space="preserve">ntrada a ciudadanos-as que desean entregar un documento a nombre de usted </w:t>
      </w:r>
      <w:r w:rsidR="00100F48">
        <w:rPr>
          <w:rFonts w:ascii="Arial" w:eastAsia="Arial Unicode MS" w:hAnsi="Arial" w:cs="Arial"/>
          <w:iCs/>
          <w:lang w:eastAsia="es-ES"/>
        </w:rPr>
        <w:t xml:space="preserve">señor Secretario y no en oficinas que se encuentran cerrados y terminaron sus labores diarias, debido a que el horario es 8:00 hrs a 15:00 hrs., esto porque durante cuatro administraciones (4) más de 24 años la oficina del Secretario ha estado abierta y me han recibido documentos a su nombre y el día de ayer 11-oct-2023 a las </w:t>
      </w:r>
      <w:r w:rsidR="00100F48">
        <w:rPr>
          <w:rFonts w:ascii="Arial" w:eastAsia="Arial Unicode MS" w:hAnsi="Arial" w:cs="Arial"/>
          <w:iCs/>
          <w:lang w:eastAsia="es-ES"/>
        </w:rPr>
        <w:lastRenderedPageBreak/>
        <w:t>16:00 hrs. me comunicaron en la caseta de vigilancia-entrada-control de acceso</w:t>
      </w:r>
      <w:r w:rsidR="00B71B81">
        <w:rPr>
          <w:rFonts w:ascii="Arial" w:eastAsia="Arial Unicode MS" w:hAnsi="Arial" w:cs="Arial"/>
          <w:iCs/>
          <w:lang w:eastAsia="es-ES"/>
        </w:rPr>
        <w:t xml:space="preserve"> que no era posible el acceso, por orden del Coordinador General de Recursos Materiales, a donde se dirigió el vigilante y solicitó instrucciones para permitir o negar el acceso, por vía telefónica me comuniqué a su oficina y una servidora pública-asistente-recepcionista, me indicó no conocía esa orden y permitió que se entregara el documento, me lo recibió como diversas ocasiones y por años ha ocurrido.</w:t>
      </w:r>
    </w:p>
    <w:p w14:paraId="7E6DCB0B" w14:textId="5A614551" w:rsidR="00B71B81" w:rsidRDefault="00B71B81" w:rsidP="0032161F">
      <w:pPr>
        <w:pStyle w:val="Prrafodelista"/>
        <w:spacing w:after="0" w:line="240" w:lineRule="auto"/>
        <w:ind w:left="1134" w:right="1185"/>
        <w:jc w:val="both"/>
        <w:rPr>
          <w:rFonts w:ascii="Arial" w:eastAsia="Arial Unicode MS" w:hAnsi="Arial" w:cs="Arial"/>
          <w:iCs/>
          <w:lang w:eastAsia="es-ES"/>
        </w:rPr>
      </w:pPr>
    </w:p>
    <w:p w14:paraId="60AD07AB" w14:textId="48167EC6" w:rsidR="00B71B81" w:rsidRDefault="00B71B81" w:rsidP="0032161F">
      <w:pPr>
        <w:pStyle w:val="Prrafodelista"/>
        <w:spacing w:after="0" w:line="240" w:lineRule="auto"/>
        <w:ind w:left="1134" w:right="1185"/>
        <w:jc w:val="both"/>
        <w:rPr>
          <w:rFonts w:ascii="Arial" w:eastAsia="Arial Unicode MS" w:hAnsi="Arial" w:cs="Arial"/>
          <w:iCs/>
          <w:lang w:eastAsia="es-ES"/>
        </w:rPr>
      </w:pPr>
      <w:r>
        <w:rPr>
          <w:rFonts w:ascii="Arial" w:eastAsia="Arial Unicode MS" w:hAnsi="Arial" w:cs="Arial"/>
          <w:iCs/>
          <w:lang w:eastAsia="es-ES"/>
        </w:rPr>
        <w:t>*Pero si existe la orden escrita de no volver a recibir documentos en su Oficialía de Partes después del horario: 08:00 hrs</w:t>
      </w:r>
      <w:r w:rsidR="001E2C09">
        <w:rPr>
          <w:rFonts w:ascii="Arial" w:eastAsia="Arial Unicode MS" w:hAnsi="Arial" w:cs="Arial"/>
          <w:iCs/>
          <w:lang w:eastAsia="es-ES"/>
        </w:rPr>
        <w:t>.</w:t>
      </w:r>
      <w:r>
        <w:rPr>
          <w:rFonts w:ascii="Arial" w:eastAsia="Arial Unicode MS" w:hAnsi="Arial" w:cs="Arial"/>
          <w:iCs/>
          <w:lang w:eastAsia="es-ES"/>
        </w:rPr>
        <w:t xml:space="preserve"> a 15:00 hrs., el suscrito acataré y respetaré las instrucciones-ordenes, pero hoy las desconozco, motivo por el cual estoy solicitando ese documento mencionado por el Coordinador General de Recursos Materiales, Israel Casimiro Delgadillo, quedando bien documentado que todo trámite en su oficina-despacho se susp</w:t>
      </w:r>
      <w:r w:rsidR="001E2C09">
        <w:rPr>
          <w:rFonts w:ascii="Arial" w:eastAsia="Arial Unicode MS" w:hAnsi="Arial" w:cs="Arial"/>
          <w:iCs/>
          <w:lang w:eastAsia="es-ES"/>
        </w:rPr>
        <w:t xml:space="preserve">enderá según horario: 08:00 hrs. </w:t>
      </w:r>
      <w:r>
        <w:rPr>
          <w:rFonts w:ascii="Arial" w:eastAsia="Arial Unicode MS" w:hAnsi="Arial" w:cs="Arial"/>
          <w:iCs/>
          <w:lang w:eastAsia="es-ES"/>
        </w:rPr>
        <w:t>a 15:00 hrs.</w:t>
      </w:r>
    </w:p>
    <w:p w14:paraId="17713430" w14:textId="6CEBD50D" w:rsidR="00B71B81" w:rsidRDefault="00B71B81" w:rsidP="0032161F">
      <w:pPr>
        <w:pStyle w:val="Prrafodelista"/>
        <w:spacing w:after="0" w:line="240" w:lineRule="auto"/>
        <w:ind w:left="1134" w:right="1185"/>
        <w:jc w:val="both"/>
        <w:rPr>
          <w:rFonts w:ascii="Arial" w:eastAsia="Arial Unicode MS" w:hAnsi="Arial" w:cs="Arial"/>
          <w:iCs/>
          <w:lang w:eastAsia="es-ES"/>
        </w:rPr>
      </w:pPr>
    </w:p>
    <w:p w14:paraId="2E5935BB" w14:textId="349F0794" w:rsidR="00B71B81" w:rsidRDefault="00B71B81" w:rsidP="0032161F">
      <w:pPr>
        <w:pStyle w:val="Prrafodelista"/>
        <w:spacing w:after="0" w:line="240" w:lineRule="auto"/>
        <w:ind w:left="1134" w:right="1185"/>
        <w:jc w:val="both"/>
        <w:rPr>
          <w:rFonts w:ascii="Arial" w:eastAsia="Arial Unicode MS" w:hAnsi="Arial" w:cs="Arial"/>
          <w:iCs/>
          <w:lang w:eastAsia="es-ES"/>
        </w:rPr>
      </w:pPr>
      <w:r>
        <w:rPr>
          <w:rFonts w:ascii="Arial" w:eastAsia="Arial Unicode MS" w:hAnsi="Arial" w:cs="Arial"/>
          <w:iCs/>
          <w:lang w:eastAsia="es-ES"/>
        </w:rPr>
        <w:t>3. Los documentos que justifiquen-prueben-sustenten-evidencien que la trabajadora- administrativa de la escuela secundaria oficial de la Dirección General del S.E.E.R. “Benito Juárez”, María Francisca Espinoza Castillo, aún sigue trabajando-laborando en esa escuela secundaria oficial, esto debido a que en los documentos comprobatorios de la docente: Alda Nelly Oliva Castillo, la trabajadora administrativa no firma sus asistencias durante los días del 15-sept-2023 al 22-sept-2023, hoy solicito conocer-saber la existencia de un permiso- un justificante médico- un beneficio a que tenga derecho, uso de vacaciones o ya fue dada de baja, lo que sea pero debe documentarlo. *ojo</w:t>
      </w:r>
    </w:p>
    <w:p w14:paraId="53F29441" w14:textId="1C2E5323" w:rsidR="00B71B81" w:rsidRDefault="00B71B81" w:rsidP="0032161F">
      <w:pPr>
        <w:pStyle w:val="Prrafodelista"/>
        <w:spacing w:after="0" w:line="240" w:lineRule="auto"/>
        <w:ind w:left="1134" w:right="1185"/>
        <w:jc w:val="both"/>
        <w:rPr>
          <w:rFonts w:ascii="Arial" w:eastAsia="Arial Unicode MS" w:hAnsi="Arial" w:cs="Arial"/>
          <w:iCs/>
          <w:lang w:eastAsia="es-ES"/>
        </w:rPr>
      </w:pPr>
    </w:p>
    <w:p w14:paraId="3838312B" w14:textId="4A4D712C" w:rsidR="00B71B81" w:rsidRDefault="00B71B81" w:rsidP="0032161F">
      <w:pPr>
        <w:pStyle w:val="Prrafodelista"/>
        <w:spacing w:after="0" w:line="240" w:lineRule="auto"/>
        <w:ind w:left="1134" w:right="1185"/>
        <w:jc w:val="both"/>
        <w:rPr>
          <w:rFonts w:ascii="Arial" w:eastAsia="Arial Unicode MS" w:hAnsi="Arial" w:cs="Arial"/>
          <w:iCs/>
          <w:lang w:eastAsia="es-ES"/>
        </w:rPr>
      </w:pPr>
      <w:r>
        <w:rPr>
          <w:rFonts w:ascii="Arial" w:eastAsia="Arial Unicode MS" w:hAnsi="Arial" w:cs="Arial"/>
          <w:iCs/>
          <w:lang w:eastAsia="es-ES"/>
        </w:rPr>
        <w:t>4. La misma escuela secundaria oficial “Benito Juárez”, deberá documentar todo lo relativo a las obras de construcción, reparación, mantenimiento y más, que se realizaron en</w:t>
      </w:r>
      <w:r w:rsidR="00B2680D">
        <w:rPr>
          <w:rFonts w:ascii="Arial" w:eastAsia="Arial Unicode MS" w:hAnsi="Arial" w:cs="Arial"/>
          <w:iCs/>
          <w:lang w:eastAsia="es-ES"/>
        </w:rPr>
        <w:t xml:space="preserve"> esa escuela secundaria oficial, al igual todas las autorizaciones para realizar esas obras, con la comprobación del recurso público recibido y también documentado, su procedencia legal y si el Director General del S.E.E.R., está debidamente enterado de esas obras.</w:t>
      </w:r>
    </w:p>
    <w:p w14:paraId="5DDD361F" w14:textId="77777777" w:rsidR="00E34CA2" w:rsidRDefault="00E34CA2" w:rsidP="00383BC5">
      <w:pPr>
        <w:pStyle w:val="Prrafodelista"/>
        <w:spacing w:after="0" w:line="240" w:lineRule="auto"/>
        <w:ind w:left="1134" w:right="1185"/>
        <w:jc w:val="both"/>
        <w:rPr>
          <w:rFonts w:ascii="Arial" w:eastAsia="Arial Unicode MS" w:hAnsi="Arial" w:cs="Arial"/>
          <w:iCs/>
          <w:lang w:eastAsia="es-ES"/>
        </w:rPr>
      </w:pPr>
    </w:p>
    <w:p w14:paraId="7703BB40" w14:textId="20542BF2" w:rsidR="000439C9" w:rsidRPr="00FC58EF" w:rsidRDefault="00EF51A2" w:rsidP="000439C9">
      <w:pPr>
        <w:pStyle w:val="Prrafodelista"/>
        <w:spacing w:after="0" w:line="240" w:lineRule="auto"/>
        <w:ind w:left="1134" w:right="1185"/>
        <w:jc w:val="both"/>
        <w:rPr>
          <w:rFonts w:ascii="Arial" w:eastAsia="Arial Unicode MS" w:hAnsi="Arial" w:cs="Arial"/>
          <w:iCs/>
          <w:lang w:eastAsia="es-ES"/>
        </w:rPr>
      </w:pPr>
      <w:r w:rsidRPr="00FC58EF">
        <w:rPr>
          <w:rFonts w:ascii="Arial" w:eastAsia="Arial Unicode MS" w:hAnsi="Arial" w:cs="Arial"/>
          <w:iCs/>
          <w:lang w:eastAsia="es-ES"/>
        </w:rPr>
        <w:t>[…]</w:t>
      </w:r>
      <w:r w:rsidR="000439C9" w:rsidRPr="00FC58EF">
        <w:rPr>
          <w:rFonts w:ascii="Arial" w:eastAsia="Arial Unicode MS" w:hAnsi="Arial" w:cs="Arial"/>
          <w:iCs/>
          <w:lang w:eastAsia="es-ES"/>
        </w:rPr>
        <w:t>”</w:t>
      </w:r>
    </w:p>
    <w:p w14:paraId="12213344" w14:textId="77777777" w:rsidR="0009124F" w:rsidRPr="00FC58EF" w:rsidRDefault="0009124F" w:rsidP="000439C9">
      <w:pPr>
        <w:spacing w:after="0" w:line="360" w:lineRule="auto"/>
        <w:ind w:right="49"/>
        <w:jc w:val="both"/>
        <w:rPr>
          <w:rFonts w:ascii="Arial" w:eastAsia="Arial Unicode MS" w:hAnsi="Arial" w:cs="Arial"/>
          <w:iCs/>
          <w:sz w:val="24"/>
          <w:szCs w:val="24"/>
          <w:lang w:eastAsia="es-ES"/>
        </w:rPr>
      </w:pPr>
    </w:p>
    <w:p w14:paraId="03836FDC" w14:textId="434D998B" w:rsidR="000439C9" w:rsidRDefault="000439C9" w:rsidP="000439C9">
      <w:pPr>
        <w:spacing w:after="0" w:line="360" w:lineRule="auto"/>
        <w:ind w:right="49"/>
        <w:jc w:val="both"/>
        <w:rPr>
          <w:rFonts w:ascii="Arial" w:eastAsia="Arial Unicode MS" w:hAnsi="Arial" w:cs="Arial"/>
          <w:sz w:val="24"/>
          <w:szCs w:val="24"/>
          <w:lang w:eastAsia="es-ES"/>
        </w:rPr>
      </w:pPr>
      <w:r w:rsidRPr="00FC58EF">
        <w:rPr>
          <w:rFonts w:ascii="Arial" w:eastAsia="Arial Unicode MS" w:hAnsi="Arial" w:cs="Arial"/>
          <w:iCs/>
          <w:sz w:val="24"/>
          <w:szCs w:val="24"/>
          <w:lang w:eastAsia="es-ES"/>
        </w:rPr>
        <w:tab/>
      </w:r>
      <w:r w:rsidRPr="00FC58EF">
        <w:rPr>
          <w:rFonts w:ascii="Arial" w:eastAsia="Arial Unicode MS" w:hAnsi="Arial" w:cs="Arial"/>
          <w:b/>
          <w:sz w:val="24"/>
          <w:szCs w:val="24"/>
          <w:lang w:eastAsia="es-ES"/>
        </w:rPr>
        <w:t xml:space="preserve">SEGUNDO. Respuesta a la solicitud de acceso a la información. </w:t>
      </w:r>
      <w:r w:rsidRPr="00FC58EF">
        <w:rPr>
          <w:rFonts w:ascii="Arial" w:eastAsia="Arial Unicode MS" w:hAnsi="Arial" w:cs="Arial"/>
          <w:sz w:val="24"/>
          <w:szCs w:val="24"/>
          <w:lang w:eastAsia="es-ES"/>
        </w:rPr>
        <w:t xml:space="preserve">El </w:t>
      </w:r>
      <w:r w:rsidR="00B2680D">
        <w:rPr>
          <w:rFonts w:ascii="Arial" w:eastAsia="Arial Unicode MS" w:hAnsi="Arial" w:cs="Arial"/>
          <w:sz w:val="24"/>
          <w:szCs w:val="24"/>
          <w:lang w:eastAsia="es-ES"/>
        </w:rPr>
        <w:t>26 veintiséis de octubre</w:t>
      </w:r>
      <w:r w:rsidR="0009124F" w:rsidRPr="00FC58EF">
        <w:rPr>
          <w:rFonts w:ascii="Arial" w:eastAsia="Arial Unicode MS" w:hAnsi="Arial" w:cs="Arial"/>
          <w:sz w:val="24"/>
          <w:szCs w:val="24"/>
          <w:lang w:eastAsia="es-ES"/>
        </w:rPr>
        <w:t xml:space="preserve"> </w:t>
      </w:r>
      <w:r w:rsidRPr="00FC58EF">
        <w:rPr>
          <w:rFonts w:ascii="Arial" w:eastAsia="Arial Unicode MS" w:hAnsi="Arial" w:cs="Arial"/>
          <w:sz w:val="24"/>
          <w:szCs w:val="24"/>
          <w:lang w:eastAsia="es-ES"/>
        </w:rPr>
        <w:t xml:space="preserve">de 2023 dos mil veintitrés, el Sujeto Obligado </w:t>
      </w:r>
      <w:r w:rsidR="00E34CA2">
        <w:rPr>
          <w:rFonts w:ascii="Arial" w:eastAsia="Arial Unicode MS" w:hAnsi="Arial" w:cs="Arial"/>
          <w:sz w:val="24"/>
          <w:szCs w:val="24"/>
          <w:lang w:eastAsia="es-ES"/>
        </w:rPr>
        <w:t>notificó la respuesta correspondiente</w:t>
      </w:r>
      <w:r w:rsidR="0009124F" w:rsidRPr="00FC58EF">
        <w:rPr>
          <w:rFonts w:ascii="Arial" w:eastAsia="Arial Unicode MS" w:hAnsi="Arial" w:cs="Arial"/>
          <w:sz w:val="24"/>
          <w:szCs w:val="24"/>
          <w:lang w:eastAsia="es-ES"/>
        </w:rPr>
        <w:t xml:space="preserve">, </w:t>
      </w:r>
      <w:r w:rsidR="004E5606">
        <w:rPr>
          <w:rFonts w:ascii="Arial" w:eastAsia="Arial Unicode MS" w:hAnsi="Arial" w:cs="Arial"/>
          <w:sz w:val="24"/>
          <w:szCs w:val="24"/>
          <w:lang w:eastAsia="es-ES"/>
        </w:rPr>
        <w:t>a través de diversos oficios</w:t>
      </w:r>
      <w:r w:rsidR="00E34CA2">
        <w:rPr>
          <w:rFonts w:ascii="Arial" w:eastAsia="Arial Unicode MS" w:hAnsi="Arial" w:cs="Arial"/>
          <w:sz w:val="24"/>
          <w:szCs w:val="24"/>
          <w:lang w:eastAsia="es-ES"/>
        </w:rPr>
        <w:t xml:space="preserve">, </w:t>
      </w:r>
      <w:r w:rsidR="006B660D" w:rsidRPr="00FC58EF">
        <w:rPr>
          <w:rFonts w:ascii="Arial" w:eastAsia="Arial Unicode MS" w:hAnsi="Arial" w:cs="Arial"/>
          <w:sz w:val="24"/>
          <w:szCs w:val="24"/>
          <w:lang w:eastAsia="es-ES"/>
        </w:rPr>
        <w:t>en los términos que se apuntan a continuación:</w:t>
      </w:r>
    </w:p>
    <w:p w14:paraId="534522F0" w14:textId="1E5A220A" w:rsidR="00E34CA2" w:rsidRDefault="00E34CA2" w:rsidP="000439C9">
      <w:pPr>
        <w:spacing w:after="0" w:line="360" w:lineRule="auto"/>
        <w:ind w:right="49"/>
        <w:jc w:val="both"/>
        <w:rPr>
          <w:rFonts w:ascii="Arial" w:eastAsia="Arial Unicode MS" w:hAnsi="Arial" w:cs="Arial"/>
          <w:sz w:val="24"/>
          <w:szCs w:val="24"/>
          <w:lang w:eastAsia="es-ES"/>
        </w:rPr>
      </w:pPr>
    </w:p>
    <w:p w14:paraId="6B461E29" w14:textId="21800C99" w:rsidR="00EA21D4" w:rsidRDefault="004B18B1" w:rsidP="004B18B1">
      <w:pPr>
        <w:spacing w:after="0" w:line="240" w:lineRule="auto"/>
        <w:ind w:left="1134" w:right="1183"/>
        <w:jc w:val="both"/>
        <w:rPr>
          <w:rFonts w:ascii="Arial" w:eastAsia="Arial Unicode MS" w:hAnsi="Arial" w:cs="Arial"/>
          <w:b/>
          <w:lang w:eastAsia="es-ES"/>
        </w:rPr>
      </w:pPr>
      <w:r>
        <w:rPr>
          <w:rFonts w:ascii="Arial" w:eastAsia="Arial Unicode MS" w:hAnsi="Arial" w:cs="Arial"/>
          <w:b/>
          <w:lang w:eastAsia="es-ES"/>
        </w:rPr>
        <w:t xml:space="preserve">Oficio DG/UT-920/2023 suscrito por el Titular de la Unidad de Transparencia del </w:t>
      </w:r>
      <w:r w:rsidR="00820C30">
        <w:rPr>
          <w:rFonts w:ascii="Arial" w:eastAsia="Arial Unicode MS" w:hAnsi="Arial" w:cs="Arial"/>
          <w:b/>
          <w:lang w:eastAsia="es-ES"/>
        </w:rPr>
        <w:t>Sistema Educativo Estatal Regular:</w:t>
      </w:r>
    </w:p>
    <w:p w14:paraId="612575F5" w14:textId="18E154C9" w:rsidR="00820C30" w:rsidRDefault="00820C30" w:rsidP="00820C30">
      <w:pPr>
        <w:spacing w:after="0" w:line="240" w:lineRule="auto"/>
        <w:ind w:right="1183"/>
        <w:jc w:val="both"/>
        <w:rPr>
          <w:rFonts w:ascii="Arial" w:eastAsia="Arial Unicode MS" w:hAnsi="Arial" w:cs="Arial"/>
          <w:b/>
          <w:lang w:eastAsia="es-ES"/>
        </w:rPr>
      </w:pPr>
    </w:p>
    <w:p w14:paraId="75D3464F" w14:textId="6B47756F" w:rsidR="00820C30" w:rsidRDefault="00820C30" w:rsidP="004B18B1">
      <w:pPr>
        <w:spacing w:after="0" w:line="240" w:lineRule="auto"/>
        <w:ind w:left="1134" w:right="1183"/>
        <w:jc w:val="both"/>
        <w:rPr>
          <w:rFonts w:ascii="Arial" w:eastAsia="Arial Unicode MS" w:hAnsi="Arial" w:cs="Arial"/>
          <w:lang w:eastAsia="es-ES"/>
        </w:rPr>
      </w:pPr>
      <w:r w:rsidRPr="00820C30">
        <w:rPr>
          <w:rFonts w:ascii="Arial" w:eastAsia="Arial Unicode MS" w:hAnsi="Arial" w:cs="Arial"/>
          <w:lang w:eastAsia="es-ES"/>
        </w:rPr>
        <w:t>“</w:t>
      </w:r>
      <w:r>
        <w:rPr>
          <w:rFonts w:ascii="Arial" w:eastAsia="Arial Unicode MS" w:hAnsi="Arial" w:cs="Arial"/>
          <w:lang w:eastAsia="es-ES"/>
        </w:rPr>
        <w:t xml:space="preserve">me permito anexar 9 fojas con las que se da respuesta al punto 2 de la solicitud de información, así como el oficio DG/3574/2023 signado por el Prof. Crisogono Sánchez Lara, director del </w:t>
      </w:r>
      <w:r>
        <w:rPr>
          <w:rFonts w:ascii="Arial" w:eastAsia="Arial Unicode MS" w:hAnsi="Arial" w:cs="Arial"/>
          <w:lang w:eastAsia="es-ES"/>
        </w:rPr>
        <w:lastRenderedPageBreak/>
        <w:t>Sistema Educativo Estatal Regular, este oficio cuenta con un anexo el cual consiste en documento denominado “</w:t>
      </w:r>
      <w:r>
        <w:rPr>
          <w:rFonts w:ascii="Arial" w:eastAsia="Arial Unicode MS" w:hAnsi="Arial" w:cs="Arial"/>
          <w:b/>
          <w:lang w:eastAsia="es-ES"/>
        </w:rPr>
        <w:t>Acuerdo número 02/06/2023 por el qu</w:t>
      </w:r>
      <w:r w:rsidR="00423911">
        <w:rPr>
          <w:rFonts w:ascii="Arial" w:eastAsia="Arial Unicode MS" w:hAnsi="Arial" w:cs="Arial"/>
          <w:b/>
          <w:lang w:eastAsia="es-ES"/>
        </w:rPr>
        <w:t>e se establecen los calendarios escolares para el ciclo lectivo 2023-202, aplicables en toda la República para la educación preescolar, primaria, secundaria, normal y demás para la formación de maestras y maestros de educación Básica</w:t>
      </w:r>
      <w:r>
        <w:rPr>
          <w:rFonts w:ascii="Arial" w:eastAsia="Arial Unicode MS" w:hAnsi="Arial" w:cs="Arial"/>
          <w:lang w:eastAsia="es-ES"/>
        </w:rPr>
        <w:t>”</w:t>
      </w:r>
      <w:r w:rsidR="00423911">
        <w:rPr>
          <w:rFonts w:ascii="Arial" w:eastAsia="Arial Unicode MS" w:hAnsi="Arial" w:cs="Arial"/>
          <w:lang w:eastAsia="es-ES"/>
        </w:rPr>
        <w:t>, esto contenido en 02 fojas, documentales mediante las cuales esta unidad administrativa brindan respuesta a la solicitud del peticionario</w:t>
      </w:r>
      <w:r w:rsidR="0076512D">
        <w:rPr>
          <w:rFonts w:ascii="Arial" w:eastAsia="Arial Unicode MS" w:hAnsi="Arial" w:cs="Arial"/>
          <w:lang w:eastAsia="es-ES"/>
        </w:rPr>
        <w:t xml:space="preserve"> […]</w:t>
      </w:r>
      <w:r w:rsidRPr="00820C30">
        <w:rPr>
          <w:rFonts w:ascii="Arial" w:eastAsia="Arial Unicode MS" w:hAnsi="Arial" w:cs="Arial"/>
          <w:lang w:eastAsia="es-ES"/>
        </w:rPr>
        <w:t>”</w:t>
      </w:r>
    </w:p>
    <w:p w14:paraId="2F710123" w14:textId="1D455F14" w:rsidR="0076512D" w:rsidRDefault="0076512D" w:rsidP="004B18B1">
      <w:pPr>
        <w:spacing w:after="0" w:line="240" w:lineRule="auto"/>
        <w:ind w:left="1134" w:right="1183"/>
        <w:jc w:val="both"/>
        <w:rPr>
          <w:rFonts w:ascii="Arial" w:eastAsia="Arial Unicode MS" w:hAnsi="Arial" w:cs="Arial"/>
          <w:lang w:eastAsia="es-ES"/>
        </w:rPr>
      </w:pPr>
    </w:p>
    <w:p w14:paraId="13E78018" w14:textId="428958B3" w:rsidR="0076512D" w:rsidRDefault="0076512D" w:rsidP="004B18B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298B97B3" w14:textId="77777777" w:rsidR="0076512D" w:rsidRDefault="0076512D" w:rsidP="004B18B1">
      <w:pPr>
        <w:spacing w:after="0" w:line="240" w:lineRule="auto"/>
        <w:ind w:left="1134" w:right="1183"/>
        <w:jc w:val="both"/>
        <w:rPr>
          <w:rFonts w:ascii="Arial" w:eastAsia="Arial Unicode MS" w:hAnsi="Arial" w:cs="Arial"/>
          <w:b/>
          <w:lang w:eastAsia="es-ES"/>
        </w:rPr>
      </w:pPr>
    </w:p>
    <w:p w14:paraId="7AC31224" w14:textId="6C6A9069" w:rsidR="0076512D" w:rsidRDefault="0076512D" w:rsidP="004B18B1">
      <w:pPr>
        <w:spacing w:after="0" w:line="240" w:lineRule="auto"/>
        <w:ind w:left="1134" w:right="1183"/>
        <w:jc w:val="both"/>
        <w:rPr>
          <w:rFonts w:ascii="Arial" w:eastAsia="Arial Unicode MS" w:hAnsi="Arial" w:cs="Arial"/>
          <w:b/>
          <w:lang w:eastAsia="es-ES"/>
        </w:rPr>
      </w:pPr>
      <w:r>
        <w:rPr>
          <w:rFonts w:ascii="Arial" w:eastAsia="Arial Unicode MS" w:hAnsi="Arial" w:cs="Arial"/>
          <w:b/>
          <w:lang w:eastAsia="es-ES"/>
        </w:rPr>
        <w:t>Oficio DSA/237/2023 suscrito por la Directora de Administración de la Secretaría de Educación de Gobierno del Estado:</w:t>
      </w:r>
    </w:p>
    <w:p w14:paraId="4F33078D" w14:textId="73B58C5A" w:rsidR="0076512D" w:rsidRDefault="0076512D" w:rsidP="004B18B1">
      <w:pPr>
        <w:spacing w:after="0" w:line="240" w:lineRule="auto"/>
        <w:ind w:left="1134" w:right="1183"/>
        <w:jc w:val="both"/>
        <w:rPr>
          <w:rFonts w:ascii="Arial" w:eastAsia="Arial Unicode MS" w:hAnsi="Arial" w:cs="Arial"/>
          <w:b/>
          <w:lang w:eastAsia="es-ES"/>
        </w:rPr>
      </w:pPr>
    </w:p>
    <w:p w14:paraId="16D65AA0" w14:textId="4B56062B" w:rsidR="0076512D" w:rsidRDefault="0076512D" w:rsidP="004B18B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“En respuesta a: 1 […] se informa que esa información se encuentra contenida en los calendarios escolares para el ciclo lectivo 2023-2024, aplicables en toda la República para la educación preescolar, primaria, secundaria, normal y demás para la formación de maestras y maestros de educación básica, emitidos mediante Acuerdo número 02/06/23 </w:t>
      </w:r>
      <w:r w:rsidR="00BB3CF7">
        <w:rPr>
          <w:rFonts w:ascii="Arial" w:eastAsia="Arial Unicode MS" w:hAnsi="Arial" w:cs="Arial"/>
          <w:lang w:eastAsia="es-ES"/>
        </w:rPr>
        <w:t>publicado en el</w:t>
      </w:r>
      <w:r>
        <w:rPr>
          <w:rFonts w:ascii="Arial" w:eastAsia="Arial Unicode MS" w:hAnsi="Arial" w:cs="Arial"/>
          <w:lang w:eastAsia="es-ES"/>
        </w:rPr>
        <w:t xml:space="preserve"> Diario Oficial de la Federación el día 26 de junio de 2023, documento que se encuentra en diversas fuentes de acceso público.</w:t>
      </w:r>
    </w:p>
    <w:p w14:paraId="652CC928" w14:textId="022DE564" w:rsidR="00BB3CF7" w:rsidRDefault="00BB3CF7" w:rsidP="004B18B1">
      <w:pPr>
        <w:spacing w:after="0" w:line="240" w:lineRule="auto"/>
        <w:ind w:left="1134" w:right="1183"/>
        <w:jc w:val="both"/>
        <w:rPr>
          <w:rFonts w:ascii="Arial" w:eastAsia="Arial Unicode MS" w:hAnsi="Arial" w:cs="Arial"/>
          <w:lang w:eastAsia="es-ES"/>
        </w:rPr>
      </w:pPr>
    </w:p>
    <w:p w14:paraId="633E07E5" w14:textId="126FE019" w:rsidR="00BB3CF7" w:rsidRDefault="00BB3CF7" w:rsidP="00BB3CF7">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Derivado de lo anterior y con fundamento en el artículo 152 de la Ley Estatal de Transparencia y Acceso a la Información Pública, que dispone que cuando la información requerida por el solicitante ya esté disponible al público en formatos electrónicos disponibles en internet, se le hará saber el medio y la forma en que puede consultar, reproducir o adquirir dicha información; se proporciona la liga electrónica de dicho documento:</w:t>
      </w:r>
    </w:p>
    <w:p w14:paraId="68F4C8BD" w14:textId="77777777" w:rsidR="00E12868" w:rsidRDefault="00E12868" w:rsidP="00BB3CF7">
      <w:pPr>
        <w:spacing w:after="0" w:line="240" w:lineRule="auto"/>
        <w:ind w:left="1134" w:right="1183"/>
        <w:jc w:val="both"/>
        <w:rPr>
          <w:rFonts w:ascii="Arial" w:eastAsia="Arial Unicode MS" w:hAnsi="Arial" w:cs="Arial"/>
          <w:lang w:eastAsia="es-ES"/>
        </w:rPr>
      </w:pPr>
    </w:p>
    <w:p w14:paraId="45A227DE" w14:textId="233882DB" w:rsidR="00BB3CF7" w:rsidRDefault="00F359B0" w:rsidP="00BB3CF7">
      <w:pPr>
        <w:spacing w:after="0" w:line="240" w:lineRule="auto"/>
        <w:ind w:left="1134" w:right="1183"/>
        <w:jc w:val="both"/>
        <w:rPr>
          <w:rFonts w:ascii="Arial" w:eastAsia="Arial Unicode MS" w:hAnsi="Arial" w:cs="Arial"/>
          <w:lang w:eastAsia="es-ES"/>
        </w:rPr>
      </w:pPr>
      <w:hyperlink r:id="rId8" w:anchor="gsc.tab=0" w:history="1">
        <w:r w:rsidR="00BB3CF7" w:rsidRPr="00250497">
          <w:rPr>
            <w:rStyle w:val="Hipervnculo"/>
            <w:rFonts w:ascii="Arial" w:eastAsia="Arial Unicode MS" w:hAnsi="Arial" w:cs="Arial"/>
            <w:lang w:eastAsia="es-ES"/>
          </w:rPr>
          <w:t>https://www.dof.gob.mx/nota_detalle.php?codigo=2693346&amp;fecha=26/06/2023#gsc.tab=0</w:t>
        </w:r>
      </w:hyperlink>
    </w:p>
    <w:p w14:paraId="31B523AA" w14:textId="4A00DF54" w:rsidR="00BB3CF7" w:rsidRDefault="00BB3CF7" w:rsidP="00BB3CF7">
      <w:pPr>
        <w:spacing w:after="0" w:line="240" w:lineRule="auto"/>
        <w:ind w:left="1134" w:right="1183"/>
        <w:jc w:val="both"/>
        <w:rPr>
          <w:rFonts w:ascii="Arial" w:eastAsia="Arial Unicode MS" w:hAnsi="Arial" w:cs="Arial"/>
          <w:lang w:eastAsia="es-ES"/>
        </w:rPr>
      </w:pPr>
    </w:p>
    <w:p w14:paraId="249AE5F9" w14:textId="11C5FA91" w:rsidR="00175EE1" w:rsidRPr="00175EE1" w:rsidRDefault="00293510" w:rsidP="00175EE1">
      <w:pPr>
        <w:spacing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Ahora bien, </w:t>
      </w:r>
      <w:r w:rsidR="00175EE1" w:rsidRPr="00175EE1">
        <w:rPr>
          <w:rFonts w:ascii="Arial" w:eastAsia="Arial Unicode MS" w:hAnsi="Arial" w:cs="Arial"/>
          <w:lang w:eastAsia="es-ES"/>
        </w:rPr>
        <w:t>en cumplimiento al artículo 80 de la Ley en comento y para el supuesto de que el ciudadano no cuente con un equipo de cómputo con acceso a internet, solicito que le facilite el módulo electrónico que se encuentra disponible en las instalaciones de su oficina para que pueda llevar a cabo la consulta correspondiente y sea auxiliado por el personal de la Unidad, en caso de que él así lo des</w:t>
      </w:r>
      <w:r w:rsidR="00E12868">
        <w:rPr>
          <w:rFonts w:ascii="Arial" w:eastAsia="Arial Unicode MS" w:hAnsi="Arial" w:cs="Arial"/>
          <w:lang w:eastAsia="es-ES"/>
        </w:rPr>
        <w:t>ee.</w:t>
      </w:r>
    </w:p>
    <w:p w14:paraId="65754C89" w14:textId="77777777" w:rsidR="00175EE1" w:rsidRPr="00175EE1" w:rsidRDefault="00175EE1" w:rsidP="00175EE1">
      <w:pPr>
        <w:shd w:val="clear" w:color="auto" w:fill="FFFFFF"/>
        <w:spacing w:after="0" w:line="240" w:lineRule="auto"/>
        <w:ind w:left="1134" w:right="1183"/>
        <w:jc w:val="both"/>
        <w:rPr>
          <w:rFonts w:ascii="Arial" w:eastAsia="Arial Unicode MS" w:hAnsi="Arial" w:cs="Arial"/>
          <w:lang w:eastAsia="es-ES"/>
        </w:rPr>
      </w:pPr>
    </w:p>
    <w:p w14:paraId="7B39DA7E" w14:textId="77777777" w:rsidR="00F57C0F" w:rsidRDefault="00175EE1" w:rsidP="00175EE1">
      <w:pPr>
        <w:shd w:val="clear" w:color="auto" w:fill="FFFFFF"/>
        <w:spacing w:after="0" w:line="240" w:lineRule="auto"/>
        <w:ind w:left="1134" w:right="1183"/>
        <w:jc w:val="both"/>
        <w:rPr>
          <w:rFonts w:ascii="Arial" w:eastAsia="Arial Unicode MS" w:hAnsi="Arial" w:cs="Arial"/>
          <w:lang w:eastAsia="es-ES"/>
        </w:rPr>
      </w:pPr>
      <w:r w:rsidRPr="00175EE1">
        <w:rPr>
          <w:rFonts w:ascii="Arial" w:eastAsia="Arial Unicode MS" w:hAnsi="Arial" w:cs="Arial"/>
          <w:lang w:eastAsia="es-ES"/>
        </w:rPr>
        <w:t>Respecto al</w:t>
      </w:r>
      <w:r w:rsidR="00F57C0F">
        <w:rPr>
          <w:rFonts w:ascii="Arial" w:eastAsia="Arial Unicode MS" w:hAnsi="Arial" w:cs="Arial"/>
          <w:lang w:eastAsia="es-ES"/>
        </w:rPr>
        <w:t xml:space="preserve"> segundo punto de su solicitud, […] </w:t>
      </w:r>
    </w:p>
    <w:p w14:paraId="396AAF8D" w14:textId="77777777" w:rsidR="00F57C0F" w:rsidRDefault="00F57C0F" w:rsidP="00175EE1">
      <w:pPr>
        <w:shd w:val="clear" w:color="auto" w:fill="FFFFFF"/>
        <w:spacing w:after="0" w:line="240" w:lineRule="auto"/>
        <w:ind w:left="1134" w:right="1183"/>
        <w:jc w:val="both"/>
        <w:rPr>
          <w:rFonts w:ascii="Arial" w:eastAsia="Arial Unicode MS" w:hAnsi="Arial" w:cs="Arial"/>
          <w:lang w:eastAsia="es-ES"/>
        </w:rPr>
      </w:pPr>
    </w:p>
    <w:p w14:paraId="1D03CDCC" w14:textId="5A6B6F7D" w:rsidR="00175EE1" w:rsidRPr="00175EE1" w:rsidRDefault="00F57C0F" w:rsidP="00175EE1">
      <w:pPr>
        <w:shd w:val="clear" w:color="auto" w:fill="FFFFFF"/>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S</w:t>
      </w:r>
      <w:r w:rsidR="00175EE1" w:rsidRPr="00175EE1">
        <w:rPr>
          <w:rFonts w:ascii="Arial" w:eastAsia="Arial Unicode MS" w:hAnsi="Arial" w:cs="Arial"/>
          <w:lang w:eastAsia="es-ES"/>
        </w:rPr>
        <w:t>e hace saber que por parte de esta Direcció</w:t>
      </w:r>
      <w:r>
        <w:rPr>
          <w:rFonts w:ascii="Arial" w:eastAsia="Arial Unicode MS" w:hAnsi="Arial" w:cs="Arial"/>
          <w:lang w:eastAsia="es-ES"/>
        </w:rPr>
        <w:t>n no se ha e</w:t>
      </w:r>
      <w:r w:rsidR="00175EE1" w:rsidRPr="00175EE1">
        <w:rPr>
          <w:rFonts w:ascii="Arial" w:eastAsia="Arial Unicode MS" w:hAnsi="Arial" w:cs="Arial"/>
          <w:lang w:eastAsia="es-ES"/>
        </w:rPr>
        <w:t>laborado documento alguno con las características referidas, no obstante, a fin de dar certeza al peticionario se realizó una búsqueda minuciosa en los archivos de trámite en razón del periodo señalado, la cual arrojo como resultado cero. </w:t>
      </w:r>
    </w:p>
    <w:p w14:paraId="35FAD43E" w14:textId="77777777" w:rsidR="00175EE1" w:rsidRPr="00175EE1" w:rsidRDefault="00175EE1" w:rsidP="00175EE1">
      <w:pPr>
        <w:shd w:val="clear" w:color="auto" w:fill="FFFFFF"/>
        <w:spacing w:after="0" w:line="240" w:lineRule="auto"/>
        <w:ind w:left="1134" w:right="1183"/>
        <w:jc w:val="both"/>
        <w:rPr>
          <w:rFonts w:ascii="Arial" w:eastAsia="Arial Unicode MS" w:hAnsi="Arial" w:cs="Arial"/>
          <w:lang w:eastAsia="es-ES"/>
        </w:rPr>
      </w:pPr>
    </w:p>
    <w:p w14:paraId="24BD4C88" w14:textId="2D705EF1" w:rsidR="00F57C0F" w:rsidRDefault="00175EE1" w:rsidP="009C5305">
      <w:pPr>
        <w:shd w:val="clear" w:color="auto" w:fill="FFFFFF"/>
        <w:spacing w:after="0" w:line="240" w:lineRule="auto"/>
        <w:ind w:left="1134" w:right="1183"/>
        <w:jc w:val="both"/>
        <w:rPr>
          <w:rFonts w:ascii="Arial" w:eastAsia="Arial Unicode MS" w:hAnsi="Arial" w:cs="Arial"/>
          <w:lang w:eastAsia="es-ES"/>
        </w:rPr>
      </w:pPr>
      <w:r w:rsidRPr="00175EE1">
        <w:rPr>
          <w:rFonts w:ascii="Arial" w:eastAsia="Arial Unicode MS" w:hAnsi="Arial" w:cs="Arial"/>
          <w:lang w:eastAsia="es-ES"/>
        </w:rPr>
        <w:t>Resultando aplicable lo establecido en el criterio 18/13 emitido por el Instituto Nacional de Transparencia, Acceso a la Información y Protección de Datos Person</w:t>
      </w:r>
      <w:r w:rsidR="009C5305">
        <w:rPr>
          <w:rFonts w:ascii="Arial" w:eastAsia="Arial Unicode MS" w:hAnsi="Arial" w:cs="Arial"/>
          <w:lang w:eastAsia="es-ES"/>
        </w:rPr>
        <w:t>ales […].</w:t>
      </w:r>
    </w:p>
    <w:p w14:paraId="26C34D11" w14:textId="77777777" w:rsidR="009C5305" w:rsidRDefault="009C5305" w:rsidP="009C5305">
      <w:pPr>
        <w:shd w:val="clear" w:color="auto" w:fill="FFFFFF"/>
        <w:spacing w:after="0" w:line="240" w:lineRule="auto"/>
        <w:ind w:left="1134" w:right="1183"/>
        <w:jc w:val="both"/>
        <w:rPr>
          <w:rFonts w:ascii="Arial" w:eastAsia="Arial Unicode MS" w:hAnsi="Arial" w:cs="Arial"/>
          <w:lang w:eastAsia="es-ES"/>
        </w:rPr>
      </w:pPr>
    </w:p>
    <w:p w14:paraId="573065FB" w14:textId="060D8E34" w:rsidR="00175EE1" w:rsidRPr="00175EE1" w:rsidRDefault="00F57C0F" w:rsidP="00175EE1">
      <w:pPr>
        <w:shd w:val="clear" w:color="auto" w:fill="FFFFFF"/>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Aunado a lo anterior</w:t>
      </w:r>
      <w:r w:rsidR="00175EE1" w:rsidRPr="00175EE1">
        <w:rPr>
          <w:rFonts w:ascii="Arial" w:eastAsia="Arial Unicode MS" w:hAnsi="Arial" w:cs="Arial"/>
          <w:lang w:eastAsia="es-ES"/>
        </w:rPr>
        <w:t xml:space="preserve"> y una vez analizada la normativa aplicable, no se advierte la obligac</w:t>
      </w:r>
      <w:r>
        <w:rPr>
          <w:rFonts w:ascii="Arial" w:eastAsia="Arial Unicode MS" w:hAnsi="Arial" w:cs="Arial"/>
          <w:lang w:eastAsia="es-ES"/>
        </w:rPr>
        <w:t xml:space="preserve">ión de haberse generado algún documento </w:t>
      </w:r>
      <w:r w:rsidR="00175EE1" w:rsidRPr="00175EE1">
        <w:rPr>
          <w:rFonts w:ascii="Arial" w:eastAsia="Arial Unicode MS" w:hAnsi="Arial" w:cs="Arial"/>
          <w:lang w:eastAsia="es-ES"/>
        </w:rPr>
        <w:t>con las características señaladas por el solicitante, ni se identifica alguno similar, en</w:t>
      </w:r>
      <w:r w:rsidR="009C5305">
        <w:rPr>
          <w:rFonts w:ascii="Arial" w:eastAsia="Arial Unicode MS" w:hAnsi="Arial" w:cs="Arial"/>
          <w:lang w:eastAsia="es-ES"/>
        </w:rPr>
        <w:t xml:space="preserve"> tanto que resulta aplicable lo </w:t>
      </w:r>
      <w:r w:rsidR="00175EE1" w:rsidRPr="00175EE1">
        <w:rPr>
          <w:rFonts w:ascii="Arial" w:eastAsia="Arial Unicode MS" w:hAnsi="Arial" w:cs="Arial"/>
          <w:lang w:eastAsia="es-ES"/>
        </w:rPr>
        <w:t>establecido en el criterio 07/17 emitido por el Pleno del Instituto Nacional de Transparencia, Acceso a la Información y Protección de Datos Personales, que dispone que en aquellos casos en que no se advierta obligación alguna de los sujetos </w:t>
      </w:r>
      <w:r w:rsidR="009C5305">
        <w:rPr>
          <w:rFonts w:ascii="Arial" w:eastAsia="Arial Unicode MS" w:hAnsi="Arial" w:cs="Arial"/>
          <w:lang w:eastAsia="es-ES"/>
        </w:rPr>
        <w:t>o</w:t>
      </w:r>
      <w:r w:rsidR="00175EE1" w:rsidRPr="00175EE1">
        <w:rPr>
          <w:rFonts w:ascii="Arial" w:eastAsia="Arial Unicode MS" w:hAnsi="Arial" w:cs="Arial"/>
          <w:lang w:eastAsia="es-ES"/>
        </w:rPr>
        <w:t>bligados para contar con la información, derivado del análisis a la normativa aplicable a la ma</w:t>
      </w:r>
      <w:r w:rsidR="009C5305">
        <w:rPr>
          <w:rFonts w:ascii="Arial" w:eastAsia="Arial Unicode MS" w:hAnsi="Arial" w:cs="Arial"/>
          <w:lang w:eastAsia="es-ES"/>
        </w:rPr>
        <w:t xml:space="preserve">teria de la solicitud; y además </w:t>
      </w:r>
      <w:r w:rsidR="00175EE1" w:rsidRPr="00175EE1">
        <w:rPr>
          <w:rFonts w:ascii="Arial" w:eastAsia="Arial Unicode MS" w:hAnsi="Arial" w:cs="Arial"/>
          <w:lang w:eastAsia="es-ES"/>
        </w:rPr>
        <w:t>no se tengan elementos de convicción que permitan suponer que ésta debe obrar en sus archivos, no será necesario que el Comité de Transparencia emita una resolución que confirme la inexistencia de la información. </w:t>
      </w:r>
    </w:p>
    <w:p w14:paraId="1E847634" w14:textId="2DDCF1BE" w:rsidR="00BB3CF7" w:rsidRDefault="00BB3CF7" w:rsidP="00175EE1">
      <w:pPr>
        <w:spacing w:after="0" w:line="240" w:lineRule="auto"/>
        <w:ind w:left="1134" w:right="1183"/>
        <w:jc w:val="both"/>
        <w:rPr>
          <w:rFonts w:ascii="Arial" w:eastAsia="Arial Unicode MS" w:hAnsi="Arial" w:cs="Arial"/>
          <w:lang w:eastAsia="es-ES"/>
        </w:rPr>
      </w:pPr>
    </w:p>
    <w:p w14:paraId="6DE94F93" w14:textId="4E49529E" w:rsidR="00BB3CF7" w:rsidRDefault="009C5305" w:rsidP="004B18B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6DF36564" w14:textId="2D85A00B" w:rsidR="009C5305" w:rsidRDefault="009C5305" w:rsidP="004B18B1">
      <w:pPr>
        <w:spacing w:after="0" w:line="240" w:lineRule="auto"/>
        <w:ind w:left="1134" w:right="1183"/>
        <w:jc w:val="both"/>
        <w:rPr>
          <w:rFonts w:ascii="Arial" w:eastAsia="Arial Unicode MS" w:hAnsi="Arial" w:cs="Arial"/>
          <w:lang w:eastAsia="es-ES"/>
        </w:rPr>
      </w:pPr>
    </w:p>
    <w:p w14:paraId="7A59A36E" w14:textId="665DBC08" w:rsidR="009C5305" w:rsidRDefault="009C5305" w:rsidP="004B18B1">
      <w:pPr>
        <w:spacing w:after="0" w:line="240" w:lineRule="auto"/>
        <w:ind w:left="1134" w:right="1183"/>
        <w:jc w:val="both"/>
        <w:rPr>
          <w:rFonts w:ascii="Arial" w:eastAsia="Arial Unicode MS" w:hAnsi="Arial" w:cs="Arial"/>
          <w:b/>
          <w:lang w:eastAsia="es-ES"/>
        </w:rPr>
      </w:pPr>
      <w:r>
        <w:rPr>
          <w:rFonts w:ascii="Arial" w:eastAsia="Arial Unicode MS" w:hAnsi="Arial" w:cs="Arial"/>
          <w:b/>
          <w:lang w:eastAsia="es-ES"/>
        </w:rPr>
        <w:t>Oficio DG/3574/2023 suscrito por el Director General del Sistema Educativo Estatal Regular:</w:t>
      </w:r>
    </w:p>
    <w:p w14:paraId="3503790A" w14:textId="61475151" w:rsidR="009C5305" w:rsidRDefault="009C5305" w:rsidP="004B18B1">
      <w:pPr>
        <w:spacing w:after="0" w:line="240" w:lineRule="auto"/>
        <w:ind w:left="1134" w:right="1183"/>
        <w:jc w:val="both"/>
        <w:rPr>
          <w:rFonts w:ascii="Arial" w:eastAsia="Arial Unicode MS" w:hAnsi="Arial" w:cs="Arial"/>
          <w:b/>
          <w:lang w:eastAsia="es-ES"/>
        </w:rPr>
      </w:pPr>
    </w:p>
    <w:p w14:paraId="080784B8" w14:textId="5A402602" w:rsidR="009C5305" w:rsidRDefault="006265E1" w:rsidP="004B18B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en lo que a esta Área perteneciente del Sujeto Obligado compete y corresponde informando a usted respecto de:</w:t>
      </w:r>
    </w:p>
    <w:p w14:paraId="69FEEF3E" w14:textId="742D1987" w:rsidR="006265E1" w:rsidRDefault="006265E1" w:rsidP="004B18B1">
      <w:pPr>
        <w:spacing w:after="0" w:line="240" w:lineRule="auto"/>
        <w:ind w:left="1134" w:right="1183"/>
        <w:jc w:val="both"/>
        <w:rPr>
          <w:rFonts w:ascii="Arial" w:eastAsia="Arial Unicode MS" w:hAnsi="Arial" w:cs="Arial"/>
          <w:lang w:eastAsia="es-ES"/>
        </w:rPr>
      </w:pPr>
    </w:p>
    <w:p w14:paraId="0139417D" w14:textId="7C8012CD" w:rsidR="006265E1" w:rsidRDefault="006265E1" w:rsidP="004B18B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1.- […]</w:t>
      </w:r>
    </w:p>
    <w:p w14:paraId="585E3E71" w14:textId="328E4FF1" w:rsidR="006265E1" w:rsidRDefault="006265E1" w:rsidP="004B18B1">
      <w:pPr>
        <w:spacing w:after="0" w:line="240" w:lineRule="auto"/>
        <w:ind w:left="1134" w:right="1183"/>
        <w:jc w:val="both"/>
        <w:rPr>
          <w:rFonts w:ascii="Arial" w:eastAsia="Arial Unicode MS" w:hAnsi="Arial" w:cs="Arial"/>
          <w:lang w:eastAsia="es-ES"/>
        </w:rPr>
      </w:pPr>
    </w:p>
    <w:p w14:paraId="189D90B1" w14:textId="72080999" w:rsidR="006265E1" w:rsidRDefault="006265E1" w:rsidP="000838F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Para dar respuesta a este punto de la presente solicitud de Acceso a la Información Pública, manifiesto que el Documento Oficial que determina los días hábiles e inhábiles, aplicables al Sistema </w:t>
      </w:r>
      <w:r w:rsidR="000838F1">
        <w:rPr>
          <w:rFonts w:ascii="Arial" w:eastAsia="Arial Unicode MS" w:hAnsi="Arial" w:cs="Arial"/>
          <w:lang w:eastAsia="es-ES"/>
        </w:rPr>
        <w:t>Educativo Estatal es el documento denominado “Calendario Escolar 2024 de Educación Básica Vigente para las escuelas públicas y particulares incorporadas al Sistema Educativo Nacional en los Estado Unidos Mexicanos.”</w:t>
      </w:r>
    </w:p>
    <w:p w14:paraId="396526B9" w14:textId="788B4FA9" w:rsidR="000838F1" w:rsidRDefault="000838F1" w:rsidP="000838F1">
      <w:pPr>
        <w:spacing w:after="0" w:line="240" w:lineRule="auto"/>
        <w:ind w:left="1134" w:right="1183"/>
        <w:jc w:val="both"/>
        <w:rPr>
          <w:rFonts w:ascii="Arial" w:eastAsia="Arial Unicode MS" w:hAnsi="Arial" w:cs="Arial"/>
          <w:lang w:eastAsia="es-ES"/>
        </w:rPr>
      </w:pPr>
    </w:p>
    <w:p w14:paraId="6002A4C1" w14:textId="06A15483" w:rsidR="008227FE" w:rsidRDefault="000838F1" w:rsidP="008227FE">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Para robustecer lo anterior se ha</w:t>
      </w:r>
      <w:r w:rsidRPr="000838F1">
        <w:rPr>
          <w:rFonts w:ascii="Arial" w:eastAsia="Arial Unicode MS" w:hAnsi="Arial" w:cs="Arial"/>
          <w:lang w:eastAsia="es-ES"/>
        </w:rPr>
        <w:t xml:space="preserve">ce mención que el Calendario Escolar 2023-2024 de Educación Básica Vigente para las Escuelas </w:t>
      </w:r>
      <w:r>
        <w:rPr>
          <w:rFonts w:ascii="Arial" w:eastAsia="Arial Unicode MS" w:hAnsi="Arial" w:cs="Arial"/>
          <w:lang w:eastAsia="es-ES"/>
        </w:rPr>
        <w:t>Públicas y Particulares Incorpor</w:t>
      </w:r>
      <w:r w:rsidRPr="000838F1">
        <w:rPr>
          <w:rFonts w:ascii="Arial" w:eastAsia="Arial Unicode MS" w:hAnsi="Arial" w:cs="Arial"/>
          <w:lang w:eastAsia="es-ES"/>
        </w:rPr>
        <w:t>adas al Sistema Educativo Nacional en los Estados Unidos Mexicanos, tiene su fundamento legal en el ” Acuerdo número 02/06/2023 :por el que se establecen los calendarios escolares para el ciclo lectivo 2023-202, aplicab</w:t>
      </w:r>
      <w:r>
        <w:rPr>
          <w:rFonts w:ascii="Arial" w:eastAsia="Arial Unicode MS" w:hAnsi="Arial" w:cs="Arial"/>
          <w:lang w:eastAsia="es-ES"/>
        </w:rPr>
        <w:t>les</w:t>
      </w:r>
      <w:r w:rsidRPr="000838F1">
        <w:rPr>
          <w:rFonts w:ascii="Arial" w:eastAsia="Arial Unicode MS" w:hAnsi="Arial" w:cs="Arial"/>
          <w:lang w:eastAsia="es-ES"/>
        </w:rPr>
        <w:t xml:space="preserve"> en toda la República para la educación preescolar, primaria, secundaria, normal y demás para la formación de maestras y maestros de educación Básica, se anexa al presente escrito bajo el principio de gratuidad el mencionado ACUERDO y del CALENDARIO ESCOLAR 2023-2024, esto contenido en 02 hojas, la primera de ellas por anverso y reveso y la segunda solo por anverso, haciendo mención que en todo momento el documento anexo a la presente respuesta estará para su consulta en la Unidad de Transparencia del Sistema Educativo Estatal Regular.</w:t>
      </w:r>
    </w:p>
    <w:p w14:paraId="7633CF9F" w14:textId="3CB10325" w:rsidR="008227FE" w:rsidRDefault="008227FE" w:rsidP="008227FE">
      <w:pPr>
        <w:spacing w:after="0" w:line="240" w:lineRule="auto"/>
        <w:ind w:left="1134" w:right="1183"/>
        <w:jc w:val="both"/>
        <w:rPr>
          <w:rFonts w:ascii="Arial" w:eastAsia="Arial Unicode MS" w:hAnsi="Arial" w:cs="Arial"/>
          <w:lang w:eastAsia="es-ES"/>
        </w:rPr>
      </w:pPr>
    </w:p>
    <w:p w14:paraId="6DD269FF" w14:textId="594A3FEE" w:rsidR="008227FE" w:rsidRPr="008227FE" w:rsidRDefault="008227FE" w:rsidP="008227FE">
      <w:pPr>
        <w:spacing w:after="0" w:line="240" w:lineRule="auto"/>
        <w:ind w:left="1134" w:right="1183"/>
        <w:jc w:val="both"/>
        <w:rPr>
          <w:rFonts w:ascii="Arial" w:eastAsia="Arial Unicode MS" w:hAnsi="Arial" w:cs="Arial"/>
          <w:i/>
          <w:lang w:eastAsia="es-ES"/>
        </w:rPr>
      </w:pPr>
      <w:r w:rsidRPr="001A7AA4">
        <w:rPr>
          <w:rFonts w:ascii="Arial" w:eastAsia="Arial Unicode MS" w:hAnsi="Arial" w:cs="Arial"/>
          <w:i/>
          <w:lang w:eastAsia="es-ES"/>
        </w:rPr>
        <w:t>(02 dos anexos)</w:t>
      </w:r>
    </w:p>
    <w:p w14:paraId="5E28FCAB" w14:textId="77777777" w:rsidR="001F0C6F" w:rsidRDefault="001F0C6F" w:rsidP="000838F1">
      <w:pPr>
        <w:spacing w:after="0" w:line="240" w:lineRule="auto"/>
        <w:ind w:left="1134" w:right="1183"/>
        <w:jc w:val="both"/>
        <w:rPr>
          <w:rFonts w:ascii="Arial" w:eastAsia="Arial Unicode MS" w:hAnsi="Arial" w:cs="Arial"/>
          <w:lang w:eastAsia="es-ES"/>
        </w:rPr>
      </w:pPr>
    </w:p>
    <w:p w14:paraId="137BF90A" w14:textId="3BE0F62A" w:rsidR="000838F1" w:rsidRPr="000838F1" w:rsidRDefault="001F0C6F" w:rsidP="000838F1">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r w:rsidR="000838F1">
        <w:rPr>
          <w:rFonts w:ascii="Arial" w:eastAsia="Arial Unicode MS" w:hAnsi="Arial" w:cs="Arial"/>
          <w:lang w:eastAsia="es-ES"/>
        </w:rPr>
        <w:t>”</w:t>
      </w:r>
    </w:p>
    <w:p w14:paraId="7A93034C" w14:textId="77777777" w:rsidR="00EA21D4" w:rsidRPr="00EA21D4" w:rsidRDefault="00EA21D4" w:rsidP="00EA21D4">
      <w:pPr>
        <w:spacing w:after="0" w:line="360" w:lineRule="auto"/>
        <w:ind w:right="49"/>
        <w:jc w:val="both"/>
        <w:rPr>
          <w:rFonts w:ascii="Arial" w:eastAsia="Arial Unicode MS" w:hAnsi="Arial" w:cs="Arial"/>
          <w:sz w:val="24"/>
          <w:szCs w:val="24"/>
          <w:lang w:eastAsia="es-ES"/>
        </w:rPr>
      </w:pPr>
    </w:p>
    <w:p w14:paraId="5B16EE22" w14:textId="4CE3DA00" w:rsidR="000439C9" w:rsidRPr="00FC58EF" w:rsidRDefault="000439C9" w:rsidP="000439C9">
      <w:pPr>
        <w:spacing w:after="0" w:line="360" w:lineRule="auto"/>
        <w:ind w:firstLine="709"/>
        <w:jc w:val="both"/>
        <w:rPr>
          <w:rFonts w:ascii="Arial" w:eastAsia="Times New Roman" w:hAnsi="Arial" w:cs="Arial"/>
          <w:sz w:val="24"/>
          <w:szCs w:val="24"/>
          <w:lang w:eastAsia="es-ES"/>
        </w:rPr>
      </w:pPr>
      <w:r w:rsidRPr="00FC58EF">
        <w:rPr>
          <w:rFonts w:ascii="Arial" w:eastAsia="Times New Roman" w:hAnsi="Arial" w:cs="Arial"/>
          <w:b/>
          <w:sz w:val="24"/>
          <w:szCs w:val="24"/>
          <w:lang w:eastAsia="es-ES"/>
        </w:rPr>
        <w:lastRenderedPageBreak/>
        <w:t>TERCERO.</w:t>
      </w:r>
      <w:r w:rsidRPr="00FC58EF">
        <w:rPr>
          <w:rFonts w:ascii="Arial" w:eastAsia="Times New Roman" w:hAnsi="Arial" w:cs="Arial"/>
          <w:sz w:val="24"/>
          <w:szCs w:val="24"/>
          <w:lang w:eastAsia="es-ES"/>
        </w:rPr>
        <w:t xml:space="preserve"> </w:t>
      </w:r>
      <w:r w:rsidRPr="00FC58EF">
        <w:rPr>
          <w:rFonts w:ascii="Arial" w:eastAsia="Times New Roman" w:hAnsi="Arial" w:cs="Arial"/>
          <w:b/>
          <w:bCs/>
          <w:sz w:val="24"/>
          <w:szCs w:val="24"/>
          <w:lang w:eastAsia="es-ES"/>
        </w:rPr>
        <w:t>Interp</w:t>
      </w:r>
      <w:r w:rsidR="0038510E" w:rsidRPr="00FC58EF">
        <w:rPr>
          <w:rFonts w:ascii="Arial" w:eastAsia="Times New Roman" w:hAnsi="Arial" w:cs="Arial"/>
          <w:b/>
          <w:bCs/>
          <w:sz w:val="24"/>
          <w:szCs w:val="24"/>
          <w:lang w:eastAsia="es-ES"/>
        </w:rPr>
        <w:t xml:space="preserve">osición y recepción del Recurso de Revisión. </w:t>
      </w:r>
      <w:r w:rsidRPr="00FC58EF">
        <w:rPr>
          <w:rFonts w:ascii="Arial" w:eastAsia="Times New Roman" w:hAnsi="Arial" w:cs="Arial"/>
          <w:sz w:val="24"/>
          <w:szCs w:val="24"/>
          <w:lang w:eastAsia="es-ES"/>
        </w:rPr>
        <w:t xml:space="preserve">El </w:t>
      </w:r>
      <w:r w:rsidR="005576F0">
        <w:rPr>
          <w:rFonts w:ascii="Arial" w:eastAsia="Times New Roman" w:hAnsi="Arial" w:cs="Arial"/>
          <w:sz w:val="24"/>
          <w:szCs w:val="24"/>
          <w:lang w:eastAsia="es-ES"/>
        </w:rPr>
        <w:t xml:space="preserve">16 dieciséis de noviembre </w:t>
      </w:r>
      <w:r w:rsidRPr="00FC58EF">
        <w:rPr>
          <w:rFonts w:ascii="Arial" w:eastAsia="Times New Roman" w:hAnsi="Arial" w:cs="Arial"/>
          <w:sz w:val="24"/>
          <w:szCs w:val="24"/>
          <w:lang w:eastAsia="es-ES"/>
        </w:rPr>
        <w:t xml:space="preserve">de 2023 dos mil veintitrés, </w:t>
      </w:r>
      <w:r w:rsidR="0004612F" w:rsidRPr="00FC58EF">
        <w:rPr>
          <w:rFonts w:ascii="Arial" w:eastAsia="Times New Roman" w:hAnsi="Arial" w:cs="Arial"/>
          <w:sz w:val="24"/>
          <w:szCs w:val="24"/>
          <w:lang w:eastAsia="es-ES"/>
        </w:rPr>
        <w:t>el</w:t>
      </w:r>
      <w:r w:rsidRPr="00FC58EF">
        <w:rPr>
          <w:rFonts w:ascii="Arial" w:eastAsia="Times New Roman" w:hAnsi="Arial" w:cs="Arial"/>
          <w:sz w:val="24"/>
          <w:szCs w:val="24"/>
          <w:lang w:eastAsia="es-ES"/>
        </w:rPr>
        <w:t xml:space="preserve"> Recurrente interpuso </w:t>
      </w:r>
      <w:r w:rsidR="00DC0854">
        <w:rPr>
          <w:rFonts w:ascii="Arial" w:eastAsia="Times New Roman" w:hAnsi="Arial" w:cs="Arial"/>
          <w:sz w:val="24"/>
          <w:szCs w:val="24"/>
          <w:lang w:eastAsia="es-ES"/>
        </w:rPr>
        <w:t>Recurso de Revisión a través de la Oficialía de Partes de este Organismo Autónomo</w:t>
      </w:r>
      <w:r w:rsidRPr="00FC58EF">
        <w:rPr>
          <w:rFonts w:ascii="Arial" w:eastAsia="Times New Roman" w:hAnsi="Arial" w:cs="Arial"/>
          <w:sz w:val="24"/>
          <w:szCs w:val="24"/>
          <w:lang w:eastAsia="es-ES"/>
        </w:rPr>
        <w:t>, en contra de la re</w:t>
      </w:r>
      <w:r w:rsidR="00DC0854">
        <w:rPr>
          <w:rFonts w:ascii="Arial" w:eastAsia="Times New Roman" w:hAnsi="Arial" w:cs="Arial"/>
          <w:sz w:val="24"/>
          <w:szCs w:val="24"/>
          <w:lang w:eastAsia="es-ES"/>
        </w:rPr>
        <w:t>spuesta otorgada por parte del Sujeto Ob</w:t>
      </w:r>
      <w:r w:rsidRPr="00FC58EF">
        <w:rPr>
          <w:rFonts w:ascii="Arial" w:eastAsia="Times New Roman" w:hAnsi="Arial" w:cs="Arial"/>
          <w:sz w:val="24"/>
          <w:szCs w:val="24"/>
          <w:lang w:eastAsia="es-ES"/>
        </w:rPr>
        <w:t>ligado</w:t>
      </w:r>
      <w:r w:rsidRPr="00FC58EF">
        <w:rPr>
          <w:rFonts w:ascii="Arial" w:eastAsia="Arial Unicode MS" w:hAnsi="Arial" w:cs="Arial"/>
          <w:sz w:val="24"/>
          <w:szCs w:val="24"/>
          <w:lang w:eastAsia="es-ES"/>
        </w:rPr>
        <w:t xml:space="preserve"> y señaló como motivo de inconformidad, lo siguiente: </w:t>
      </w:r>
    </w:p>
    <w:p w14:paraId="19BA7DC6" w14:textId="77777777" w:rsidR="000439C9" w:rsidRPr="00FC58EF" w:rsidRDefault="000439C9" w:rsidP="000439C9">
      <w:pPr>
        <w:spacing w:after="0" w:line="360" w:lineRule="auto"/>
        <w:ind w:firstLine="709"/>
        <w:jc w:val="both"/>
        <w:rPr>
          <w:rFonts w:ascii="Arial" w:eastAsia="Times New Roman" w:hAnsi="Arial" w:cs="Arial"/>
          <w:lang w:eastAsia="es-ES"/>
        </w:rPr>
      </w:pPr>
    </w:p>
    <w:p w14:paraId="08C5D527" w14:textId="2DA2BCA5" w:rsidR="003906D7" w:rsidRDefault="000439C9" w:rsidP="005576F0">
      <w:pPr>
        <w:spacing w:after="0" w:line="240" w:lineRule="auto"/>
        <w:ind w:left="1134" w:right="1183"/>
        <w:jc w:val="both"/>
        <w:rPr>
          <w:rFonts w:ascii="Arial" w:eastAsia="Times New Roman" w:hAnsi="Arial" w:cs="Arial"/>
          <w:lang w:eastAsia="es-ES"/>
        </w:rPr>
      </w:pPr>
      <w:r w:rsidRPr="00FC58EF">
        <w:rPr>
          <w:rFonts w:ascii="Arial" w:eastAsia="Times New Roman" w:hAnsi="Arial" w:cs="Arial"/>
          <w:lang w:eastAsia="es-ES"/>
        </w:rPr>
        <w:t>“</w:t>
      </w:r>
      <w:r w:rsidR="005576F0">
        <w:rPr>
          <w:rFonts w:ascii="Arial" w:eastAsia="Times New Roman" w:hAnsi="Arial" w:cs="Arial"/>
          <w:lang w:eastAsia="es-ES"/>
        </w:rPr>
        <w:t>1. DG-UT-920-2023, de 25-oct-2023, a nombre de la titular de la Unidad de Transparencia SEGE, firmado por el titular de la unidad de transparencia del SEER, pretendiendo cumplir con lo solicitado a la Dirección General del SEER, respecto a los días 15-sept-2023 y 12-oct-2023: hábiles y no hábiles.</w:t>
      </w:r>
    </w:p>
    <w:p w14:paraId="2D3FAF23" w14:textId="3C2D3B75" w:rsidR="005576F0" w:rsidRDefault="005576F0"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También anexa un documento ordenes de servicio de la servidora pública: María Fca. Espinoza Castillo, quien no firma asistencias, unas veces si firma y otras lo hace con su huella digital – dato biométrico.</w:t>
      </w:r>
    </w:p>
    <w:p w14:paraId="73FC48A1" w14:textId="77777777" w:rsidR="005576F0" w:rsidRDefault="005576F0" w:rsidP="005576F0">
      <w:pPr>
        <w:spacing w:after="0" w:line="240" w:lineRule="auto"/>
        <w:ind w:left="1134" w:right="1183"/>
        <w:jc w:val="both"/>
        <w:rPr>
          <w:rFonts w:ascii="Arial" w:eastAsia="Times New Roman" w:hAnsi="Arial" w:cs="Arial"/>
          <w:lang w:eastAsia="es-ES"/>
        </w:rPr>
      </w:pPr>
    </w:p>
    <w:p w14:paraId="2E4EC07C" w14:textId="4D13FD1B" w:rsidR="005576F0" w:rsidRDefault="005576F0"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*Su nombramiento es: Oficial de mantenimiento, pero esta Comisionada como: Administrativa, a partir del año 2012, pero no comprueba las inasistencias de la servidora pública mencionada.</w:t>
      </w:r>
    </w:p>
    <w:p w14:paraId="12E1CD4D" w14:textId="50B387F9" w:rsidR="005576F0" w:rsidRDefault="005576F0"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1. También anexa: ocho (8) fojas con la supuesta construcción, reparación y más de la Esc. Sec. Of. “Benito Juárez”, pe</w:t>
      </w:r>
      <w:r w:rsidR="00264EDA">
        <w:rPr>
          <w:rFonts w:ascii="Arial" w:eastAsia="Times New Roman" w:hAnsi="Arial" w:cs="Arial"/>
          <w:lang w:eastAsia="es-ES"/>
        </w:rPr>
        <w:t>ro la información es incompleta: faltó: la autorización de la autoridad correspondiente, comprobación del recurso público recibido, su procedencia-origen legal del</w:t>
      </w:r>
      <w:r w:rsidR="00EE458C">
        <w:rPr>
          <w:rFonts w:ascii="Arial" w:eastAsia="Times New Roman" w:hAnsi="Arial" w:cs="Arial"/>
          <w:lang w:eastAsia="es-ES"/>
        </w:rPr>
        <w:t xml:space="preserve"> recurso público, también faltó: si está enterado el Director General del SEER de las obras realizadas.</w:t>
      </w:r>
    </w:p>
    <w:p w14:paraId="12742CFB" w14:textId="14EF7BAC" w:rsidR="00EE458C" w:rsidRDefault="00EE458C"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 xml:space="preserve">2. DG-3574-2023 de 25-oct-2023, a nombre de la titular de la unidad de transparencia de SEGE, con tres letras: D?, S? y A? </w:t>
      </w:r>
    </w:p>
    <w:p w14:paraId="42683FAA" w14:textId="01DF8E8B" w:rsidR="00EE458C" w:rsidRDefault="00EE458C"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*Pretende justificar los días 15-sept y 12-oct 2023.</w:t>
      </w:r>
    </w:p>
    <w:p w14:paraId="3F3FEDA3" w14:textId="77777777" w:rsidR="00EE458C" w:rsidRDefault="00EE458C"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**También pretende justificar la negativa al acceso de las instalaciones públicas de la SEGE, después del horario: 8:00 hrs a 15:00 hrs, pero que dicen no existe documento alguno y buscaron y buscaron, sin encontrar nada, lo fundan con criterio: 18/13 del INAI, donde la respuesta es “CERO”. Igual citan otro criterio: 07/17 INAI.</w:t>
      </w:r>
    </w:p>
    <w:p w14:paraId="786C23F7" w14:textId="61CE8FEC" w:rsidR="00EE458C" w:rsidRDefault="00EE458C"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 xml:space="preserve">***Está claro y evidente que existen servidores públicos como el Coordinador General de Recursos Materiales de la Dirección de Administración de SEGE, que se toma atribuciones que no le corresponden y no está enterado </w:t>
      </w:r>
      <w:r w:rsidR="00E10515">
        <w:rPr>
          <w:rFonts w:ascii="Arial" w:eastAsia="Times New Roman" w:hAnsi="Arial" w:cs="Arial"/>
          <w:lang w:eastAsia="es-ES"/>
        </w:rPr>
        <w:t>de nada tal como responde respecto a que no compra combustible para que funcionen los vehículos oficiales de SEGE, pero si ha mandado –enviado maletines de vales de gasolina a la Dirección de Administración: DA, a cargo de su Jefa la Lic. Ariana García Vidal, quien hoy si responde y dice: no existe documento que niegue la entrada y menos se entreguen documentos en la Oficialía de Partes del señor Secretario.</w:t>
      </w:r>
    </w:p>
    <w:p w14:paraId="4C742FBE" w14:textId="7B62AE70" w:rsidR="00E10515" w:rsidRPr="005576F0" w:rsidRDefault="00E10515" w:rsidP="005576F0">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 xml:space="preserve">Estoy conforme y satisfecho con la respuesta de la Directora de Administración: DA, Lic. Ariana García Vidal. (Deben capacitar a Israel Casimiro Delgadillo). </w:t>
      </w:r>
    </w:p>
    <w:p w14:paraId="22B3F87A" w14:textId="6D501CC9" w:rsidR="003906D7" w:rsidRDefault="003906D7" w:rsidP="003906D7">
      <w:pPr>
        <w:spacing w:after="0" w:line="240" w:lineRule="auto"/>
        <w:ind w:left="1134" w:right="1183"/>
        <w:jc w:val="both"/>
        <w:rPr>
          <w:rFonts w:ascii="Arial" w:eastAsia="Times New Roman" w:hAnsi="Arial" w:cs="Arial"/>
          <w:lang w:eastAsia="es-ES"/>
        </w:rPr>
      </w:pPr>
    </w:p>
    <w:p w14:paraId="356D3B43" w14:textId="7ADED448" w:rsidR="003906D7" w:rsidRDefault="003906D7" w:rsidP="003906D7">
      <w:pPr>
        <w:spacing w:after="0" w:line="240" w:lineRule="auto"/>
        <w:ind w:left="1134" w:right="1183"/>
        <w:jc w:val="both"/>
        <w:rPr>
          <w:rFonts w:ascii="Arial" w:eastAsia="Times New Roman" w:hAnsi="Arial" w:cs="Arial"/>
          <w:lang w:eastAsia="es-ES"/>
        </w:rPr>
      </w:pPr>
      <w:r>
        <w:rPr>
          <w:rFonts w:ascii="Arial" w:eastAsia="Times New Roman" w:hAnsi="Arial" w:cs="Arial"/>
          <w:lang w:eastAsia="es-ES"/>
        </w:rPr>
        <w:t>[…]”</w:t>
      </w:r>
    </w:p>
    <w:p w14:paraId="58DAABDA" w14:textId="77777777" w:rsidR="000439C9" w:rsidRPr="00FC58EF" w:rsidRDefault="000439C9" w:rsidP="000439C9">
      <w:pPr>
        <w:spacing w:after="0" w:line="360" w:lineRule="auto"/>
        <w:ind w:left="1134" w:right="1183"/>
        <w:jc w:val="both"/>
        <w:rPr>
          <w:rFonts w:ascii="Arial" w:eastAsia="Arial Unicode MS" w:hAnsi="Arial" w:cs="Arial"/>
          <w:iCs/>
          <w:lang w:eastAsia="es-ES"/>
        </w:rPr>
      </w:pPr>
    </w:p>
    <w:p w14:paraId="294D10AF" w14:textId="345DC1C1" w:rsidR="000439C9" w:rsidRPr="00FC58EF" w:rsidRDefault="0038510E" w:rsidP="000439C9">
      <w:pPr>
        <w:spacing w:after="0" w:line="360" w:lineRule="auto"/>
        <w:ind w:firstLine="708"/>
        <w:jc w:val="both"/>
        <w:rPr>
          <w:rFonts w:ascii="Arial" w:eastAsia="Times New Roman" w:hAnsi="Arial" w:cs="Arial"/>
          <w:sz w:val="24"/>
          <w:szCs w:val="24"/>
          <w:lang w:eastAsia="es-ES"/>
        </w:rPr>
      </w:pPr>
      <w:r w:rsidRPr="00FC58EF">
        <w:rPr>
          <w:rFonts w:ascii="Arial" w:eastAsia="Times New Roman" w:hAnsi="Arial" w:cs="Arial"/>
          <w:b/>
          <w:sz w:val="24"/>
          <w:szCs w:val="24"/>
          <w:lang w:eastAsia="es-ES"/>
        </w:rPr>
        <w:lastRenderedPageBreak/>
        <w:t>CUARTO</w:t>
      </w:r>
      <w:r w:rsidR="000439C9" w:rsidRPr="00FC58EF">
        <w:rPr>
          <w:rFonts w:ascii="Arial" w:eastAsia="Times New Roman" w:hAnsi="Arial" w:cs="Arial"/>
          <w:b/>
          <w:sz w:val="24"/>
          <w:szCs w:val="24"/>
          <w:lang w:eastAsia="es-ES"/>
        </w:rPr>
        <w:t>.</w:t>
      </w:r>
      <w:r w:rsidR="000439C9" w:rsidRPr="00FC58EF">
        <w:rPr>
          <w:rFonts w:ascii="Arial" w:eastAsia="Times New Roman" w:hAnsi="Arial" w:cs="Arial"/>
          <w:sz w:val="24"/>
          <w:szCs w:val="24"/>
          <w:lang w:eastAsia="es-ES"/>
        </w:rPr>
        <w:t xml:space="preserve"> </w:t>
      </w:r>
      <w:r w:rsidR="000439C9" w:rsidRPr="00FC58EF">
        <w:rPr>
          <w:rFonts w:ascii="Arial" w:eastAsia="Times New Roman" w:hAnsi="Arial" w:cs="Arial"/>
          <w:b/>
          <w:bCs/>
          <w:sz w:val="24"/>
          <w:szCs w:val="24"/>
          <w:lang w:eastAsia="es-ES"/>
        </w:rPr>
        <w:t>Turno.</w:t>
      </w:r>
      <w:r w:rsidR="000439C9" w:rsidRPr="00FC58EF">
        <w:rPr>
          <w:rFonts w:ascii="Arial" w:eastAsia="Times New Roman" w:hAnsi="Arial" w:cs="Arial"/>
          <w:sz w:val="24"/>
          <w:szCs w:val="24"/>
          <w:lang w:eastAsia="es-ES"/>
        </w:rPr>
        <w:t xml:space="preserve"> El </w:t>
      </w:r>
      <w:r w:rsidR="00CD039F">
        <w:rPr>
          <w:rFonts w:ascii="Arial" w:eastAsia="Times New Roman" w:hAnsi="Arial" w:cs="Arial"/>
          <w:sz w:val="24"/>
          <w:szCs w:val="24"/>
          <w:lang w:eastAsia="es-ES"/>
        </w:rPr>
        <w:t>17 diecisiete de noviembre</w:t>
      </w:r>
      <w:r w:rsidR="000439C9" w:rsidRPr="00FC58EF">
        <w:rPr>
          <w:rFonts w:ascii="Arial" w:eastAsia="Times New Roman" w:hAnsi="Arial" w:cs="Arial"/>
          <w:sz w:val="24"/>
          <w:szCs w:val="24"/>
          <w:lang w:eastAsia="es-ES"/>
        </w:rPr>
        <w:t xml:space="preserve"> de 2023 dos mil veintitrés, de conformidad con el artículo 174, fracción I de la Ley de Transparencia y Acceso a la Información Pública del Estado, la Secretaría de Pleno dictó un Acuerdo por el cual se</w:t>
      </w:r>
      <w:r w:rsidR="00AC11AC" w:rsidRPr="00FC58EF">
        <w:rPr>
          <w:rFonts w:ascii="Arial" w:eastAsia="Times New Roman" w:hAnsi="Arial" w:cs="Arial"/>
          <w:sz w:val="24"/>
          <w:szCs w:val="24"/>
          <w:lang w:eastAsia="es-ES"/>
        </w:rPr>
        <w:t xml:space="preserve"> asignó la clave de control RR-</w:t>
      </w:r>
      <w:r w:rsidR="00CD039F">
        <w:rPr>
          <w:rFonts w:ascii="Arial" w:eastAsia="Times New Roman" w:hAnsi="Arial" w:cs="Arial"/>
          <w:sz w:val="24"/>
          <w:szCs w:val="24"/>
          <w:lang w:eastAsia="es-ES"/>
        </w:rPr>
        <w:t>087</w:t>
      </w:r>
      <w:r w:rsidR="000439C9" w:rsidRPr="00FC58EF">
        <w:rPr>
          <w:rFonts w:ascii="Arial" w:eastAsia="Times New Roman" w:hAnsi="Arial" w:cs="Arial"/>
          <w:sz w:val="24"/>
          <w:szCs w:val="24"/>
          <w:lang w:eastAsia="es-ES"/>
        </w:rPr>
        <w:t>/2023-3</w:t>
      </w:r>
      <w:r w:rsidRPr="00FC58EF">
        <w:rPr>
          <w:rFonts w:ascii="Arial" w:eastAsia="Times New Roman" w:hAnsi="Arial" w:cs="Arial"/>
          <w:sz w:val="24"/>
          <w:szCs w:val="24"/>
          <w:lang w:eastAsia="es-ES"/>
        </w:rPr>
        <w:t xml:space="preserve"> OP</w:t>
      </w:r>
      <w:r w:rsidR="000439C9" w:rsidRPr="00FC58EF">
        <w:rPr>
          <w:rFonts w:ascii="Arial" w:eastAsia="Times New Roman" w:hAnsi="Arial" w:cs="Arial"/>
          <w:sz w:val="24"/>
          <w:szCs w:val="24"/>
          <w:lang w:eastAsia="es-ES"/>
        </w:rPr>
        <w:t xml:space="preserve"> en el Libro de Gobierno de esta Comisión al Recurso de Revisión que nos ocupa, en el cual se instruyó turnar a la Comisionada Ponente, para el análisis de su admisión o desechamiento. </w:t>
      </w:r>
    </w:p>
    <w:p w14:paraId="0C85C9A4" w14:textId="77777777" w:rsidR="000439C9" w:rsidRPr="00FC58EF" w:rsidRDefault="000439C9" w:rsidP="000439C9">
      <w:pPr>
        <w:spacing w:after="0" w:line="360" w:lineRule="auto"/>
        <w:ind w:firstLine="708"/>
        <w:jc w:val="both"/>
        <w:rPr>
          <w:rFonts w:ascii="Arial" w:eastAsia="Times New Roman" w:hAnsi="Arial" w:cs="Arial"/>
          <w:sz w:val="24"/>
          <w:szCs w:val="24"/>
          <w:lang w:eastAsia="es-ES"/>
        </w:rPr>
      </w:pPr>
    </w:p>
    <w:p w14:paraId="039557AC" w14:textId="76901208" w:rsidR="000439C9" w:rsidRPr="00FC58EF" w:rsidRDefault="0038510E" w:rsidP="0038510E">
      <w:pPr>
        <w:spacing w:after="0" w:line="360" w:lineRule="auto"/>
        <w:ind w:firstLine="708"/>
        <w:jc w:val="both"/>
        <w:rPr>
          <w:rFonts w:ascii="Arial" w:eastAsia="Times New Roman" w:hAnsi="Arial" w:cs="Arial"/>
          <w:sz w:val="24"/>
          <w:szCs w:val="24"/>
          <w:lang w:eastAsia="es-ES"/>
        </w:rPr>
      </w:pPr>
      <w:r w:rsidRPr="00FC58EF">
        <w:rPr>
          <w:rFonts w:ascii="Arial" w:eastAsia="Times New Roman" w:hAnsi="Arial" w:cs="Arial"/>
          <w:b/>
          <w:sz w:val="24"/>
          <w:szCs w:val="24"/>
          <w:lang w:eastAsia="es-ES"/>
        </w:rPr>
        <w:t>QUINTO</w:t>
      </w:r>
      <w:r w:rsidR="000439C9" w:rsidRPr="00FC58EF">
        <w:rPr>
          <w:rFonts w:ascii="Arial" w:eastAsia="Times New Roman" w:hAnsi="Arial" w:cs="Arial"/>
          <w:b/>
          <w:sz w:val="24"/>
          <w:szCs w:val="24"/>
          <w:lang w:eastAsia="es-ES"/>
        </w:rPr>
        <w:t>.</w:t>
      </w:r>
      <w:r w:rsidR="000439C9" w:rsidRPr="00FC58EF">
        <w:rPr>
          <w:rFonts w:ascii="Arial" w:eastAsia="Times New Roman" w:hAnsi="Arial" w:cs="Arial"/>
          <w:sz w:val="24"/>
          <w:szCs w:val="24"/>
          <w:lang w:eastAsia="es-ES"/>
        </w:rPr>
        <w:t xml:space="preserve"> </w:t>
      </w:r>
      <w:r w:rsidR="000439C9" w:rsidRPr="00FC58EF">
        <w:rPr>
          <w:rFonts w:ascii="Arial" w:eastAsia="Times New Roman" w:hAnsi="Arial" w:cs="Arial"/>
          <w:b/>
          <w:bCs/>
          <w:sz w:val="24"/>
          <w:szCs w:val="24"/>
          <w:lang w:eastAsia="es-ES"/>
        </w:rPr>
        <w:t xml:space="preserve">Admisión y trámite. </w:t>
      </w:r>
      <w:r w:rsidR="000439C9" w:rsidRPr="00FC58EF">
        <w:rPr>
          <w:rFonts w:ascii="Arial" w:eastAsia="Times New Roman" w:hAnsi="Arial" w:cs="Arial"/>
          <w:sz w:val="24"/>
          <w:szCs w:val="24"/>
          <w:lang w:eastAsia="es-ES"/>
        </w:rPr>
        <w:t xml:space="preserve">El </w:t>
      </w:r>
      <w:r w:rsidR="00CD039F">
        <w:rPr>
          <w:rFonts w:ascii="Arial" w:eastAsia="Times New Roman" w:hAnsi="Arial" w:cs="Arial"/>
          <w:sz w:val="24"/>
          <w:szCs w:val="24"/>
          <w:lang w:eastAsia="es-ES"/>
        </w:rPr>
        <w:t>21 veintiuno de noviembre</w:t>
      </w:r>
      <w:r w:rsidR="000439C9" w:rsidRPr="00FC58EF">
        <w:rPr>
          <w:rFonts w:ascii="Arial" w:eastAsia="Times New Roman" w:hAnsi="Arial" w:cs="Arial"/>
          <w:sz w:val="24"/>
          <w:szCs w:val="24"/>
          <w:lang w:eastAsia="es-ES"/>
        </w:rPr>
        <w:t xml:space="preserve"> de 2023 dos mil veintitrés, se dictó el Acuerdo de admisión del presente medio de impugnación por actualizarse la hi</w:t>
      </w:r>
      <w:r w:rsidR="00DA7148" w:rsidRPr="00FC58EF">
        <w:rPr>
          <w:rFonts w:ascii="Arial" w:eastAsia="Times New Roman" w:hAnsi="Arial" w:cs="Arial"/>
          <w:sz w:val="24"/>
          <w:szCs w:val="24"/>
          <w:lang w:eastAsia="es-ES"/>
        </w:rPr>
        <w:t xml:space="preserve">pótesis </w:t>
      </w:r>
      <w:r w:rsidRPr="00FC58EF">
        <w:rPr>
          <w:rFonts w:ascii="Arial" w:eastAsia="Times New Roman" w:hAnsi="Arial" w:cs="Arial"/>
          <w:sz w:val="24"/>
          <w:szCs w:val="24"/>
          <w:lang w:eastAsia="es-ES"/>
        </w:rPr>
        <w:t>de las fracciones II, I</w:t>
      </w:r>
      <w:r w:rsidR="00CD039F">
        <w:rPr>
          <w:rFonts w:ascii="Arial" w:eastAsia="Times New Roman" w:hAnsi="Arial" w:cs="Arial"/>
          <w:sz w:val="24"/>
          <w:szCs w:val="24"/>
          <w:lang w:eastAsia="es-ES"/>
        </w:rPr>
        <w:t>III, V, V</w:t>
      </w:r>
      <w:r w:rsidRPr="00FC58EF">
        <w:rPr>
          <w:rFonts w:ascii="Arial" w:eastAsia="Times New Roman" w:hAnsi="Arial" w:cs="Arial"/>
          <w:sz w:val="24"/>
          <w:szCs w:val="24"/>
          <w:lang w:eastAsia="es-ES"/>
        </w:rPr>
        <w:t xml:space="preserve"> y </w:t>
      </w:r>
      <w:r w:rsidR="005A767A">
        <w:rPr>
          <w:rFonts w:ascii="Arial" w:eastAsia="Times New Roman" w:hAnsi="Arial" w:cs="Arial"/>
          <w:sz w:val="24"/>
          <w:szCs w:val="24"/>
          <w:lang w:eastAsia="es-ES"/>
        </w:rPr>
        <w:t>X</w:t>
      </w:r>
      <w:r w:rsidRPr="00FC58EF">
        <w:rPr>
          <w:rFonts w:ascii="Arial" w:eastAsia="Times New Roman" w:hAnsi="Arial" w:cs="Arial"/>
          <w:sz w:val="24"/>
          <w:szCs w:val="24"/>
          <w:lang w:eastAsia="es-ES"/>
        </w:rPr>
        <w:t xml:space="preserve">II </w:t>
      </w:r>
      <w:r w:rsidR="000439C9" w:rsidRPr="00FC58EF">
        <w:rPr>
          <w:rFonts w:ascii="Arial" w:eastAsia="Times New Roman" w:hAnsi="Arial" w:cs="Arial"/>
          <w:sz w:val="24"/>
          <w:szCs w:val="24"/>
          <w:lang w:eastAsia="es-ES"/>
        </w:rPr>
        <w:t>del artículo 167 de la Ley de Transparencia y Acceso a la I</w:t>
      </w:r>
      <w:r w:rsidR="00B15270" w:rsidRPr="00FC58EF">
        <w:rPr>
          <w:rFonts w:ascii="Arial" w:eastAsia="Times New Roman" w:hAnsi="Arial" w:cs="Arial"/>
          <w:sz w:val="24"/>
          <w:szCs w:val="24"/>
          <w:lang w:eastAsia="es-ES"/>
        </w:rPr>
        <w:t xml:space="preserve">nformación Pública del Estado, </w:t>
      </w:r>
      <w:r w:rsidR="000439C9" w:rsidRPr="00FC58EF">
        <w:rPr>
          <w:rFonts w:ascii="Arial" w:eastAsia="Times New Roman" w:hAnsi="Arial" w:cs="Arial"/>
          <w:sz w:val="24"/>
          <w:szCs w:val="24"/>
          <w:lang w:eastAsia="es-ES"/>
        </w:rPr>
        <w:t xml:space="preserve">integrándose el expediente 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135112B7" w14:textId="77777777" w:rsidR="000439C9" w:rsidRPr="00FC58EF" w:rsidRDefault="000439C9" w:rsidP="000439C9">
      <w:pPr>
        <w:spacing w:after="0" w:line="360" w:lineRule="auto"/>
        <w:ind w:firstLine="708"/>
        <w:jc w:val="both"/>
        <w:rPr>
          <w:rFonts w:ascii="Arial" w:eastAsia="Times New Roman" w:hAnsi="Arial" w:cs="Arial"/>
          <w:sz w:val="24"/>
          <w:szCs w:val="24"/>
          <w:lang w:eastAsia="es-ES"/>
        </w:rPr>
      </w:pPr>
    </w:p>
    <w:p w14:paraId="199C4083" w14:textId="73656F7C" w:rsidR="006E1170" w:rsidRDefault="0038510E" w:rsidP="001B632A">
      <w:pPr>
        <w:spacing w:after="0" w:line="360" w:lineRule="auto"/>
        <w:ind w:firstLine="708"/>
        <w:jc w:val="both"/>
        <w:rPr>
          <w:rFonts w:ascii="Arial" w:eastAsia="Times New Roman" w:hAnsi="Arial" w:cs="Arial"/>
          <w:sz w:val="24"/>
          <w:szCs w:val="24"/>
          <w:lang w:eastAsia="es-ES"/>
        </w:rPr>
      </w:pPr>
      <w:r w:rsidRPr="00FC58EF">
        <w:rPr>
          <w:rFonts w:ascii="Arial" w:eastAsia="Times New Roman" w:hAnsi="Arial" w:cs="Arial"/>
          <w:b/>
          <w:sz w:val="24"/>
          <w:szCs w:val="24"/>
          <w:lang w:eastAsia="es-ES"/>
        </w:rPr>
        <w:t>SEXTO</w:t>
      </w:r>
      <w:r w:rsidR="000439C9" w:rsidRPr="00FC58EF">
        <w:rPr>
          <w:rFonts w:ascii="Arial" w:eastAsia="Times New Roman" w:hAnsi="Arial" w:cs="Arial"/>
          <w:b/>
          <w:sz w:val="24"/>
          <w:szCs w:val="24"/>
          <w:lang w:eastAsia="es-ES"/>
        </w:rPr>
        <w:t xml:space="preserve">. </w:t>
      </w:r>
      <w:r w:rsidR="000439C9" w:rsidRPr="00FC58EF">
        <w:rPr>
          <w:rFonts w:ascii="Arial" w:eastAsia="Times New Roman" w:hAnsi="Arial" w:cs="Arial"/>
          <w:b/>
          <w:bCs/>
          <w:sz w:val="24"/>
          <w:szCs w:val="24"/>
          <w:lang w:eastAsia="es-ES"/>
        </w:rPr>
        <w:t xml:space="preserve">Manifestaciones de las partes. </w:t>
      </w:r>
      <w:r w:rsidR="000439C9" w:rsidRPr="00FC58EF">
        <w:rPr>
          <w:rFonts w:ascii="Arial" w:eastAsia="Times New Roman" w:hAnsi="Arial" w:cs="Arial"/>
          <w:sz w:val="24"/>
          <w:szCs w:val="24"/>
          <w:lang w:eastAsia="es-ES"/>
        </w:rPr>
        <w:t xml:space="preserve">El </w:t>
      </w:r>
      <w:r w:rsidR="00CD039F">
        <w:rPr>
          <w:rFonts w:ascii="Arial" w:eastAsia="Times New Roman" w:hAnsi="Arial" w:cs="Arial"/>
          <w:sz w:val="24"/>
          <w:szCs w:val="24"/>
          <w:lang w:eastAsia="es-ES"/>
        </w:rPr>
        <w:t>13 trece de diciembre</w:t>
      </w:r>
      <w:r w:rsidRPr="00FC58EF">
        <w:rPr>
          <w:rFonts w:ascii="Arial" w:eastAsia="Times New Roman" w:hAnsi="Arial" w:cs="Arial"/>
          <w:sz w:val="24"/>
          <w:szCs w:val="24"/>
          <w:lang w:eastAsia="es-ES"/>
        </w:rPr>
        <w:t xml:space="preserve"> </w:t>
      </w:r>
      <w:r w:rsidR="000439C9" w:rsidRPr="00FC58EF">
        <w:rPr>
          <w:rFonts w:ascii="Arial" w:eastAsia="Times New Roman" w:hAnsi="Arial" w:cs="Arial"/>
          <w:sz w:val="24"/>
          <w:szCs w:val="24"/>
          <w:lang w:eastAsia="es-ES"/>
        </w:rPr>
        <w:t>de 2023 dos mil veintitrés, se dictó un acuerdo por medio del cual se tuvo por recibido</w:t>
      </w:r>
      <w:r w:rsidR="00CD039F">
        <w:rPr>
          <w:rFonts w:ascii="Arial" w:eastAsia="Times New Roman" w:hAnsi="Arial" w:cs="Arial"/>
          <w:sz w:val="24"/>
          <w:szCs w:val="24"/>
          <w:lang w:eastAsia="es-ES"/>
        </w:rPr>
        <w:t>s</w:t>
      </w:r>
      <w:r w:rsidR="000439C9" w:rsidRPr="00FC58EF">
        <w:rPr>
          <w:rFonts w:ascii="Arial" w:eastAsia="Times New Roman" w:hAnsi="Arial" w:cs="Arial"/>
          <w:sz w:val="24"/>
          <w:szCs w:val="24"/>
          <w:lang w:eastAsia="es-ES"/>
        </w:rPr>
        <w:t xml:space="preserve"> </w:t>
      </w:r>
      <w:r w:rsidR="001B632A">
        <w:rPr>
          <w:rFonts w:ascii="Arial" w:eastAsia="Times New Roman" w:hAnsi="Arial" w:cs="Arial"/>
          <w:sz w:val="24"/>
          <w:szCs w:val="24"/>
          <w:lang w:eastAsia="es-ES"/>
        </w:rPr>
        <w:t>02 dos</w:t>
      </w:r>
      <w:r w:rsidR="000439C9" w:rsidRPr="00FC58EF">
        <w:rPr>
          <w:rFonts w:ascii="Arial" w:eastAsia="Times New Roman" w:hAnsi="Arial" w:cs="Arial"/>
          <w:sz w:val="24"/>
          <w:szCs w:val="24"/>
          <w:lang w:eastAsia="es-ES"/>
        </w:rPr>
        <w:t xml:space="preserve"> oficio</w:t>
      </w:r>
      <w:r w:rsidR="001B632A">
        <w:rPr>
          <w:rFonts w:ascii="Arial" w:eastAsia="Times New Roman" w:hAnsi="Arial" w:cs="Arial"/>
          <w:sz w:val="24"/>
          <w:szCs w:val="24"/>
          <w:lang w:eastAsia="es-ES"/>
        </w:rPr>
        <w:t xml:space="preserve">s sin </w:t>
      </w:r>
      <w:r w:rsidR="000439C9" w:rsidRPr="00FC58EF">
        <w:rPr>
          <w:rFonts w:ascii="Arial" w:eastAsia="Times New Roman" w:hAnsi="Arial" w:cs="Arial"/>
          <w:sz w:val="24"/>
          <w:szCs w:val="24"/>
          <w:lang w:eastAsia="es-ES"/>
        </w:rPr>
        <w:t xml:space="preserve">número </w:t>
      </w:r>
      <w:r w:rsidR="001B632A">
        <w:rPr>
          <w:rFonts w:ascii="Arial" w:eastAsia="Times New Roman" w:hAnsi="Arial" w:cs="Arial"/>
          <w:sz w:val="24"/>
          <w:szCs w:val="24"/>
          <w:lang w:eastAsia="es-ES"/>
        </w:rPr>
        <w:t>de fecha 06 seis de diciembre de 2023 dos mil veintitrés</w:t>
      </w:r>
      <w:r w:rsidR="000439C9" w:rsidRPr="00FC58EF">
        <w:rPr>
          <w:rFonts w:ascii="Arial" w:eastAsia="Times New Roman" w:hAnsi="Arial" w:cs="Arial"/>
          <w:sz w:val="24"/>
          <w:szCs w:val="24"/>
          <w:lang w:eastAsia="es-ES"/>
        </w:rPr>
        <w:t>, suscrito</w:t>
      </w:r>
      <w:r w:rsidR="001B632A">
        <w:rPr>
          <w:rFonts w:ascii="Arial" w:eastAsia="Times New Roman" w:hAnsi="Arial" w:cs="Arial"/>
          <w:sz w:val="24"/>
          <w:szCs w:val="24"/>
          <w:lang w:eastAsia="es-ES"/>
        </w:rPr>
        <w:t>s</w:t>
      </w:r>
      <w:r w:rsidR="000439C9" w:rsidRPr="00FC58EF">
        <w:rPr>
          <w:rFonts w:ascii="Arial" w:eastAsia="Times New Roman" w:hAnsi="Arial" w:cs="Arial"/>
          <w:sz w:val="24"/>
          <w:szCs w:val="24"/>
          <w:lang w:eastAsia="es-ES"/>
        </w:rPr>
        <w:t xml:space="preserve"> por </w:t>
      </w:r>
      <w:r w:rsidR="001B632A">
        <w:rPr>
          <w:rFonts w:ascii="Arial" w:eastAsia="Times New Roman" w:hAnsi="Arial" w:cs="Arial"/>
          <w:sz w:val="24"/>
          <w:szCs w:val="24"/>
          <w:lang w:eastAsia="es-ES"/>
        </w:rPr>
        <w:t>el</w:t>
      </w:r>
      <w:r w:rsidR="00BB2EDB" w:rsidRPr="00FC58EF">
        <w:rPr>
          <w:rFonts w:ascii="Arial" w:eastAsia="Times New Roman" w:hAnsi="Arial" w:cs="Arial"/>
          <w:sz w:val="24"/>
          <w:szCs w:val="24"/>
          <w:lang w:eastAsia="es-ES"/>
        </w:rPr>
        <w:t xml:space="preserve"> Titular de la Unidad de Transparencia </w:t>
      </w:r>
      <w:r w:rsidR="00405D3C">
        <w:rPr>
          <w:rFonts w:ascii="Arial" w:eastAsia="Times New Roman" w:hAnsi="Arial" w:cs="Arial"/>
          <w:sz w:val="24"/>
          <w:szCs w:val="24"/>
          <w:lang w:eastAsia="es-ES"/>
        </w:rPr>
        <w:t xml:space="preserve">del </w:t>
      </w:r>
      <w:r w:rsidR="001B632A">
        <w:rPr>
          <w:rFonts w:ascii="Arial" w:eastAsia="Times New Roman" w:hAnsi="Arial" w:cs="Arial"/>
          <w:sz w:val="24"/>
          <w:szCs w:val="24"/>
          <w:lang w:eastAsia="es-ES"/>
        </w:rPr>
        <w:t>Sistema Educativo Estatal Regular</w:t>
      </w:r>
      <w:r w:rsidR="00405D3C">
        <w:rPr>
          <w:rFonts w:ascii="Arial" w:eastAsia="Times New Roman" w:hAnsi="Arial" w:cs="Arial"/>
          <w:sz w:val="24"/>
          <w:szCs w:val="24"/>
          <w:lang w:eastAsia="es-ES"/>
        </w:rPr>
        <w:t xml:space="preserve">, a través del cual, </w:t>
      </w:r>
      <w:r w:rsidR="001B632A">
        <w:rPr>
          <w:rFonts w:ascii="Arial" w:eastAsia="Times New Roman" w:hAnsi="Arial" w:cs="Arial"/>
          <w:sz w:val="24"/>
          <w:szCs w:val="24"/>
          <w:lang w:eastAsia="es-ES"/>
        </w:rPr>
        <w:t>reitera la respuesta primigenia emitida por las áreas administrativas.</w:t>
      </w:r>
    </w:p>
    <w:p w14:paraId="50E890AE" w14:textId="77777777" w:rsidR="001B632A" w:rsidRPr="00FC58EF" w:rsidRDefault="001B632A" w:rsidP="001B632A">
      <w:pPr>
        <w:spacing w:after="0" w:line="360" w:lineRule="auto"/>
        <w:ind w:firstLine="708"/>
        <w:jc w:val="both"/>
        <w:rPr>
          <w:rFonts w:ascii="Arial" w:eastAsia="Times New Roman" w:hAnsi="Arial" w:cs="Arial"/>
          <w:lang w:eastAsia="es-ES"/>
        </w:rPr>
      </w:pPr>
    </w:p>
    <w:p w14:paraId="7AF36E52" w14:textId="1572EC86" w:rsidR="000439C9" w:rsidRDefault="000439C9" w:rsidP="000439C9">
      <w:pPr>
        <w:spacing w:after="0" w:line="360" w:lineRule="auto"/>
        <w:ind w:firstLine="708"/>
        <w:jc w:val="both"/>
        <w:rPr>
          <w:rFonts w:ascii="Arial" w:eastAsia="Times New Roman" w:hAnsi="Arial" w:cs="Arial"/>
          <w:sz w:val="24"/>
          <w:szCs w:val="24"/>
          <w:lang w:eastAsia="es-ES"/>
        </w:rPr>
      </w:pPr>
      <w:r w:rsidRPr="00FC58EF">
        <w:rPr>
          <w:rFonts w:ascii="Arial" w:eastAsia="Times New Roman" w:hAnsi="Arial" w:cs="Arial"/>
          <w:sz w:val="24"/>
          <w:szCs w:val="24"/>
          <w:lang w:eastAsia="es-ES"/>
        </w:rPr>
        <w:t>Por lo que toca a la p</w:t>
      </w:r>
      <w:r w:rsidR="00E2262B" w:rsidRPr="00FC58EF">
        <w:rPr>
          <w:rFonts w:ascii="Arial" w:eastAsia="Times New Roman" w:hAnsi="Arial" w:cs="Arial"/>
          <w:sz w:val="24"/>
          <w:szCs w:val="24"/>
          <w:lang w:eastAsia="es-ES"/>
        </w:rPr>
        <w:t>arte recurrente, se le tuvo por precluído</w:t>
      </w:r>
      <w:r w:rsidRPr="00FC58EF">
        <w:rPr>
          <w:rFonts w:ascii="Arial" w:eastAsia="Times New Roman" w:hAnsi="Arial" w:cs="Arial"/>
          <w:sz w:val="24"/>
          <w:szCs w:val="24"/>
          <w:lang w:eastAsia="es-ES"/>
        </w:rPr>
        <w:t xml:space="preserve"> el plazo otorgado para manifestar lo que a su derecho conviniera, de conformidad con el artículo 174 fracciones II y III de la Ley de la materia, sin que hubiera comparecido para tal efecto.</w:t>
      </w:r>
    </w:p>
    <w:p w14:paraId="74E8898C" w14:textId="17F1BAE5" w:rsidR="001B632A" w:rsidRDefault="001B632A" w:rsidP="000439C9">
      <w:pPr>
        <w:spacing w:after="0" w:line="360" w:lineRule="auto"/>
        <w:ind w:firstLine="708"/>
        <w:jc w:val="both"/>
        <w:rPr>
          <w:rFonts w:ascii="Arial" w:eastAsia="Times New Roman" w:hAnsi="Arial" w:cs="Arial"/>
          <w:sz w:val="24"/>
          <w:szCs w:val="24"/>
          <w:lang w:eastAsia="es-ES"/>
        </w:rPr>
      </w:pPr>
    </w:p>
    <w:p w14:paraId="6426F865" w14:textId="77777777" w:rsidR="000E6528" w:rsidRDefault="000E6528" w:rsidP="000E6528">
      <w:pPr>
        <w:spacing w:after="0" w:line="360" w:lineRule="auto"/>
        <w:ind w:firstLine="708"/>
        <w:jc w:val="both"/>
        <w:rPr>
          <w:rFonts w:ascii="Arial" w:hAnsi="Arial" w:cs="Arial"/>
          <w:sz w:val="24"/>
          <w:szCs w:val="24"/>
        </w:rPr>
      </w:pPr>
      <w:r>
        <w:rPr>
          <w:rFonts w:ascii="Arial" w:eastAsia="Times New Roman" w:hAnsi="Arial" w:cs="Arial"/>
          <w:b/>
          <w:bCs/>
          <w:sz w:val="24"/>
          <w:szCs w:val="24"/>
          <w:lang w:eastAsia="es-ES"/>
        </w:rPr>
        <w:t>SÉPTIMO</w:t>
      </w:r>
      <w:r w:rsidRPr="00A15112">
        <w:rPr>
          <w:rFonts w:ascii="Arial" w:eastAsia="Times New Roman" w:hAnsi="Arial" w:cs="Arial"/>
          <w:b/>
          <w:bCs/>
          <w:sz w:val="24"/>
          <w:szCs w:val="24"/>
          <w:lang w:eastAsia="es-ES"/>
        </w:rPr>
        <w:t>.</w:t>
      </w:r>
      <w:r>
        <w:rPr>
          <w:rFonts w:ascii="Arial" w:eastAsia="Times New Roman" w:hAnsi="Arial" w:cs="Arial"/>
          <w:b/>
          <w:bCs/>
          <w:sz w:val="24"/>
          <w:szCs w:val="24"/>
          <w:lang w:eastAsia="es-ES"/>
        </w:rPr>
        <w:t xml:space="preserve"> Cierre de Instrucción. </w:t>
      </w:r>
      <w:r w:rsidRPr="00A15112">
        <w:rPr>
          <w:rFonts w:ascii="Arial" w:eastAsia="Times New Roman" w:hAnsi="Arial" w:cs="Arial"/>
          <w:b/>
          <w:bCs/>
          <w:sz w:val="24"/>
          <w:szCs w:val="24"/>
          <w:lang w:eastAsia="es-ES"/>
        </w:rPr>
        <w:t xml:space="preserve"> </w:t>
      </w:r>
      <w:r w:rsidRPr="00A15112">
        <w:rPr>
          <w:rFonts w:ascii="Arial" w:eastAsia="Times New Roman" w:hAnsi="Arial" w:cs="Arial"/>
          <w:sz w:val="24"/>
          <w:szCs w:val="24"/>
          <w:lang w:eastAsia="es-ES"/>
        </w:rPr>
        <w:t xml:space="preserve">El </w:t>
      </w:r>
      <w:r>
        <w:rPr>
          <w:rFonts w:ascii="Arial" w:eastAsia="Times New Roman" w:hAnsi="Arial" w:cs="Arial"/>
          <w:sz w:val="24"/>
          <w:szCs w:val="24"/>
          <w:lang w:eastAsia="es-ES"/>
        </w:rPr>
        <w:t>06 seis de diciembre</w:t>
      </w:r>
      <w:r w:rsidRPr="00FC58EF">
        <w:rPr>
          <w:rFonts w:ascii="Arial" w:eastAsia="Times New Roman" w:hAnsi="Arial" w:cs="Arial"/>
          <w:sz w:val="24"/>
          <w:szCs w:val="24"/>
          <w:lang w:eastAsia="es-ES"/>
        </w:rPr>
        <w:t xml:space="preserve"> de 2023 dos mil veintitrés,</w:t>
      </w:r>
      <w:r w:rsidRPr="00A15112">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con base en lo establecido en el artículo 174, fracción V de la Ley de la materia, </w:t>
      </w:r>
      <w:r w:rsidRPr="00A15112">
        <w:rPr>
          <w:rFonts w:ascii="Arial" w:hAnsi="Arial" w:cs="Arial"/>
          <w:sz w:val="24"/>
          <w:szCs w:val="24"/>
        </w:rPr>
        <w:t xml:space="preserve">se decretó el Cierre de Instrucción del expediente formado con motivo del presente recurso de revisión, </w:t>
      </w:r>
      <w:r>
        <w:rPr>
          <w:rFonts w:ascii="Arial" w:hAnsi="Arial" w:cs="Arial"/>
          <w:sz w:val="24"/>
          <w:szCs w:val="24"/>
        </w:rPr>
        <w:t>para quedar el presente sumario en estado de dictar resolución.</w:t>
      </w:r>
    </w:p>
    <w:p w14:paraId="5391F953" w14:textId="2216BEFE" w:rsidR="001B632A" w:rsidRDefault="001B632A" w:rsidP="00B7723F">
      <w:pPr>
        <w:spacing w:after="0" w:line="360" w:lineRule="auto"/>
        <w:jc w:val="both"/>
        <w:rPr>
          <w:rFonts w:ascii="Arial" w:hAnsi="Arial" w:cs="Arial"/>
          <w:b/>
          <w:sz w:val="24"/>
          <w:szCs w:val="24"/>
        </w:rPr>
      </w:pPr>
    </w:p>
    <w:p w14:paraId="5DA9E7F2" w14:textId="5077F68F" w:rsidR="001B632A" w:rsidRDefault="001B632A" w:rsidP="00B7723F">
      <w:pPr>
        <w:spacing w:after="0" w:line="360" w:lineRule="auto"/>
        <w:jc w:val="both"/>
        <w:rPr>
          <w:rFonts w:ascii="Arial" w:hAnsi="Arial" w:cs="Arial"/>
          <w:sz w:val="24"/>
          <w:szCs w:val="24"/>
        </w:rPr>
      </w:pPr>
      <w:r>
        <w:rPr>
          <w:rFonts w:ascii="Arial" w:hAnsi="Arial" w:cs="Arial"/>
          <w:b/>
          <w:sz w:val="24"/>
          <w:szCs w:val="24"/>
        </w:rPr>
        <w:lastRenderedPageBreak/>
        <w:tab/>
      </w:r>
      <w:r w:rsidR="000E6528">
        <w:rPr>
          <w:rFonts w:ascii="Arial" w:hAnsi="Arial" w:cs="Arial"/>
          <w:b/>
          <w:sz w:val="24"/>
          <w:szCs w:val="24"/>
        </w:rPr>
        <w:t>OCTAVO</w:t>
      </w:r>
      <w:r>
        <w:rPr>
          <w:rFonts w:ascii="Arial" w:hAnsi="Arial" w:cs="Arial"/>
          <w:b/>
          <w:sz w:val="24"/>
          <w:szCs w:val="24"/>
        </w:rPr>
        <w:t xml:space="preserve">. </w:t>
      </w:r>
      <w:r>
        <w:rPr>
          <w:rFonts w:ascii="Arial" w:hAnsi="Arial" w:cs="Arial"/>
          <w:sz w:val="24"/>
          <w:szCs w:val="24"/>
        </w:rPr>
        <w:t>El 13 trece de diciembre de 2023 dos mil veintitrés, se dictó un proveído mediante el cual se tuvo por recibido el oficio número UT-3907/2023 de 05 cinco de diciembre del año en cita, suscrito por la Titular de la Unidad de Transparencia de la Secretaría de Educación de Gobierno del Estado, a través del cual reitera el acto impugnado; el cual fue agregado a los autos que integran el presente asunto, a fin de que obre como corresponda.</w:t>
      </w:r>
    </w:p>
    <w:p w14:paraId="7ABFD853" w14:textId="2CDAEE5A" w:rsidR="000E6528" w:rsidRDefault="000E6528" w:rsidP="00B7723F">
      <w:pPr>
        <w:spacing w:after="0" w:line="360" w:lineRule="auto"/>
        <w:jc w:val="both"/>
        <w:rPr>
          <w:rFonts w:ascii="Arial" w:hAnsi="Arial" w:cs="Arial"/>
          <w:sz w:val="24"/>
          <w:szCs w:val="24"/>
        </w:rPr>
      </w:pPr>
    </w:p>
    <w:p w14:paraId="28F83BB7" w14:textId="3DF17C4A" w:rsidR="000E6528" w:rsidRDefault="000E6528" w:rsidP="000E6528">
      <w:pPr>
        <w:spacing w:after="0" w:line="360" w:lineRule="auto"/>
        <w:ind w:firstLine="708"/>
        <w:jc w:val="both"/>
        <w:rPr>
          <w:rFonts w:ascii="Arial" w:hAnsi="Arial" w:cs="Arial"/>
          <w:sz w:val="24"/>
          <w:szCs w:val="24"/>
        </w:rPr>
      </w:pPr>
      <w:r>
        <w:rPr>
          <w:rFonts w:ascii="Arial" w:hAnsi="Arial" w:cs="Arial"/>
          <w:b/>
          <w:sz w:val="24"/>
          <w:szCs w:val="24"/>
        </w:rPr>
        <w:t>NOVENO. Ampliación del término para resolver.</w:t>
      </w:r>
      <w:r>
        <w:rPr>
          <w:rFonts w:ascii="Arial" w:hAnsi="Arial" w:cs="Arial"/>
          <w:sz w:val="24"/>
          <w:szCs w:val="24"/>
        </w:rPr>
        <w:t xml:space="preserve"> </w:t>
      </w:r>
      <w:r w:rsidRPr="00884CC4">
        <w:rPr>
          <w:rFonts w:ascii="Arial" w:hAnsi="Arial" w:cs="Arial"/>
          <w:sz w:val="24"/>
          <w:szCs w:val="24"/>
        </w:rPr>
        <w:t xml:space="preserve">El </w:t>
      </w:r>
      <w:r>
        <w:rPr>
          <w:rFonts w:ascii="Arial" w:hAnsi="Arial" w:cs="Arial"/>
          <w:sz w:val="24"/>
          <w:szCs w:val="24"/>
        </w:rPr>
        <w:t>17 diecisiete de enero de 2024 dos mil veinticuatro</w:t>
      </w:r>
      <w:r w:rsidRPr="00884CC4">
        <w:rPr>
          <w:rFonts w:ascii="Arial" w:hAnsi="Arial" w:cs="Arial"/>
          <w:sz w:val="24"/>
          <w:szCs w:val="24"/>
        </w:rPr>
        <w:t>, de conformidad con el artículo 170 de la Ley de la materia en correlación con el numeral Vigésimo Séptimo fracción II, de los Lineamientos para la Recepción, Sustanciación, Resolución y cumplimiento de los Recursos de Revisión se decretó la ampliación del plazo para resolver el asunto que nos ocupa</w:t>
      </w:r>
      <w:r>
        <w:rPr>
          <w:rFonts w:ascii="Arial" w:hAnsi="Arial" w:cs="Arial"/>
          <w:sz w:val="24"/>
          <w:szCs w:val="24"/>
        </w:rPr>
        <w:t xml:space="preserve"> en razón de la complejidad del asunto. </w:t>
      </w:r>
    </w:p>
    <w:p w14:paraId="65F6B275" w14:textId="77777777" w:rsidR="000E6528" w:rsidRPr="001B632A" w:rsidRDefault="000E6528" w:rsidP="00B7723F">
      <w:pPr>
        <w:spacing w:after="0" w:line="360" w:lineRule="auto"/>
        <w:jc w:val="both"/>
        <w:rPr>
          <w:rFonts w:ascii="Arial" w:hAnsi="Arial" w:cs="Arial"/>
          <w:sz w:val="24"/>
          <w:szCs w:val="24"/>
        </w:rPr>
      </w:pPr>
    </w:p>
    <w:p w14:paraId="787EF5C8" w14:textId="77777777" w:rsidR="000439C9" w:rsidRPr="00FC58EF" w:rsidRDefault="000439C9" w:rsidP="000439C9">
      <w:pPr>
        <w:spacing w:after="0" w:line="360" w:lineRule="auto"/>
        <w:jc w:val="center"/>
        <w:outlineLvl w:val="0"/>
        <w:rPr>
          <w:rFonts w:ascii="Arial" w:eastAsia="Times New Roman" w:hAnsi="Arial" w:cs="Arial"/>
          <w:b/>
          <w:sz w:val="24"/>
          <w:szCs w:val="24"/>
          <w:lang w:val="pt-BR" w:eastAsia="es-ES"/>
        </w:rPr>
      </w:pPr>
      <w:r w:rsidRPr="00FC58EF">
        <w:rPr>
          <w:rFonts w:ascii="Arial" w:eastAsia="Times New Roman" w:hAnsi="Arial" w:cs="Arial"/>
          <w:b/>
          <w:sz w:val="24"/>
          <w:szCs w:val="24"/>
          <w:lang w:val="pt-BR" w:eastAsia="es-ES"/>
        </w:rPr>
        <w:t>C O N S I D E R A N D O</w:t>
      </w:r>
    </w:p>
    <w:p w14:paraId="39A7E57B" w14:textId="77777777" w:rsidR="000439C9" w:rsidRPr="00FC58EF" w:rsidRDefault="000439C9" w:rsidP="000439C9">
      <w:pPr>
        <w:spacing w:after="0" w:line="360" w:lineRule="auto"/>
        <w:jc w:val="center"/>
        <w:outlineLvl w:val="0"/>
        <w:rPr>
          <w:rFonts w:ascii="Arial" w:eastAsia="Times New Roman" w:hAnsi="Arial" w:cs="Arial"/>
          <w:b/>
          <w:sz w:val="24"/>
          <w:szCs w:val="24"/>
          <w:lang w:val="pt-BR" w:eastAsia="es-ES"/>
        </w:rPr>
      </w:pPr>
    </w:p>
    <w:p w14:paraId="791B61D8" w14:textId="4D735A63" w:rsidR="000439C9" w:rsidRPr="00FC58EF" w:rsidRDefault="000439C9" w:rsidP="000439C9">
      <w:pPr>
        <w:spacing w:after="0" w:line="360" w:lineRule="auto"/>
        <w:ind w:firstLine="708"/>
        <w:jc w:val="both"/>
        <w:rPr>
          <w:rFonts w:ascii="Arial" w:eastAsia="Arial Unicode MS" w:hAnsi="Arial" w:cs="Arial"/>
          <w:sz w:val="24"/>
          <w:szCs w:val="24"/>
          <w:lang w:eastAsia="es-ES"/>
        </w:rPr>
      </w:pPr>
      <w:r w:rsidRPr="00FC58EF">
        <w:rPr>
          <w:rFonts w:ascii="Arial" w:eastAsia="Arial Unicode MS" w:hAnsi="Arial" w:cs="Arial"/>
          <w:b/>
          <w:bCs/>
          <w:sz w:val="24"/>
          <w:szCs w:val="24"/>
          <w:lang w:eastAsia="es-ES"/>
        </w:rPr>
        <w:t>PRIMERO.</w:t>
      </w:r>
      <w:r w:rsidRPr="00FC58EF">
        <w:rPr>
          <w:rFonts w:ascii="Arial" w:eastAsia="Arial Unicode MS" w:hAnsi="Arial" w:cs="Arial"/>
          <w:b/>
          <w:sz w:val="24"/>
          <w:szCs w:val="24"/>
          <w:lang w:eastAsia="es-ES"/>
        </w:rPr>
        <w:t> </w:t>
      </w:r>
      <w:r w:rsidRPr="00FC58EF">
        <w:rPr>
          <w:rFonts w:ascii="Arial" w:eastAsia="Arial Unicode MS" w:hAnsi="Arial" w:cs="Arial"/>
          <w:b/>
          <w:bCs/>
          <w:sz w:val="24"/>
          <w:szCs w:val="24"/>
          <w:lang w:eastAsia="es-ES"/>
        </w:rPr>
        <w:t>Competencia.</w:t>
      </w:r>
      <w:r w:rsidRPr="00FC58EF">
        <w:rPr>
          <w:rFonts w:ascii="Arial" w:eastAsia="Arial Unicode MS" w:hAnsi="Arial" w:cs="Arial"/>
          <w:b/>
          <w:sz w:val="24"/>
          <w:szCs w:val="24"/>
          <w:lang w:eastAsia="es-ES"/>
        </w:rPr>
        <w:t> </w:t>
      </w:r>
      <w:r w:rsidRPr="00FC58EF">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5D5F5A89" w14:textId="77777777" w:rsidR="0083147D" w:rsidRPr="00FC58EF" w:rsidRDefault="0083147D" w:rsidP="000439C9">
      <w:pPr>
        <w:spacing w:after="0" w:line="360" w:lineRule="auto"/>
        <w:ind w:firstLine="708"/>
        <w:jc w:val="both"/>
        <w:rPr>
          <w:rFonts w:ascii="Arial" w:eastAsia="Arial Unicode MS" w:hAnsi="Arial" w:cs="Arial"/>
          <w:sz w:val="24"/>
          <w:szCs w:val="24"/>
          <w:lang w:eastAsia="es-ES"/>
        </w:rPr>
      </w:pPr>
    </w:p>
    <w:p w14:paraId="5F2E2FC9" w14:textId="77777777" w:rsidR="000439C9" w:rsidRPr="00FC58EF" w:rsidRDefault="000439C9" w:rsidP="000439C9">
      <w:pPr>
        <w:spacing w:after="0" w:line="360" w:lineRule="auto"/>
        <w:ind w:firstLine="708"/>
        <w:jc w:val="both"/>
        <w:rPr>
          <w:rFonts w:ascii="Arial" w:eastAsia="Arial Unicode MS" w:hAnsi="Arial" w:cs="Arial"/>
          <w:sz w:val="24"/>
          <w:szCs w:val="24"/>
          <w:lang w:eastAsia="es-ES"/>
        </w:rPr>
      </w:pPr>
      <w:bookmarkStart w:id="1" w:name="_Hlk111068002"/>
      <w:r w:rsidRPr="00FC58EF">
        <w:rPr>
          <w:rFonts w:ascii="Arial" w:eastAsia="Arial Unicode MS" w:hAnsi="Arial" w:cs="Arial"/>
          <w:b/>
          <w:sz w:val="24"/>
          <w:szCs w:val="24"/>
          <w:lang w:eastAsia="es-ES"/>
        </w:rPr>
        <w:t xml:space="preserve">SEGUNDO. Improcedencia. </w:t>
      </w:r>
      <w:r w:rsidRPr="00FC58EF">
        <w:rPr>
          <w:rFonts w:ascii="Arial" w:eastAsia="Arial Unicode MS" w:hAnsi="Arial" w:cs="Arial"/>
          <w:sz w:val="24"/>
          <w:szCs w:val="24"/>
          <w:lang w:eastAsia="es-ES"/>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09EC0AE3" w14:textId="77777777" w:rsidR="000439C9" w:rsidRPr="00FC58EF" w:rsidRDefault="000439C9" w:rsidP="000439C9">
      <w:pPr>
        <w:spacing w:after="0" w:line="360" w:lineRule="auto"/>
        <w:ind w:firstLine="708"/>
        <w:jc w:val="both"/>
        <w:rPr>
          <w:rFonts w:ascii="Arial" w:eastAsia="Arial Unicode MS" w:hAnsi="Arial" w:cs="Arial"/>
          <w:sz w:val="24"/>
          <w:szCs w:val="24"/>
          <w:lang w:eastAsia="es-ES"/>
        </w:rPr>
      </w:pPr>
    </w:p>
    <w:p w14:paraId="3F6A6A46" w14:textId="77777777" w:rsidR="000439C9" w:rsidRPr="00FC58EF" w:rsidRDefault="000439C9" w:rsidP="000439C9">
      <w:pPr>
        <w:spacing w:after="0" w:line="240" w:lineRule="auto"/>
        <w:ind w:left="1134" w:right="1185"/>
        <w:jc w:val="both"/>
        <w:rPr>
          <w:rFonts w:ascii="Arial" w:eastAsia="Arial Unicode MS" w:hAnsi="Arial" w:cs="Arial"/>
          <w:lang w:eastAsia="es-ES"/>
        </w:rPr>
      </w:pPr>
      <w:r w:rsidRPr="00FC58EF">
        <w:rPr>
          <w:rFonts w:ascii="Arial" w:eastAsia="Arial Unicode MS" w:hAnsi="Arial" w:cs="Arial"/>
          <w:b/>
          <w:lang w:eastAsia="es-ES"/>
        </w:rPr>
        <w:t xml:space="preserve">“IMPROCEDENCIA. </w:t>
      </w:r>
      <w:r w:rsidRPr="00FC58EF">
        <w:rPr>
          <w:rFonts w:ascii="Arial" w:eastAsia="Arial Unicode MS" w:hAnsi="Arial" w:cs="Arial"/>
          <w:lang w:eastAsia="es-ES"/>
        </w:rPr>
        <w:t>Sea que las partes la aleguen o no, debe examinarse previamente la procedencia del juicio de amparo, por ser esa cuestión de orden público en el juicio de garantías.”</w:t>
      </w:r>
      <w:r w:rsidRPr="00FC58EF">
        <w:rPr>
          <w:rStyle w:val="Refdenotaalpie"/>
          <w:rFonts w:ascii="Arial" w:hAnsi="Arial" w:cs="Arial"/>
          <w:lang w:val="es-ES_tradnl"/>
        </w:rPr>
        <w:footnoteReference w:id="1"/>
      </w:r>
      <w:r w:rsidRPr="00FC58EF">
        <w:rPr>
          <w:rFonts w:ascii="Arial" w:eastAsia="Arial Unicode MS" w:hAnsi="Arial" w:cs="Arial"/>
          <w:lang w:eastAsia="es-ES"/>
        </w:rPr>
        <w:t xml:space="preserve"> </w:t>
      </w:r>
    </w:p>
    <w:p w14:paraId="707BE807" w14:textId="77777777" w:rsidR="000439C9" w:rsidRPr="00FC58EF" w:rsidRDefault="000439C9" w:rsidP="000439C9">
      <w:pPr>
        <w:spacing w:after="0" w:line="360" w:lineRule="auto"/>
        <w:ind w:firstLine="708"/>
        <w:jc w:val="both"/>
        <w:rPr>
          <w:rFonts w:ascii="Arial" w:eastAsia="Arial Unicode MS" w:hAnsi="Arial" w:cs="Arial"/>
          <w:b/>
          <w:sz w:val="24"/>
          <w:szCs w:val="24"/>
          <w:lang w:eastAsia="es-ES"/>
        </w:rPr>
      </w:pPr>
    </w:p>
    <w:p w14:paraId="5C814442" w14:textId="77777777" w:rsidR="000439C9" w:rsidRPr="00FC58EF" w:rsidRDefault="000439C9" w:rsidP="000439C9">
      <w:pPr>
        <w:spacing w:after="0" w:line="360" w:lineRule="auto"/>
        <w:ind w:firstLine="708"/>
        <w:jc w:val="both"/>
        <w:rPr>
          <w:rFonts w:ascii="Arial" w:eastAsia="Arial Unicode MS" w:hAnsi="Arial" w:cs="Arial"/>
          <w:sz w:val="24"/>
          <w:szCs w:val="24"/>
          <w:lang w:eastAsia="es-ES"/>
        </w:rPr>
      </w:pPr>
      <w:r w:rsidRPr="00FC58EF">
        <w:rPr>
          <w:rFonts w:ascii="Arial" w:eastAsia="Arial Unicode MS" w:hAnsi="Arial" w:cs="Arial"/>
          <w:sz w:val="24"/>
          <w:szCs w:val="24"/>
          <w:lang w:eastAsia="es-ES"/>
        </w:rPr>
        <w:lastRenderedPageBreak/>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 </w:t>
      </w:r>
    </w:p>
    <w:p w14:paraId="082C0CDD" w14:textId="51F3B5C8" w:rsidR="00694263" w:rsidRDefault="00694263" w:rsidP="00694263">
      <w:pPr>
        <w:spacing w:after="0" w:line="360" w:lineRule="auto"/>
        <w:ind w:firstLine="709"/>
        <w:jc w:val="both"/>
        <w:rPr>
          <w:rFonts w:ascii="Arial" w:eastAsia="Arial Unicode MS" w:hAnsi="Arial" w:cs="Arial"/>
          <w:b/>
          <w:sz w:val="24"/>
          <w:szCs w:val="24"/>
          <w:lang w:eastAsia="es-ES"/>
        </w:rPr>
      </w:pPr>
    </w:p>
    <w:p w14:paraId="4FA1E065" w14:textId="77777777" w:rsidR="005240F6" w:rsidRDefault="005240F6" w:rsidP="005240F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relación con las causales de improcedencia, el artículo 179 de la Ley de Transparencia y Acceso a la Información Pública del Estado, indica las siguientes: </w:t>
      </w:r>
    </w:p>
    <w:p w14:paraId="102A6B4B" w14:textId="77777777" w:rsidR="005240F6" w:rsidRDefault="005240F6" w:rsidP="005240F6">
      <w:pPr>
        <w:spacing w:after="0" w:line="360" w:lineRule="auto"/>
        <w:ind w:firstLine="708"/>
        <w:jc w:val="both"/>
        <w:rPr>
          <w:rFonts w:ascii="Arial" w:eastAsia="Arial Unicode MS" w:hAnsi="Arial" w:cs="Arial"/>
          <w:sz w:val="24"/>
          <w:szCs w:val="24"/>
          <w:lang w:eastAsia="es-ES"/>
        </w:rPr>
      </w:pPr>
    </w:p>
    <w:p w14:paraId="4662E59A"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r>
        <w:rPr>
          <w:rFonts w:ascii="Arial" w:eastAsia="Arial Unicode MS" w:hAnsi="Arial" w:cs="Arial"/>
          <w:b/>
          <w:lang w:eastAsia="es-ES"/>
        </w:rPr>
        <w:t>ARTÍCULO 179.</w:t>
      </w:r>
      <w:r>
        <w:rPr>
          <w:rFonts w:ascii="Arial" w:eastAsia="Arial Unicode MS" w:hAnsi="Arial" w:cs="Arial"/>
          <w:lang w:eastAsia="es-ES"/>
        </w:rPr>
        <w:t xml:space="preserve"> El recurso será desechado por improcedente cuando: </w:t>
      </w:r>
    </w:p>
    <w:p w14:paraId="5B0F181D" w14:textId="77777777" w:rsidR="005240F6" w:rsidRDefault="005240F6" w:rsidP="005240F6">
      <w:pPr>
        <w:spacing w:after="0" w:line="240" w:lineRule="auto"/>
        <w:ind w:left="1134" w:right="1183"/>
        <w:jc w:val="both"/>
        <w:rPr>
          <w:rFonts w:ascii="Arial" w:eastAsia="Arial Unicode MS" w:hAnsi="Arial" w:cs="Arial"/>
          <w:lang w:eastAsia="es-ES"/>
        </w:rPr>
      </w:pPr>
    </w:p>
    <w:p w14:paraId="6D1D0233"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I. Sea extemporáneo por haber transcurrido el plazo establecido en el artículo 166 de la presente Ley; </w:t>
      </w:r>
    </w:p>
    <w:p w14:paraId="0CEA4D6D"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II. Se esté tramitando ante el Poder Judicial algún recurso o medio de defensa interpuesto por el recurrente; </w:t>
      </w:r>
    </w:p>
    <w:p w14:paraId="13A8FB7C"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III. Se esté tramitando ante la CEGAIP algún recurso de revisión por el mismo quejoso en los mismos términos; </w:t>
      </w:r>
    </w:p>
    <w:p w14:paraId="54C46FF4"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IV. No actualice alguno de los supuestos previstos en el artículo 167 de la presente Ley; </w:t>
      </w:r>
    </w:p>
    <w:p w14:paraId="0F07CE6B"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V. No se haya desahogado la prevención en los términos establecidos en el artículo 168 de la presente Ley; </w:t>
      </w:r>
    </w:p>
    <w:p w14:paraId="39868C21"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VI. Se impugne la veracidad de la información proporcionada; </w:t>
      </w:r>
    </w:p>
    <w:p w14:paraId="79BA9CBC"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 xml:space="preserve">VII. Se trate de una consulta, o </w:t>
      </w:r>
    </w:p>
    <w:p w14:paraId="071BD4D5" w14:textId="77777777" w:rsidR="005240F6" w:rsidRDefault="005240F6" w:rsidP="005240F6">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VIII. El recurrente amplíe su solicitud en el recurso de revisión, únicamente respecto de los nuevos contenidos.”</w:t>
      </w:r>
    </w:p>
    <w:p w14:paraId="51C09EA8" w14:textId="77777777" w:rsidR="005240F6" w:rsidRDefault="005240F6" w:rsidP="005240F6">
      <w:pPr>
        <w:spacing w:after="0" w:line="360" w:lineRule="auto"/>
        <w:ind w:firstLine="708"/>
        <w:jc w:val="both"/>
        <w:rPr>
          <w:rFonts w:ascii="Arial" w:eastAsia="Arial Unicode MS" w:hAnsi="Arial" w:cs="Arial"/>
          <w:sz w:val="24"/>
          <w:szCs w:val="24"/>
          <w:lang w:eastAsia="es-ES"/>
        </w:rPr>
      </w:pPr>
    </w:p>
    <w:p w14:paraId="65938479" w14:textId="77777777" w:rsidR="005240F6" w:rsidRDefault="005240F6" w:rsidP="005240F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Del análisis realizado por esta Comisión, se advierte que no se actualiza alguna de las causales de improcedencia previstas en las fracciones I, II, III, IV, V, VI y VII del artículo 179 de la Ley de Transparencia y Acceso a la Información Pública del Estado de San Luis Potosí, toda vez que el recurso de revisión no es extemporáneo por haberse interpuesto dentro del plazo establecido en el artículo 166 de la citada normatividad; el asunto no deriva del ejercicio de derecho de petición, y tampoco se tiene conocimiento de que se esté tramitando ante el Poder Judicial algún recurso o medio de defensa interpuesto por el inconforme; ni se tiene conocimiento de que se esté tramitando ante éste Órgano Garante recurso de revisión interpuesto por el recurrente en los mismos términos.</w:t>
      </w:r>
    </w:p>
    <w:p w14:paraId="674DEFF2" w14:textId="77777777" w:rsidR="005240F6" w:rsidRDefault="005240F6" w:rsidP="005240F6">
      <w:pPr>
        <w:spacing w:after="0" w:line="360" w:lineRule="auto"/>
        <w:ind w:firstLine="708"/>
        <w:jc w:val="both"/>
        <w:rPr>
          <w:rFonts w:ascii="Arial" w:eastAsia="Arial Unicode MS" w:hAnsi="Arial" w:cs="Arial"/>
          <w:sz w:val="24"/>
          <w:szCs w:val="24"/>
          <w:lang w:eastAsia="es-ES"/>
        </w:rPr>
      </w:pPr>
    </w:p>
    <w:p w14:paraId="33FAF686" w14:textId="117BE37F" w:rsidR="005240F6" w:rsidRDefault="005240F6" w:rsidP="005240F6">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este encaminada a impugnar la veracidad de la información proporcionada, o bien, se trate de una consulta ejerciendo el derecho de petición, ni tampoco amplía su solicitud de acceso.</w:t>
      </w:r>
    </w:p>
    <w:p w14:paraId="58D32F04" w14:textId="77777777" w:rsidR="00FE4216" w:rsidRDefault="00FE4216" w:rsidP="005240F6">
      <w:pPr>
        <w:spacing w:after="0" w:line="360" w:lineRule="auto"/>
        <w:ind w:firstLine="708"/>
        <w:jc w:val="both"/>
        <w:rPr>
          <w:rFonts w:ascii="Arial" w:eastAsia="Arial Unicode MS" w:hAnsi="Arial" w:cs="Arial"/>
          <w:sz w:val="24"/>
          <w:szCs w:val="24"/>
          <w:lang w:eastAsia="es-ES"/>
        </w:rPr>
      </w:pPr>
    </w:p>
    <w:p w14:paraId="78F5DBE7" w14:textId="6F0E06E9" w:rsidR="000439C9" w:rsidRPr="00FC58EF" w:rsidRDefault="000439C9" w:rsidP="00694263">
      <w:pPr>
        <w:spacing w:after="0" w:line="360" w:lineRule="auto"/>
        <w:ind w:firstLine="709"/>
        <w:jc w:val="both"/>
        <w:rPr>
          <w:rFonts w:ascii="Arial" w:eastAsia="Arial Unicode MS" w:hAnsi="Arial" w:cs="Arial"/>
          <w:bCs/>
          <w:sz w:val="24"/>
          <w:szCs w:val="24"/>
          <w:lang w:eastAsia="es-ES"/>
        </w:rPr>
      </w:pPr>
      <w:r w:rsidRPr="00FC58EF">
        <w:rPr>
          <w:rFonts w:ascii="Arial" w:eastAsia="Arial Unicode MS" w:hAnsi="Arial" w:cs="Arial"/>
          <w:b/>
          <w:sz w:val="24"/>
          <w:szCs w:val="24"/>
          <w:lang w:eastAsia="es-ES"/>
        </w:rPr>
        <w:t xml:space="preserve">TERCERO. Sobreseimiento. </w:t>
      </w:r>
      <w:r w:rsidRPr="00FC58EF">
        <w:rPr>
          <w:rFonts w:ascii="Arial" w:eastAsia="Arial Unicode MS" w:hAnsi="Arial" w:cs="Arial"/>
          <w:bCs/>
          <w:sz w:val="24"/>
          <w:szCs w:val="24"/>
          <w:lang w:eastAsia="es-ES"/>
        </w:rPr>
        <w:t>La figura jurídica del sobreseimiento</w:t>
      </w:r>
      <w:r w:rsidRPr="00FC58EF">
        <w:rPr>
          <w:rStyle w:val="Refdenotaalpie"/>
          <w:rFonts w:ascii="Arial" w:eastAsia="Arial Unicode MS" w:hAnsi="Arial" w:cs="Arial"/>
          <w:bCs/>
          <w:sz w:val="24"/>
          <w:szCs w:val="24"/>
          <w:lang w:eastAsia="es-ES"/>
        </w:rPr>
        <w:footnoteReference w:id="2"/>
      </w:r>
      <w:r w:rsidRPr="00FC58EF">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w:t>
      </w:r>
      <w:r w:rsidR="00694263" w:rsidRPr="00FC58EF">
        <w:rPr>
          <w:rFonts w:ascii="Arial" w:eastAsia="Arial Unicode MS" w:hAnsi="Arial" w:cs="Arial"/>
          <w:bCs/>
          <w:sz w:val="24"/>
          <w:szCs w:val="24"/>
          <w:lang w:eastAsia="es-ES"/>
        </w:rPr>
        <w:t>Información Pública del Estado.</w:t>
      </w:r>
    </w:p>
    <w:p w14:paraId="07916CA1" w14:textId="77777777" w:rsidR="00694263" w:rsidRPr="00FC58EF" w:rsidRDefault="00694263" w:rsidP="00694263">
      <w:pPr>
        <w:spacing w:after="0" w:line="360" w:lineRule="auto"/>
        <w:ind w:firstLine="709"/>
        <w:jc w:val="both"/>
        <w:rPr>
          <w:rFonts w:ascii="Arial" w:eastAsia="Arial Unicode MS" w:hAnsi="Arial" w:cs="Arial"/>
          <w:bCs/>
          <w:sz w:val="24"/>
          <w:szCs w:val="24"/>
          <w:lang w:eastAsia="es-ES"/>
        </w:rPr>
      </w:pPr>
    </w:p>
    <w:p w14:paraId="484C83DC" w14:textId="10E2AF2F" w:rsidR="00AB3978" w:rsidRPr="00FC58EF" w:rsidRDefault="000439C9" w:rsidP="00AB3978">
      <w:pPr>
        <w:spacing w:after="0" w:line="360" w:lineRule="auto"/>
        <w:jc w:val="both"/>
        <w:rPr>
          <w:rFonts w:ascii="Arial" w:eastAsia="Arial Unicode MS" w:hAnsi="Arial" w:cs="Arial"/>
          <w:bCs/>
          <w:sz w:val="24"/>
        </w:rPr>
      </w:pPr>
      <w:r w:rsidRPr="00FC58EF">
        <w:rPr>
          <w:rFonts w:ascii="Arial" w:eastAsia="Arial Unicode MS" w:hAnsi="Arial" w:cs="Arial"/>
          <w:sz w:val="24"/>
        </w:rPr>
        <w:tab/>
      </w:r>
      <w:r w:rsidR="00AB3978" w:rsidRPr="00FC58EF">
        <w:rPr>
          <w:rFonts w:ascii="Arial" w:eastAsia="Arial Unicode MS" w:hAnsi="Arial" w:cs="Arial"/>
          <w:bCs/>
          <w:sz w:val="24"/>
          <w:lang w:val="es-ES_tradnl"/>
        </w:rPr>
        <w:t>B</w:t>
      </w:r>
      <w:r w:rsidR="00AB3978" w:rsidRPr="00FC58EF">
        <w:rPr>
          <w:rFonts w:ascii="Arial" w:eastAsia="Arial Unicode MS" w:hAnsi="Arial" w:cs="Arial"/>
          <w:bCs/>
          <w:sz w:val="24"/>
        </w:rPr>
        <w:t xml:space="preserve">ajo las </w:t>
      </w:r>
      <w:r w:rsidR="00161184" w:rsidRPr="00FC58EF">
        <w:rPr>
          <w:rFonts w:ascii="Arial" w:eastAsia="Arial Unicode MS" w:hAnsi="Arial" w:cs="Arial"/>
          <w:bCs/>
          <w:sz w:val="24"/>
        </w:rPr>
        <w:t xml:space="preserve">condiciones anotadas, es preciso </w:t>
      </w:r>
      <w:r w:rsidR="00AB3978" w:rsidRPr="00FC58EF">
        <w:rPr>
          <w:rFonts w:ascii="Arial" w:eastAsia="Arial Unicode MS" w:hAnsi="Arial" w:cs="Arial"/>
          <w:bCs/>
          <w:sz w:val="24"/>
        </w:rPr>
        <w:t>mencionar que, contrario a lo que aduce la autoridad responsable, de las constancias que integran el expediente citado al rubro, no se actualizan hipótesis a través de las cuales a este Órgano Garante se le permita arribar a la convicción de que se configure un supuesto de sobreseimiento.</w:t>
      </w:r>
    </w:p>
    <w:p w14:paraId="6A98B1E4" w14:textId="77777777" w:rsidR="000439C9" w:rsidRPr="00FC58EF" w:rsidRDefault="000439C9" w:rsidP="000439C9">
      <w:pPr>
        <w:spacing w:after="0" w:line="360" w:lineRule="auto"/>
        <w:ind w:firstLine="708"/>
        <w:jc w:val="both"/>
        <w:rPr>
          <w:rFonts w:ascii="Arial" w:eastAsia="Arial Unicode MS" w:hAnsi="Arial" w:cs="Arial"/>
          <w:sz w:val="24"/>
          <w:szCs w:val="24"/>
          <w:lang w:eastAsia="es-ES"/>
        </w:rPr>
      </w:pPr>
    </w:p>
    <w:p w14:paraId="7EED5DBA" w14:textId="77777777" w:rsidR="000439C9" w:rsidRPr="00FC58EF" w:rsidRDefault="000439C9" w:rsidP="000439C9">
      <w:pPr>
        <w:spacing w:after="0" w:line="360" w:lineRule="auto"/>
        <w:ind w:firstLine="709"/>
        <w:jc w:val="both"/>
        <w:rPr>
          <w:rFonts w:ascii="Arial" w:eastAsia="Arial Unicode MS" w:hAnsi="Arial" w:cs="Arial"/>
          <w:bCs/>
          <w:sz w:val="24"/>
          <w:szCs w:val="24"/>
          <w:lang w:eastAsia="es-ES"/>
        </w:rPr>
      </w:pPr>
      <w:r w:rsidRPr="00FC58EF">
        <w:rPr>
          <w:rFonts w:ascii="Arial" w:eastAsia="Arial Unicode MS" w:hAnsi="Arial" w:cs="Arial"/>
          <w:b/>
          <w:bCs/>
          <w:sz w:val="24"/>
          <w:szCs w:val="24"/>
          <w:lang w:eastAsia="es-ES"/>
        </w:rPr>
        <w:t xml:space="preserve">CUARTO. Metodología de estudio. </w:t>
      </w:r>
      <w:r w:rsidRPr="00FC58EF">
        <w:rPr>
          <w:rFonts w:ascii="Arial" w:eastAsia="Arial Unicode MS" w:hAnsi="Arial" w:cs="Arial"/>
          <w:bCs/>
          <w:sz w:val="24"/>
          <w:szCs w:val="24"/>
          <w:lang w:eastAsia="es-ES"/>
        </w:rPr>
        <w:t>Ahora bien, previo al análisis de fondo se trae a contexto los siguientes preceptos de la Ley de Transparencia y Acceso a la Información Pública del Estado de San Luis Potosí:</w:t>
      </w:r>
    </w:p>
    <w:p w14:paraId="7331A9F8" w14:textId="681F3201" w:rsidR="000439C9" w:rsidRPr="00FC58EF" w:rsidRDefault="000439C9" w:rsidP="000439C9">
      <w:pPr>
        <w:spacing w:after="0" w:line="360" w:lineRule="auto"/>
        <w:ind w:firstLine="709"/>
        <w:jc w:val="both"/>
        <w:rPr>
          <w:rFonts w:ascii="Arial" w:eastAsia="Arial Unicode MS" w:hAnsi="Arial" w:cs="Arial"/>
          <w:bCs/>
          <w:sz w:val="24"/>
          <w:szCs w:val="24"/>
          <w:lang w:eastAsia="es-ES"/>
        </w:rPr>
      </w:pPr>
    </w:p>
    <w:p w14:paraId="243D85CD" w14:textId="77777777" w:rsidR="001A1971" w:rsidRPr="00FC58EF" w:rsidRDefault="001A1971" w:rsidP="001A1971">
      <w:pPr>
        <w:spacing w:after="0" w:line="360" w:lineRule="auto"/>
        <w:ind w:right="51"/>
        <w:jc w:val="both"/>
        <w:rPr>
          <w:rFonts w:ascii="Arial" w:eastAsia="Times New Roman" w:hAnsi="Arial" w:cs="Arial"/>
          <w:sz w:val="24"/>
          <w:szCs w:val="24"/>
          <w:lang w:eastAsia="es-ES"/>
        </w:rPr>
      </w:pPr>
      <w:r w:rsidRPr="00FC58EF">
        <w:rPr>
          <w:rFonts w:ascii="Arial" w:eastAsia="Times New Roman" w:hAnsi="Arial" w:cs="Arial"/>
          <w:b/>
          <w:sz w:val="24"/>
          <w:szCs w:val="24"/>
          <w:lang w:eastAsia="es-ES"/>
        </w:rPr>
        <w:tab/>
      </w:r>
      <w:r w:rsidRPr="00FC58EF">
        <w:rPr>
          <w:rFonts w:ascii="Arial" w:eastAsia="Times New Roman" w:hAnsi="Arial" w:cs="Arial"/>
          <w:sz w:val="24"/>
          <w:szCs w:val="24"/>
          <w:lang w:eastAsia="es-ES"/>
        </w:rPr>
        <w:t xml:space="preserve">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de la materia. (Artículo 4). </w:t>
      </w:r>
    </w:p>
    <w:p w14:paraId="6742C0EB" w14:textId="77777777" w:rsidR="001A1971" w:rsidRPr="00FC58EF" w:rsidRDefault="001A1971" w:rsidP="001A1971">
      <w:pPr>
        <w:spacing w:after="0" w:line="360" w:lineRule="auto"/>
        <w:ind w:right="51"/>
        <w:jc w:val="both"/>
        <w:rPr>
          <w:rFonts w:ascii="Arial" w:eastAsia="Times New Roman" w:hAnsi="Arial" w:cs="Arial"/>
          <w:sz w:val="24"/>
          <w:szCs w:val="24"/>
          <w:lang w:eastAsia="es-ES"/>
        </w:rPr>
      </w:pPr>
    </w:p>
    <w:p w14:paraId="06EFE119" w14:textId="77777777" w:rsidR="001A1971" w:rsidRPr="00FC58EF" w:rsidRDefault="001A1971" w:rsidP="001A1971">
      <w:pPr>
        <w:spacing w:after="0" w:line="360" w:lineRule="auto"/>
        <w:ind w:right="51"/>
        <w:jc w:val="both"/>
        <w:rPr>
          <w:rFonts w:ascii="Arial" w:eastAsia="Times New Roman" w:hAnsi="Arial" w:cs="Arial"/>
          <w:sz w:val="24"/>
          <w:szCs w:val="24"/>
          <w:lang w:eastAsia="es-ES"/>
        </w:rPr>
      </w:pPr>
      <w:r w:rsidRPr="00FC58EF">
        <w:rPr>
          <w:rFonts w:ascii="Arial" w:eastAsia="Times New Roman" w:hAnsi="Arial" w:cs="Arial"/>
          <w:b/>
          <w:sz w:val="24"/>
          <w:szCs w:val="24"/>
          <w:lang w:eastAsia="es-ES"/>
        </w:rPr>
        <w:lastRenderedPageBreak/>
        <w:tab/>
      </w:r>
      <w:r w:rsidRPr="00FC58EF">
        <w:rPr>
          <w:rFonts w:ascii="Arial" w:eastAsia="Times New Roman" w:hAnsi="Arial" w:cs="Arial"/>
          <w:sz w:val="24"/>
          <w:szCs w:val="24"/>
          <w:lang w:eastAsia="es-ES"/>
        </w:rPr>
        <w:t>El Estado garantizará el efectivo acceso de toda persona a la información en posesión de cualquier entidad, autoridad, órgano y organismo de los poderes, Ejecutivo; Legislativo; y Judicial; municipios; organismos autónomos; partidos políticos; candidatas y candidatos independientes; fideicomisos y fondos públicos; así como de cualquier persona física, moral o sindicato que reciba y ejerza recursos públicos o realice actos de autoridad en el ámbito estatal y municipal. (Artículo 6).</w:t>
      </w:r>
    </w:p>
    <w:p w14:paraId="0FCE42B5" w14:textId="77777777" w:rsidR="001A1971" w:rsidRPr="00FC58EF" w:rsidRDefault="001A1971" w:rsidP="000439C9">
      <w:pPr>
        <w:spacing w:after="0" w:line="360" w:lineRule="auto"/>
        <w:ind w:firstLine="709"/>
        <w:jc w:val="both"/>
        <w:rPr>
          <w:rFonts w:ascii="Arial" w:eastAsia="Arial Unicode MS" w:hAnsi="Arial" w:cs="Arial"/>
          <w:bCs/>
          <w:sz w:val="24"/>
          <w:szCs w:val="24"/>
          <w:lang w:eastAsia="es-ES"/>
        </w:rPr>
      </w:pPr>
    </w:p>
    <w:p w14:paraId="5352839B" w14:textId="77777777" w:rsidR="000439C9" w:rsidRPr="00FC58EF" w:rsidRDefault="000439C9" w:rsidP="000439C9">
      <w:pPr>
        <w:spacing w:after="0" w:line="360" w:lineRule="auto"/>
        <w:ind w:firstLine="709"/>
        <w:jc w:val="both"/>
        <w:rPr>
          <w:rFonts w:ascii="Arial" w:eastAsia="Arial Unicode MS" w:hAnsi="Arial" w:cs="Arial"/>
          <w:bCs/>
          <w:sz w:val="24"/>
          <w:szCs w:val="24"/>
          <w:lang w:val="es-ES" w:eastAsia="es-ES"/>
        </w:rPr>
      </w:pPr>
      <w:r w:rsidRPr="00FC58EF">
        <w:rPr>
          <w:rFonts w:ascii="Arial" w:eastAsia="Arial Unicode MS" w:hAnsi="Arial" w:cs="Arial"/>
          <w:bCs/>
          <w:sz w:val="24"/>
          <w:szCs w:val="24"/>
          <w:lang w:val="es-ES" w:eastAsia="es-ES"/>
        </w:rPr>
        <w:t>Los Sujetos Obligados tienen la obligación de documentar todo acto que derive del ejercicio de las facultades, competencias o funciones. (Artículo 18).</w:t>
      </w:r>
    </w:p>
    <w:p w14:paraId="1F8FBC89" w14:textId="77777777" w:rsidR="000439C9" w:rsidRPr="00FC58EF" w:rsidRDefault="000439C9" w:rsidP="000439C9">
      <w:pPr>
        <w:spacing w:after="0" w:line="360" w:lineRule="auto"/>
        <w:ind w:firstLine="709"/>
        <w:jc w:val="both"/>
        <w:rPr>
          <w:rFonts w:ascii="Arial" w:eastAsia="Arial Unicode MS" w:hAnsi="Arial" w:cs="Arial"/>
          <w:bCs/>
          <w:sz w:val="24"/>
          <w:szCs w:val="24"/>
          <w:lang w:val="es-ES" w:eastAsia="es-ES"/>
        </w:rPr>
      </w:pPr>
    </w:p>
    <w:p w14:paraId="68408479" w14:textId="54E12CAF" w:rsidR="000439C9" w:rsidRDefault="000439C9" w:rsidP="000439C9">
      <w:pPr>
        <w:spacing w:after="0" w:line="360" w:lineRule="auto"/>
        <w:ind w:firstLine="709"/>
        <w:jc w:val="both"/>
        <w:rPr>
          <w:rFonts w:ascii="Arial" w:eastAsia="Arial Unicode MS" w:hAnsi="Arial" w:cs="Arial"/>
          <w:bCs/>
          <w:sz w:val="24"/>
          <w:szCs w:val="24"/>
          <w:lang w:eastAsia="es-ES"/>
        </w:rPr>
      </w:pPr>
      <w:r w:rsidRPr="00FC58EF">
        <w:rPr>
          <w:rFonts w:ascii="Arial" w:eastAsia="Arial Unicode MS" w:hAnsi="Arial" w:cs="Arial"/>
          <w:bCs/>
          <w:sz w:val="24"/>
          <w:szCs w:val="24"/>
          <w:lang w:val="es-ES" w:eastAsia="es-ES"/>
        </w:rPr>
        <w:t xml:space="preserve"> Se presume que la información deberá existir en los archivos del Sujeto Obligado, cuando deriven del ejercicio de sus facultades, competencias y funciones. </w:t>
      </w:r>
      <w:r w:rsidRPr="00FC58EF">
        <w:rPr>
          <w:rFonts w:ascii="Arial" w:eastAsia="Arial Unicode MS" w:hAnsi="Arial" w:cs="Arial"/>
          <w:bCs/>
          <w:sz w:val="24"/>
          <w:szCs w:val="24"/>
          <w:lang w:eastAsia="es-ES"/>
        </w:rPr>
        <w:t>En el supuesto de que no se hayan ejercido dichas facultades, se deberá fundar y motivar la inexistencia de la información. (Artículo 19).</w:t>
      </w:r>
    </w:p>
    <w:p w14:paraId="68BC473F" w14:textId="63D893E4" w:rsidR="003A45D1" w:rsidRDefault="003A45D1" w:rsidP="003A45D1">
      <w:pPr>
        <w:spacing w:after="0" w:line="360" w:lineRule="auto"/>
        <w:ind w:firstLine="709"/>
        <w:jc w:val="both"/>
        <w:rPr>
          <w:rFonts w:ascii="Arial" w:eastAsia="Arial Unicode MS" w:hAnsi="Arial" w:cs="Arial"/>
          <w:bCs/>
          <w:sz w:val="24"/>
          <w:szCs w:val="24"/>
          <w:lang w:eastAsia="es-ES"/>
        </w:rPr>
      </w:pPr>
    </w:p>
    <w:p w14:paraId="2D8DF17B" w14:textId="3A5B5BC1" w:rsidR="000439C9" w:rsidRDefault="000439C9" w:rsidP="000439C9">
      <w:pPr>
        <w:spacing w:after="0" w:line="360" w:lineRule="auto"/>
        <w:ind w:firstLine="709"/>
        <w:jc w:val="both"/>
        <w:rPr>
          <w:rFonts w:ascii="Arial" w:eastAsia="Arial Unicode MS" w:hAnsi="Arial" w:cs="Arial"/>
          <w:bCs/>
          <w:sz w:val="24"/>
          <w:szCs w:val="24"/>
          <w:lang w:eastAsia="es-ES"/>
        </w:rPr>
      </w:pPr>
      <w:r w:rsidRPr="00FC58EF">
        <w:rPr>
          <w:rFonts w:ascii="Arial" w:eastAsia="Arial Unicode MS" w:hAnsi="Arial" w:cs="Arial"/>
          <w:bCs/>
          <w:sz w:val="24"/>
          <w:szCs w:val="24"/>
          <w:lang w:eastAsia="es-ES"/>
        </w:rPr>
        <w:t>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(Artículo 151).</w:t>
      </w:r>
    </w:p>
    <w:p w14:paraId="5DDBD15B" w14:textId="77777777" w:rsidR="00057283" w:rsidRDefault="00057283" w:rsidP="000439C9">
      <w:pPr>
        <w:spacing w:after="0" w:line="360" w:lineRule="auto"/>
        <w:ind w:firstLine="709"/>
        <w:jc w:val="both"/>
        <w:rPr>
          <w:rFonts w:ascii="Arial" w:eastAsia="Arial Unicode MS" w:hAnsi="Arial" w:cs="Arial"/>
          <w:bCs/>
          <w:sz w:val="24"/>
          <w:szCs w:val="24"/>
          <w:lang w:eastAsia="es-ES"/>
        </w:rPr>
      </w:pPr>
    </w:p>
    <w:p w14:paraId="75BEA7AE" w14:textId="140ABFBE" w:rsidR="000439C9" w:rsidRDefault="000439C9" w:rsidP="000439C9">
      <w:pPr>
        <w:spacing w:after="0" w:line="360" w:lineRule="auto"/>
        <w:ind w:firstLine="709"/>
        <w:jc w:val="both"/>
        <w:rPr>
          <w:rFonts w:ascii="Arial" w:eastAsia="Arial Unicode MS" w:hAnsi="Arial" w:cs="Arial"/>
          <w:bCs/>
          <w:sz w:val="24"/>
          <w:szCs w:val="24"/>
          <w:lang w:eastAsia="es-ES"/>
        </w:rPr>
      </w:pPr>
      <w:r w:rsidRPr="00FC58EF">
        <w:rPr>
          <w:rFonts w:ascii="Arial" w:eastAsia="Arial Unicode MS" w:hAnsi="Arial" w:cs="Arial"/>
          <w:bCs/>
          <w:sz w:val="24"/>
          <w:szCs w:val="24"/>
          <w:lang w:eastAsia="es-ES"/>
        </w:rPr>
        <w:t>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(Artículo 153).</w:t>
      </w:r>
    </w:p>
    <w:p w14:paraId="53361683" w14:textId="44E48A9B" w:rsidR="00F31927" w:rsidRDefault="00F31927" w:rsidP="000439C9">
      <w:pPr>
        <w:spacing w:after="0" w:line="360" w:lineRule="auto"/>
        <w:ind w:firstLine="709"/>
        <w:jc w:val="both"/>
        <w:rPr>
          <w:rFonts w:ascii="Arial" w:eastAsia="Arial Unicode MS" w:hAnsi="Arial" w:cs="Arial"/>
          <w:bCs/>
          <w:sz w:val="24"/>
          <w:szCs w:val="24"/>
          <w:lang w:eastAsia="es-ES"/>
        </w:rPr>
      </w:pPr>
    </w:p>
    <w:p w14:paraId="0EA64117" w14:textId="444063D6" w:rsidR="00822E10" w:rsidRDefault="00822E10" w:rsidP="000439C9">
      <w:pPr>
        <w:spacing w:after="0" w:line="360" w:lineRule="auto"/>
        <w:ind w:firstLine="709"/>
        <w:jc w:val="both"/>
        <w:rPr>
          <w:rFonts w:ascii="Arial" w:eastAsia="Arial Unicode MS" w:hAnsi="Arial" w:cs="Arial"/>
          <w:bCs/>
          <w:sz w:val="24"/>
          <w:szCs w:val="24"/>
          <w:lang w:eastAsia="es-ES"/>
        </w:rPr>
      </w:pPr>
      <w:r w:rsidRPr="00822E10">
        <w:rPr>
          <w:rFonts w:ascii="Arial" w:eastAsia="Arial Unicode MS" w:hAnsi="Arial" w:cs="Arial"/>
          <w:bCs/>
          <w:sz w:val="24"/>
          <w:szCs w:val="24"/>
          <w:lang w:eastAsia="es-ES"/>
        </w:rPr>
        <w:t>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w:t>
      </w:r>
      <w:r>
        <w:rPr>
          <w:rFonts w:ascii="Arial" w:eastAsia="Arial Unicode MS" w:hAnsi="Arial" w:cs="Arial"/>
          <w:bCs/>
          <w:sz w:val="24"/>
          <w:szCs w:val="24"/>
          <w:lang w:eastAsia="es-ES"/>
        </w:rPr>
        <w:t>. (Artículo 155).</w:t>
      </w:r>
    </w:p>
    <w:p w14:paraId="5677EF48" w14:textId="77777777" w:rsidR="00822E10" w:rsidRPr="00FC58EF" w:rsidRDefault="00822E10" w:rsidP="000439C9">
      <w:pPr>
        <w:spacing w:after="0" w:line="360" w:lineRule="auto"/>
        <w:ind w:firstLine="709"/>
        <w:jc w:val="both"/>
        <w:rPr>
          <w:rFonts w:ascii="Arial" w:eastAsia="Arial Unicode MS" w:hAnsi="Arial" w:cs="Arial"/>
          <w:bCs/>
          <w:sz w:val="24"/>
          <w:szCs w:val="24"/>
          <w:lang w:eastAsia="es-ES"/>
        </w:rPr>
      </w:pPr>
    </w:p>
    <w:p w14:paraId="1404E28B" w14:textId="77777777" w:rsidR="00F31927" w:rsidRPr="00FC58EF" w:rsidRDefault="00F31927" w:rsidP="00F31927">
      <w:pPr>
        <w:spacing w:after="0" w:line="360" w:lineRule="auto"/>
        <w:ind w:firstLine="708"/>
        <w:jc w:val="both"/>
        <w:rPr>
          <w:rFonts w:ascii="Arial" w:eastAsia="Arial" w:hAnsi="Arial" w:cs="Arial"/>
          <w:sz w:val="24"/>
        </w:rPr>
      </w:pPr>
      <w:r w:rsidRPr="00FC58EF">
        <w:rPr>
          <w:rFonts w:ascii="Arial" w:eastAsia="Arial" w:hAnsi="Arial" w:cs="Arial"/>
          <w:b/>
          <w:sz w:val="24"/>
        </w:rPr>
        <w:lastRenderedPageBreak/>
        <w:t xml:space="preserve">4.1. Valor de las pruebas. </w:t>
      </w:r>
      <w:r w:rsidRPr="00FC58EF">
        <w:rPr>
          <w:rFonts w:ascii="Arial" w:eastAsia="Arial" w:hAnsi="Arial" w:cs="Arial"/>
          <w:sz w:val="24"/>
        </w:rPr>
        <w:t xml:space="preserve">De las documentales que obran en el expediente materia de la presente resolución, debe precisarse que respecto dicha </w:t>
      </w:r>
      <w:r w:rsidRPr="00FC58EF">
        <w:rPr>
          <w:rFonts w:ascii="Arial" w:eastAsia="Arial" w:hAnsi="Arial" w:cs="Arial"/>
          <w:bCs/>
          <w:sz w:val="24"/>
        </w:rPr>
        <w:t>instrumental de actuaciones</w:t>
      </w:r>
      <w:r w:rsidRPr="00FC58EF">
        <w:rPr>
          <w:rFonts w:ascii="Arial" w:eastAsia="Arial" w:hAnsi="Arial" w:cs="Arial"/>
          <w:sz w:val="24"/>
        </w:rPr>
        <w:t>, se constituye con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A73AF16" w14:textId="77777777" w:rsidR="00F31927" w:rsidRPr="00FC58EF" w:rsidRDefault="00F31927" w:rsidP="00F31927">
      <w:pPr>
        <w:spacing w:after="0" w:line="360" w:lineRule="auto"/>
        <w:ind w:firstLine="708"/>
        <w:jc w:val="both"/>
        <w:rPr>
          <w:rFonts w:ascii="Arial" w:eastAsia="Arial" w:hAnsi="Arial" w:cs="Arial"/>
          <w:sz w:val="24"/>
        </w:rPr>
      </w:pPr>
    </w:p>
    <w:p w14:paraId="6310A87F" w14:textId="5056A695" w:rsidR="00F31927" w:rsidRPr="00FC58EF" w:rsidRDefault="00F31927" w:rsidP="00F31927">
      <w:pPr>
        <w:spacing w:after="0" w:line="360" w:lineRule="auto"/>
        <w:ind w:firstLine="708"/>
        <w:jc w:val="both"/>
        <w:rPr>
          <w:rFonts w:ascii="Arial" w:eastAsia="Arial" w:hAnsi="Arial" w:cs="Arial"/>
          <w:sz w:val="24"/>
        </w:rPr>
      </w:pPr>
      <w:r w:rsidRPr="00FC58EF">
        <w:rPr>
          <w:rFonts w:ascii="Arial" w:eastAsia="Arial" w:hAnsi="Arial" w:cs="Arial"/>
          <w:sz w:val="24"/>
        </w:rPr>
        <w:t>En razón de lo anterior, se tiene que de las documentales que obran en el presente sumario, se desahogan por su propia y especial naturaleza y a las cuales se les concede valor probatorio de conformidad con lo establecido en los artículos 72 fracción I, 74, 75 y 76 del Código Procesal Administrativo del Estado aplicado de manera supletoria a la Ley de Transparencia de conf</w:t>
      </w:r>
      <w:r w:rsidR="00521EDE">
        <w:rPr>
          <w:rFonts w:ascii="Arial" w:eastAsia="Arial" w:hAnsi="Arial" w:cs="Arial"/>
          <w:sz w:val="24"/>
        </w:rPr>
        <w:t>ormidad con el artículo 1º de és</w:t>
      </w:r>
      <w:r w:rsidRPr="00FC58EF">
        <w:rPr>
          <w:rFonts w:ascii="Arial" w:eastAsia="Arial" w:hAnsi="Arial" w:cs="Arial"/>
          <w:sz w:val="24"/>
        </w:rPr>
        <w:t>ta.</w:t>
      </w:r>
    </w:p>
    <w:p w14:paraId="111CF13F" w14:textId="77777777" w:rsidR="00F31927" w:rsidRPr="00FC58EF" w:rsidRDefault="00F31927" w:rsidP="00F31927">
      <w:pPr>
        <w:spacing w:after="0" w:line="360" w:lineRule="auto"/>
        <w:jc w:val="both"/>
        <w:rPr>
          <w:rFonts w:ascii="Arial" w:eastAsia="Arial" w:hAnsi="Arial" w:cs="Arial"/>
          <w:sz w:val="24"/>
        </w:rPr>
      </w:pPr>
    </w:p>
    <w:p w14:paraId="1E5FC0F3" w14:textId="77777777" w:rsidR="00F31927" w:rsidRPr="00FC58EF" w:rsidRDefault="00F31927" w:rsidP="00F31927">
      <w:pPr>
        <w:spacing w:after="0" w:line="360" w:lineRule="auto"/>
        <w:ind w:firstLine="708"/>
        <w:jc w:val="both"/>
        <w:rPr>
          <w:rFonts w:ascii="Arial" w:eastAsia="Arial" w:hAnsi="Arial" w:cs="Arial"/>
          <w:sz w:val="24"/>
        </w:rPr>
      </w:pPr>
      <w:r w:rsidRPr="00FC58EF">
        <w:rPr>
          <w:rFonts w:ascii="Arial" w:eastAsia="Arial" w:hAnsi="Arial" w:cs="Arial"/>
          <w:sz w:val="24"/>
        </w:rPr>
        <w:t xml:space="preserve">Sentado lo anterior, se procederá a realizar el análisis de la respuesta proporcionada por el Sujeto Obligado, a efecto de determinar si la misma se apegó a lo dispuesto la metodología de estudio asentada en el consideran cuarto de la presente determinación. </w:t>
      </w:r>
    </w:p>
    <w:p w14:paraId="4B5AA65D" w14:textId="77777777" w:rsidR="00F31927" w:rsidRPr="00FC58EF" w:rsidRDefault="00F31927" w:rsidP="000439C9">
      <w:pPr>
        <w:spacing w:after="0" w:line="360" w:lineRule="auto"/>
        <w:ind w:firstLine="709"/>
        <w:jc w:val="both"/>
        <w:rPr>
          <w:rFonts w:ascii="Arial" w:eastAsia="Arial Unicode MS" w:hAnsi="Arial" w:cs="Arial"/>
          <w:bCs/>
          <w:sz w:val="24"/>
          <w:szCs w:val="24"/>
          <w:lang w:eastAsia="es-ES"/>
        </w:rPr>
      </w:pPr>
    </w:p>
    <w:p w14:paraId="1C06135E" w14:textId="2F937CA2" w:rsidR="00140CD4" w:rsidRPr="00FC58EF" w:rsidRDefault="00F31927" w:rsidP="009C573B">
      <w:pPr>
        <w:spacing w:after="0" w:line="360" w:lineRule="auto"/>
        <w:ind w:firstLine="709"/>
        <w:jc w:val="both"/>
        <w:rPr>
          <w:rFonts w:ascii="Arial" w:eastAsia="Arial Unicode MS" w:hAnsi="Arial" w:cs="Arial"/>
          <w:bCs/>
          <w:sz w:val="24"/>
          <w:szCs w:val="24"/>
          <w:lang w:eastAsia="es-ES"/>
        </w:rPr>
      </w:pPr>
      <w:r w:rsidRPr="00FC58EF">
        <w:rPr>
          <w:rFonts w:ascii="Arial" w:eastAsia="Arial Unicode MS" w:hAnsi="Arial" w:cs="Arial"/>
          <w:b/>
          <w:bCs/>
          <w:sz w:val="24"/>
          <w:szCs w:val="24"/>
          <w:lang w:eastAsia="es-ES"/>
        </w:rPr>
        <w:t>4.2</w:t>
      </w:r>
      <w:r w:rsidR="00ED2E67" w:rsidRPr="00FC58EF">
        <w:rPr>
          <w:rFonts w:ascii="Arial" w:eastAsia="Arial Unicode MS" w:hAnsi="Arial" w:cs="Arial"/>
          <w:b/>
          <w:bCs/>
          <w:sz w:val="24"/>
          <w:szCs w:val="24"/>
          <w:lang w:eastAsia="es-ES"/>
        </w:rPr>
        <w:t xml:space="preserve">. </w:t>
      </w:r>
      <w:r w:rsidRPr="00FC58EF">
        <w:rPr>
          <w:rFonts w:ascii="Arial" w:eastAsia="Arial Unicode MS" w:hAnsi="Arial" w:cs="Arial"/>
          <w:b/>
          <w:bCs/>
          <w:sz w:val="24"/>
          <w:szCs w:val="24"/>
          <w:lang w:eastAsia="es-ES"/>
        </w:rPr>
        <w:t>Caso concreto</w:t>
      </w:r>
      <w:r w:rsidR="00ED2E67" w:rsidRPr="00FC58EF">
        <w:rPr>
          <w:rFonts w:ascii="Arial" w:eastAsia="Arial Unicode MS" w:hAnsi="Arial" w:cs="Arial"/>
          <w:b/>
          <w:bCs/>
          <w:sz w:val="24"/>
          <w:szCs w:val="24"/>
          <w:lang w:eastAsia="es-ES"/>
        </w:rPr>
        <w:t xml:space="preserve">. </w:t>
      </w:r>
      <w:r w:rsidR="00140CD4" w:rsidRPr="00FC58EF">
        <w:rPr>
          <w:rFonts w:ascii="Arial" w:eastAsia="Arial" w:hAnsi="Arial" w:cs="Arial"/>
          <w:sz w:val="24"/>
        </w:rPr>
        <w:t>Con el objeto de ilustrar la controversia planteada y lograr claridad en el tratamiento del tema en estudio, resulta conveniente esquematizar la solicitud de información, la respuesta emitida por el Sujeto Obligado y los agravios formulados por el recurrente, en los términos siguientes:</w:t>
      </w:r>
    </w:p>
    <w:p w14:paraId="7C984346" w14:textId="77777777" w:rsidR="00140CD4" w:rsidRPr="00FC58EF" w:rsidRDefault="00140CD4" w:rsidP="00140CD4">
      <w:pPr>
        <w:spacing w:after="0" w:line="360" w:lineRule="auto"/>
        <w:ind w:firstLine="708"/>
        <w:jc w:val="both"/>
        <w:rPr>
          <w:rFonts w:ascii="Arial" w:eastAsia="Arial" w:hAnsi="Arial" w:cs="Arial"/>
          <w:sz w:val="24"/>
        </w:rPr>
      </w:pPr>
    </w:p>
    <w:tbl>
      <w:tblPr>
        <w:tblStyle w:val="Tablanormal3"/>
        <w:tblW w:w="8931" w:type="dxa"/>
        <w:jc w:val="center"/>
        <w:tblLayout w:type="fixed"/>
        <w:tblLook w:val="04A0" w:firstRow="1" w:lastRow="0" w:firstColumn="1" w:lastColumn="0" w:noHBand="0" w:noVBand="1"/>
      </w:tblPr>
      <w:tblGrid>
        <w:gridCol w:w="537"/>
        <w:gridCol w:w="2724"/>
        <w:gridCol w:w="3402"/>
        <w:gridCol w:w="2268"/>
      </w:tblGrid>
      <w:tr w:rsidR="00FC58EF" w:rsidRPr="00FC58EF" w14:paraId="6486B8B1" w14:textId="77777777" w:rsidTr="00282019">
        <w:trPr>
          <w:cnfStyle w:val="100000000000" w:firstRow="1" w:lastRow="0" w:firstColumn="0" w:lastColumn="0" w:oddVBand="0" w:evenVBand="0" w:oddHBand="0" w:evenHBand="0" w:firstRowFirstColumn="0" w:firstRowLastColumn="0" w:lastRowFirstColumn="0" w:lastRowLastColumn="0"/>
          <w:trHeight w:val="456"/>
          <w:jc w:val="center"/>
        </w:trPr>
        <w:tc>
          <w:tcPr>
            <w:cnfStyle w:val="001000000100" w:firstRow="0" w:lastRow="0" w:firstColumn="1" w:lastColumn="0" w:oddVBand="0" w:evenVBand="0" w:oddHBand="0" w:evenHBand="0" w:firstRowFirstColumn="1" w:firstRowLastColumn="0" w:lastRowFirstColumn="0" w:lastRowLastColumn="0"/>
            <w:tcW w:w="537" w:type="dxa"/>
          </w:tcPr>
          <w:p w14:paraId="3021B0B3" w14:textId="77777777" w:rsidR="00140CD4" w:rsidRPr="00FC58EF" w:rsidRDefault="00140CD4" w:rsidP="009D2976">
            <w:pPr>
              <w:spacing w:line="276" w:lineRule="auto"/>
              <w:jc w:val="center"/>
              <w:rPr>
                <w:rFonts w:ascii="Arial" w:hAnsi="Arial" w:cs="Arial"/>
                <w:sz w:val="18"/>
                <w:szCs w:val="18"/>
              </w:rPr>
            </w:pPr>
            <w:r w:rsidRPr="00FC58EF">
              <w:rPr>
                <w:rFonts w:ascii="Arial" w:hAnsi="Arial" w:cs="Arial"/>
                <w:sz w:val="18"/>
                <w:szCs w:val="18"/>
              </w:rPr>
              <w:t>No.</w:t>
            </w:r>
          </w:p>
        </w:tc>
        <w:tc>
          <w:tcPr>
            <w:tcW w:w="2724" w:type="dxa"/>
          </w:tcPr>
          <w:p w14:paraId="17849BAC" w14:textId="77777777" w:rsidR="00140CD4" w:rsidRPr="00FC58EF" w:rsidRDefault="00140CD4" w:rsidP="004372DC">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FC58EF">
              <w:rPr>
                <w:rFonts w:ascii="Arial" w:hAnsi="Arial" w:cs="Arial"/>
                <w:sz w:val="18"/>
                <w:szCs w:val="18"/>
              </w:rPr>
              <w:t>INFORMACIÓN SOLICITADA</w:t>
            </w:r>
          </w:p>
        </w:tc>
        <w:tc>
          <w:tcPr>
            <w:tcW w:w="3402" w:type="dxa"/>
          </w:tcPr>
          <w:p w14:paraId="5554C463" w14:textId="7C7743DD" w:rsidR="00057283" w:rsidRPr="00FC58EF" w:rsidRDefault="00140CD4" w:rsidP="00395AD0">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FC58EF">
              <w:rPr>
                <w:rFonts w:ascii="Arial" w:hAnsi="Arial" w:cs="Arial"/>
                <w:sz w:val="18"/>
                <w:szCs w:val="18"/>
              </w:rPr>
              <w:t>RESPUESTA OTORGADA</w:t>
            </w:r>
          </w:p>
        </w:tc>
        <w:tc>
          <w:tcPr>
            <w:tcW w:w="2268" w:type="dxa"/>
          </w:tcPr>
          <w:p w14:paraId="2FFEFEEE" w14:textId="77777777" w:rsidR="00140CD4" w:rsidRPr="00FC58EF" w:rsidRDefault="00140CD4" w:rsidP="004372DC">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FC58EF">
              <w:rPr>
                <w:rFonts w:ascii="Arial" w:hAnsi="Arial" w:cs="Arial"/>
                <w:sz w:val="18"/>
                <w:szCs w:val="18"/>
              </w:rPr>
              <w:t>AGRAVIO</w:t>
            </w:r>
          </w:p>
        </w:tc>
      </w:tr>
      <w:tr w:rsidR="00FC58EF" w:rsidRPr="00FC58EF" w14:paraId="61873D48" w14:textId="77777777" w:rsidTr="002820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7" w:type="dxa"/>
          </w:tcPr>
          <w:p w14:paraId="1F683C0A" w14:textId="77777777" w:rsidR="00140CD4" w:rsidRPr="00FC58EF" w:rsidRDefault="00140CD4" w:rsidP="004372DC">
            <w:pPr>
              <w:spacing w:line="276" w:lineRule="auto"/>
              <w:rPr>
                <w:rFonts w:ascii="Arial" w:hAnsi="Arial" w:cs="Arial"/>
                <w:sz w:val="18"/>
                <w:szCs w:val="18"/>
              </w:rPr>
            </w:pPr>
            <w:r w:rsidRPr="00FC58EF">
              <w:rPr>
                <w:rFonts w:ascii="Arial" w:hAnsi="Arial" w:cs="Arial"/>
                <w:sz w:val="18"/>
                <w:szCs w:val="18"/>
              </w:rPr>
              <w:t>1.</w:t>
            </w:r>
          </w:p>
        </w:tc>
        <w:tc>
          <w:tcPr>
            <w:tcW w:w="2724" w:type="dxa"/>
          </w:tcPr>
          <w:p w14:paraId="7049512B" w14:textId="77777777" w:rsidR="00521EDE" w:rsidRDefault="00395AD0" w:rsidP="00D51D7A">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El documento oficial que sustente que los días 15 de septiembre y 12 de octu</w:t>
            </w:r>
            <w:r w:rsidR="00D51D7A">
              <w:rPr>
                <w:rFonts w:ascii="Arial" w:hAnsi="Arial" w:cs="Arial"/>
                <w:sz w:val="18"/>
                <w:szCs w:val="18"/>
              </w:rPr>
              <w:t>bre de 2023 fueron días hábiles y laborados por los trabajadores de la S.E.G.E y la Dirección General del S.E.E.R.</w:t>
            </w:r>
          </w:p>
          <w:p w14:paraId="6D44B774" w14:textId="165259BC" w:rsidR="00FC63CA" w:rsidRPr="00FC58EF" w:rsidRDefault="00FC63CA" w:rsidP="00D51D7A">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3402" w:type="dxa"/>
          </w:tcPr>
          <w:p w14:paraId="32A15A91" w14:textId="77777777" w:rsidR="007E71E4" w:rsidRDefault="00E6273B" w:rsidP="003E416D">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Pr>
                <w:rFonts w:ascii="Arial" w:hAnsi="Arial" w:cs="Arial"/>
                <w:b/>
                <w:sz w:val="18"/>
                <w:szCs w:val="18"/>
              </w:rPr>
              <w:t>Oficio DG/3574/2023 suscrito por el Director General del Sistema Educativo Estatal Regular:</w:t>
            </w:r>
          </w:p>
          <w:p w14:paraId="1E9C09B2" w14:textId="77777777" w:rsidR="00E6273B" w:rsidRDefault="00E6273B" w:rsidP="003E416D">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p>
          <w:p w14:paraId="6103B487" w14:textId="77777777" w:rsidR="00E6273B" w:rsidRDefault="00E6273B" w:rsidP="003E416D">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Se realizó la entrega del calendario escolar 2023-2024 de Educación Básica Vigente para las Escuelas Públicas y Privadas incorporadas al Sistema Educativo Nacional de los Estados Unidos Mexicanos y Acuerdo 02/06/2023, que establece los calendarios escolares para el ciclo lectivo 2023-202 aplicables en la </w:t>
            </w:r>
            <w:r>
              <w:rPr>
                <w:rFonts w:ascii="Arial" w:hAnsi="Arial" w:cs="Arial"/>
                <w:sz w:val="18"/>
                <w:szCs w:val="18"/>
              </w:rPr>
              <w:lastRenderedPageBreak/>
              <w:t>República para la educación preescolar, primaria, secundaria, normal y demás para la formación de maestras y maestros de educación básica.</w:t>
            </w:r>
          </w:p>
          <w:p w14:paraId="371B9443" w14:textId="6C67B124" w:rsidR="00E6273B" w:rsidRPr="00E6273B" w:rsidRDefault="00E6273B" w:rsidP="003E416D">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 </w:t>
            </w:r>
          </w:p>
        </w:tc>
        <w:tc>
          <w:tcPr>
            <w:tcW w:w="2268" w:type="dxa"/>
          </w:tcPr>
          <w:p w14:paraId="6A5888DC" w14:textId="2038C546" w:rsidR="00345F84" w:rsidRPr="00DA4751" w:rsidRDefault="00F5237E" w:rsidP="00A921B2">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lastRenderedPageBreak/>
              <w:t>“Estoy conforme.”</w:t>
            </w:r>
          </w:p>
        </w:tc>
      </w:tr>
      <w:tr w:rsidR="003E416D" w:rsidRPr="00FC58EF" w14:paraId="7E351EAB" w14:textId="77777777" w:rsidTr="00282019">
        <w:trPr>
          <w:jc w:val="center"/>
        </w:trPr>
        <w:tc>
          <w:tcPr>
            <w:cnfStyle w:val="001000000000" w:firstRow="0" w:lastRow="0" w:firstColumn="1" w:lastColumn="0" w:oddVBand="0" w:evenVBand="0" w:oddHBand="0" w:evenHBand="0" w:firstRowFirstColumn="0" w:firstRowLastColumn="0" w:lastRowFirstColumn="0" w:lastRowLastColumn="0"/>
            <w:tcW w:w="537" w:type="dxa"/>
          </w:tcPr>
          <w:p w14:paraId="14F05730" w14:textId="52E683C0" w:rsidR="003E416D" w:rsidRPr="00FC58EF" w:rsidRDefault="003E416D" w:rsidP="004372DC">
            <w:pPr>
              <w:spacing w:line="276" w:lineRule="auto"/>
              <w:rPr>
                <w:rFonts w:ascii="Arial" w:hAnsi="Arial" w:cs="Arial"/>
                <w:sz w:val="18"/>
                <w:szCs w:val="18"/>
              </w:rPr>
            </w:pPr>
            <w:r>
              <w:rPr>
                <w:rFonts w:ascii="Arial" w:hAnsi="Arial" w:cs="Arial"/>
                <w:sz w:val="18"/>
                <w:szCs w:val="18"/>
              </w:rPr>
              <w:lastRenderedPageBreak/>
              <w:t>2.</w:t>
            </w:r>
          </w:p>
        </w:tc>
        <w:tc>
          <w:tcPr>
            <w:tcW w:w="2724" w:type="dxa"/>
          </w:tcPr>
          <w:p w14:paraId="2F3AB585" w14:textId="77777777" w:rsidR="00FC63CA" w:rsidRDefault="00FC63CA" w:rsidP="00B61FBD">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Orden documentada para que el personal de la empresa de seguridad privada de la Secretaría de Educación de Gobierno del Estado, prohíba la entrada a ciudadanos que desean entregar documentación a nombre del Secretario de Educación y no en oficinas que se encuentran cerradas.</w:t>
            </w:r>
          </w:p>
          <w:p w14:paraId="634D92F1" w14:textId="3FC2CCE1" w:rsidR="00FC63CA" w:rsidRDefault="00FC63CA" w:rsidP="00B61FBD">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3402" w:type="dxa"/>
          </w:tcPr>
          <w:p w14:paraId="15A89B49" w14:textId="77777777" w:rsidR="003E416D" w:rsidRDefault="00CC0293" w:rsidP="00B61FBD">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Pr>
                <w:rFonts w:ascii="Arial" w:hAnsi="Arial" w:cs="Arial"/>
                <w:b/>
                <w:sz w:val="18"/>
                <w:szCs w:val="18"/>
              </w:rPr>
              <w:t>Oficio DSA-237/2023 suscrito por la Directora de Administración de la SEGE:</w:t>
            </w:r>
          </w:p>
          <w:p w14:paraId="15D491EC" w14:textId="77777777" w:rsidR="00CC0293" w:rsidRDefault="00CC0293" w:rsidP="00B61FBD">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p>
          <w:p w14:paraId="541235C4" w14:textId="77777777" w:rsidR="00CC0293" w:rsidRDefault="00CC0293" w:rsidP="00CC0293">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Se hace saber que por parte de esta Dirección no se ha elaborado documento alguno con las características referidas, no obstante, a fin de dar certeza al peticionario se realizó una búsqueda minuciosa en los archivos de trámite en razón del periodo señalado, la cual arrojó cero.</w:t>
            </w:r>
          </w:p>
          <w:p w14:paraId="320B24D5" w14:textId="738518B8" w:rsidR="00CC0293" w:rsidRPr="00CC0293" w:rsidRDefault="00CC0293" w:rsidP="00CC0293">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2268" w:type="dxa"/>
          </w:tcPr>
          <w:p w14:paraId="7090CDD4" w14:textId="7AF04BCE" w:rsidR="003E416D" w:rsidRPr="00DA4751" w:rsidRDefault="00F5237E" w:rsidP="00A921B2">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Estoy conforme y satisfecho con la respuesta de la Directora de Administración: DA, Lic. Ariana García Vidal.</w:t>
            </w:r>
          </w:p>
        </w:tc>
      </w:tr>
      <w:tr w:rsidR="00B61FBD" w:rsidRPr="00FC58EF" w14:paraId="0DCAC513" w14:textId="77777777" w:rsidTr="002820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7" w:type="dxa"/>
          </w:tcPr>
          <w:p w14:paraId="689B0BFB" w14:textId="03B3D64C" w:rsidR="00B61FBD" w:rsidRDefault="00210F3A" w:rsidP="004372DC">
            <w:pPr>
              <w:spacing w:line="276" w:lineRule="auto"/>
              <w:rPr>
                <w:rFonts w:ascii="Arial" w:hAnsi="Arial" w:cs="Arial"/>
                <w:sz w:val="18"/>
                <w:szCs w:val="18"/>
              </w:rPr>
            </w:pPr>
            <w:r>
              <w:rPr>
                <w:rFonts w:ascii="Arial" w:hAnsi="Arial" w:cs="Arial"/>
                <w:sz w:val="18"/>
                <w:szCs w:val="18"/>
              </w:rPr>
              <w:t>3.</w:t>
            </w:r>
          </w:p>
        </w:tc>
        <w:tc>
          <w:tcPr>
            <w:tcW w:w="2724" w:type="dxa"/>
          </w:tcPr>
          <w:p w14:paraId="4D3408FB" w14:textId="2E8CE252" w:rsidR="00B61FBD" w:rsidRDefault="00FC63CA" w:rsidP="004372DC">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Los documentos que sustenten que la trabajadora administrativa María Francisca Espinoza Castillo, aún sigue trabajando </w:t>
            </w:r>
            <w:r w:rsidR="00C40030">
              <w:rPr>
                <w:rFonts w:ascii="Arial" w:hAnsi="Arial" w:cs="Arial"/>
                <w:sz w:val="18"/>
                <w:szCs w:val="18"/>
              </w:rPr>
              <w:t>en la escuela secundaria oficial “Benito Juárez”.</w:t>
            </w:r>
          </w:p>
          <w:p w14:paraId="1F277A39" w14:textId="71B87A2D" w:rsidR="00FC63CA" w:rsidRDefault="00FC63CA" w:rsidP="004372DC">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3402" w:type="dxa"/>
          </w:tcPr>
          <w:p w14:paraId="64BEDD0D" w14:textId="77777777" w:rsidR="00B61FBD" w:rsidRDefault="00CC0293" w:rsidP="003E416D">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Pr>
                <w:rFonts w:ascii="Arial" w:hAnsi="Arial" w:cs="Arial"/>
                <w:b/>
                <w:sz w:val="18"/>
                <w:szCs w:val="18"/>
              </w:rPr>
              <w:t>Oficio DG/UT-920/2023 suscrito por la Titular de la Unidad de Transparencia del SEER:</w:t>
            </w:r>
          </w:p>
          <w:p w14:paraId="0C49F363" w14:textId="77777777" w:rsidR="00CC0293" w:rsidRDefault="00CC0293" w:rsidP="003E416D">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p>
          <w:p w14:paraId="38AFBE95" w14:textId="77777777" w:rsidR="00CC0293" w:rsidRDefault="00CC0293" w:rsidP="00CC0293">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18"/>
                <w:szCs w:val="18"/>
              </w:rPr>
            </w:pPr>
            <w:r>
              <w:rPr>
                <w:rFonts w:ascii="Arial" w:hAnsi="Arial" w:cs="Arial"/>
                <w:i/>
                <w:sz w:val="18"/>
                <w:szCs w:val="18"/>
              </w:rPr>
              <w:t>Se realizó la entrega del documento denominado orden de servicio de María Francisca Espinoza Castillo, de fecha 09 de octubre de 2012.</w:t>
            </w:r>
          </w:p>
          <w:p w14:paraId="48888E9C" w14:textId="0270B3D6" w:rsidR="00CC0293" w:rsidRPr="00CC0293" w:rsidRDefault="00CC0293" w:rsidP="00CC0293">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18"/>
                <w:szCs w:val="18"/>
              </w:rPr>
            </w:pPr>
          </w:p>
        </w:tc>
        <w:tc>
          <w:tcPr>
            <w:tcW w:w="2268" w:type="dxa"/>
          </w:tcPr>
          <w:p w14:paraId="2C02109E" w14:textId="77777777" w:rsidR="00B61FBD" w:rsidRDefault="00E433F4" w:rsidP="00A921B2">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Anexa documento ordenes de servicio de la servidora pública: María Fca. Espinoza Castillo, quien no firma asistencias, unas veces si firma y otras lo hace con su huella digital-dato biométrico.</w:t>
            </w:r>
          </w:p>
          <w:p w14:paraId="39D3CF76" w14:textId="38082862" w:rsidR="00E433F4" w:rsidRPr="00DA4751" w:rsidRDefault="00E433F4" w:rsidP="00A921B2">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3E416D" w:rsidRPr="00FC58EF" w14:paraId="7F4CFB30" w14:textId="77777777" w:rsidTr="00282019">
        <w:trPr>
          <w:jc w:val="center"/>
        </w:trPr>
        <w:tc>
          <w:tcPr>
            <w:cnfStyle w:val="001000000000" w:firstRow="0" w:lastRow="0" w:firstColumn="1" w:lastColumn="0" w:oddVBand="0" w:evenVBand="0" w:oddHBand="0" w:evenHBand="0" w:firstRowFirstColumn="0" w:firstRowLastColumn="0" w:lastRowFirstColumn="0" w:lastRowLastColumn="0"/>
            <w:tcW w:w="537" w:type="dxa"/>
          </w:tcPr>
          <w:p w14:paraId="02F88BC8" w14:textId="5AED5B60" w:rsidR="003E416D" w:rsidRDefault="00210F3A" w:rsidP="004372DC">
            <w:pPr>
              <w:spacing w:line="276" w:lineRule="auto"/>
              <w:rPr>
                <w:rFonts w:ascii="Arial" w:hAnsi="Arial" w:cs="Arial"/>
                <w:sz w:val="18"/>
                <w:szCs w:val="18"/>
              </w:rPr>
            </w:pPr>
            <w:r>
              <w:rPr>
                <w:rFonts w:ascii="Arial" w:hAnsi="Arial" w:cs="Arial"/>
                <w:sz w:val="18"/>
                <w:szCs w:val="18"/>
              </w:rPr>
              <w:t>4.</w:t>
            </w:r>
          </w:p>
        </w:tc>
        <w:tc>
          <w:tcPr>
            <w:tcW w:w="2724" w:type="dxa"/>
          </w:tcPr>
          <w:p w14:paraId="65EBFC35" w14:textId="77777777" w:rsidR="003E416D" w:rsidRDefault="00FC63CA" w:rsidP="00FC63CA">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Conocer el permiso, justificante, beneficio, uso de vacaciones o si ya fue dada de baja la trabajadora María Francisca Espinoza Castillo.</w:t>
            </w:r>
          </w:p>
          <w:p w14:paraId="141736D3" w14:textId="278CF6FC" w:rsidR="00FC63CA" w:rsidRDefault="00FC63CA" w:rsidP="00FC63CA">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3402" w:type="dxa"/>
          </w:tcPr>
          <w:p w14:paraId="599EF4DA" w14:textId="5AE42B78" w:rsidR="00AE0937" w:rsidRDefault="00CC0293" w:rsidP="007E71E4">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No hubo respuesta.</w:t>
            </w:r>
          </w:p>
        </w:tc>
        <w:tc>
          <w:tcPr>
            <w:tcW w:w="2268" w:type="dxa"/>
          </w:tcPr>
          <w:p w14:paraId="42242284" w14:textId="069644A1" w:rsidR="00210F3A" w:rsidRPr="00FC58EF" w:rsidRDefault="00E433F4" w:rsidP="00210F3A">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No comprueban inasistencias de la servidora pública.</w:t>
            </w:r>
          </w:p>
        </w:tc>
      </w:tr>
      <w:tr w:rsidR="00FC58EF" w:rsidRPr="00FC58EF" w14:paraId="07ABD090" w14:textId="77777777" w:rsidTr="002820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7" w:type="dxa"/>
          </w:tcPr>
          <w:p w14:paraId="1C46D970" w14:textId="21335BBE" w:rsidR="00140CD4" w:rsidRPr="00FC58EF" w:rsidRDefault="00210F3A" w:rsidP="004372DC">
            <w:pPr>
              <w:spacing w:line="276" w:lineRule="auto"/>
              <w:rPr>
                <w:rFonts w:ascii="Arial" w:hAnsi="Arial" w:cs="Arial"/>
                <w:sz w:val="18"/>
                <w:szCs w:val="18"/>
              </w:rPr>
            </w:pPr>
            <w:r>
              <w:rPr>
                <w:rFonts w:ascii="Arial" w:hAnsi="Arial" w:cs="Arial"/>
                <w:sz w:val="18"/>
                <w:szCs w:val="18"/>
              </w:rPr>
              <w:t>5</w:t>
            </w:r>
            <w:r w:rsidR="00140CD4" w:rsidRPr="00FC58EF">
              <w:rPr>
                <w:rFonts w:ascii="Arial" w:hAnsi="Arial" w:cs="Arial"/>
                <w:sz w:val="18"/>
                <w:szCs w:val="18"/>
              </w:rPr>
              <w:t>.</w:t>
            </w:r>
          </w:p>
          <w:p w14:paraId="65104ED7" w14:textId="77777777" w:rsidR="00140CD4" w:rsidRPr="00FC58EF" w:rsidRDefault="00140CD4" w:rsidP="004372DC">
            <w:pPr>
              <w:spacing w:line="276" w:lineRule="auto"/>
              <w:rPr>
                <w:rFonts w:ascii="Arial" w:hAnsi="Arial" w:cs="Arial"/>
                <w:sz w:val="18"/>
                <w:szCs w:val="18"/>
              </w:rPr>
            </w:pPr>
          </w:p>
        </w:tc>
        <w:tc>
          <w:tcPr>
            <w:tcW w:w="2724" w:type="dxa"/>
          </w:tcPr>
          <w:p w14:paraId="0A7F0B8C" w14:textId="062300F7" w:rsidR="00521EDE" w:rsidRDefault="00E51E6D" w:rsidP="00521EDE">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Documentación relativa a las obras de construcción, reparación o mantenimiento que se realizaron en la escuela secundaria oficial “Benito Juárez.</w:t>
            </w:r>
          </w:p>
          <w:p w14:paraId="07E8C872" w14:textId="77777777" w:rsidR="00E51E6D" w:rsidRDefault="00E51E6D" w:rsidP="00521EDE">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4911FB5C" w14:textId="085E602F" w:rsidR="00E51E6D" w:rsidRDefault="00E51E6D" w:rsidP="00521EDE">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Comprobación del recurso público recibido, su procedencia legal.</w:t>
            </w:r>
          </w:p>
          <w:p w14:paraId="279CA957" w14:textId="77777777" w:rsidR="00E51E6D" w:rsidRDefault="00E51E6D" w:rsidP="00521EDE">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415F763D" w14:textId="78984F31" w:rsidR="00E51E6D" w:rsidRPr="00FC58EF" w:rsidRDefault="00E51E6D" w:rsidP="00521EDE">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Conocer si el Director General del S.E.E.R. se encuentra enterado de tales obras.</w:t>
            </w:r>
          </w:p>
        </w:tc>
        <w:tc>
          <w:tcPr>
            <w:tcW w:w="3402" w:type="dxa"/>
          </w:tcPr>
          <w:p w14:paraId="14DDB6B1" w14:textId="77777777" w:rsidR="00CC0293" w:rsidRDefault="00CC0293" w:rsidP="00CC0293">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Pr>
                <w:rFonts w:ascii="Arial" w:hAnsi="Arial" w:cs="Arial"/>
                <w:b/>
                <w:sz w:val="18"/>
                <w:szCs w:val="18"/>
              </w:rPr>
              <w:t>Oficio DG/UT-920/2023 suscrito por la Titular de la Unidad de Transparencia del SEER:</w:t>
            </w:r>
          </w:p>
          <w:p w14:paraId="058E6C53" w14:textId="77777777" w:rsidR="00CC0293" w:rsidRDefault="00CC0293" w:rsidP="00CC0293">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1014638D" w14:textId="740F7828" w:rsidR="00CC0293" w:rsidRPr="004551FA" w:rsidRDefault="004551FA" w:rsidP="0023431C">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18"/>
                <w:szCs w:val="18"/>
              </w:rPr>
            </w:pPr>
            <w:r>
              <w:rPr>
                <w:rFonts w:ascii="Arial" w:hAnsi="Arial" w:cs="Arial"/>
                <w:i/>
                <w:sz w:val="18"/>
                <w:szCs w:val="18"/>
              </w:rPr>
              <w:t xml:space="preserve">Se realizó la entrega de un documento que contiene el desglose </w:t>
            </w:r>
            <w:r w:rsidR="0023431C">
              <w:rPr>
                <w:rFonts w:ascii="Arial" w:hAnsi="Arial" w:cs="Arial"/>
                <w:i/>
                <w:sz w:val="18"/>
                <w:szCs w:val="18"/>
              </w:rPr>
              <w:t>del presupuesto destinado a</w:t>
            </w:r>
            <w:r>
              <w:rPr>
                <w:rFonts w:ascii="Arial" w:hAnsi="Arial" w:cs="Arial"/>
                <w:i/>
                <w:sz w:val="18"/>
                <w:szCs w:val="18"/>
              </w:rPr>
              <w:t xml:space="preserve"> la obra denominada “rehabilitación general de baños y acceso principal” de la escuela secundaria “Benito Juárez”</w:t>
            </w:r>
            <w:r w:rsidR="0023431C">
              <w:rPr>
                <w:rFonts w:ascii="Arial" w:hAnsi="Arial" w:cs="Arial"/>
                <w:i/>
                <w:sz w:val="18"/>
                <w:szCs w:val="18"/>
              </w:rPr>
              <w:t>, con fecha 14 de junio de 2023.</w:t>
            </w:r>
          </w:p>
        </w:tc>
        <w:tc>
          <w:tcPr>
            <w:tcW w:w="2268" w:type="dxa"/>
          </w:tcPr>
          <w:p w14:paraId="4CC4C98A" w14:textId="77777777" w:rsidR="00603D54" w:rsidRDefault="00146CB6" w:rsidP="00E24ED7">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La información es incompleta.</w:t>
            </w:r>
          </w:p>
          <w:p w14:paraId="75318B0F" w14:textId="77777777" w:rsidR="00146CB6" w:rsidRDefault="00146CB6" w:rsidP="00E24ED7">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793BD6C9" w14:textId="4DB3BC13" w:rsidR="00146CB6" w:rsidRPr="00FC58EF" w:rsidRDefault="00146CB6" w:rsidP="00E24ED7">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Faltó la aut</w:t>
            </w:r>
            <w:r w:rsidR="00F53888">
              <w:rPr>
                <w:rFonts w:ascii="Arial" w:hAnsi="Arial" w:cs="Arial"/>
                <w:sz w:val="18"/>
                <w:szCs w:val="18"/>
              </w:rPr>
              <w:t>ori</w:t>
            </w:r>
            <w:r>
              <w:rPr>
                <w:rFonts w:ascii="Arial" w:hAnsi="Arial" w:cs="Arial"/>
                <w:sz w:val="18"/>
                <w:szCs w:val="18"/>
              </w:rPr>
              <w:t>zación de la autoridad correspondiente, comprobación del recurso público, recurso público recibido, su procedencia y si está enterado el Director General del SEER.</w:t>
            </w:r>
          </w:p>
        </w:tc>
      </w:tr>
    </w:tbl>
    <w:p w14:paraId="019AAD65" w14:textId="77777777" w:rsidR="003E416D" w:rsidRDefault="003E416D" w:rsidP="00822B89">
      <w:pPr>
        <w:spacing w:before="240" w:after="0" w:line="240" w:lineRule="auto"/>
        <w:ind w:left="1134" w:right="1183"/>
        <w:jc w:val="both"/>
        <w:rPr>
          <w:rFonts w:ascii="Arial" w:eastAsia="Arial Unicode MS" w:hAnsi="Arial" w:cs="Arial"/>
          <w:lang w:eastAsia="es-ES"/>
        </w:rPr>
      </w:pPr>
    </w:p>
    <w:p w14:paraId="08297858" w14:textId="5B24E190" w:rsidR="007153D9" w:rsidRDefault="00F31927" w:rsidP="00D54811">
      <w:pPr>
        <w:spacing w:after="0" w:line="360" w:lineRule="auto"/>
        <w:ind w:firstLine="709"/>
        <w:jc w:val="both"/>
        <w:rPr>
          <w:rFonts w:ascii="Arial" w:eastAsia="Arial Unicode MS" w:hAnsi="Arial" w:cs="Arial"/>
          <w:sz w:val="24"/>
          <w:szCs w:val="24"/>
          <w:lang w:eastAsia="es-ES"/>
        </w:rPr>
      </w:pPr>
      <w:r w:rsidRPr="00FC58EF">
        <w:rPr>
          <w:rFonts w:ascii="Arial" w:hAnsi="Arial" w:cs="Arial"/>
          <w:b/>
          <w:sz w:val="24"/>
        </w:rPr>
        <w:t>4.</w:t>
      </w:r>
      <w:r w:rsidR="009C573B" w:rsidRPr="00FC58EF">
        <w:rPr>
          <w:rFonts w:ascii="Arial" w:hAnsi="Arial" w:cs="Arial"/>
          <w:b/>
          <w:sz w:val="24"/>
        </w:rPr>
        <w:t>4</w:t>
      </w:r>
      <w:r w:rsidRPr="00FC58EF">
        <w:rPr>
          <w:rFonts w:ascii="Arial" w:hAnsi="Arial" w:cs="Arial"/>
          <w:b/>
          <w:sz w:val="24"/>
        </w:rPr>
        <w:t>. Estudio de</w:t>
      </w:r>
      <w:r w:rsidR="009C573B" w:rsidRPr="00FC58EF">
        <w:rPr>
          <w:rFonts w:ascii="Arial" w:hAnsi="Arial" w:cs="Arial"/>
          <w:b/>
          <w:sz w:val="24"/>
        </w:rPr>
        <w:t xml:space="preserve"> </w:t>
      </w:r>
      <w:r w:rsidR="00D54811">
        <w:rPr>
          <w:rFonts w:ascii="Arial" w:hAnsi="Arial" w:cs="Arial"/>
          <w:b/>
          <w:sz w:val="24"/>
        </w:rPr>
        <w:t>fondo</w:t>
      </w:r>
      <w:r w:rsidRPr="00FC58EF">
        <w:rPr>
          <w:rFonts w:ascii="Arial" w:hAnsi="Arial" w:cs="Arial"/>
          <w:b/>
          <w:sz w:val="24"/>
        </w:rPr>
        <w:t xml:space="preserve">. </w:t>
      </w:r>
      <w:r w:rsidR="00D54811" w:rsidRPr="00AB6050">
        <w:rPr>
          <w:rFonts w:ascii="Arial" w:eastAsia="Arial Unicode MS" w:hAnsi="Arial" w:cs="Arial"/>
          <w:sz w:val="24"/>
          <w:szCs w:val="24"/>
          <w:lang w:eastAsia="es-ES"/>
        </w:rPr>
        <w:t xml:space="preserve">Esta Comisión procede, con fundamento en el artículo 174 fracción VII de la Ley de Transparencia y Acceso a la Información Pública del Estado, al estudio de </w:t>
      </w:r>
      <w:r w:rsidR="00D54811">
        <w:rPr>
          <w:rFonts w:ascii="Arial" w:eastAsia="Arial Unicode MS" w:hAnsi="Arial" w:cs="Arial"/>
          <w:sz w:val="24"/>
          <w:szCs w:val="24"/>
          <w:lang w:eastAsia="es-ES"/>
        </w:rPr>
        <w:t>las constancias que integran el presente procedimiento.</w:t>
      </w:r>
    </w:p>
    <w:p w14:paraId="30EE3797" w14:textId="20710D8E" w:rsidR="00D54811" w:rsidRDefault="00D54811" w:rsidP="00D54811">
      <w:pPr>
        <w:spacing w:after="0" w:line="360" w:lineRule="auto"/>
        <w:ind w:firstLine="709"/>
        <w:jc w:val="both"/>
        <w:rPr>
          <w:rFonts w:ascii="Arial" w:eastAsia="Arial Unicode MS" w:hAnsi="Arial" w:cs="Arial"/>
          <w:sz w:val="24"/>
          <w:szCs w:val="24"/>
          <w:lang w:eastAsia="es-ES"/>
        </w:rPr>
      </w:pPr>
    </w:p>
    <w:p w14:paraId="0C6770A2" w14:textId="555FD417" w:rsidR="009A20E3" w:rsidRDefault="002338EA" w:rsidP="009A20E3">
      <w:pPr>
        <w:pStyle w:val="Prrafodelista"/>
        <w:spacing w:after="0" w:line="360" w:lineRule="auto"/>
        <w:ind w:left="0" w:firstLine="709"/>
        <w:jc w:val="both"/>
        <w:rPr>
          <w:rFonts w:ascii="Arial" w:hAnsi="Arial" w:cs="Arial"/>
          <w:sz w:val="24"/>
        </w:rPr>
      </w:pPr>
      <w:r>
        <w:rPr>
          <w:rFonts w:ascii="Arial" w:eastAsia="Arial" w:hAnsi="Arial" w:cs="Arial"/>
          <w:sz w:val="24"/>
        </w:rPr>
        <w:lastRenderedPageBreak/>
        <w:t>En primer término</w:t>
      </w:r>
      <w:r w:rsidR="009A20E3">
        <w:rPr>
          <w:rFonts w:ascii="Arial" w:eastAsia="Arial" w:hAnsi="Arial" w:cs="Arial"/>
          <w:sz w:val="24"/>
        </w:rPr>
        <w:t xml:space="preserve"> deviene necesario señalar que, las manifestaciones vertidas  por el ahora recurrente en relación a las respuestas otorgadas a los puntos de solicitud </w:t>
      </w:r>
      <w:r w:rsidR="009A20E3" w:rsidRPr="009C701C">
        <w:rPr>
          <w:rFonts w:ascii="Arial" w:eastAsia="Arial" w:hAnsi="Arial" w:cs="Arial"/>
          <w:b/>
          <w:sz w:val="24"/>
        </w:rPr>
        <w:t>1 y 2</w:t>
      </w:r>
      <w:r w:rsidR="009A20E3">
        <w:rPr>
          <w:rFonts w:ascii="Arial" w:eastAsia="Arial" w:hAnsi="Arial" w:cs="Arial"/>
          <w:sz w:val="24"/>
        </w:rPr>
        <w:t>, no son presumibles de afectación a su derecho de acceso a la información pública, al haber manifestado estar conforme y satisfecho con los pronunciamientos realizados por las áreas administrativas respondientes</w:t>
      </w:r>
      <w:r w:rsidR="009A20E3">
        <w:rPr>
          <w:rFonts w:ascii="Arial" w:hAnsi="Arial" w:cs="Arial"/>
          <w:sz w:val="24"/>
        </w:rPr>
        <w:t>, de ahí que, al</w:t>
      </w:r>
      <w:r w:rsidRPr="00FC58EF">
        <w:rPr>
          <w:rFonts w:ascii="Arial" w:hAnsi="Arial" w:cs="Arial"/>
          <w:sz w:val="24"/>
        </w:rPr>
        <w:t xml:space="preserve"> no desprenderse motivos de inconformidad al respecto, </w:t>
      </w:r>
      <w:r w:rsidR="009A20E3">
        <w:rPr>
          <w:rFonts w:ascii="Arial" w:hAnsi="Arial" w:cs="Arial"/>
          <w:sz w:val="24"/>
        </w:rPr>
        <w:t xml:space="preserve">se </w:t>
      </w:r>
      <w:r w:rsidRPr="00FC58EF">
        <w:rPr>
          <w:rFonts w:ascii="Arial" w:hAnsi="Arial" w:cs="Arial"/>
          <w:sz w:val="24"/>
        </w:rPr>
        <w:t xml:space="preserve">colige que el particular se encuentra satisfecho con la información entregada. </w:t>
      </w:r>
    </w:p>
    <w:p w14:paraId="208AFEAE" w14:textId="77777777" w:rsidR="009A20E3" w:rsidRDefault="009A20E3" w:rsidP="009A20E3">
      <w:pPr>
        <w:pStyle w:val="Prrafodelista"/>
        <w:spacing w:after="0" w:line="360" w:lineRule="auto"/>
        <w:ind w:left="0" w:firstLine="709"/>
        <w:jc w:val="both"/>
        <w:rPr>
          <w:rFonts w:ascii="Arial" w:hAnsi="Arial" w:cs="Arial"/>
          <w:sz w:val="24"/>
        </w:rPr>
      </w:pPr>
    </w:p>
    <w:p w14:paraId="1D2F7AB6" w14:textId="00F2CFFB" w:rsidR="002338EA" w:rsidRPr="00FC58EF" w:rsidRDefault="009A20E3" w:rsidP="009A20E3">
      <w:pPr>
        <w:pStyle w:val="Prrafodelista"/>
        <w:spacing w:after="0" w:line="360" w:lineRule="auto"/>
        <w:ind w:left="0" w:firstLine="709"/>
        <w:jc w:val="both"/>
        <w:rPr>
          <w:rFonts w:ascii="Arial" w:eastAsia="Arial Unicode MS" w:hAnsi="Arial" w:cs="Arial"/>
          <w:sz w:val="24"/>
          <w:szCs w:val="24"/>
          <w:lang w:eastAsia="es-ES"/>
        </w:rPr>
      </w:pPr>
      <w:r>
        <w:rPr>
          <w:rFonts w:ascii="Arial" w:hAnsi="Arial" w:cs="Arial"/>
          <w:sz w:val="24"/>
        </w:rPr>
        <w:t>Al efecto, s</w:t>
      </w:r>
      <w:r w:rsidR="002338EA" w:rsidRPr="00FC58EF">
        <w:rPr>
          <w:rFonts w:ascii="Arial" w:hAnsi="Arial" w:cs="Arial"/>
          <w:sz w:val="24"/>
        </w:rPr>
        <w:t xml:space="preserve">irve de apoyo la Tesis de VI.3o.C. J/60, Seminario Judicial de la Federación y su Gaceta, Novena Época, t. XXII, diciembre de 2005, p. 2365, cuyo rubro y texto señalan: </w:t>
      </w:r>
    </w:p>
    <w:p w14:paraId="418364FE" w14:textId="77777777" w:rsidR="002338EA" w:rsidRPr="00FC58EF" w:rsidRDefault="002338EA" w:rsidP="002338EA">
      <w:pPr>
        <w:spacing w:after="0" w:line="360" w:lineRule="auto"/>
        <w:ind w:firstLine="708"/>
        <w:jc w:val="both"/>
        <w:rPr>
          <w:rFonts w:ascii="Arial" w:hAnsi="Arial" w:cs="Arial"/>
          <w:sz w:val="24"/>
        </w:rPr>
      </w:pPr>
    </w:p>
    <w:p w14:paraId="68C64C0C" w14:textId="77777777" w:rsidR="002338EA" w:rsidRPr="00FC58EF" w:rsidRDefault="002338EA" w:rsidP="002338EA">
      <w:pPr>
        <w:pStyle w:val="Textoindependienteprimerasangra"/>
        <w:spacing w:after="0" w:line="240" w:lineRule="auto"/>
        <w:ind w:left="1134" w:right="1183" w:firstLine="0"/>
        <w:rPr>
          <w:rFonts w:ascii="Arial" w:hAnsi="Arial" w:cs="Arial"/>
          <w:sz w:val="22"/>
          <w:szCs w:val="22"/>
        </w:rPr>
      </w:pPr>
      <w:r w:rsidRPr="00FC58EF">
        <w:rPr>
          <w:rFonts w:ascii="Arial" w:hAnsi="Arial" w:cs="Arial"/>
          <w:b/>
          <w:bCs/>
          <w:sz w:val="22"/>
          <w:szCs w:val="22"/>
        </w:rPr>
        <w:t>ACTOS CONSENTIDOS. SON LOS QUE NO SE IMPUGNAN MEDIANTE EL RECURSO IDÓNEO.</w:t>
      </w:r>
      <w:r w:rsidRPr="00FC58EF">
        <w:rPr>
          <w:rFonts w:ascii="Arial" w:hAnsi="Arial" w:cs="Arial"/>
          <w:sz w:val="22"/>
          <w:szCs w:val="22"/>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w:t>
      </w:r>
      <w:r w:rsidRPr="00FC58EF">
        <w:rPr>
          <w:rStyle w:val="Refdenotaalpie"/>
          <w:rFonts w:ascii="Arial" w:hAnsi="Arial" w:cs="Arial"/>
          <w:sz w:val="22"/>
          <w:szCs w:val="22"/>
        </w:rPr>
        <w:footnoteReference w:id="3"/>
      </w:r>
      <w:r w:rsidRPr="00FC58EF">
        <w:rPr>
          <w:rFonts w:ascii="Arial" w:hAnsi="Arial" w:cs="Arial"/>
          <w:sz w:val="22"/>
          <w:szCs w:val="22"/>
        </w:rPr>
        <w:t xml:space="preserve"> </w:t>
      </w:r>
    </w:p>
    <w:p w14:paraId="1A605828" w14:textId="77777777" w:rsidR="002338EA" w:rsidRPr="00FC58EF" w:rsidRDefault="002338EA" w:rsidP="002338EA">
      <w:pPr>
        <w:pStyle w:val="Textoindependienteprimerasangra"/>
        <w:spacing w:line="240" w:lineRule="auto"/>
        <w:ind w:left="1134" w:right="1183" w:firstLine="0"/>
        <w:rPr>
          <w:rFonts w:ascii="Arial" w:hAnsi="Arial" w:cs="Arial"/>
          <w:sz w:val="22"/>
          <w:szCs w:val="22"/>
        </w:rPr>
      </w:pPr>
    </w:p>
    <w:p w14:paraId="54553B8C" w14:textId="77777777" w:rsidR="00340279" w:rsidRDefault="009A20E3" w:rsidP="002338EA">
      <w:pPr>
        <w:pStyle w:val="Textoindependienteprimerasangra"/>
        <w:spacing w:after="0"/>
        <w:ind w:right="49" w:firstLine="708"/>
        <w:rPr>
          <w:rFonts w:ascii="Arial" w:hAnsi="Arial" w:cs="Arial"/>
          <w:sz w:val="24"/>
        </w:rPr>
      </w:pPr>
      <w:r>
        <w:rPr>
          <w:rFonts w:ascii="Arial" w:hAnsi="Arial" w:cs="Arial"/>
          <w:sz w:val="24"/>
        </w:rPr>
        <w:t xml:space="preserve">De lo anterior se advierte que, </w:t>
      </w:r>
      <w:r w:rsidRPr="00FC58EF">
        <w:rPr>
          <w:rFonts w:ascii="Arial" w:hAnsi="Arial" w:cs="Arial"/>
          <w:sz w:val="24"/>
        </w:rPr>
        <w:t>con independencia del sentid</w:t>
      </w:r>
      <w:r>
        <w:rPr>
          <w:rFonts w:ascii="Arial" w:hAnsi="Arial" w:cs="Arial"/>
          <w:sz w:val="24"/>
        </w:rPr>
        <w:t>o de la respuesta otorgada por la autoridad responsable, l</w:t>
      </w:r>
      <w:r w:rsidR="002338EA" w:rsidRPr="00FC58EF">
        <w:rPr>
          <w:rFonts w:ascii="Arial" w:hAnsi="Arial" w:cs="Arial"/>
          <w:sz w:val="24"/>
        </w:rPr>
        <w:t>a</w:t>
      </w:r>
      <w:r>
        <w:rPr>
          <w:rFonts w:ascii="Arial" w:hAnsi="Arial" w:cs="Arial"/>
          <w:sz w:val="24"/>
        </w:rPr>
        <w:t xml:space="preserve"> sola</w:t>
      </w:r>
      <w:r w:rsidR="002338EA" w:rsidRPr="00FC58EF">
        <w:rPr>
          <w:rFonts w:ascii="Arial" w:hAnsi="Arial" w:cs="Arial"/>
          <w:sz w:val="24"/>
        </w:rPr>
        <w:t xml:space="preserve"> manifestación de conformidad </w:t>
      </w:r>
      <w:r>
        <w:rPr>
          <w:rFonts w:ascii="Arial" w:hAnsi="Arial" w:cs="Arial"/>
          <w:sz w:val="24"/>
        </w:rPr>
        <w:t xml:space="preserve">del interesado, </w:t>
      </w:r>
      <w:r w:rsidR="002338EA" w:rsidRPr="00FC58EF">
        <w:rPr>
          <w:rFonts w:ascii="Arial" w:hAnsi="Arial" w:cs="Arial"/>
          <w:sz w:val="24"/>
        </w:rPr>
        <w:t xml:space="preserve">representa que </w:t>
      </w:r>
      <w:r>
        <w:rPr>
          <w:rFonts w:ascii="Arial" w:hAnsi="Arial" w:cs="Arial"/>
          <w:sz w:val="24"/>
        </w:rPr>
        <w:t xml:space="preserve">se atendieron de manera completa los requerimientos de información </w:t>
      </w:r>
      <w:r w:rsidR="002338EA" w:rsidRPr="00FC58EF">
        <w:rPr>
          <w:rFonts w:ascii="Arial" w:hAnsi="Arial" w:cs="Arial"/>
          <w:sz w:val="24"/>
        </w:rPr>
        <w:t>formulado</w:t>
      </w:r>
      <w:r>
        <w:rPr>
          <w:rFonts w:ascii="Arial" w:hAnsi="Arial" w:cs="Arial"/>
          <w:sz w:val="24"/>
        </w:rPr>
        <w:t>s en su solicitud de acceso</w:t>
      </w:r>
      <w:r w:rsidR="00340279">
        <w:rPr>
          <w:rFonts w:ascii="Arial" w:hAnsi="Arial" w:cs="Arial"/>
          <w:sz w:val="24"/>
        </w:rPr>
        <w:t>.</w:t>
      </w:r>
    </w:p>
    <w:p w14:paraId="251073F1" w14:textId="77777777" w:rsidR="00340279" w:rsidRDefault="00340279" w:rsidP="002338EA">
      <w:pPr>
        <w:pStyle w:val="Textoindependienteprimerasangra"/>
        <w:spacing w:after="0"/>
        <w:ind w:right="49" w:firstLine="708"/>
        <w:rPr>
          <w:rFonts w:ascii="Arial" w:hAnsi="Arial" w:cs="Arial"/>
          <w:sz w:val="24"/>
        </w:rPr>
      </w:pPr>
    </w:p>
    <w:p w14:paraId="7D22AA4E" w14:textId="194C8FAE" w:rsidR="002338EA" w:rsidRPr="00FC58EF" w:rsidRDefault="00340279" w:rsidP="002338EA">
      <w:pPr>
        <w:pStyle w:val="Textoindependienteprimerasangra"/>
        <w:spacing w:after="0"/>
        <w:ind w:right="49" w:firstLine="708"/>
        <w:rPr>
          <w:rFonts w:ascii="Arial" w:hAnsi="Arial" w:cs="Arial"/>
          <w:sz w:val="22"/>
          <w:szCs w:val="22"/>
        </w:rPr>
      </w:pPr>
      <w:r>
        <w:rPr>
          <w:rFonts w:ascii="Arial" w:hAnsi="Arial" w:cs="Arial"/>
          <w:sz w:val="24"/>
        </w:rPr>
        <w:t xml:space="preserve">Para robustecer lo establecido, se dable traer a contexto el </w:t>
      </w:r>
      <w:r w:rsidR="002338EA" w:rsidRPr="00FC58EF">
        <w:rPr>
          <w:rFonts w:ascii="Arial" w:hAnsi="Arial" w:cs="Arial"/>
          <w:sz w:val="24"/>
        </w:rPr>
        <w:t xml:space="preserve">criterio 01/2020 emitido por el Instituto Nacional de Transparencia y Acceso a la Información y Protección de Datos Personales (INAI), que </w:t>
      </w:r>
      <w:r>
        <w:rPr>
          <w:rFonts w:ascii="Arial" w:hAnsi="Arial" w:cs="Arial"/>
          <w:sz w:val="24"/>
        </w:rPr>
        <w:t xml:space="preserve">a la letra </w:t>
      </w:r>
      <w:r w:rsidR="002338EA" w:rsidRPr="00FC58EF">
        <w:rPr>
          <w:rFonts w:ascii="Arial" w:hAnsi="Arial" w:cs="Arial"/>
          <w:sz w:val="24"/>
        </w:rPr>
        <w:t>señala:</w:t>
      </w:r>
      <w:r w:rsidR="002338EA" w:rsidRPr="00FC58EF">
        <w:rPr>
          <w:rFonts w:ascii="Arial" w:hAnsi="Arial" w:cs="Arial"/>
          <w:sz w:val="22"/>
          <w:szCs w:val="22"/>
        </w:rPr>
        <w:t xml:space="preserve"> </w:t>
      </w:r>
    </w:p>
    <w:p w14:paraId="35EC5FE2" w14:textId="77777777" w:rsidR="002338EA" w:rsidRPr="00FC58EF" w:rsidRDefault="002338EA" w:rsidP="002338EA">
      <w:pPr>
        <w:pStyle w:val="Textoindependienteprimerasangra"/>
        <w:spacing w:after="0"/>
        <w:ind w:right="49" w:firstLine="708"/>
        <w:rPr>
          <w:rFonts w:ascii="Arial" w:hAnsi="Arial" w:cs="Arial"/>
          <w:sz w:val="22"/>
          <w:szCs w:val="22"/>
        </w:rPr>
      </w:pPr>
    </w:p>
    <w:p w14:paraId="48272A28" w14:textId="77777777" w:rsidR="002338EA" w:rsidRPr="00FC58EF" w:rsidRDefault="002338EA" w:rsidP="002338EA">
      <w:pPr>
        <w:pStyle w:val="Textoindependienteprimerasangra"/>
        <w:spacing w:after="0" w:line="240" w:lineRule="auto"/>
        <w:ind w:left="1134" w:right="1183" w:firstLine="0"/>
        <w:rPr>
          <w:rFonts w:ascii="Arial" w:hAnsi="Arial" w:cs="Arial"/>
          <w:sz w:val="22"/>
          <w:szCs w:val="22"/>
        </w:rPr>
      </w:pPr>
      <w:r w:rsidRPr="00FC58EF">
        <w:rPr>
          <w:rFonts w:ascii="Arial" w:hAnsi="Arial" w:cs="Arial"/>
          <w:b/>
          <w:bCs/>
          <w:sz w:val="22"/>
          <w:szCs w:val="22"/>
        </w:rPr>
        <w:t>Actos consentidos tácitamente.</w:t>
      </w:r>
      <w:r w:rsidRPr="00FC58EF">
        <w:rPr>
          <w:rFonts w:ascii="Arial" w:hAnsi="Arial" w:cs="Arial"/>
          <w:sz w:val="22"/>
          <w:szCs w:val="22"/>
        </w:rPr>
        <w:t xml:space="preserve"> Improcedencia de su análisis.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1891E32" w14:textId="77777777" w:rsidR="002338EA" w:rsidRPr="00FC58EF" w:rsidRDefault="002338EA" w:rsidP="002338EA">
      <w:pPr>
        <w:pStyle w:val="Textoindependienteprimerasangra"/>
        <w:spacing w:after="0"/>
        <w:ind w:left="1134" w:right="1183" w:firstLine="0"/>
        <w:rPr>
          <w:rFonts w:ascii="Arial" w:hAnsi="Arial" w:cs="Arial"/>
          <w:sz w:val="22"/>
          <w:szCs w:val="22"/>
        </w:rPr>
      </w:pPr>
    </w:p>
    <w:p w14:paraId="50FAB64D" w14:textId="7F92BEE2" w:rsidR="00340279" w:rsidRPr="00FC58EF" w:rsidRDefault="002338EA" w:rsidP="00340279">
      <w:pPr>
        <w:pStyle w:val="Textoindependienteprimerasangra"/>
        <w:spacing w:after="0"/>
        <w:ind w:right="49" w:firstLine="708"/>
        <w:rPr>
          <w:rFonts w:ascii="Arial" w:hAnsi="Arial" w:cs="Arial"/>
          <w:sz w:val="24"/>
        </w:rPr>
      </w:pPr>
      <w:r w:rsidRPr="00FC58EF">
        <w:rPr>
          <w:rFonts w:ascii="Arial" w:hAnsi="Arial" w:cs="Arial"/>
          <w:sz w:val="24"/>
        </w:rPr>
        <w:lastRenderedPageBreak/>
        <w:t>Por tanto, este Órgano Garante no hará pronunciamiento alguno de fondo respecto de dichos a</w:t>
      </w:r>
      <w:r w:rsidR="00340279">
        <w:rPr>
          <w:rFonts w:ascii="Arial" w:hAnsi="Arial" w:cs="Arial"/>
          <w:sz w:val="24"/>
        </w:rPr>
        <w:t>ctos consentidos</w:t>
      </w:r>
      <w:r w:rsidRPr="00FC58EF">
        <w:rPr>
          <w:rFonts w:ascii="Arial" w:hAnsi="Arial" w:cs="Arial"/>
          <w:sz w:val="24"/>
        </w:rPr>
        <w:t xml:space="preserve"> toda vez que</w:t>
      </w:r>
      <w:r w:rsidR="00340279">
        <w:rPr>
          <w:rFonts w:ascii="Arial" w:hAnsi="Arial" w:cs="Arial"/>
          <w:sz w:val="24"/>
        </w:rPr>
        <w:t>,</w:t>
      </w:r>
      <w:r w:rsidRPr="00FC58EF">
        <w:rPr>
          <w:rFonts w:ascii="Arial" w:hAnsi="Arial" w:cs="Arial"/>
          <w:sz w:val="24"/>
        </w:rPr>
        <w:t xml:space="preserve"> no fue</w:t>
      </w:r>
      <w:r w:rsidR="00340279">
        <w:rPr>
          <w:rFonts w:ascii="Arial" w:hAnsi="Arial" w:cs="Arial"/>
          <w:sz w:val="24"/>
        </w:rPr>
        <w:t>ron</w:t>
      </w:r>
      <w:r w:rsidRPr="00FC58EF">
        <w:rPr>
          <w:rFonts w:ascii="Arial" w:hAnsi="Arial" w:cs="Arial"/>
          <w:sz w:val="24"/>
        </w:rPr>
        <w:t xml:space="preserve"> motivo de inconformidad por parte del recurrente y, por ende, dicha inf</w:t>
      </w:r>
      <w:r w:rsidR="00340279">
        <w:rPr>
          <w:rFonts w:ascii="Arial" w:hAnsi="Arial" w:cs="Arial"/>
          <w:sz w:val="24"/>
        </w:rPr>
        <w:t xml:space="preserve">ormación se tiene por entregada y no formará </w:t>
      </w:r>
      <w:r w:rsidR="00340279" w:rsidRPr="00FC58EF">
        <w:rPr>
          <w:rFonts w:ascii="Arial" w:hAnsi="Arial" w:cs="Arial"/>
          <w:sz w:val="24"/>
        </w:rPr>
        <w:t>parte del estudio de fondo de la resolución que emite esta Comisión.</w:t>
      </w:r>
    </w:p>
    <w:p w14:paraId="72F5F1CB" w14:textId="77777777" w:rsidR="002338EA" w:rsidRPr="00FC58EF" w:rsidRDefault="002338EA" w:rsidP="002338EA">
      <w:pPr>
        <w:pStyle w:val="Textoindependienteprimerasangra"/>
        <w:spacing w:after="0"/>
        <w:ind w:right="49" w:firstLine="708"/>
        <w:rPr>
          <w:rFonts w:ascii="Arial" w:hAnsi="Arial" w:cs="Arial"/>
          <w:sz w:val="24"/>
        </w:rPr>
      </w:pPr>
    </w:p>
    <w:p w14:paraId="13216215" w14:textId="7322B811" w:rsidR="002338EA" w:rsidRDefault="009C2CEA" w:rsidP="00CE1D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diverso aspecto, </w:t>
      </w:r>
      <w:r w:rsidR="005022DB">
        <w:rPr>
          <w:rFonts w:ascii="Arial" w:eastAsia="Arial Unicode MS" w:hAnsi="Arial" w:cs="Arial"/>
          <w:sz w:val="24"/>
          <w:szCs w:val="24"/>
          <w:lang w:eastAsia="es-ES"/>
        </w:rPr>
        <w:t xml:space="preserve">atento al punto de solicitud </w:t>
      </w:r>
      <w:r w:rsidR="005022DB" w:rsidRPr="005022DB">
        <w:rPr>
          <w:rFonts w:ascii="Arial" w:eastAsia="Arial Unicode MS" w:hAnsi="Arial" w:cs="Arial"/>
          <w:b/>
          <w:sz w:val="24"/>
          <w:szCs w:val="24"/>
          <w:lang w:eastAsia="es-ES"/>
        </w:rPr>
        <w:t>3</w:t>
      </w:r>
      <w:r w:rsidR="005022DB">
        <w:rPr>
          <w:rFonts w:ascii="Arial" w:eastAsia="Arial Unicode MS" w:hAnsi="Arial" w:cs="Arial"/>
          <w:sz w:val="24"/>
          <w:szCs w:val="24"/>
          <w:lang w:eastAsia="es-ES"/>
        </w:rPr>
        <w:t xml:space="preserve">, es menester asentar que el Sujeto Obligado no realizó un debido análisis e interpretación a la solicitud de acceso, toda vez que, </w:t>
      </w:r>
      <w:r w:rsidR="00A36F7C">
        <w:rPr>
          <w:rFonts w:ascii="Arial" w:eastAsia="Arial Unicode MS" w:hAnsi="Arial" w:cs="Arial"/>
          <w:sz w:val="24"/>
          <w:szCs w:val="24"/>
          <w:lang w:eastAsia="es-ES"/>
        </w:rPr>
        <w:t>la pretensión del solicitante se encuentra encaminada a conocer de manera documental, si a la fecha de presentación de su solicitud de acceso, la servidora pública de nombre María Francisca Espinoza Castillo, sigue laborando en la Escuela Secundaria Oficial “Benito Juárez” y no</w:t>
      </w:r>
      <w:r w:rsidR="009E6488">
        <w:rPr>
          <w:rFonts w:ascii="Arial" w:eastAsia="Arial Unicode MS" w:hAnsi="Arial" w:cs="Arial"/>
          <w:sz w:val="24"/>
          <w:szCs w:val="24"/>
          <w:lang w:eastAsia="es-ES"/>
        </w:rPr>
        <w:t xml:space="preserve"> así, el documento que contiene </w:t>
      </w:r>
      <w:r w:rsidR="005E73F1">
        <w:rPr>
          <w:rFonts w:ascii="Arial" w:eastAsia="Arial Unicode MS" w:hAnsi="Arial" w:cs="Arial"/>
          <w:sz w:val="24"/>
          <w:szCs w:val="24"/>
          <w:lang w:eastAsia="es-ES"/>
        </w:rPr>
        <w:t xml:space="preserve">el movimiento de puesto o cargo, pues del mismo no se advierte si la persona </w:t>
      </w:r>
      <w:r w:rsidR="005F6BD2">
        <w:rPr>
          <w:rFonts w:ascii="Arial" w:eastAsia="Arial Unicode MS" w:hAnsi="Arial" w:cs="Arial"/>
          <w:sz w:val="24"/>
          <w:szCs w:val="24"/>
          <w:lang w:eastAsia="es-ES"/>
        </w:rPr>
        <w:t>se encuentra en servicio.</w:t>
      </w:r>
    </w:p>
    <w:p w14:paraId="6E852D01" w14:textId="061C7EF8" w:rsidR="005E73F1" w:rsidRDefault="005E73F1" w:rsidP="00CE1DB4">
      <w:pPr>
        <w:spacing w:after="0" w:line="360" w:lineRule="auto"/>
        <w:ind w:firstLine="708"/>
        <w:jc w:val="both"/>
        <w:rPr>
          <w:rFonts w:ascii="Arial" w:eastAsia="Arial Unicode MS" w:hAnsi="Arial" w:cs="Arial"/>
          <w:sz w:val="24"/>
          <w:szCs w:val="24"/>
          <w:lang w:eastAsia="es-ES"/>
        </w:rPr>
      </w:pPr>
    </w:p>
    <w:p w14:paraId="0E3FB076" w14:textId="15389BD9" w:rsidR="005E73F1" w:rsidRDefault="005E73F1" w:rsidP="00CE1D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Además de que, de la respuesta otorgada, no se advierte manifestación alguna por parte del Sujeto Obligado, que indique que dicha servidora pública se encuentra actualmente fungiendo </w:t>
      </w:r>
      <w:r w:rsidR="00DE4897">
        <w:rPr>
          <w:rFonts w:ascii="Arial" w:eastAsia="Arial Unicode MS" w:hAnsi="Arial" w:cs="Arial"/>
          <w:sz w:val="24"/>
          <w:szCs w:val="24"/>
          <w:lang w:eastAsia="es-ES"/>
        </w:rPr>
        <w:t>como elemento activo en la mencionada institución educativa.</w:t>
      </w:r>
    </w:p>
    <w:p w14:paraId="7A0047C1" w14:textId="77CDAAB9" w:rsidR="005E73F1" w:rsidRDefault="005E73F1" w:rsidP="00CE1DB4">
      <w:pPr>
        <w:spacing w:after="0" w:line="360" w:lineRule="auto"/>
        <w:ind w:firstLine="708"/>
        <w:jc w:val="both"/>
        <w:rPr>
          <w:rFonts w:ascii="Arial" w:eastAsia="Arial Unicode MS" w:hAnsi="Arial" w:cs="Arial"/>
          <w:sz w:val="24"/>
          <w:szCs w:val="24"/>
          <w:lang w:eastAsia="es-ES"/>
        </w:rPr>
      </w:pPr>
    </w:p>
    <w:p w14:paraId="281B85E7" w14:textId="7EA0D7B3" w:rsidR="005E73F1" w:rsidRPr="005022DB" w:rsidRDefault="005E73F1" w:rsidP="00CE1D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ese contexto, </w:t>
      </w:r>
      <w:r w:rsidR="00612B01">
        <w:rPr>
          <w:rFonts w:ascii="Arial" w:eastAsia="Arial Unicode MS" w:hAnsi="Arial" w:cs="Arial"/>
          <w:sz w:val="24"/>
          <w:szCs w:val="24"/>
          <w:lang w:eastAsia="es-ES"/>
        </w:rPr>
        <w:t xml:space="preserve">es dable señalar que en materia de transparencia, los Sujetos Obligados se encuentran constreñidos a realizar un análisis de las solicitudes de acceso, a efecto de verificar si la información solicitada es generada, obtenida </w:t>
      </w:r>
      <w:r w:rsidR="002D7ABD">
        <w:rPr>
          <w:rFonts w:ascii="Arial" w:eastAsia="Arial Unicode MS" w:hAnsi="Arial" w:cs="Arial"/>
          <w:sz w:val="24"/>
          <w:szCs w:val="24"/>
          <w:lang w:eastAsia="es-ES"/>
        </w:rPr>
        <w:t xml:space="preserve">u obra bajo su resguardo conforme a sus facultades, competencias o funciones, teniendo como objetivo otorgar una expresión documental que satisfaga las </w:t>
      </w:r>
      <w:r w:rsidR="00D3484B">
        <w:rPr>
          <w:rFonts w:ascii="Arial" w:eastAsia="Arial Unicode MS" w:hAnsi="Arial" w:cs="Arial"/>
          <w:sz w:val="24"/>
          <w:szCs w:val="24"/>
          <w:lang w:eastAsia="es-ES"/>
        </w:rPr>
        <w:t>pretensiones de los interesados, a fin de garantizar su derecho de acceso a la información pública.</w:t>
      </w:r>
    </w:p>
    <w:p w14:paraId="145070B2" w14:textId="77777777" w:rsidR="002338EA" w:rsidRDefault="002338EA" w:rsidP="00CE1DB4">
      <w:pPr>
        <w:spacing w:after="0" w:line="360" w:lineRule="auto"/>
        <w:ind w:firstLine="708"/>
        <w:jc w:val="both"/>
        <w:rPr>
          <w:rFonts w:ascii="Arial" w:eastAsia="Arial Unicode MS" w:hAnsi="Arial" w:cs="Arial"/>
          <w:sz w:val="24"/>
          <w:szCs w:val="24"/>
          <w:lang w:eastAsia="es-ES"/>
        </w:rPr>
      </w:pPr>
    </w:p>
    <w:p w14:paraId="77A4A3D2" w14:textId="03D5BD82" w:rsidR="00B952C6" w:rsidRPr="00A62DD1" w:rsidRDefault="00D3484B" w:rsidP="00D3484B">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Del caso concreto, si bien es cierto que el solicitante no señaló de forma específica el documento que pudiera contener la información de interés, la autoridad responsable debió otorgar una expresión documental que otorgara atención a su petición</w:t>
      </w:r>
      <w:r w:rsidR="00727E1C">
        <w:rPr>
          <w:rFonts w:ascii="Arial" w:eastAsia="Arial Unicode MS" w:hAnsi="Arial" w:cs="Arial"/>
          <w:sz w:val="24"/>
          <w:szCs w:val="24"/>
          <w:lang w:eastAsia="es-ES"/>
        </w:rPr>
        <w:t xml:space="preserve">, tal y como lo establece </w:t>
      </w:r>
      <w:r w:rsidR="00B952C6" w:rsidRPr="00A62DD1">
        <w:rPr>
          <w:rFonts w:ascii="Arial" w:eastAsia="Arial Unicode MS" w:hAnsi="Arial" w:cs="Arial"/>
          <w:sz w:val="24"/>
          <w:szCs w:val="24"/>
          <w:lang w:eastAsia="es-ES"/>
        </w:rPr>
        <w:t>el criterio 16/17, emitido por el</w:t>
      </w:r>
      <w:r w:rsidR="00B952C6">
        <w:rPr>
          <w:rFonts w:ascii="Arial" w:eastAsia="Arial Unicode MS" w:hAnsi="Arial" w:cs="Arial"/>
          <w:sz w:val="24"/>
          <w:szCs w:val="24"/>
          <w:lang w:eastAsia="es-ES"/>
        </w:rPr>
        <w:t xml:space="preserve"> </w:t>
      </w:r>
      <w:r w:rsidR="00B952C6" w:rsidRPr="00A62DD1">
        <w:rPr>
          <w:rFonts w:ascii="Arial" w:eastAsia="Arial Unicode MS" w:hAnsi="Arial" w:cs="Arial"/>
          <w:sz w:val="24"/>
          <w:szCs w:val="24"/>
          <w:lang w:eastAsia="es-ES"/>
        </w:rPr>
        <w:t>Pleno del Instituto Nacional de Transparencia, Acceso a la Información y</w:t>
      </w:r>
      <w:r w:rsidR="00B952C6">
        <w:rPr>
          <w:rFonts w:ascii="Arial" w:eastAsia="Arial Unicode MS" w:hAnsi="Arial" w:cs="Arial"/>
          <w:sz w:val="24"/>
          <w:szCs w:val="24"/>
          <w:lang w:eastAsia="es-ES"/>
        </w:rPr>
        <w:t xml:space="preserve"> </w:t>
      </w:r>
      <w:r w:rsidR="00B952C6" w:rsidRPr="00A62DD1">
        <w:rPr>
          <w:rFonts w:ascii="Arial" w:eastAsia="Arial Unicode MS" w:hAnsi="Arial" w:cs="Arial"/>
          <w:sz w:val="24"/>
          <w:szCs w:val="24"/>
          <w:lang w:eastAsia="es-ES"/>
        </w:rPr>
        <w:t>Protección de Datos Personales que señala lo siguiente:</w:t>
      </w:r>
    </w:p>
    <w:p w14:paraId="022DB364" w14:textId="77777777" w:rsidR="00B952C6" w:rsidRPr="00A62DD1" w:rsidRDefault="00B952C6" w:rsidP="00B952C6">
      <w:pPr>
        <w:spacing w:after="0" w:line="360" w:lineRule="auto"/>
        <w:ind w:firstLine="709"/>
        <w:jc w:val="both"/>
        <w:rPr>
          <w:rFonts w:ascii="Arial" w:eastAsia="Arial Unicode MS" w:hAnsi="Arial" w:cs="Arial"/>
          <w:sz w:val="24"/>
          <w:szCs w:val="24"/>
          <w:lang w:eastAsia="es-ES"/>
        </w:rPr>
      </w:pPr>
    </w:p>
    <w:p w14:paraId="2E47BFCC" w14:textId="77777777" w:rsidR="00B952C6" w:rsidRPr="00A20603" w:rsidRDefault="00B952C6" w:rsidP="00B952C6">
      <w:pPr>
        <w:spacing w:after="0" w:line="240" w:lineRule="auto"/>
        <w:ind w:left="1134" w:right="1183"/>
        <w:jc w:val="both"/>
        <w:rPr>
          <w:rFonts w:ascii="Arial" w:eastAsia="Arial Unicode MS" w:hAnsi="Arial" w:cs="Arial"/>
          <w:lang w:eastAsia="es-ES"/>
        </w:rPr>
      </w:pPr>
      <w:r w:rsidRPr="00A20603">
        <w:rPr>
          <w:rFonts w:ascii="Arial" w:eastAsia="Arial Unicode MS" w:hAnsi="Arial" w:cs="Arial"/>
          <w:lang w:eastAsia="es-ES"/>
        </w:rPr>
        <w:lastRenderedPageBreak/>
        <w:t>“</w:t>
      </w:r>
      <w:r w:rsidRPr="00A20603">
        <w:rPr>
          <w:rFonts w:ascii="Arial" w:eastAsia="Arial Unicode MS" w:hAnsi="Arial" w:cs="Arial"/>
          <w:b/>
          <w:lang w:eastAsia="es-ES"/>
        </w:rPr>
        <w:t>Expresión documental.</w:t>
      </w:r>
      <w:r w:rsidRPr="00A20603">
        <w:rPr>
          <w:rFonts w:ascii="Arial" w:eastAsia="Arial Unicode MS" w:hAnsi="Arial" w:cs="Arial"/>
          <w:lang w:eastAsia="es-ES"/>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p>
    <w:p w14:paraId="18A2EB21" w14:textId="3D230AC2" w:rsidR="00A3395F" w:rsidRDefault="00A3395F" w:rsidP="00CE1DB4">
      <w:pPr>
        <w:spacing w:after="0" w:line="360" w:lineRule="auto"/>
        <w:ind w:firstLine="708"/>
        <w:jc w:val="both"/>
        <w:rPr>
          <w:rFonts w:ascii="Arial" w:eastAsia="Arial Unicode MS" w:hAnsi="Arial" w:cs="Arial"/>
          <w:sz w:val="24"/>
          <w:szCs w:val="24"/>
          <w:lang w:eastAsia="es-ES"/>
        </w:rPr>
      </w:pPr>
    </w:p>
    <w:p w14:paraId="115FAB09" w14:textId="22955380" w:rsidR="00D3484B" w:rsidRDefault="00D3484B" w:rsidP="00D5481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ese </w:t>
      </w:r>
      <w:r w:rsidR="00542B4E">
        <w:rPr>
          <w:rFonts w:ascii="Arial" w:eastAsia="Arial Unicode MS" w:hAnsi="Arial" w:cs="Arial"/>
          <w:sz w:val="24"/>
          <w:szCs w:val="24"/>
          <w:lang w:eastAsia="es-ES"/>
        </w:rPr>
        <w:t>tenor</w:t>
      </w:r>
      <w:r>
        <w:rPr>
          <w:rFonts w:ascii="Arial" w:eastAsia="Arial Unicode MS" w:hAnsi="Arial" w:cs="Arial"/>
          <w:sz w:val="24"/>
          <w:szCs w:val="24"/>
          <w:lang w:eastAsia="es-ES"/>
        </w:rPr>
        <w:t xml:space="preserve">, </w:t>
      </w:r>
      <w:r w:rsidR="00542B4E">
        <w:rPr>
          <w:rFonts w:ascii="Arial" w:eastAsia="Arial Unicode MS" w:hAnsi="Arial" w:cs="Arial"/>
          <w:sz w:val="24"/>
          <w:szCs w:val="24"/>
          <w:lang w:eastAsia="es-ES"/>
        </w:rPr>
        <w:t xml:space="preserve">avocándonos a la naturaleza de la Ley de la materia, en el sentido de que toda la información emitida por los Sujetos Obligados en el ejercicio de sus funciones, es pública y accesible a toda persona, la Responsable </w:t>
      </w:r>
      <w:r>
        <w:rPr>
          <w:rFonts w:ascii="Arial" w:eastAsia="Arial Unicode MS" w:hAnsi="Arial" w:cs="Arial"/>
          <w:sz w:val="24"/>
          <w:szCs w:val="24"/>
          <w:lang w:eastAsia="es-ES"/>
        </w:rPr>
        <w:t>deberá realizar un análisis de la solicitud de acceso, a fin de otorgar una expresión documental que cumplimente los requerimientos de información planteados por el particular.</w:t>
      </w:r>
    </w:p>
    <w:p w14:paraId="78F51A98" w14:textId="6E0A4302" w:rsidR="00D3484B" w:rsidRDefault="00D3484B" w:rsidP="00D54811">
      <w:pPr>
        <w:spacing w:after="0" w:line="360" w:lineRule="auto"/>
        <w:ind w:firstLine="709"/>
        <w:jc w:val="both"/>
        <w:rPr>
          <w:rFonts w:ascii="Arial" w:eastAsia="Arial Unicode MS" w:hAnsi="Arial" w:cs="Arial"/>
          <w:sz w:val="24"/>
          <w:szCs w:val="24"/>
          <w:lang w:eastAsia="es-ES"/>
        </w:rPr>
      </w:pPr>
    </w:p>
    <w:p w14:paraId="6AD25EE7" w14:textId="31044312" w:rsidR="006F3AE0" w:rsidRDefault="00D3484B" w:rsidP="008A40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diverso orden de ideas, </w:t>
      </w:r>
      <w:r w:rsidR="005B03EF">
        <w:rPr>
          <w:rFonts w:ascii="Arial" w:eastAsia="Arial Unicode MS" w:hAnsi="Arial" w:cs="Arial"/>
          <w:sz w:val="24"/>
          <w:szCs w:val="24"/>
          <w:lang w:eastAsia="es-ES"/>
        </w:rPr>
        <w:t>resulta importante señalar que</w:t>
      </w:r>
      <w:r w:rsidR="001B59EA">
        <w:rPr>
          <w:rFonts w:ascii="Arial" w:eastAsia="Arial Unicode MS" w:hAnsi="Arial" w:cs="Arial"/>
          <w:sz w:val="24"/>
          <w:szCs w:val="24"/>
          <w:lang w:eastAsia="es-ES"/>
        </w:rPr>
        <w:t xml:space="preserve"> el artículo 153 de</w:t>
      </w:r>
      <w:r w:rsidR="005B03EF">
        <w:rPr>
          <w:rFonts w:ascii="Arial" w:eastAsia="Arial Unicode MS" w:hAnsi="Arial" w:cs="Arial"/>
          <w:sz w:val="24"/>
          <w:szCs w:val="24"/>
          <w:lang w:eastAsia="es-ES"/>
        </w:rPr>
        <w:t xml:space="preserve"> la Ley de Transparencia local establece que, las Unidades de Transparencia deberán garantizar que las solicitudes de acceso sean turnadas a todas las áreas administrativas que, de acuerdo a sus facultades, competencias y funciones, resulten competentes para conocer de lo solicitado, a fin de realizar una búsqueda exhaustiva de la información.</w:t>
      </w:r>
    </w:p>
    <w:p w14:paraId="0B8DD18D" w14:textId="5AACBC31" w:rsidR="005B03EF" w:rsidRDefault="005B03EF" w:rsidP="008A4031">
      <w:pPr>
        <w:spacing w:after="0" w:line="360" w:lineRule="auto"/>
        <w:ind w:firstLine="709"/>
        <w:jc w:val="both"/>
        <w:rPr>
          <w:rFonts w:ascii="Arial" w:eastAsia="Arial Unicode MS" w:hAnsi="Arial" w:cs="Arial"/>
          <w:sz w:val="24"/>
          <w:szCs w:val="24"/>
          <w:lang w:eastAsia="es-ES"/>
        </w:rPr>
      </w:pPr>
    </w:p>
    <w:p w14:paraId="2FBC7B35" w14:textId="537F794C" w:rsidR="005B03EF" w:rsidRDefault="005B03EF" w:rsidP="008A40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De lo</w:t>
      </w:r>
      <w:r w:rsidR="00B83E9B">
        <w:rPr>
          <w:rFonts w:ascii="Arial" w:eastAsia="Arial Unicode MS" w:hAnsi="Arial" w:cs="Arial"/>
          <w:sz w:val="24"/>
          <w:szCs w:val="24"/>
          <w:lang w:eastAsia="es-ES"/>
        </w:rPr>
        <w:t xml:space="preserve"> anterior, se desprende que la finalidad </w:t>
      </w:r>
      <w:r>
        <w:rPr>
          <w:rFonts w:ascii="Arial" w:eastAsia="Arial Unicode MS" w:hAnsi="Arial" w:cs="Arial"/>
          <w:sz w:val="24"/>
          <w:szCs w:val="24"/>
          <w:lang w:eastAsia="es-ES"/>
        </w:rPr>
        <w:t>del citado precepto</w:t>
      </w:r>
      <w:r w:rsidR="00B83E9B">
        <w:rPr>
          <w:rFonts w:ascii="Arial" w:eastAsia="Arial Unicode MS" w:hAnsi="Arial" w:cs="Arial"/>
          <w:sz w:val="24"/>
          <w:szCs w:val="24"/>
          <w:lang w:eastAsia="es-ES"/>
        </w:rPr>
        <w:t xml:space="preserve"> es</w:t>
      </w:r>
      <w:r>
        <w:rPr>
          <w:rFonts w:ascii="Arial" w:eastAsia="Arial Unicode MS" w:hAnsi="Arial" w:cs="Arial"/>
          <w:sz w:val="24"/>
          <w:szCs w:val="24"/>
          <w:lang w:eastAsia="es-ES"/>
        </w:rPr>
        <w:t>:</w:t>
      </w:r>
    </w:p>
    <w:p w14:paraId="2671BA9C" w14:textId="7410B175" w:rsidR="005B03EF" w:rsidRDefault="005B03EF" w:rsidP="008A4031">
      <w:pPr>
        <w:spacing w:after="0" w:line="360" w:lineRule="auto"/>
        <w:ind w:firstLine="709"/>
        <w:jc w:val="both"/>
        <w:rPr>
          <w:rFonts w:ascii="Arial" w:eastAsia="Arial Unicode MS" w:hAnsi="Arial" w:cs="Arial"/>
          <w:sz w:val="24"/>
          <w:szCs w:val="24"/>
          <w:lang w:eastAsia="es-ES"/>
        </w:rPr>
      </w:pPr>
    </w:p>
    <w:p w14:paraId="3F74DDF3" w14:textId="026329E4" w:rsidR="005B03EF" w:rsidRDefault="005B03EF" w:rsidP="005C3506">
      <w:pPr>
        <w:pStyle w:val="Prrafodelista"/>
        <w:numPr>
          <w:ilvl w:val="0"/>
          <w:numId w:val="21"/>
        </w:num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Se realice un análisis de la solicitud de información, a fin de determinar las áreas competentes.</w:t>
      </w:r>
    </w:p>
    <w:p w14:paraId="314ACE9F" w14:textId="109438AF" w:rsidR="005B03EF" w:rsidRDefault="00C06130" w:rsidP="005C3506">
      <w:pPr>
        <w:pStyle w:val="Prrafodelista"/>
        <w:numPr>
          <w:ilvl w:val="0"/>
          <w:numId w:val="21"/>
        </w:num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Brindar atención a la totalidad de los requerimientos planteados.</w:t>
      </w:r>
    </w:p>
    <w:p w14:paraId="757E7D27" w14:textId="19C5A9A8" w:rsidR="00C06130" w:rsidRDefault="00C06130" w:rsidP="005C3506">
      <w:pPr>
        <w:pStyle w:val="Prrafodelista"/>
        <w:numPr>
          <w:ilvl w:val="0"/>
          <w:numId w:val="21"/>
        </w:numPr>
        <w:spacing w:after="0" w:line="360" w:lineRule="auto"/>
        <w:jc w:val="both"/>
        <w:rPr>
          <w:rFonts w:ascii="Arial" w:eastAsia="Arial Unicode MS" w:hAnsi="Arial" w:cs="Arial"/>
          <w:sz w:val="24"/>
          <w:szCs w:val="24"/>
          <w:lang w:eastAsia="es-ES"/>
        </w:rPr>
      </w:pPr>
      <w:r>
        <w:rPr>
          <w:rFonts w:ascii="Arial" w:eastAsia="Arial Unicode MS" w:hAnsi="Arial" w:cs="Arial"/>
          <w:sz w:val="24"/>
          <w:szCs w:val="24"/>
          <w:lang w:eastAsia="es-ES"/>
        </w:rPr>
        <w:t>Se efectúe un procedimiento exhaustivo en la búsqueda de la información solicitada.</w:t>
      </w:r>
    </w:p>
    <w:p w14:paraId="4F0A5983" w14:textId="77777777" w:rsidR="00C06130" w:rsidRPr="005B03EF" w:rsidRDefault="00C06130" w:rsidP="00D23AC2">
      <w:pPr>
        <w:pStyle w:val="Prrafodelista"/>
        <w:spacing w:after="0" w:line="360" w:lineRule="auto"/>
        <w:ind w:left="1069"/>
        <w:jc w:val="both"/>
        <w:rPr>
          <w:rFonts w:ascii="Arial" w:eastAsia="Arial Unicode MS" w:hAnsi="Arial" w:cs="Arial"/>
          <w:sz w:val="24"/>
          <w:szCs w:val="24"/>
          <w:lang w:eastAsia="es-ES"/>
        </w:rPr>
      </w:pPr>
    </w:p>
    <w:p w14:paraId="595319D3" w14:textId="24AF0A4F" w:rsidR="006F3AE0" w:rsidRDefault="00D23AC2" w:rsidP="008A40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Del caso concreto, de las constancias que integran el presente expediente, se evidencia que la solicitud d</w:t>
      </w:r>
      <w:r w:rsidR="005C3506">
        <w:rPr>
          <w:rFonts w:ascii="Arial" w:eastAsia="Arial Unicode MS" w:hAnsi="Arial" w:cs="Arial"/>
          <w:sz w:val="24"/>
          <w:szCs w:val="24"/>
          <w:lang w:eastAsia="es-ES"/>
        </w:rPr>
        <w:t xml:space="preserve">e acceso fue tramitada ante la Dirección General del Sistema Educativo Estatal Regular y la Dirección Administrativa de la Secretaría de Educación de Gobierno del Estado; sin embargo, de las respuestas emitidas por dichas áreas, ninguna satisface el requerimiento </w:t>
      </w:r>
      <w:r w:rsidR="00CE3B1F">
        <w:rPr>
          <w:rFonts w:ascii="Arial" w:eastAsia="Arial Unicode MS" w:hAnsi="Arial" w:cs="Arial"/>
          <w:sz w:val="24"/>
          <w:szCs w:val="24"/>
          <w:lang w:eastAsia="es-ES"/>
        </w:rPr>
        <w:t xml:space="preserve">vertido en el punto </w:t>
      </w:r>
      <w:r w:rsidR="00CE3B1F" w:rsidRPr="00CE3B1F">
        <w:rPr>
          <w:rFonts w:ascii="Arial" w:eastAsia="Arial Unicode MS" w:hAnsi="Arial" w:cs="Arial"/>
          <w:b/>
          <w:sz w:val="24"/>
          <w:szCs w:val="24"/>
          <w:lang w:eastAsia="es-ES"/>
        </w:rPr>
        <w:t>4</w:t>
      </w:r>
      <w:r w:rsidR="00CE3B1F">
        <w:rPr>
          <w:rFonts w:ascii="Arial" w:eastAsia="Arial Unicode MS" w:hAnsi="Arial" w:cs="Arial"/>
          <w:sz w:val="24"/>
          <w:szCs w:val="24"/>
          <w:lang w:eastAsia="es-ES"/>
        </w:rPr>
        <w:t xml:space="preserve"> de la solicitud de acceso,</w:t>
      </w:r>
      <w:r w:rsidR="005C3506">
        <w:rPr>
          <w:rFonts w:ascii="Arial" w:eastAsia="Arial Unicode MS" w:hAnsi="Arial" w:cs="Arial"/>
          <w:sz w:val="24"/>
          <w:szCs w:val="24"/>
          <w:lang w:eastAsia="es-ES"/>
        </w:rPr>
        <w:t xml:space="preserve"> </w:t>
      </w:r>
      <w:r w:rsidR="00CE3B1F">
        <w:rPr>
          <w:rFonts w:ascii="Arial" w:eastAsia="Arial Unicode MS" w:hAnsi="Arial" w:cs="Arial"/>
          <w:sz w:val="24"/>
          <w:szCs w:val="24"/>
          <w:lang w:eastAsia="es-ES"/>
        </w:rPr>
        <w:t xml:space="preserve">ni tampoco se advierten elementos que permitan identificar que se hayan realizado gestiones a fin de brindar el documento que </w:t>
      </w:r>
      <w:r w:rsidR="00B7292B">
        <w:rPr>
          <w:rFonts w:ascii="Arial" w:eastAsia="Arial Unicode MS" w:hAnsi="Arial" w:cs="Arial"/>
          <w:sz w:val="24"/>
          <w:szCs w:val="24"/>
          <w:lang w:eastAsia="es-ES"/>
        </w:rPr>
        <w:lastRenderedPageBreak/>
        <w:t>sustente el permiso, justificante, beneficio, uso de vacaciones o si ya fue dada de baja la</w:t>
      </w:r>
      <w:r w:rsidR="00CE3B1F">
        <w:rPr>
          <w:rFonts w:ascii="Arial" w:eastAsia="Arial Unicode MS" w:hAnsi="Arial" w:cs="Arial"/>
          <w:sz w:val="24"/>
          <w:szCs w:val="24"/>
          <w:lang w:eastAsia="es-ES"/>
        </w:rPr>
        <w:t xml:space="preserve"> servidora pública Mar</w:t>
      </w:r>
      <w:r w:rsidR="00B7292B">
        <w:rPr>
          <w:rFonts w:ascii="Arial" w:eastAsia="Arial Unicode MS" w:hAnsi="Arial" w:cs="Arial"/>
          <w:sz w:val="24"/>
          <w:szCs w:val="24"/>
          <w:lang w:eastAsia="es-ES"/>
        </w:rPr>
        <w:t>ía Francisca Espinoza Castillo.</w:t>
      </w:r>
    </w:p>
    <w:p w14:paraId="2D9E5A61" w14:textId="2EFE0CC3" w:rsidR="004C5F0A" w:rsidRDefault="004C5F0A" w:rsidP="008A4031">
      <w:pPr>
        <w:spacing w:after="0" w:line="360" w:lineRule="auto"/>
        <w:ind w:firstLine="709"/>
        <w:jc w:val="both"/>
        <w:rPr>
          <w:rFonts w:ascii="Arial" w:eastAsia="Arial Unicode MS" w:hAnsi="Arial" w:cs="Arial"/>
          <w:sz w:val="24"/>
          <w:szCs w:val="24"/>
          <w:lang w:eastAsia="es-ES"/>
        </w:rPr>
      </w:pPr>
    </w:p>
    <w:p w14:paraId="633C604A" w14:textId="377B8CDE" w:rsidR="004C5F0A" w:rsidRDefault="005653CA" w:rsidP="008A4031">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lo anterior, es dable señalar que </w:t>
      </w:r>
      <w:r w:rsidR="00AC434B">
        <w:rPr>
          <w:rFonts w:ascii="Arial" w:eastAsia="Arial Unicode MS" w:hAnsi="Arial" w:cs="Arial"/>
          <w:sz w:val="24"/>
          <w:szCs w:val="24"/>
          <w:lang w:eastAsia="es-ES"/>
        </w:rPr>
        <w:t xml:space="preserve">dentro del procedimiento que se estudia, existió una inobservancia al artículo 153 de la Ley de Transparencia y Acceso a la Información Pública del Estado, puesto que no </w:t>
      </w:r>
      <w:r>
        <w:rPr>
          <w:rFonts w:ascii="Arial" w:eastAsia="Arial Unicode MS" w:hAnsi="Arial" w:cs="Arial"/>
          <w:sz w:val="24"/>
          <w:szCs w:val="24"/>
          <w:lang w:eastAsia="es-ES"/>
        </w:rPr>
        <w:t xml:space="preserve">se </w:t>
      </w:r>
      <w:r w:rsidR="00AC434B">
        <w:rPr>
          <w:rFonts w:ascii="Arial" w:eastAsia="Arial Unicode MS" w:hAnsi="Arial" w:cs="Arial"/>
          <w:sz w:val="24"/>
          <w:szCs w:val="24"/>
          <w:lang w:eastAsia="es-ES"/>
        </w:rPr>
        <w:t>garantizó que se hayan atendido en su totalidad los puntos de solicitud expuestos por la persona recurrente.</w:t>
      </w:r>
    </w:p>
    <w:p w14:paraId="0CCD3B3B" w14:textId="3865F617" w:rsidR="005653CA" w:rsidRDefault="005653CA" w:rsidP="008A4031">
      <w:pPr>
        <w:spacing w:after="0" w:line="360" w:lineRule="auto"/>
        <w:ind w:firstLine="709"/>
        <w:jc w:val="both"/>
        <w:rPr>
          <w:rFonts w:ascii="Arial" w:eastAsia="Arial Unicode MS" w:hAnsi="Arial" w:cs="Arial"/>
          <w:sz w:val="24"/>
          <w:szCs w:val="24"/>
          <w:lang w:eastAsia="es-ES"/>
        </w:rPr>
      </w:pPr>
    </w:p>
    <w:p w14:paraId="102CF8AD" w14:textId="55717040" w:rsidR="009F3F5C" w:rsidRDefault="00617FA1" w:rsidP="009F3F5C">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Bajo esa tesitura</w:t>
      </w:r>
      <w:r w:rsidR="005653CA">
        <w:rPr>
          <w:rFonts w:ascii="Arial" w:eastAsia="Arial Unicode MS" w:hAnsi="Arial" w:cs="Arial"/>
          <w:sz w:val="24"/>
          <w:szCs w:val="24"/>
          <w:lang w:eastAsia="es-ES"/>
        </w:rPr>
        <w:t>, es de precisarse</w:t>
      </w:r>
      <w:r>
        <w:rPr>
          <w:rFonts w:ascii="Arial" w:eastAsia="Arial Unicode MS" w:hAnsi="Arial" w:cs="Arial"/>
          <w:sz w:val="24"/>
          <w:szCs w:val="24"/>
          <w:lang w:eastAsia="es-ES"/>
        </w:rPr>
        <w:t xml:space="preserve"> que dicha inobservancia</w:t>
      </w:r>
      <w:r w:rsidR="005653CA">
        <w:rPr>
          <w:rFonts w:ascii="Arial" w:eastAsia="Arial Unicode MS" w:hAnsi="Arial" w:cs="Arial"/>
          <w:sz w:val="24"/>
          <w:szCs w:val="24"/>
          <w:lang w:eastAsia="es-ES"/>
        </w:rPr>
        <w:t xml:space="preserve"> aconteció </w:t>
      </w:r>
      <w:r>
        <w:rPr>
          <w:rFonts w:ascii="Arial" w:eastAsia="Arial Unicode MS" w:hAnsi="Arial" w:cs="Arial"/>
          <w:sz w:val="24"/>
          <w:szCs w:val="24"/>
          <w:lang w:eastAsia="es-ES"/>
        </w:rPr>
        <w:t xml:space="preserve">de manera reiterada </w:t>
      </w:r>
      <w:r w:rsidR="00822B89">
        <w:rPr>
          <w:rFonts w:ascii="Arial" w:eastAsia="Arial Unicode MS" w:hAnsi="Arial" w:cs="Arial"/>
          <w:sz w:val="24"/>
          <w:szCs w:val="24"/>
          <w:lang w:eastAsia="es-ES"/>
        </w:rPr>
        <w:t>en el</w:t>
      </w:r>
      <w:r>
        <w:rPr>
          <w:rFonts w:ascii="Arial" w:eastAsia="Arial Unicode MS" w:hAnsi="Arial" w:cs="Arial"/>
          <w:sz w:val="24"/>
          <w:szCs w:val="24"/>
          <w:lang w:eastAsia="es-ES"/>
        </w:rPr>
        <w:t xml:space="preserve"> punto de solicitud </w:t>
      </w:r>
      <w:r w:rsidRPr="00617FA1">
        <w:rPr>
          <w:rFonts w:ascii="Arial" w:eastAsia="Arial Unicode MS" w:hAnsi="Arial" w:cs="Arial"/>
          <w:b/>
          <w:sz w:val="24"/>
          <w:szCs w:val="24"/>
          <w:lang w:eastAsia="es-ES"/>
        </w:rPr>
        <w:t>5</w:t>
      </w:r>
      <w:r w:rsidR="00822B89">
        <w:rPr>
          <w:rFonts w:ascii="Arial" w:eastAsia="Arial Unicode MS" w:hAnsi="Arial" w:cs="Arial"/>
          <w:b/>
          <w:sz w:val="24"/>
          <w:szCs w:val="24"/>
          <w:lang w:eastAsia="es-ES"/>
        </w:rPr>
        <w:t>,</w:t>
      </w:r>
      <w:r w:rsidR="009F3F5C">
        <w:rPr>
          <w:rFonts w:ascii="Arial" w:eastAsia="Arial Unicode MS" w:hAnsi="Arial" w:cs="Arial"/>
          <w:b/>
          <w:sz w:val="24"/>
          <w:szCs w:val="24"/>
          <w:lang w:eastAsia="es-ES"/>
        </w:rPr>
        <w:t xml:space="preserve"> </w:t>
      </w:r>
      <w:r w:rsidR="009F3F5C">
        <w:rPr>
          <w:rFonts w:ascii="Arial" w:eastAsia="Arial Unicode MS" w:hAnsi="Arial" w:cs="Arial"/>
          <w:sz w:val="24"/>
          <w:szCs w:val="24"/>
          <w:lang w:eastAsia="es-ES"/>
        </w:rPr>
        <w:t>ya que, de la respuesta proporcionada al mismo, se advierte que ésta resulta incompleta, al no haberse precisado información como:</w:t>
      </w:r>
    </w:p>
    <w:p w14:paraId="7BEC32C5" w14:textId="77777777" w:rsidR="009F3F5C" w:rsidRDefault="009F3F5C" w:rsidP="009F3F5C">
      <w:pPr>
        <w:spacing w:after="0" w:line="360" w:lineRule="auto"/>
        <w:ind w:firstLine="709"/>
        <w:jc w:val="both"/>
        <w:rPr>
          <w:rFonts w:ascii="Arial" w:eastAsia="Arial Unicode MS" w:hAnsi="Arial" w:cs="Arial"/>
          <w:sz w:val="24"/>
          <w:szCs w:val="24"/>
          <w:lang w:eastAsia="es-ES"/>
        </w:rPr>
      </w:pPr>
    </w:p>
    <w:p w14:paraId="2A1AC6AF" w14:textId="77777777" w:rsidR="009F3F5C" w:rsidRDefault="009F3F5C" w:rsidP="009F3F5C">
      <w:pPr>
        <w:pStyle w:val="Prrafodelista"/>
        <w:numPr>
          <w:ilvl w:val="0"/>
          <w:numId w:val="22"/>
        </w:numPr>
        <w:spacing w:after="0" w:line="360" w:lineRule="auto"/>
        <w:jc w:val="both"/>
        <w:rPr>
          <w:rFonts w:ascii="Arial" w:eastAsia="Arial Unicode MS" w:hAnsi="Arial" w:cs="Arial"/>
          <w:i/>
          <w:sz w:val="24"/>
          <w:szCs w:val="24"/>
          <w:lang w:eastAsia="es-ES"/>
        </w:rPr>
      </w:pPr>
      <w:r>
        <w:rPr>
          <w:rFonts w:ascii="Arial" w:eastAsia="Arial Unicode MS" w:hAnsi="Arial" w:cs="Arial"/>
          <w:i/>
          <w:sz w:val="24"/>
          <w:szCs w:val="24"/>
          <w:lang w:eastAsia="es-ES"/>
        </w:rPr>
        <w:t>A</w:t>
      </w:r>
      <w:r w:rsidRPr="009F3F5C">
        <w:rPr>
          <w:rFonts w:ascii="Arial" w:eastAsia="Arial Unicode MS" w:hAnsi="Arial" w:cs="Arial"/>
          <w:i/>
          <w:sz w:val="24"/>
          <w:szCs w:val="24"/>
          <w:lang w:eastAsia="es-ES"/>
        </w:rPr>
        <w:t>utorizaciones para realizar las obras de construcción, reparación o mantenimiento de las instalaciones de la escuela secundaria oficial “Benito Juárez”</w:t>
      </w:r>
      <w:r>
        <w:rPr>
          <w:rFonts w:ascii="Arial" w:eastAsia="Arial Unicode MS" w:hAnsi="Arial" w:cs="Arial"/>
          <w:i/>
          <w:sz w:val="24"/>
          <w:szCs w:val="24"/>
          <w:lang w:eastAsia="es-ES"/>
        </w:rPr>
        <w:t>.</w:t>
      </w:r>
    </w:p>
    <w:p w14:paraId="16A7616F" w14:textId="77777777" w:rsidR="009F3F5C" w:rsidRDefault="009F3F5C" w:rsidP="009F3F5C">
      <w:pPr>
        <w:pStyle w:val="Prrafodelista"/>
        <w:numPr>
          <w:ilvl w:val="0"/>
          <w:numId w:val="22"/>
        </w:numPr>
        <w:spacing w:after="0" w:line="360" w:lineRule="auto"/>
        <w:jc w:val="both"/>
        <w:rPr>
          <w:rFonts w:ascii="Arial" w:eastAsia="Arial Unicode MS" w:hAnsi="Arial" w:cs="Arial"/>
          <w:i/>
          <w:sz w:val="24"/>
          <w:szCs w:val="24"/>
          <w:lang w:eastAsia="es-ES"/>
        </w:rPr>
      </w:pPr>
      <w:r>
        <w:rPr>
          <w:rFonts w:ascii="Arial" w:eastAsia="Arial Unicode MS" w:hAnsi="Arial" w:cs="Arial"/>
          <w:i/>
          <w:sz w:val="24"/>
          <w:szCs w:val="24"/>
          <w:lang w:eastAsia="es-ES"/>
        </w:rPr>
        <w:t>C</w:t>
      </w:r>
      <w:r w:rsidRPr="009F3F5C">
        <w:rPr>
          <w:rFonts w:ascii="Arial" w:eastAsia="Arial Unicode MS" w:hAnsi="Arial" w:cs="Arial"/>
          <w:i/>
          <w:sz w:val="24"/>
          <w:szCs w:val="24"/>
          <w:lang w:eastAsia="es-ES"/>
        </w:rPr>
        <w:t>omprobaci</w:t>
      </w:r>
      <w:r>
        <w:rPr>
          <w:rFonts w:ascii="Arial" w:eastAsia="Arial Unicode MS" w:hAnsi="Arial" w:cs="Arial"/>
          <w:i/>
          <w:sz w:val="24"/>
          <w:szCs w:val="24"/>
          <w:lang w:eastAsia="es-ES"/>
        </w:rPr>
        <w:t>ón del recurso público recibido.</w:t>
      </w:r>
    </w:p>
    <w:p w14:paraId="2387020B" w14:textId="77777777" w:rsidR="009F3F5C" w:rsidRDefault="009F3F5C" w:rsidP="009F3F5C">
      <w:pPr>
        <w:pStyle w:val="Prrafodelista"/>
        <w:numPr>
          <w:ilvl w:val="0"/>
          <w:numId w:val="22"/>
        </w:numPr>
        <w:spacing w:after="0" w:line="360" w:lineRule="auto"/>
        <w:jc w:val="both"/>
        <w:rPr>
          <w:rFonts w:ascii="Arial" w:eastAsia="Arial Unicode MS" w:hAnsi="Arial" w:cs="Arial"/>
          <w:i/>
          <w:sz w:val="24"/>
          <w:szCs w:val="24"/>
          <w:lang w:eastAsia="es-ES"/>
        </w:rPr>
      </w:pPr>
      <w:r>
        <w:rPr>
          <w:rFonts w:ascii="Arial" w:eastAsia="Arial Unicode MS" w:hAnsi="Arial" w:cs="Arial"/>
          <w:i/>
          <w:sz w:val="24"/>
          <w:szCs w:val="24"/>
          <w:lang w:eastAsia="es-ES"/>
        </w:rPr>
        <w:t>P</w:t>
      </w:r>
      <w:r w:rsidRPr="009F3F5C">
        <w:rPr>
          <w:rFonts w:ascii="Arial" w:eastAsia="Arial Unicode MS" w:hAnsi="Arial" w:cs="Arial"/>
          <w:i/>
          <w:sz w:val="24"/>
          <w:szCs w:val="24"/>
          <w:lang w:eastAsia="es-ES"/>
        </w:rPr>
        <w:t>rocedencia</w:t>
      </w:r>
      <w:r>
        <w:rPr>
          <w:rFonts w:ascii="Arial" w:eastAsia="Arial Unicode MS" w:hAnsi="Arial" w:cs="Arial"/>
          <w:i/>
          <w:sz w:val="24"/>
          <w:szCs w:val="24"/>
          <w:lang w:eastAsia="es-ES"/>
        </w:rPr>
        <w:t xml:space="preserve"> legal del recurso público.</w:t>
      </w:r>
    </w:p>
    <w:p w14:paraId="5C7FB757" w14:textId="2832288C" w:rsidR="009F3F5C" w:rsidRDefault="009F3F5C" w:rsidP="009F3F5C">
      <w:pPr>
        <w:pStyle w:val="Prrafodelista"/>
        <w:numPr>
          <w:ilvl w:val="0"/>
          <w:numId w:val="22"/>
        </w:numPr>
        <w:spacing w:after="0" w:line="360" w:lineRule="auto"/>
        <w:jc w:val="both"/>
        <w:rPr>
          <w:rFonts w:ascii="Arial" w:eastAsia="Arial Unicode MS" w:hAnsi="Arial" w:cs="Arial"/>
          <w:i/>
          <w:sz w:val="24"/>
          <w:szCs w:val="24"/>
          <w:lang w:eastAsia="es-ES"/>
        </w:rPr>
      </w:pPr>
      <w:r>
        <w:rPr>
          <w:rFonts w:ascii="Arial" w:eastAsia="Arial Unicode MS" w:hAnsi="Arial" w:cs="Arial"/>
          <w:i/>
          <w:sz w:val="24"/>
          <w:szCs w:val="24"/>
          <w:lang w:eastAsia="es-ES"/>
        </w:rPr>
        <w:t>S</w:t>
      </w:r>
      <w:r w:rsidRPr="009F3F5C">
        <w:rPr>
          <w:rFonts w:ascii="Arial" w:eastAsia="Arial Unicode MS" w:hAnsi="Arial" w:cs="Arial"/>
          <w:i/>
          <w:sz w:val="24"/>
          <w:szCs w:val="24"/>
          <w:lang w:eastAsia="es-ES"/>
        </w:rPr>
        <w:t>i el Director General del Sistema Educativo Estatal Regular está debidamente enterado de esas obras.</w:t>
      </w:r>
    </w:p>
    <w:p w14:paraId="274A59B4" w14:textId="029AF7D9" w:rsidR="009F3F5C" w:rsidRDefault="009F3F5C" w:rsidP="009F3F5C">
      <w:pPr>
        <w:spacing w:after="0" w:line="360" w:lineRule="auto"/>
        <w:ind w:left="709"/>
        <w:jc w:val="both"/>
        <w:rPr>
          <w:rFonts w:ascii="Arial" w:eastAsia="Arial Unicode MS" w:hAnsi="Arial" w:cs="Arial"/>
          <w:i/>
          <w:sz w:val="24"/>
          <w:szCs w:val="24"/>
          <w:lang w:eastAsia="es-ES"/>
        </w:rPr>
      </w:pPr>
    </w:p>
    <w:p w14:paraId="0E22FC9A" w14:textId="498590DF" w:rsidR="009F3F5C" w:rsidRDefault="007A7DBD" w:rsidP="007A7DBD">
      <w:pPr>
        <w:spacing w:after="0" w:line="360" w:lineRule="auto"/>
        <w:ind w:firstLine="708"/>
        <w:jc w:val="both"/>
        <w:rPr>
          <w:rFonts w:ascii="Arial" w:eastAsia="Arial Unicode MS" w:hAnsi="Arial" w:cs="Arial"/>
          <w:sz w:val="24"/>
          <w:szCs w:val="24"/>
          <w:lang w:eastAsia="es-ES"/>
        </w:rPr>
      </w:pPr>
      <w:r w:rsidRPr="007A7DBD">
        <w:rPr>
          <w:rFonts w:ascii="Arial" w:eastAsia="Arial Unicode MS" w:hAnsi="Arial" w:cs="Arial"/>
          <w:sz w:val="24"/>
          <w:szCs w:val="24"/>
          <w:lang w:eastAsia="es-ES"/>
        </w:rPr>
        <w:t>Así pues, no se puede considerar que la respuesta cumplió con la</w:t>
      </w:r>
      <w:r w:rsidR="00805D95">
        <w:rPr>
          <w:rFonts w:ascii="Arial" w:eastAsia="Arial Unicode MS" w:hAnsi="Arial" w:cs="Arial"/>
          <w:sz w:val="24"/>
          <w:szCs w:val="24"/>
          <w:lang w:eastAsia="es-ES"/>
        </w:rPr>
        <w:t>s</w:t>
      </w:r>
      <w:r w:rsidRPr="007A7DBD">
        <w:rPr>
          <w:rFonts w:ascii="Arial" w:eastAsia="Arial Unicode MS" w:hAnsi="Arial" w:cs="Arial"/>
          <w:sz w:val="24"/>
          <w:szCs w:val="24"/>
          <w:lang w:eastAsia="es-ES"/>
        </w:rPr>
        <w:t xml:space="preserve"> formalidad</w:t>
      </w:r>
      <w:r w:rsidR="00805D95">
        <w:rPr>
          <w:rFonts w:ascii="Arial" w:eastAsia="Arial Unicode MS" w:hAnsi="Arial" w:cs="Arial"/>
          <w:sz w:val="24"/>
          <w:szCs w:val="24"/>
          <w:lang w:eastAsia="es-ES"/>
        </w:rPr>
        <w:t>es</w:t>
      </w:r>
      <w:r w:rsidRPr="007A7DBD">
        <w:rPr>
          <w:rFonts w:ascii="Arial" w:eastAsia="Arial Unicode MS" w:hAnsi="Arial" w:cs="Arial"/>
          <w:sz w:val="24"/>
          <w:szCs w:val="24"/>
          <w:lang w:eastAsia="es-ES"/>
        </w:rPr>
        <w:t xml:space="preserve"> establecida</w:t>
      </w:r>
      <w:r w:rsidR="00805D95">
        <w:rPr>
          <w:rFonts w:ascii="Arial" w:eastAsia="Arial Unicode MS" w:hAnsi="Arial" w:cs="Arial"/>
          <w:sz w:val="24"/>
          <w:szCs w:val="24"/>
          <w:lang w:eastAsia="es-ES"/>
        </w:rPr>
        <w:t>s</w:t>
      </w:r>
      <w:r w:rsidRPr="007A7DBD">
        <w:rPr>
          <w:rFonts w:ascii="Arial" w:eastAsia="Arial Unicode MS" w:hAnsi="Arial" w:cs="Arial"/>
          <w:sz w:val="24"/>
          <w:szCs w:val="24"/>
          <w:lang w:eastAsia="es-ES"/>
        </w:rPr>
        <w:t xml:space="preserve"> en </w:t>
      </w:r>
      <w:r>
        <w:rPr>
          <w:rFonts w:ascii="Arial" w:eastAsia="Arial Unicode MS" w:hAnsi="Arial" w:cs="Arial"/>
          <w:sz w:val="24"/>
          <w:szCs w:val="24"/>
          <w:lang w:eastAsia="es-ES"/>
        </w:rPr>
        <w:t>el artículo 153 de la</w:t>
      </w:r>
      <w:r w:rsidRPr="007A7DBD">
        <w:rPr>
          <w:rFonts w:ascii="Arial" w:eastAsia="Arial Unicode MS" w:hAnsi="Arial" w:cs="Arial"/>
          <w:sz w:val="24"/>
          <w:szCs w:val="24"/>
          <w:lang w:eastAsia="es-ES"/>
        </w:rPr>
        <w:t xml:space="preserve"> Ley de la materia, </w:t>
      </w:r>
      <w:r>
        <w:rPr>
          <w:rFonts w:ascii="Arial" w:eastAsia="Arial Unicode MS" w:hAnsi="Arial" w:cs="Arial"/>
          <w:sz w:val="24"/>
          <w:szCs w:val="24"/>
          <w:lang w:eastAsia="es-ES"/>
        </w:rPr>
        <w:t xml:space="preserve">además de que, de un análisis al informe justificado rendido por la autoridad responsable, no se advierten elementos que permitan </w:t>
      </w:r>
      <w:r w:rsidR="009B56D9">
        <w:rPr>
          <w:rFonts w:ascii="Arial" w:eastAsia="Arial Unicode MS" w:hAnsi="Arial" w:cs="Arial"/>
          <w:sz w:val="24"/>
          <w:szCs w:val="24"/>
          <w:lang w:eastAsia="es-ES"/>
        </w:rPr>
        <w:t>colegir</w:t>
      </w:r>
      <w:r>
        <w:rPr>
          <w:rFonts w:ascii="Arial" w:eastAsia="Arial Unicode MS" w:hAnsi="Arial" w:cs="Arial"/>
          <w:sz w:val="24"/>
          <w:szCs w:val="24"/>
          <w:lang w:eastAsia="es-ES"/>
        </w:rPr>
        <w:t xml:space="preserve"> a esta Comisión, la entrega de la información faltante.</w:t>
      </w:r>
    </w:p>
    <w:p w14:paraId="1F1C7AD4" w14:textId="1DF64424" w:rsidR="007A7DBD" w:rsidRDefault="007A7DBD" w:rsidP="007A7DBD">
      <w:pPr>
        <w:spacing w:after="0" w:line="360" w:lineRule="auto"/>
        <w:ind w:firstLine="708"/>
        <w:jc w:val="both"/>
        <w:rPr>
          <w:rFonts w:ascii="Arial" w:eastAsia="Arial Unicode MS" w:hAnsi="Arial" w:cs="Arial"/>
          <w:sz w:val="24"/>
          <w:szCs w:val="24"/>
          <w:lang w:eastAsia="es-ES"/>
        </w:rPr>
      </w:pPr>
    </w:p>
    <w:p w14:paraId="569972A2" w14:textId="77777777" w:rsidR="001C6723" w:rsidRDefault="001C6723" w:rsidP="001C6723">
      <w:pPr>
        <w:pStyle w:val="Textoindependienteprimerasangra"/>
        <w:spacing w:after="0"/>
        <w:ind w:right="49" w:firstLine="708"/>
        <w:rPr>
          <w:rFonts w:ascii="Arial" w:eastAsia="Arial Unicode MS" w:hAnsi="Arial" w:cs="Arial"/>
          <w:sz w:val="24"/>
        </w:rPr>
      </w:pPr>
      <w:r>
        <w:rPr>
          <w:rFonts w:ascii="Arial" w:hAnsi="Arial" w:cs="Arial"/>
          <w:sz w:val="24"/>
        </w:rPr>
        <w:t>Por lo anterior, se concluye que el Sujeto Obligado no actuó en apego a los principios de exhaustividad y congruencia establecidos en el artículo 165 del Código de Procedimientos Administrativos para el Estado de San Luis Potosí, se aplicación supletoria a la Ley de la materia</w:t>
      </w:r>
      <w:r w:rsidRPr="001A7FAA">
        <w:rPr>
          <w:rFonts w:ascii="Arial" w:eastAsia="Arial Unicode MS" w:hAnsi="Arial" w:cs="Arial"/>
          <w:sz w:val="24"/>
        </w:rPr>
        <w:t>, que en la parte normativa que interesa, señala:</w:t>
      </w:r>
    </w:p>
    <w:p w14:paraId="57CF8931" w14:textId="77777777" w:rsidR="001C6723" w:rsidRPr="003E73BA" w:rsidRDefault="001C6723" w:rsidP="001C6723">
      <w:pPr>
        <w:pStyle w:val="Textoindependienteprimerasangra"/>
        <w:spacing w:after="0"/>
        <w:ind w:right="49" w:firstLine="0"/>
        <w:rPr>
          <w:rFonts w:ascii="Arial" w:hAnsi="Arial" w:cs="Arial"/>
          <w:sz w:val="24"/>
        </w:rPr>
      </w:pPr>
    </w:p>
    <w:p w14:paraId="4FCEFC8F" w14:textId="77777777" w:rsidR="001C6723" w:rsidRPr="001A7FAA" w:rsidRDefault="001C6723" w:rsidP="001C6723">
      <w:pPr>
        <w:pStyle w:val="Textoindependienteprimerasangra"/>
        <w:spacing w:after="0" w:line="240" w:lineRule="auto"/>
        <w:ind w:left="1134" w:right="1185" w:firstLine="0"/>
        <w:rPr>
          <w:rFonts w:ascii="Arial" w:eastAsia="Arial Unicode MS" w:hAnsi="Arial" w:cs="Arial"/>
          <w:iCs/>
          <w:sz w:val="22"/>
          <w:szCs w:val="22"/>
        </w:rPr>
      </w:pPr>
      <w:r w:rsidRPr="001A7FAA">
        <w:rPr>
          <w:rFonts w:ascii="Arial" w:eastAsia="Arial Unicode MS" w:hAnsi="Arial" w:cs="Arial"/>
          <w:b/>
          <w:iCs/>
          <w:sz w:val="22"/>
          <w:szCs w:val="22"/>
        </w:rPr>
        <w:lastRenderedPageBreak/>
        <w:t xml:space="preserve">“ARTÍCULO 165. </w:t>
      </w:r>
      <w:r w:rsidRPr="001A7FAA">
        <w:rPr>
          <w:rFonts w:ascii="Arial" w:eastAsia="Arial Unicode MS" w:hAnsi="Arial" w:cs="Arial"/>
          <w:iCs/>
          <w:sz w:val="22"/>
          <w:szCs w:val="22"/>
        </w:rPr>
        <w:t xml:space="preserve">Son requisitos del acto administrativo: </w:t>
      </w:r>
    </w:p>
    <w:p w14:paraId="52BBD908" w14:textId="77777777" w:rsidR="001C6723" w:rsidRPr="001A7FAA" w:rsidRDefault="001C6723" w:rsidP="001C6723">
      <w:pPr>
        <w:pStyle w:val="Textoindependienteprimerasangra"/>
        <w:spacing w:after="0" w:line="240" w:lineRule="auto"/>
        <w:ind w:left="1134" w:right="1185" w:firstLine="0"/>
        <w:rPr>
          <w:rFonts w:ascii="Arial" w:eastAsia="Arial Unicode MS" w:hAnsi="Arial" w:cs="Arial"/>
          <w:iCs/>
          <w:sz w:val="22"/>
          <w:szCs w:val="22"/>
        </w:rPr>
      </w:pPr>
    </w:p>
    <w:p w14:paraId="0B81F501" w14:textId="77777777" w:rsidR="001C6723" w:rsidRPr="001A7FAA" w:rsidRDefault="001C6723" w:rsidP="001C6723">
      <w:pPr>
        <w:pStyle w:val="Textoindependienteprimerasangra"/>
        <w:spacing w:after="0" w:line="240" w:lineRule="auto"/>
        <w:ind w:left="1134" w:right="1185" w:firstLine="0"/>
        <w:rPr>
          <w:rFonts w:ascii="Arial" w:eastAsia="Arial Unicode MS" w:hAnsi="Arial" w:cs="Arial"/>
          <w:iCs/>
          <w:sz w:val="22"/>
          <w:szCs w:val="22"/>
        </w:rPr>
      </w:pPr>
      <w:r w:rsidRPr="001A7FAA">
        <w:rPr>
          <w:rFonts w:ascii="Arial" w:eastAsia="Arial Unicode MS" w:hAnsi="Arial" w:cs="Arial"/>
          <w:iCs/>
          <w:sz w:val="22"/>
          <w:szCs w:val="22"/>
        </w:rPr>
        <w:t>[…]</w:t>
      </w:r>
    </w:p>
    <w:p w14:paraId="13A0ECD3" w14:textId="77777777" w:rsidR="001C6723" w:rsidRPr="001A7FAA" w:rsidRDefault="001C6723" w:rsidP="001C6723">
      <w:pPr>
        <w:pStyle w:val="Textoindependienteprimerasangra"/>
        <w:spacing w:after="0" w:line="240" w:lineRule="auto"/>
        <w:ind w:left="1134" w:right="1185" w:firstLine="0"/>
        <w:rPr>
          <w:rFonts w:ascii="Arial" w:eastAsia="Arial Unicode MS" w:hAnsi="Arial" w:cs="Arial"/>
          <w:iCs/>
          <w:sz w:val="22"/>
          <w:szCs w:val="22"/>
        </w:rPr>
      </w:pPr>
    </w:p>
    <w:p w14:paraId="1FAA1CBE" w14:textId="77777777" w:rsidR="001C6723" w:rsidRDefault="001C6723" w:rsidP="001C6723">
      <w:pPr>
        <w:pStyle w:val="Textoindependienteprimerasangra"/>
        <w:spacing w:after="0" w:line="240" w:lineRule="auto"/>
        <w:ind w:left="1134" w:right="1185" w:firstLine="0"/>
        <w:rPr>
          <w:rFonts w:ascii="Arial" w:eastAsia="Arial Unicode MS" w:hAnsi="Arial" w:cs="Arial"/>
          <w:iCs/>
          <w:sz w:val="22"/>
          <w:szCs w:val="22"/>
        </w:rPr>
      </w:pPr>
      <w:r w:rsidRPr="001A7FAA">
        <w:rPr>
          <w:rFonts w:ascii="Arial" w:eastAsia="Arial Unicode MS" w:hAnsi="Arial" w:cs="Arial"/>
          <w:iCs/>
          <w:sz w:val="22"/>
          <w:szCs w:val="22"/>
        </w:rPr>
        <w:t>III. Que se expida de manera congruente con lo solicitado y resolver expresamente todos los puntos propuestos por el interes</w:t>
      </w:r>
      <w:r>
        <w:rPr>
          <w:rFonts w:ascii="Arial" w:eastAsia="Arial Unicode MS" w:hAnsi="Arial" w:cs="Arial"/>
          <w:iCs/>
          <w:sz w:val="22"/>
          <w:szCs w:val="22"/>
        </w:rPr>
        <w:t>ado o previstos por las normas.</w:t>
      </w:r>
    </w:p>
    <w:p w14:paraId="5C1D6071" w14:textId="77777777" w:rsidR="001C6723" w:rsidRPr="001A7FAA" w:rsidRDefault="001C6723" w:rsidP="001C6723">
      <w:pPr>
        <w:pStyle w:val="Textoindependienteprimerasangra"/>
        <w:spacing w:after="0" w:line="240" w:lineRule="auto"/>
        <w:ind w:left="1134" w:right="1185" w:firstLine="0"/>
        <w:rPr>
          <w:rFonts w:ascii="Arial" w:eastAsia="Arial Unicode MS" w:hAnsi="Arial" w:cs="Arial"/>
          <w:iCs/>
          <w:sz w:val="22"/>
          <w:szCs w:val="22"/>
        </w:rPr>
      </w:pPr>
    </w:p>
    <w:p w14:paraId="6E09AA76" w14:textId="77777777" w:rsidR="001C6723" w:rsidRPr="001A7FAA" w:rsidRDefault="001C6723" w:rsidP="001C6723">
      <w:pPr>
        <w:pStyle w:val="Textoindependienteprimerasangra"/>
        <w:spacing w:after="0" w:line="240" w:lineRule="auto"/>
        <w:ind w:left="1134" w:right="1185" w:firstLine="0"/>
        <w:rPr>
          <w:rFonts w:ascii="Arial" w:eastAsia="Arial Unicode MS" w:hAnsi="Arial" w:cs="Arial"/>
          <w:iCs/>
          <w:sz w:val="22"/>
          <w:szCs w:val="22"/>
        </w:rPr>
      </w:pPr>
      <w:r w:rsidRPr="001A7FAA">
        <w:rPr>
          <w:rFonts w:ascii="Arial" w:eastAsia="Arial Unicode MS" w:hAnsi="Arial" w:cs="Arial"/>
          <w:iCs/>
          <w:sz w:val="22"/>
          <w:szCs w:val="22"/>
        </w:rPr>
        <w:t>[…]”.</w:t>
      </w:r>
    </w:p>
    <w:p w14:paraId="03DD61CA" w14:textId="77777777" w:rsidR="001C6723" w:rsidRPr="001A7FAA" w:rsidRDefault="001C6723" w:rsidP="001C6723">
      <w:pPr>
        <w:pStyle w:val="Textoindependienteprimerasangra"/>
        <w:ind w:right="49"/>
        <w:rPr>
          <w:rFonts w:ascii="Arial" w:eastAsia="Arial Unicode MS" w:hAnsi="Arial" w:cs="Arial"/>
          <w:iCs/>
          <w:sz w:val="24"/>
        </w:rPr>
      </w:pPr>
    </w:p>
    <w:p w14:paraId="5EFD2BAB" w14:textId="77777777" w:rsidR="001C6723" w:rsidRDefault="001C6723" w:rsidP="001C6723">
      <w:pPr>
        <w:pStyle w:val="Textoindependienteprimerasangra"/>
        <w:spacing w:after="0"/>
        <w:ind w:right="51" w:firstLine="709"/>
        <w:rPr>
          <w:rFonts w:ascii="Arial" w:eastAsia="Arial Unicode MS" w:hAnsi="Arial" w:cs="Arial"/>
          <w:sz w:val="24"/>
        </w:rPr>
      </w:pPr>
      <w:r w:rsidRPr="001A7FAA">
        <w:rPr>
          <w:rFonts w:ascii="Arial" w:eastAsia="Arial Unicode MS" w:hAnsi="Arial" w:cs="Arial"/>
          <w:sz w:val="24"/>
        </w:rPr>
        <w:t xml:space="preserve">De </w:t>
      </w:r>
      <w:r>
        <w:rPr>
          <w:rFonts w:ascii="Arial" w:eastAsia="Arial Unicode MS" w:hAnsi="Arial" w:cs="Arial"/>
          <w:sz w:val="24"/>
        </w:rPr>
        <w:t>dicho precepto se advierte que,</w:t>
      </w:r>
      <w:r w:rsidRPr="001A7FAA">
        <w:rPr>
          <w:rFonts w:ascii="Arial" w:eastAsia="Arial Unicode MS" w:hAnsi="Arial" w:cs="Arial"/>
          <w:sz w:val="24"/>
        </w:rPr>
        <w:t xml:space="preserve">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 lo que </w:t>
      </w:r>
      <w:r w:rsidRPr="003E73BA">
        <w:rPr>
          <w:rFonts w:ascii="Arial" w:eastAsia="Arial Unicode MS" w:hAnsi="Arial" w:cs="Arial"/>
          <w:b/>
          <w:sz w:val="24"/>
        </w:rPr>
        <w:t>NO</w:t>
      </w:r>
      <w:r w:rsidRPr="001A7FAA">
        <w:rPr>
          <w:rFonts w:ascii="Arial" w:eastAsia="Arial Unicode MS" w:hAnsi="Arial" w:cs="Arial"/>
          <w:sz w:val="24"/>
        </w:rPr>
        <w:t xml:space="preserve"> aconteció en el presente asunto, toda vez que en la respuesta otorgada por el Sujeto Obligado, se advierte que </w:t>
      </w:r>
      <w:r>
        <w:rPr>
          <w:rFonts w:ascii="Arial" w:eastAsia="Arial Unicode MS" w:hAnsi="Arial" w:cs="Arial"/>
          <w:sz w:val="24"/>
        </w:rPr>
        <w:t>no fueron atendidos en su totalidad todos los puntos de solicitud expuestos por el interesado.</w:t>
      </w:r>
    </w:p>
    <w:p w14:paraId="31811C2F" w14:textId="77777777" w:rsidR="001C6723" w:rsidRPr="001A7FAA" w:rsidRDefault="001C6723" w:rsidP="001C6723">
      <w:pPr>
        <w:pStyle w:val="Textoindependienteprimerasangra"/>
        <w:spacing w:after="0"/>
        <w:ind w:right="51" w:firstLine="709"/>
        <w:rPr>
          <w:rFonts w:ascii="Arial" w:eastAsia="Arial Unicode MS" w:hAnsi="Arial" w:cs="Arial"/>
          <w:sz w:val="24"/>
        </w:rPr>
      </w:pPr>
    </w:p>
    <w:p w14:paraId="4123017A" w14:textId="77777777" w:rsidR="001C6723" w:rsidRDefault="001C6723" w:rsidP="001C6723">
      <w:pPr>
        <w:pStyle w:val="Textoindependienteprimerasangra"/>
        <w:spacing w:after="0"/>
        <w:ind w:right="51" w:firstLine="709"/>
        <w:rPr>
          <w:rFonts w:ascii="Arial" w:eastAsia="Arial Unicode MS" w:hAnsi="Arial" w:cs="Arial"/>
          <w:sz w:val="24"/>
        </w:rPr>
      </w:pPr>
      <w:r w:rsidRPr="001A7FAA">
        <w:rPr>
          <w:rFonts w:ascii="Arial" w:eastAsia="Arial Unicode MS" w:hAnsi="Arial" w:cs="Arial"/>
          <w:sz w:val="24"/>
        </w:rPr>
        <w:t xml:space="preserve">Lo anterior se robustece con el criterio 02/17 emitido por el Pleno del Instituto Nacional de Transparencia, Acceso a la Información y Protección de Datos Personales (INAI), que a la letra dice: </w:t>
      </w:r>
    </w:p>
    <w:p w14:paraId="76FC8D51" w14:textId="77777777" w:rsidR="001C6723" w:rsidRPr="001A7FAA" w:rsidRDefault="001C6723" w:rsidP="001C6723">
      <w:pPr>
        <w:pStyle w:val="Textoindependienteprimerasangra"/>
        <w:spacing w:after="0"/>
        <w:ind w:right="49" w:firstLine="708"/>
        <w:rPr>
          <w:rFonts w:ascii="Arial" w:eastAsia="Arial Unicode MS" w:hAnsi="Arial" w:cs="Arial"/>
          <w:sz w:val="24"/>
        </w:rPr>
      </w:pPr>
    </w:p>
    <w:p w14:paraId="51C6611F" w14:textId="77777777" w:rsidR="001C6723" w:rsidRPr="001A7FAA" w:rsidRDefault="001C6723" w:rsidP="001C6723">
      <w:pPr>
        <w:pStyle w:val="Textoindependienteprimerasangra"/>
        <w:spacing w:after="0" w:line="240" w:lineRule="auto"/>
        <w:ind w:left="1134" w:right="1183" w:firstLine="0"/>
        <w:rPr>
          <w:rFonts w:ascii="Arial" w:eastAsia="Arial Unicode MS" w:hAnsi="Arial" w:cs="Arial"/>
          <w:sz w:val="22"/>
          <w:szCs w:val="22"/>
          <w:lang w:val="es-ES"/>
        </w:rPr>
      </w:pPr>
      <w:r w:rsidRPr="001A7FAA">
        <w:rPr>
          <w:rFonts w:ascii="Arial" w:eastAsia="Arial Unicode MS" w:hAnsi="Arial" w:cs="Arial"/>
          <w:b/>
          <w:iCs/>
          <w:sz w:val="22"/>
          <w:szCs w:val="22"/>
        </w:rPr>
        <w:t xml:space="preserve">“Congruencia y exhaustividad. Sus alcances para garantizar el derecho de acceso a la información. </w:t>
      </w:r>
      <w:r w:rsidRPr="001A7FAA">
        <w:rPr>
          <w:rFonts w:ascii="Arial" w:eastAsia="Arial Unicode MS" w:hAnsi="Arial" w:cs="Arial"/>
          <w:iCs/>
          <w:sz w:val="22"/>
          <w:szCs w:val="22"/>
        </w:rPr>
        <w:t xml:space="preserve">De conformidad con el artículo </w:t>
      </w:r>
      <w:r w:rsidRPr="001A7FAA">
        <w:rPr>
          <w:rFonts w:ascii="Arial" w:eastAsia="Arial Unicode MS" w:hAnsi="Arial" w:cs="Arial"/>
          <w:iCs/>
          <w:sz w:val="22"/>
          <w:szCs w:val="22"/>
          <w:lang w:val="es-ES_tradnl"/>
        </w:rPr>
        <w:t>3 de la Ley Federal de Procedimiento Administrativo</w:t>
      </w:r>
      <w:r w:rsidRPr="001A7FAA">
        <w:rPr>
          <w:rFonts w:ascii="Arial" w:eastAsia="Arial Unicode MS" w:hAnsi="Arial" w:cs="Arial"/>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69769AD8" w14:textId="77777777" w:rsidR="00E52290" w:rsidRDefault="00E52290" w:rsidP="008A4031">
      <w:pPr>
        <w:spacing w:after="0" w:line="360" w:lineRule="auto"/>
        <w:ind w:firstLine="709"/>
        <w:jc w:val="both"/>
        <w:rPr>
          <w:rFonts w:ascii="Arial" w:eastAsia="Arial Unicode MS" w:hAnsi="Arial" w:cs="Arial"/>
          <w:sz w:val="24"/>
          <w:szCs w:val="24"/>
          <w:lang w:eastAsia="es-ES"/>
        </w:rPr>
      </w:pPr>
    </w:p>
    <w:p w14:paraId="07F8E6D2" w14:textId="77777777" w:rsidR="0056157F" w:rsidRDefault="0056157F" w:rsidP="0056157F">
      <w:pPr>
        <w:spacing w:after="0" w:line="360" w:lineRule="auto"/>
        <w:ind w:firstLine="708"/>
        <w:jc w:val="both"/>
        <w:rPr>
          <w:rFonts w:ascii="Arial" w:hAnsi="Arial" w:cs="Arial"/>
          <w:sz w:val="24"/>
          <w:szCs w:val="24"/>
        </w:rPr>
      </w:pPr>
      <w:r w:rsidRPr="00545823">
        <w:rPr>
          <w:rFonts w:ascii="Arial" w:hAnsi="Arial" w:cs="Arial"/>
          <w:b/>
          <w:sz w:val="24"/>
        </w:rPr>
        <w:t>QUINTO.</w:t>
      </w:r>
      <w:r w:rsidRPr="00545823">
        <w:rPr>
          <w:rFonts w:ascii="Arial" w:hAnsi="Arial" w:cs="Arial"/>
          <w:sz w:val="24"/>
        </w:rPr>
        <w:t xml:space="preserve"> </w:t>
      </w:r>
      <w:r w:rsidRPr="00545823">
        <w:rPr>
          <w:rFonts w:ascii="Arial" w:hAnsi="Arial" w:cs="Arial"/>
          <w:b/>
          <w:sz w:val="24"/>
        </w:rPr>
        <w:t>Efectos de la resolución.</w:t>
      </w:r>
      <w:r w:rsidRPr="00545823">
        <w:rPr>
          <w:rFonts w:ascii="Arial" w:hAnsi="Arial" w:cs="Arial"/>
          <w:sz w:val="24"/>
        </w:rPr>
        <w:t xml:space="preserve"> Por lo anteriormente expuesto, esta Comisión, con fundamento en lo dispuesto por el artículo 175 fracción III, de la </w:t>
      </w:r>
      <w:r w:rsidRPr="00545823">
        <w:rPr>
          <w:rFonts w:ascii="Arial" w:hAnsi="Arial" w:cs="Arial"/>
          <w:sz w:val="24"/>
        </w:rPr>
        <w:lastRenderedPageBreak/>
        <w:t xml:space="preserve">Ley de Transparencia y Acceso a la Información Pública del Estado, </w:t>
      </w:r>
      <w:r>
        <w:rPr>
          <w:rFonts w:ascii="Arial" w:hAnsi="Arial" w:cs="Arial"/>
          <w:b/>
          <w:sz w:val="24"/>
        </w:rPr>
        <w:t>MODIFICA</w:t>
      </w:r>
      <w:r w:rsidRPr="00545823">
        <w:rPr>
          <w:rFonts w:ascii="Arial" w:hAnsi="Arial" w:cs="Arial"/>
          <w:sz w:val="24"/>
        </w:rPr>
        <w:t xml:space="preserve"> la </w:t>
      </w:r>
      <w:r w:rsidRPr="00545823">
        <w:rPr>
          <w:rFonts w:ascii="Arial" w:hAnsi="Arial" w:cs="Arial"/>
          <w:sz w:val="24"/>
          <w:szCs w:val="24"/>
        </w:rPr>
        <w:t xml:space="preserve">respuesta proporcionada por el Sujeto Obligado. </w:t>
      </w:r>
    </w:p>
    <w:p w14:paraId="72BBB1AB" w14:textId="77777777" w:rsidR="0056157F" w:rsidRPr="00545823" w:rsidRDefault="0056157F" w:rsidP="0056157F">
      <w:pPr>
        <w:spacing w:after="0" w:line="360" w:lineRule="auto"/>
        <w:ind w:firstLine="708"/>
        <w:jc w:val="both"/>
        <w:rPr>
          <w:rFonts w:ascii="Arial" w:hAnsi="Arial" w:cs="Arial"/>
          <w:sz w:val="24"/>
          <w:szCs w:val="24"/>
        </w:rPr>
      </w:pPr>
    </w:p>
    <w:p w14:paraId="67E1EB51" w14:textId="3667DF06" w:rsidR="00CF3931" w:rsidRDefault="0056157F" w:rsidP="000B5702">
      <w:pPr>
        <w:spacing w:after="0" w:line="360" w:lineRule="auto"/>
        <w:ind w:firstLine="708"/>
        <w:jc w:val="both"/>
        <w:rPr>
          <w:rFonts w:ascii="Arial" w:hAnsi="Arial" w:cs="Arial"/>
          <w:sz w:val="24"/>
          <w:szCs w:val="24"/>
        </w:rPr>
      </w:pPr>
      <w:r w:rsidRPr="00CF3931">
        <w:rPr>
          <w:rFonts w:ascii="Arial" w:hAnsi="Arial" w:cs="Arial"/>
          <w:b/>
          <w:sz w:val="24"/>
          <w:szCs w:val="24"/>
        </w:rPr>
        <w:t>5.1. Precisiones de esta resolución.</w:t>
      </w:r>
      <w:r w:rsidRPr="00CF3931">
        <w:rPr>
          <w:rFonts w:ascii="Arial" w:hAnsi="Arial" w:cs="Arial"/>
          <w:sz w:val="24"/>
          <w:szCs w:val="24"/>
        </w:rPr>
        <w:t xml:space="preserve"> </w:t>
      </w:r>
      <w:r w:rsidR="00A859C4" w:rsidRPr="000B5702">
        <w:rPr>
          <w:rFonts w:ascii="Arial" w:hAnsi="Arial" w:cs="Arial"/>
          <w:sz w:val="24"/>
          <w:szCs w:val="24"/>
        </w:rPr>
        <w:t>De conformidad con el artículo 153 de la Ley de Transparencia y Acceso a la</w:t>
      </w:r>
      <w:r w:rsidR="009B56D9">
        <w:rPr>
          <w:rFonts w:ascii="Arial" w:hAnsi="Arial" w:cs="Arial"/>
          <w:sz w:val="24"/>
          <w:szCs w:val="24"/>
        </w:rPr>
        <w:t xml:space="preserve"> Información Pública del Estado y atento a los principios de congruencia y exhaustividad,</w:t>
      </w:r>
      <w:r w:rsidR="00A859C4" w:rsidRPr="000B5702">
        <w:rPr>
          <w:rFonts w:ascii="Arial" w:hAnsi="Arial" w:cs="Arial"/>
          <w:sz w:val="24"/>
          <w:szCs w:val="24"/>
        </w:rPr>
        <w:t xml:space="preserve"> </w:t>
      </w:r>
      <w:r w:rsidR="00CF3931" w:rsidRPr="000B5702">
        <w:rPr>
          <w:rFonts w:ascii="Arial" w:hAnsi="Arial" w:cs="Arial"/>
          <w:sz w:val="24"/>
          <w:szCs w:val="24"/>
        </w:rPr>
        <w:t xml:space="preserve">el Sujeto Obligado </w:t>
      </w:r>
      <w:r w:rsidR="009B56D9">
        <w:rPr>
          <w:rFonts w:ascii="Arial" w:hAnsi="Arial" w:cs="Arial"/>
          <w:sz w:val="24"/>
          <w:szCs w:val="24"/>
        </w:rPr>
        <w:t>deberá realizar la entrega de lo siguiente:</w:t>
      </w:r>
    </w:p>
    <w:p w14:paraId="3405EF80" w14:textId="62C1D03F" w:rsidR="009B56D9" w:rsidRDefault="009B56D9" w:rsidP="000B5702">
      <w:pPr>
        <w:spacing w:after="0" w:line="360" w:lineRule="auto"/>
        <w:ind w:firstLine="708"/>
        <w:jc w:val="both"/>
        <w:rPr>
          <w:rFonts w:ascii="Arial" w:hAnsi="Arial" w:cs="Arial"/>
          <w:sz w:val="24"/>
          <w:szCs w:val="24"/>
        </w:rPr>
      </w:pPr>
    </w:p>
    <w:p w14:paraId="142C819E" w14:textId="77777777" w:rsidR="009B56D9" w:rsidRPr="009B56D9" w:rsidRDefault="009B56D9" w:rsidP="009B56D9">
      <w:pPr>
        <w:pStyle w:val="Prrafodelista"/>
        <w:numPr>
          <w:ilvl w:val="0"/>
          <w:numId w:val="23"/>
        </w:numPr>
        <w:spacing w:after="0" w:line="360" w:lineRule="auto"/>
        <w:jc w:val="both"/>
        <w:rPr>
          <w:rFonts w:ascii="Arial" w:hAnsi="Arial" w:cs="Arial"/>
          <w:sz w:val="24"/>
          <w:szCs w:val="24"/>
        </w:rPr>
      </w:pPr>
      <w:r>
        <w:rPr>
          <w:rFonts w:ascii="Arial" w:eastAsia="Arial Unicode MS" w:hAnsi="Arial" w:cs="Arial"/>
          <w:sz w:val="24"/>
          <w:szCs w:val="24"/>
          <w:lang w:eastAsia="es-ES"/>
        </w:rPr>
        <w:t>Documento que sustente s</w:t>
      </w:r>
      <w:r w:rsidRPr="009B56D9">
        <w:rPr>
          <w:rFonts w:ascii="Arial" w:eastAsia="Arial Unicode MS" w:hAnsi="Arial" w:cs="Arial"/>
          <w:sz w:val="24"/>
          <w:szCs w:val="24"/>
          <w:lang w:eastAsia="es-ES"/>
        </w:rPr>
        <w:t xml:space="preserve">i a la fecha de presentación de </w:t>
      </w:r>
      <w:r>
        <w:rPr>
          <w:rFonts w:ascii="Arial" w:eastAsia="Arial Unicode MS" w:hAnsi="Arial" w:cs="Arial"/>
          <w:sz w:val="24"/>
          <w:szCs w:val="24"/>
          <w:lang w:eastAsia="es-ES"/>
        </w:rPr>
        <w:t>la</w:t>
      </w:r>
      <w:r w:rsidRPr="009B56D9">
        <w:rPr>
          <w:rFonts w:ascii="Arial" w:eastAsia="Arial Unicode MS" w:hAnsi="Arial" w:cs="Arial"/>
          <w:sz w:val="24"/>
          <w:szCs w:val="24"/>
          <w:lang w:eastAsia="es-ES"/>
        </w:rPr>
        <w:t xml:space="preserve"> solicitud de acceso, la servidora pública de nombre María Francisca Espinoza Castillo, sigue laborando en la Escuela Secundaria Oficial “Benito Juárez”</w:t>
      </w:r>
      <w:r>
        <w:rPr>
          <w:rFonts w:ascii="Arial" w:eastAsia="Arial Unicode MS" w:hAnsi="Arial" w:cs="Arial"/>
          <w:sz w:val="24"/>
          <w:szCs w:val="24"/>
          <w:lang w:eastAsia="es-ES"/>
        </w:rPr>
        <w:t>.</w:t>
      </w:r>
    </w:p>
    <w:p w14:paraId="15098066" w14:textId="7281B597" w:rsidR="00B7292B" w:rsidRDefault="009B56D9" w:rsidP="00567255">
      <w:pPr>
        <w:pStyle w:val="Prrafodelista"/>
        <w:numPr>
          <w:ilvl w:val="0"/>
          <w:numId w:val="23"/>
        </w:numPr>
        <w:spacing w:after="0" w:line="360" w:lineRule="auto"/>
        <w:jc w:val="both"/>
        <w:rPr>
          <w:rFonts w:ascii="Arial" w:eastAsia="Arial Unicode MS" w:hAnsi="Arial" w:cs="Arial"/>
          <w:sz w:val="24"/>
          <w:szCs w:val="24"/>
          <w:lang w:eastAsia="es-ES"/>
        </w:rPr>
      </w:pPr>
      <w:r w:rsidRPr="00B7292B">
        <w:rPr>
          <w:rFonts w:ascii="Arial" w:eastAsia="Arial Unicode MS" w:hAnsi="Arial" w:cs="Arial"/>
          <w:sz w:val="24"/>
          <w:szCs w:val="24"/>
          <w:lang w:eastAsia="es-ES"/>
        </w:rPr>
        <w:t xml:space="preserve">Documento </w:t>
      </w:r>
      <w:r w:rsidR="00B7292B">
        <w:rPr>
          <w:rFonts w:ascii="Arial" w:eastAsia="Arial Unicode MS" w:hAnsi="Arial" w:cs="Arial"/>
          <w:sz w:val="24"/>
          <w:szCs w:val="24"/>
          <w:lang w:eastAsia="es-ES"/>
        </w:rPr>
        <w:t>que sustente el permiso, justificante, beneficio, uso de vacaciones o si ya fue dada de baja la servidora pública María Francisca Espinoza Castillo</w:t>
      </w:r>
      <w:r w:rsidR="00B7292B">
        <w:rPr>
          <w:rFonts w:ascii="Arial" w:eastAsia="Arial Unicode MS" w:hAnsi="Arial" w:cs="Arial"/>
          <w:sz w:val="24"/>
          <w:szCs w:val="24"/>
          <w:lang w:eastAsia="es-ES"/>
        </w:rPr>
        <w:t>.</w:t>
      </w:r>
    </w:p>
    <w:p w14:paraId="3B6071BF" w14:textId="1778EC2F" w:rsidR="009B56D9" w:rsidRPr="00B7292B" w:rsidRDefault="009B56D9" w:rsidP="00567255">
      <w:pPr>
        <w:pStyle w:val="Prrafodelista"/>
        <w:numPr>
          <w:ilvl w:val="0"/>
          <w:numId w:val="23"/>
        </w:numPr>
        <w:spacing w:after="0" w:line="360" w:lineRule="auto"/>
        <w:jc w:val="both"/>
        <w:rPr>
          <w:rFonts w:ascii="Arial" w:eastAsia="Arial Unicode MS" w:hAnsi="Arial" w:cs="Arial"/>
          <w:sz w:val="24"/>
          <w:szCs w:val="24"/>
          <w:lang w:eastAsia="es-ES"/>
        </w:rPr>
      </w:pPr>
      <w:r w:rsidRPr="00B7292B">
        <w:rPr>
          <w:rFonts w:ascii="Arial" w:eastAsia="Arial Unicode MS" w:hAnsi="Arial" w:cs="Arial"/>
          <w:sz w:val="24"/>
          <w:szCs w:val="24"/>
          <w:lang w:eastAsia="es-ES"/>
        </w:rPr>
        <w:t>Proporcione al solicitante, las autorizaciones para realizar las obras de construcción, reparación o mantenimiento de las instalaciones de la escuela secundaria oficial “Benito Juárez”, comprobación del recurso público recibido, procedencia legal del recurso público, además de señalar si el Director General del Sistema Educativo Estatal Regular está debidamente enterado de esas obras.</w:t>
      </w:r>
    </w:p>
    <w:p w14:paraId="6AE66FB8" w14:textId="77777777" w:rsidR="0056157F" w:rsidRDefault="0056157F" w:rsidP="0056157F">
      <w:pPr>
        <w:spacing w:after="0" w:line="360" w:lineRule="auto"/>
        <w:ind w:firstLine="708"/>
        <w:jc w:val="both"/>
        <w:rPr>
          <w:rFonts w:ascii="Arial" w:hAnsi="Arial" w:cs="Arial"/>
          <w:sz w:val="24"/>
          <w:szCs w:val="24"/>
        </w:rPr>
      </w:pPr>
    </w:p>
    <w:p w14:paraId="1505D496" w14:textId="44043AAE" w:rsidR="006679EB" w:rsidRDefault="0056157F" w:rsidP="006679EB">
      <w:pPr>
        <w:spacing w:after="0" w:line="360" w:lineRule="auto"/>
        <w:jc w:val="both"/>
        <w:rPr>
          <w:rFonts w:ascii="Arial" w:hAnsi="Arial" w:cs="Arial"/>
          <w:sz w:val="24"/>
          <w:szCs w:val="24"/>
        </w:rPr>
      </w:pPr>
      <w:r w:rsidRPr="00545823">
        <w:rPr>
          <w:rFonts w:ascii="Arial" w:hAnsi="Arial" w:cs="Arial"/>
          <w:b/>
          <w:sz w:val="24"/>
          <w:szCs w:val="24"/>
        </w:rPr>
        <w:tab/>
      </w:r>
      <w:r w:rsidRPr="00B55816">
        <w:rPr>
          <w:rFonts w:ascii="Arial" w:hAnsi="Arial" w:cs="Arial"/>
          <w:b/>
          <w:sz w:val="24"/>
          <w:szCs w:val="24"/>
        </w:rPr>
        <w:t>5.2.</w:t>
      </w:r>
      <w:r w:rsidRPr="00B55816">
        <w:rPr>
          <w:rFonts w:ascii="Arial" w:hAnsi="Arial" w:cs="Arial"/>
          <w:sz w:val="24"/>
          <w:szCs w:val="24"/>
        </w:rPr>
        <w:t xml:space="preserve"> </w:t>
      </w:r>
      <w:r w:rsidRPr="00B55816">
        <w:rPr>
          <w:rFonts w:ascii="Arial" w:hAnsi="Arial" w:cs="Arial"/>
          <w:b/>
          <w:sz w:val="24"/>
          <w:szCs w:val="24"/>
        </w:rPr>
        <w:t xml:space="preserve">Modalidad de entrega. </w:t>
      </w:r>
      <w:r w:rsidR="006679EB">
        <w:rPr>
          <w:rFonts w:ascii="Arial" w:hAnsi="Arial" w:cs="Arial"/>
          <w:sz w:val="24"/>
          <w:szCs w:val="24"/>
        </w:rPr>
        <w:t>E</w:t>
      </w:r>
      <w:r w:rsidR="006679EB" w:rsidRPr="00BA5DE8">
        <w:rPr>
          <w:rFonts w:ascii="Arial" w:hAnsi="Arial" w:cs="Arial"/>
          <w:sz w:val="24"/>
          <w:szCs w:val="24"/>
        </w:rPr>
        <w:t>n cuanto a la modalidad de entrega, de las constancias que ob</w:t>
      </w:r>
      <w:r w:rsidR="006679EB">
        <w:rPr>
          <w:rFonts w:ascii="Arial" w:hAnsi="Arial" w:cs="Arial"/>
          <w:sz w:val="24"/>
          <w:szCs w:val="24"/>
        </w:rPr>
        <w:t>ran en autos, se advierte que la</w:t>
      </w:r>
      <w:r w:rsidR="006679EB" w:rsidRPr="00BA5DE8">
        <w:rPr>
          <w:rFonts w:ascii="Arial" w:hAnsi="Arial" w:cs="Arial"/>
          <w:sz w:val="24"/>
          <w:szCs w:val="24"/>
        </w:rPr>
        <w:t xml:space="preserve"> recurrente indicó que la forma en la que desea </w:t>
      </w:r>
      <w:r w:rsidR="006679EB">
        <w:rPr>
          <w:rFonts w:ascii="Arial" w:hAnsi="Arial" w:cs="Arial"/>
          <w:sz w:val="24"/>
          <w:szCs w:val="24"/>
        </w:rPr>
        <w:t xml:space="preserve">se notifique la respuesta a su solicitud de acceso </w:t>
      </w:r>
      <w:r w:rsidR="006679EB" w:rsidRPr="00BA5DE8">
        <w:rPr>
          <w:rFonts w:ascii="Arial" w:hAnsi="Arial" w:cs="Arial"/>
          <w:sz w:val="24"/>
          <w:szCs w:val="24"/>
        </w:rPr>
        <w:t xml:space="preserve">es a través de </w:t>
      </w:r>
      <w:r w:rsidR="006679EB">
        <w:rPr>
          <w:rFonts w:ascii="Arial" w:hAnsi="Arial" w:cs="Arial"/>
          <w:sz w:val="24"/>
          <w:szCs w:val="24"/>
        </w:rPr>
        <w:t xml:space="preserve">los estrados de la Secretaría de Educación de Gobierno del Estado, </w:t>
      </w:r>
      <w:r w:rsidR="006679EB" w:rsidRPr="00BA5DE8">
        <w:rPr>
          <w:rFonts w:ascii="Arial" w:hAnsi="Arial" w:cs="Arial"/>
          <w:sz w:val="24"/>
          <w:szCs w:val="24"/>
        </w:rPr>
        <w:t xml:space="preserve">por lo que </w:t>
      </w:r>
      <w:r w:rsidR="006679EB">
        <w:rPr>
          <w:rFonts w:ascii="Arial" w:hAnsi="Arial" w:cs="Arial"/>
          <w:sz w:val="24"/>
          <w:szCs w:val="24"/>
        </w:rPr>
        <w:t xml:space="preserve">con fundamento en lo previsto en el artículo 54 fracción V y 58 de la Ley de Transparencia Local, </w:t>
      </w:r>
      <w:r w:rsidR="006679EB" w:rsidRPr="00BA5DE8">
        <w:rPr>
          <w:rFonts w:ascii="Arial" w:hAnsi="Arial" w:cs="Arial"/>
          <w:sz w:val="24"/>
          <w:szCs w:val="24"/>
        </w:rPr>
        <w:t>el Sujeto Obligado</w:t>
      </w:r>
      <w:r w:rsidR="006679EB">
        <w:rPr>
          <w:rFonts w:ascii="Arial" w:hAnsi="Arial" w:cs="Arial"/>
          <w:sz w:val="24"/>
          <w:szCs w:val="24"/>
        </w:rPr>
        <w:t xml:space="preserve">, por conducto de la Unidad de Transparencia, </w:t>
      </w:r>
      <w:r w:rsidR="006679EB" w:rsidRPr="00BA5DE8">
        <w:rPr>
          <w:rFonts w:ascii="Arial" w:hAnsi="Arial" w:cs="Arial"/>
          <w:sz w:val="24"/>
          <w:szCs w:val="24"/>
        </w:rPr>
        <w:t xml:space="preserve">deberá </w:t>
      </w:r>
      <w:r w:rsidR="006679EB">
        <w:rPr>
          <w:rFonts w:ascii="Arial" w:hAnsi="Arial" w:cs="Arial"/>
          <w:sz w:val="24"/>
          <w:szCs w:val="24"/>
        </w:rPr>
        <w:t>efectuar la notificación correspondiente, a través del medio señalado para tal efecto.</w:t>
      </w:r>
    </w:p>
    <w:p w14:paraId="086CB06A" w14:textId="3306555E" w:rsidR="0056157F" w:rsidRPr="00B55816" w:rsidRDefault="0056157F" w:rsidP="0056157F">
      <w:pPr>
        <w:spacing w:after="0" w:line="360" w:lineRule="auto"/>
        <w:jc w:val="both"/>
        <w:rPr>
          <w:rFonts w:ascii="Arial" w:hAnsi="Arial" w:cs="Arial"/>
          <w:sz w:val="24"/>
          <w:szCs w:val="24"/>
        </w:rPr>
      </w:pPr>
    </w:p>
    <w:p w14:paraId="5E86CBCB" w14:textId="77777777" w:rsidR="0056157F" w:rsidRPr="00545823" w:rsidRDefault="0056157F" w:rsidP="0056157F">
      <w:pPr>
        <w:spacing w:after="0" w:line="360" w:lineRule="auto"/>
        <w:ind w:firstLine="708"/>
        <w:jc w:val="both"/>
        <w:rPr>
          <w:rFonts w:ascii="Arial" w:hAnsi="Arial" w:cs="Arial"/>
          <w:sz w:val="24"/>
          <w:szCs w:val="24"/>
        </w:rPr>
      </w:pPr>
      <w:r w:rsidRPr="00545823">
        <w:rPr>
          <w:rFonts w:ascii="Arial" w:hAnsi="Arial" w:cs="Arial"/>
          <w:b/>
          <w:sz w:val="24"/>
          <w:szCs w:val="24"/>
        </w:rPr>
        <w:t>5.3. Plazo para el cumplimento de esta resolución</w:t>
      </w:r>
      <w:r w:rsidRPr="00545823">
        <w:rPr>
          <w:rFonts w:ascii="Arial" w:hAnsi="Arial" w:cs="Arial"/>
          <w:sz w:val="24"/>
          <w:szCs w:val="24"/>
        </w:rPr>
        <w:t xml:space="preserve">. Con fundamento en el artículo 175 de la Ley de Transparencia y Acceso a la Información Pública del Estado, este Órgano Colegiado le concede al Sujeto Obligado el plazo de diez días </w:t>
      </w:r>
      <w:r w:rsidRPr="00545823">
        <w:rPr>
          <w:rFonts w:ascii="Arial" w:hAnsi="Arial" w:cs="Arial"/>
          <w:bCs/>
          <w:sz w:val="24"/>
          <w:szCs w:val="24"/>
        </w:rPr>
        <w:t>contados a partir del día siguiente de su notificación,</w:t>
      </w:r>
      <w:r w:rsidRPr="00545823">
        <w:rPr>
          <w:rFonts w:ascii="Arial" w:hAnsi="Arial" w:cs="Arial"/>
          <w:sz w:val="24"/>
          <w:szCs w:val="24"/>
        </w:rPr>
        <w:t xml:space="preserve"> para que dé </w:t>
      </w:r>
      <w:r w:rsidRPr="00545823">
        <w:rPr>
          <w:rFonts w:ascii="Arial" w:hAnsi="Arial" w:cs="Arial"/>
          <w:sz w:val="24"/>
          <w:szCs w:val="24"/>
        </w:rPr>
        <w:lastRenderedPageBreak/>
        <w:t>cumplimiento a lo ordenado en la presente resolución y realice la entrega de la información al Recurrente, a través del correo electrónico señalado por la persona recurrente.</w:t>
      </w:r>
    </w:p>
    <w:p w14:paraId="744505B5" w14:textId="77777777" w:rsidR="0056157F" w:rsidRPr="00545823" w:rsidRDefault="0056157F" w:rsidP="0056157F">
      <w:pPr>
        <w:spacing w:after="0" w:line="360" w:lineRule="auto"/>
        <w:jc w:val="both"/>
        <w:rPr>
          <w:rFonts w:ascii="Arial" w:hAnsi="Arial" w:cs="Arial"/>
          <w:sz w:val="24"/>
          <w:szCs w:val="24"/>
        </w:rPr>
      </w:pPr>
    </w:p>
    <w:p w14:paraId="16F8DE3A" w14:textId="6ABC87C3" w:rsidR="0056157F" w:rsidRPr="00545823" w:rsidRDefault="0056157F" w:rsidP="0056157F">
      <w:pPr>
        <w:pStyle w:val="corte4fondo"/>
        <w:tabs>
          <w:tab w:val="left" w:pos="567"/>
        </w:tabs>
        <w:ind w:firstLine="0"/>
        <w:rPr>
          <w:rFonts w:cs="Arial"/>
          <w:sz w:val="24"/>
          <w:szCs w:val="24"/>
        </w:rPr>
      </w:pPr>
      <w:r w:rsidRPr="00545823">
        <w:rPr>
          <w:rFonts w:cs="Arial"/>
          <w:sz w:val="24"/>
          <w:szCs w:val="24"/>
        </w:rPr>
        <w:tab/>
      </w:r>
      <w:r w:rsidR="00336859">
        <w:rPr>
          <w:rFonts w:cs="Arial"/>
          <w:sz w:val="24"/>
          <w:szCs w:val="24"/>
        </w:rPr>
        <w:tab/>
      </w:r>
      <w:r w:rsidRPr="00545823">
        <w:rPr>
          <w:rFonts w:cs="Arial"/>
          <w:b/>
          <w:sz w:val="24"/>
          <w:szCs w:val="24"/>
        </w:rPr>
        <w:t>5.4. Informe sobre el cumplimento a la resolución</w:t>
      </w:r>
      <w:r w:rsidRPr="00545823">
        <w:rPr>
          <w:rFonts w:cs="Arial"/>
          <w:sz w:val="24"/>
          <w:szCs w:val="24"/>
        </w:rPr>
        <w:t xml:space="preserve">. 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diez días otorgados en el punto 5.3 del Considerando Quinto de la presente determinación. </w:t>
      </w:r>
    </w:p>
    <w:p w14:paraId="64721915" w14:textId="77777777" w:rsidR="0056157F" w:rsidRPr="00545823" w:rsidRDefault="0056157F" w:rsidP="0056157F">
      <w:pPr>
        <w:pStyle w:val="corte4fondo"/>
        <w:tabs>
          <w:tab w:val="left" w:pos="567"/>
        </w:tabs>
        <w:ind w:firstLine="0"/>
        <w:rPr>
          <w:rFonts w:cs="Arial"/>
          <w:sz w:val="24"/>
          <w:szCs w:val="24"/>
        </w:rPr>
      </w:pPr>
    </w:p>
    <w:p w14:paraId="08391572" w14:textId="5DB13907" w:rsidR="0056157F" w:rsidRPr="00545823" w:rsidRDefault="0056157F" w:rsidP="0056157F">
      <w:pPr>
        <w:pStyle w:val="corte4fondo"/>
        <w:tabs>
          <w:tab w:val="left" w:pos="567"/>
        </w:tabs>
        <w:ind w:firstLine="0"/>
        <w:rPr>
          <w:rFonts w:cs="Arial"/>
          <w:sz w:val="24"/>
          <w:szCs w:val="24"/>
        </w:rPr>
      </w:pPr>
      <w:r w:rsidRPr="00545823">
        <w:rPr>
          <w:rFonts w:cs="Arial"/>
          <w:sz w:val="24"/>
          <w:szCs w:val="24"/>
        </w:rPr>
        <w:tab/>
      </w:r>
      <w:r w:rsidR="00336859">
        <w:rPr>
          <w:rFonts w:cs="Arial"/>
          <w:sz w:val="24"/>
          <w:szCs w:val="24"/>
        </w:rPr>
        <w:tab/>
      </w:r>
      <w:r w:rsidRPr="00545823">
        <w:rPr>
          <w:rFonts w:cs="Arial"/>
          <w:sz w:val="24"/>
          <w:szCs w:val="24"/>
        </w:rPr>
        <w:t>Dicho plazo es concedido para que el Sujeto Obligado entregue la información para que acompañe los documentos necesarios que acrediten el cumplimento a lo aquí ordenado.</w:t>
      </w:r>
    </w:p>
    <w:p w14:paraId="10F86F96" w14:textId="77777777" w:rsidR="0056157F" w:rsidRPr="00545823" w:rsidRDefault="0056157F" w:rsidP="0056157F">
      <w:pPr>
        <w:pStyle w:val="corte4fondo"/>
        <w:tabs>
          <w:tab w:val="left" w:pos="567"/>
        </w:tabs>
        <w:rPr>
          <w:rFonts w:cs="Arial"/>
          <w:sz w:val="24"/>
          <w:szCs w:val="24"/>
        </w:rPr>
      </w:pPr>
    </w:p>
    <w:p w14:paraId="25DD97AC" w14:textId="72E59EAD" w:rsidR="0056157F" w:rsidRPr="00545823" w:rsidRDefault="0056157F" w:rsidP="0056157F">
      <w:pPr>
        <w:pStyle w:val="corte4fondo"/>
        <w:tabs>
          <w:tab w:val="left" w:pos="567"/>
        </w:tabs>
        <w:ind w:firstLine="0"/>
        <w:rPr>
          <w:rFonts w:cs="Arial"/>
          <w:sz w:val="24"/>
          <w:szCs w:val="24"/>
        </w:rPr>
      </w:pPr>
      <w:r w:rsidRPr="00545823">
        <w:rPr>
          <w:rFonts w:cs="Arial"/>
          <w:sz w:val="24"/>
          <w:szCs w:val="24"/>
        </w:rPr>
        <w:tab/>
      </w:r>
      <w:r w:rsidR="00336859">
        <w:rPr>
          <w:rFonts w:cs="Arial"/>
          <w:sz w:val="24"/>
          <w:szCs w:val="24"/>
        </w:rPr>
        <w:tab/>
      </w:r>
      <w:r w:rsidRPr="00545823">
        <w:rPr>
          <w:rFonts w:cs="Arial"/>
          <w:b/>
          <w:sz w:val="24"/>
          <w:szCs w:val="24"/>
        </w:rPr>
        <w:t xml:space="preserve">5.5. Ampliación del plazo para dar cumplimiento a la resolución. </w:t>
      </w:r>
      <w:r w:rsidRPr="00545823">
        <w:rPr>
          <w:rFonts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545823">
        <w:rPr>
          <w:rFonts w:cs="Arial"/>
          <w:sz w:val="24"/>
          <w:szCs w:val="24"/>
          <w:u w:val="single"/>
        </w:rPr>
        <w:t>dentro de los primeros tres días del plazo otorgado para el cumplimiento</w:t>
      </w:r>
      <w:r w:rsidRPr="00545823">
        <w:rPr>
          <w:rFonts w:cs="Arial"/>
          <w:sz w:val="24"/>
          <w:szCs w:val="24"/>
        </w:rPr>
        <w:t>, a efecto de que este Organismo Autónomo resuelva sobre la procedencia de la misma; ello así conforme lo establecido en el numeral 183 de la normatividad en cita.</w:t>
      </w:r>
    </w:p>
    <w:p w14:paraId="41107495" w14:textId="77777777" w:rsidR="0056157F" w:rsidRPr="00545823" w:rsidRDefault="0056157F" w:rsidP="0056157F">
      <w:pPr>
        <w:pStyle w:val="corte4fondo"/>
        <w:tabs>
          <w:tab w:val="left" w:pos="567"/>
        </w:tabs>
        <w:rPr>
          <w:rFonts w:cs="Arial"/>
          <w:sz w:val="24"/>
          <w:szCs w:val="24"/>
        </w:rPr>
      </w:pPr>
    </w:p>
    <w:p w14:paraId="2F553C77" w14:textId="77777777" w:rsidR="0056157F" w:rsidRPr="00545823" w:rsidRDefault="0056157F" w:rsidP="0056157F">
      <w:pPr>
        <w:pStyle w:val="corte4fondo"/>
        <w:tabs>
          <w:tab w:val="left" w:pos="567"/>
        </w:tabs>
        <w:rPr>
          <w:rFonts w:cs="Arial"/>
          <w:sz w:val="24"/>
          <w:szCs w:val="24"/>
        </w:rPr>
      </w:pPr>
      <w:r w:rsidRPr="00545823">
        <w:rPr>
          <w:rFonts w:cs="Arial"/>
          <w:b/>
          <w:sz w:val="24"/>
          <w:szCs w:val="24"/>
        </w:rPr>
        <w:t>5.6. Medida de apremio en caso de incumplimiento a la resolución</w:t>
      </w:r>
      <w:r w:rsidRPr="00545823">
        <w:rPr>
          <w:rFonts w:cs="Arial"/>
          <w:sz w:val="24"/>
          <w:szCs w:val="24"/>
        </w:rPr>
        <w:t xml:space="preserve">. 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73FD6DE1" w14:textId="77777777" w:rsidR="0056157F" w:rsidRDefault="0056157F" w:rsidP="0056157F">
      <w:pPr>
        <w:spacing w:after="0" w:line="360" w:lineRule="auto"/>
        <w:jc w:val="both"/>
        <w:rPr>
          <w:rFonts w:ascii="Arial" w:hAnsi="Arial" w:cs="Arial"/>
          <w:b/>
          <w:sz w:val="24"/>
          <w:szCs w:val="24"/>
        </w:rPr>
      </w:pPr>
    </w:p>
    <w:p w14:paraId="5C6D49F9" w14:textId="77777777" w:rsidR="0056157F" w:rsidRPr="00545823" w:rsidRDefault="0056157F" w:rsidP="0056157F">
      <w:pPr>
        <w:spacing w:after="0" w:line="360" w:lineRule="auto"/>
        <w:jc w:val="both"/>
        <w:rPr>
          <w:rFonts w:ascii="Arial" w:hAnsi="Arial" w:cs="Arial"/>
          <w:sz w:val="24"/>
          <w:szCs w:val="24"/>
        </w:rPr>
      </w:pPr>
      <w:r w:rsidRPr="00545823">
        <w:rPr>
          <w:rFonts w:ascii="Arial" w:hAnsi="Arial" w:cs="Arial"/>
          <w:b/>
          <w:sz w:val="24"/>
          <w:szCs w:val="24"/>
        </w:rPr>
        <w:tab/>
        <w:t xml:space="preserve">5.7. Medio de impugnación. </w:t>
      </w:r>
      <w:r w:rsidRPr="00545823">
        <w:rPr>
          <w:rFonts w:ascii="Arial" w:hAnsi="Arial" w:cs="Arial"/>
          <w:sz w:val="24"/>
          <w:szCs w:val="24"/>
        </w:rPr>
        <w:t xml:space="preserve">Se hace de conocimiento del Recurrente que de conformidad con lo establecido en el artículo 182 de la Ley de Transparencia y Acceso a la Información Pública del Estado, en caso de no estar de acuerdo </w:t>
      </w:r>
      <w:r w:rsidRPr="00545823">
        <w:rPr>
          <w:rFonts w:ascii="Arial" w:hAnsi="Arial" w:cs="Arial"/>
          <w:sz w:val="24"/>
          <w:szCs w:val="24"/>
        </w:rPr>
        <w:lastRenderedPageBreak/>
        <w:t xml:space="preserve">con los términos de la resolución dictada por este Organismo Autónomo, podrá optar por acudir ante el Instituto Nacional de Transparencia, Acceso a la Información y Protección de Datos Personales o ante el Poder Judicial de la Federación, en términos de la Ley General. </w:t>
      </w:r>
    </w:p>
    <w:p w14:paraId="67BBAB66" w14:textId="77777777" w:rsidR="0056157F" w:rsidRPr="00545823" w:rsidRDefault="0056157F" w:rsidP="0056157F">
      <w:pPr>
        <w:spacing w:after="0" w:line="360" w:lineRule="auto"/>
        <w:jc w:val="both"/>
        <w:rPr>
          <w:rFonts w:ascii="Arial" w:hAnsi="Arial" w:cs="Arial"/>
          <w:sz w:val="24"/>
          <w:szCs w:val="24"/>
        </w:rPr>
      </w:pPr>
      <w:r w:rsidRPr="00545823">
        <w:rPr>
          <w:rFonts w:ascii="Arial" w:hAnsi="Arial" w:cs="Arial"/>
          <w:sz w:val="24"/>
          <w:szCs w:val="24"/>
        </w:rPr>
        <w:tab/>
      </w:r>
    </w:p>
    <w:p w14:paraId="25AB4F02" w14:textId="77777777" w:rsidR="0056157F" w:rsidRPr="00545823" w:rsidRDefault="0056157F" w:rsidP="0056157F">
      <w:pPr>
        <w:spacing w:after="0" w:line="360" w:lineRule="auto"/>
        <w:jc w:val="both"/>
        <w:rPr>
          <w:rFonts w:ascii="Arial" w:hAnsi="Arial" w:cs="Arial"/>
          <w:sz w:val="24"/>
          <w:szCs w:val="24"/>
        </w:rPr>
      </w:pPr>
      <w:r w:rsidRPr="00545823">
        <w:rPr>
          <w:rFonts w:ascii="Arial" w:hAnsi="Arial" w:cs="Arial"/>
          <w:sz w:val="24"/>
          <w:szCs w:val="24"/>
        </w:rPr>
        <w:tab/>
      </w:r>
      <w:r w:rsidRPr="00545823">
        <w:rPr>
          <w:rFonts w:ascii="Arial" w:hAnsi="Arial" w:cs="Arial"/>
          <w:b/>
          <w:bCs/>
          <w:sz w:val="24"/>
          <w:szCs w:val="24"/>
        </w:rPr>
        <w:t xml:space="preserve">5.8 Definitividad. </w:t>
      </w:r>
      <w:r w:rsidRPr="0054582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3802C93B" w14:textId="77777777" w:rsidR="0056157F" w:rsidRPr="00545823" w:rsidRDefault="0056157F" w:rsidP="0056157F">
      <w:pPr>
        <w:spacing w:after="0" w:line="360" w:lineRule="auto"/>
        <w:jc w:val="both"/>
        <w:rPr>
          <w:rFonts w:ascii="Arial" w:hAnsi="Arial" w:cs="Arial"/>
          <w:sz w:val="24"/>
          <w:szCs w:val="24"/>
        </w:rPr>
      </w:pPr>
      <w:r w:rsidRPr="00545823">
        <w:rPr>
          <w:rFonts w:ascii="Arial" w:hAnsi="Arial" w:cs="Arial"/>
          <w:sz w:val="24"/>
          <w:szCs w:val="24"/>
        </w:rPr>
        <w:tab/>
      </w:r>
    </w:p>
    <w:p w14:paraId="5DEEBD8A" w14:textId="77777777" w:rsidR="0056157F" w:rsidRPr="00545823" w:rsidRDefault="0056157F" w:rsidP="0056157F">
      <w:pPr>
        <w:spacing w:after="0" w:line="360" w:lineRule="auto"/>
        <w:jc w:val="both"/>
        <w:rPr>
          <w:rFonts w:ascii="Arial" w:hAnsi="Arial" w:cs="Arial"/>
          <w:sz w:val="24"/>
          <w:szCs w:val="24"/>
        </w:rPr>
      </w:pPr>
      <w:r w:rsidRPr="00545823">
        <w:rPr>
          <w:rFonts w:ascii="Arial" w:hAnsi="Arial" w:cs="Arial"/>
          <w:sz w:val="24"/>
          <w:szCs w:val="24"/>
        </w:rPr>
        <w:tab/>
      </w:r>
      <w:r w:rsidRPr="00545823">
        <w:rPr>
          <w:rFonts w:ascii="Arial" w:hAnsi="Arial" w:cs="Arial"/>
          <w:b/>
          <w:sz w:val="24"/>
          <w:szCs w:val="24"/>
        </w:rPr>
        <w:t xml:space="preserve">5.9. Ejecutoria. </w:t>
      </w:r>
      <w:r w:rsidRPr="00545823">
        <w:rPr>
          <w:rFonts w:ascii="Arial" w:hAnsi="Arial" w:cs="Arial"/>
          <w:sz w:val="24"/>
          <w:szCs w:val="24"/>
        </w:rPr>
        <w:t>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w:t>
      </w:r>
    </w:p>
    <w:p w14:paraId="2AEA408F" w14:textId="77777777" w:rsidR="0056157F" w:rsidRPr="00545823" w:rsidRDefault="0056157F" w:rsidP="0056157F">
      <w:pPr>
        <w:spacing w:after="0" w:line="360" w:lineRule="auto"/>
        <w:rPr>
          <w:rFonts w:ascii="Arial" w:hAnsi="Arial" w:cs="Arial"/>
          <w:sz w:val="24"/>
          <w:szCs w:val="24"/>
        </w:rPr>
      </w:pPr>
      <w:r w:rsidRPr="00545823">
        <w:rPr>
          <w:rFonts w:ascii="Arial" w:hAnsi="Arial" w:cs="Arial"/>
          <w:sz w:val="24"/>
          <w:szCs w:val="24"/>
        </w:rPr>
        <w:tab/>
      </w:r>
    </w:p>
    <w:p w14:paraId="77BB773A" w14:textId="77777777" w:rsidR="0056157F" w:rsidRPr="00545823" w:rsidRDefault="0056157F" w:rsidP="0056157F">
      <w:pPr>
        <w:spacing w:after="0" w:line="360" w:lineRule="auto"/>
        <w:rPr>
          <w:rFonts w:ascii="Arial" w:hAnsi="Arial" w:cs="Arial"/>
          <w:sz w:val="24"/>
          <w:szCs w:val="24"/>
        </w:rPr>
      </w:pPr>
      <w:r w:rsidRPr="00545823">
        <w:rPr>
          <w:rFonts w:ascii="Arial" w:hAnsi="Arial" w:cs="Arial"/>
          <w:sz w:val="24"/>
          <w:szCs w:val="24"/>
        </w:rPr>
        <w:tab/>
        <w:t>Por lo anteriormente expuesto y fundado se:</w:t>
      </w:r>
    </w:p>
    <w:p w14:paraId="6DD9DEA2" w14:textId="77777777" w:rsidR="0056157F" w:rsidRPr="00545823" w:rsidRDefault="0056157F" w:rsidP="0056157F">
      <w:pPr>
        <w:spacing w:after="0" w:line="360" w:lineRule="auto"/>
        <w:rPr>
          <w:rFonts w:ascii="Arial" w:hAnsi="Arial" w:cs="Arial"/>
          <w:sz w:val="24"/>
          <w:szCs w:val="24"/>
        </w:rPr>
      </w:pPr>
    </w:p>
    <w:p w14:paraId="5A3EE2B6" w14:textId="77777777" w:rsidR="0056157F" w:rsidRPr="00545823" w:rsidRDefault="0056157F" w:rsidP="0056157F">
      <w:pPr>
        <w:spacing w:after="0" w:line="360" w:lineRule="auto"/>
        <w:jc w:val="center"/>
        <w:rPr>
          <w:rFonts w:ascii="Arial" w:hAnsi="Arial" w:cs="Arial"/>
          <w:b/>
          <w:sz w:val="24"/>
          <w:szCs w:val="24"/>
        </w:rPr>
      </w:pPr>
      <w:r w:rsidRPr="00545823">
        <w:rPr>
          <w:rFonts w:ascii="Arial" w:hAnsi="Arial" w:cs="Arial"/>
          <w:b/>
          <w:sz w:val="24"/>
          <w:szCs w:val="24"/>
        </w:rPr>
        <w:t>R E S U E L V E:</w:t>
      </w:r>
    </w:p>
    <w:p w14:paraId="398C55AE" w14:textId="77777777" w:rsidR="0056157F" w:rsidRPr="00545823" w:rsidRDefault="0056157F" w:rsidP="0056157F">
      <w:pPr>
        <w:spacing w:after="0" w:line="360" w:lineRule="auto"/>
        <w:jc w:val="center"/>
        <w:rPr>
          <w:rFonts w:ascii="Arial" w:hAnsi="Arial" w:cs="Arial"/>
          <w:b/>
          <w:sz w:val="23"/>
          <w:szCs w:val="23"/>
        </w:rPr>
      </w:pPr>
    </w:p>
    <w:p w14:paraId="57BFCDD3" w14:textId="77777777" w:rsidR="0056157F" w:rsidRPr="00545823" w:rsidRDefault="0056157F" w:rsidP="0056157F">
      <w:pPr>
        <w:spacing w:after="0" w:line="360" w:lineRule="auto"/>
        <w:jc w:val="both"/>
        <w:rPr>
          <w:rFonts w:ascii="Arial" w:hAnsi="Arial" w:cs="Arial"/>
          <w:sz w:val="24"/>
          <w:szCs w:val="24"/>
        </w:rPr>
      </w:pPr>
      <w:r w:rsidRPr="00545823">
        <w:rPr>
          <w:rFonts w:ascii="Arial" w:hAnsi="Arial" w:cs="Arial"/>
          <w:b/>
          <w:sz w:val="23"/>
          <w:szCs w:val="23"/>
        </w:rPr>
        <w:tab/>
      </w:r>
      <w:r w:rsidRPr="00545823">
        <w:rPr>
          <w:rFonts w:ascii="Arial" w:hAnsi="Arial" w:cs="Arial"/>
          <w:b/>
          <w:sz w:val="24"/>
          <w:szCs w:val="24"/>
        </w:rPr>
        <w:t xml:space="preserve">ÚNICO. </w:t>
      </w:r>
      <w:r w:rsidRPr="00545823">
        <w:rPr>
          <w:rFonts w:ascii="Arial" w:hAnsi="Arial" w:cs="Arial"/>
          <w:sz w:val="24"/>
          <w:szCs w:val="24"/>
        </w:rPr>
        <w:t xml:space="preserve">Se </w:t>
      </w:r>
      <w:r>
        <w:rPr>
          <w:rFonts w:ascii="Arial" w:hAnsi="Arial" w:cs="Arial"/>
          <w:b/>
          <w:sz w:val="24"/>
          <w:szCs w:val="24"/>
        </w:rPr>
        <w:t>MODIFICA</w:t>
      </w:r>
      <w:r w:rsidRPr="00545823">
        <w:rPr>
          <w:rFonts w:ascii="Arial" w:hAnsi="Arial" w:cs="Arial"/>
          <w:b/>
          <w:sz w:val="24"/>
          <w:szCs w:val="24"/>
        </w:rPr>
        <w:t xml:space="preserve"> </w:t>
      </w:r>
      <w:r w:rsidRPr="00545823">
        <w:rPr>
          <w:rFonts w:ascii="Arial" w:hAnsi="Arial" w:cs="Arial"/>
          <w:sz w:val="24"/>
          <w:szCs w:val="24"/>
        </w:rPr>
        <w:t xml:space="preserve">la respuesta emitida por el sujeto obligado por las razones y fundamentos expuestos en el considerando </w:t>
      </w:r>
      <w:r w:rsidRPr="00545823">
        <w:rPr>
          <w:rFonts w:ascii="Arial" w:hAnsi="Arial" w:cs="Arial"/>
          <w:b/>
          <w:sz w:val="24"/>
          <w:szCs w:val="24"/>
        </w:rPr>
        <w:t>CUARTO</w:t>
      </w:r>
      <w:r w:rsidRPr="00545823">
        <w:rPr>
          <w:rFonts w:ascii="Arial" w:hAnsi="Arial" w:cs="Arial"/>
          <w:sz w:val="24"/>
          <w:szCs w:val="24"/>
        </w:rPr>
        <w:t xml:space="preserve"> de la presente resolución.</w:t>
      </w:r>
    </w:p>
    <w:p w14:paraId="754E5217" w14:textId="77777777" w:rsidR="002647B5" w:rsidRPr="00FC58EF" w:rsidRDefault="002647B5" w:rsidP="002647B5">
      <w:pPr>
        <w:spacing w:after="0" w:line="360" w:lineRule="auto"/>
        <w:jc w:val="both"/>
        <w:rPr>
          <w:rFonts w:ascii="Arial" w:eastAsia="Arial Unicode MS" w:hAnsi="Arial" w:cs="Arial"/>
          <w:bCs/>
          <w:sz w:val="24"/>
          <w:szCs w:val="24"/>
          <w:lang w:eastAsia="es-ES"/>
        </w:rPr>
      </w:pPr>
    </w:p>
    <w:p w14:paraId="6857B2B1" w14:textId="1785710A" w:rsidR="000439C9" w:rsidRPr="00FC58EF" w:rsidRDefault="000439C9" w:rsidP="002647B5">
      <w:pPr>
        <w:spacing w:after="0" w:line="360" w:lineRule="auto"/>
        <w:jc w:val="both"/>
        <w:rPr>
          <w:rFonts w:ascii="Arial" w:eastAsia="Arial Unicode MS" w:hAnsi="Arial" w:cs="Arial"/>
          <w:sz w:val="24"/>
          <w:szCs w:val="24"/>
          <w:lang w:eastAsia="es-ES"/>
        </w:rPr>
      </w:pPr>
      <w:r w:rsidRPr="00FC58EF">
        <w:rPr>
          <w:rFonts w:ascii="Arial" w:hAnsi="Arial" w:cs="Arial"/>
          <w:sz w:val="24"/>
        </w:rPr>
        <w:tab/>
      </w:r>
      <w:r w:rsidRPr="00FC58EF">
        <w:rPr>
          <w:rFonts w:ascii="Arial" w:hAnsi="Arial" w:cs="Arial"/>
          <w:b/>
          <w:bCs/>
          <w:sz w:val="24"/>
          <w:szCs w:val="24"/>
        </w:rPr>
        <w:t>Notifíquese</w:t>
      </w:r>
      <w:r w:rsidRPr="00FC58EF">
        <w:rPr>
          <w:rFonts w:ascii="Arial" w:hAnsi="Arial" w:cs="Arial"/>
          <w:sz w:val="24"/>
          <w:szCs w:val="24"/>
        </w:rPr>
        <w:t>; por oficio al Sujeto Obligado y, al recurrente por el medio que designó.</w:t>
      </w:r>
    </w:p>
    <w:p w14:paraId="076F0CB1" w14:textId="77777777" w:rsidR="000439C9" w:rsidRPr="00FC58EF" w:rsidRDefault="000439C9" w:rsidP="000439C9">
      <w:pPr>
        <w:spacing w:after="0" w:line="360" w:lineRule="auto"/>
        <w:jc w:val="both"/>
        <w:rPr>
          <w:rFonts w:ascii="Arial" w:hAnsi="Arial" w:cs="Arial"/>
          <w:sz w:val="24"/>
        </w:rPr>
      </w:pPr>
    </w:p>
    <w:p w14:paraId="4A46945A" w14:textId="75C312D7" w:rsidR="000439C9" w:rsidRPr="00FC58EF" w:rsidRDefault="000439C9" w:rsidP="000439C9">
      <w:pPr>
        <w:spacing w:after="0" w:line="360" w:lineRule="auto"/>
        <w:jc w:val="both"/>
        <w:rPr>
          <w:rFonts w:ascii="Arial" w:hAnsi="Arial" w:cs="Arial"/>
          <w:sz w:val="24"/>
        </w:rPr>
      </w:pPr>
      <w:r w:rsidRPr="00FC58EF">
        <w:rPr>
          <w:rFonts w:ascii="Arial" w:hAnsi="Arial" w:cs="Arial"/>
          <w:sz w:val="24"/>
        </w:rPr>
        <w:tab/>
        <w:t xml:space="preserve">Así lo resuelve, por unanimidad de votos, el Pleno de la Comisión Estatal de Garantía de Acceso a la Información Pública, conformado por los Comisionados David Enrique Menchaca Zúñiga, José Alfredo Solis Ramírez y Ana Cristina García Nales, siendo ponente la última de los nombrados, en la Sesión Extraordinaria celebrada </w:t>
      </w:r>
      <w:r w:rsidR="001C6723">
        <w:rPr>
          <w:rFonts w:ascii="Arial" w:hAnsi="Arial" w:cs="Arial"/>
          <w:sz w:val="24"/>
        </w:rPr>
        <w:t>14 catorce de febrero de 2024 dos mil veinticuatro</w:t>
      </w:r>
      <w:r w:rsidRPr="00FC58EF">
        <w:rPr>
          <w:rFonts w:ascii="Arial" w:hAnsi="Arial" w:cs="Arial"/>
          <w:sz w:val="24"/>
        </w:rPr>
        <w:t>, ante la Secretaria</w:t>
      </w:r>
      <w:bookmarkStart w:id="2" w:name="_GoBack"/>
      <w:bookmarkEnd w:id="2"/>
      <w:r w:rsidRPr="00FC58EF">
        <w:rPr>
          <w:rFonts w:ascii="Arial" w:hAnsi="Arial" w:cs="Arial"/>
          <w:sz w:val="24"/>
        </w:rPr>
        <w:t xml:space="preserve"> de Pleno Rosa María Motilla García. </w:t>
      </w:r>
    </w:p>
    <w:tbl>
      <w:tblPr>
        <w:tblW w:w="10613" w:type="dxa"/>
        <w:jc w:val="center"/>
        <w:tblLook w:val="01E0" w:firstRow="1" w:lastRow="1" w:firstColumn="1" w:lastColumn="1" w:noHBand="0" w:noVBand="0"/>
      </w:tblPr>
      <w:tblGrid>
        <w:gridCol w:w="4880"/>
        <w:gridCol w:w="164"/>
        <w:gridCol w:w="194"/>
        <w:gridCol w:w="5375"/>
      </w:tblGrid>
      <w:tr w:rsidR="00FC58EF" w:rsidRPr="00FC58EF" w14:paraId="37932BE8" w14:textId="77777777" w:rsidTr="00A569F6">
        <w:trPr>
          <w:trHeight w:val="2147"/>
          <w:jc w:val="center"/>
        </w:trPr>
        <w:tc>
          <w:tcPr>
            <w:tcW w:w="5044" w:type="dxa"/>
            <w:gridSpan w:val="2"/>
          </w:tcPr>
          <w:p w14:paraId="37133533" w14:textId="77777777" w:rsidR="000439C9" w:rsidRPr="00FC58EF" w:rsidRDefault="000439C9" w:rsidP="00A569F6">
            <w:pPr>
              <w:spacing w:line="360" w:lineRule="auto"/>
              <w:jc w:val="center"/>
              <w:rPr>
                <w:rFonts w:ascii="Arial" w:hAnsi="Arial" w:cs="Arial"/>
                <w:b/>
                <w:sz w:val="24"/>
              </w:rPr>
            </w:pPr>
            <w:r w:rsidRPr="00FC58EF">
              <w:rPr>
                <w:rFonts w:ascii="Arial" w:hAnsi="Arial" w:cs="Arial"/>
                <w:sz w:val="24"/>
              </w:rPr>
              <w:lastRenderedPageBreak/>
              <w:t xml:space="preserve">  </w:t>
            </w:r>
            <w:r w:rsidRPr="00FC58EF">
              <w:rPr>
                <w:rFonts w:ascii="Arial" w:hAnsi="Arial" w:cs="Arial"/>
                <w:b/>
                <w:sz w:val="24"/>
              </w:rPr>
              <w:t>COMISIONADO PRESIDENTE</w:t>
            </w:r>
          </w:p>
          <w:p w14:paraId="76ECACA2" w14:textId="77777777" w:rsidR="000439C9" w:rsidRPr="00FC58EF" w:rsidRDefault="000439C9" w:rsidP="00A569F6">
            <w:pPr>
              <w:spacing w:line="360" w:lineRule="auto"/>
              <w:ind w:left="360"/>
              <w:jc w:val="center"/>
              <w:rPr>
                <w:rFonts w:ascii="Arial" w:hAnsi="Arial" w:cs="Arial"/>
                <w:b/>
                <w:sz w:val="24"/>
              </w:rPr>
            </w:pPr>
          </w:p>
          <w:p w14:paraId="70A7AB26" w14:textId="77777777" w:rsidR="000439C9" w:rsidRPr="00FC58EF" w:rsidRDefault="000439C9" w:rsidP="00A569F6">
            <w:pPr>
              <w:spacing w:line="360" w:lineRule="auto"/>
              <w:ind w:left="360"/>
              <w:jc w:val="center"/>
              <w:rPr>
                <w:rFonts w:ascii="Arial" w:hAnsi="Arial" w:cs="Arial"/>
                <w:b/>
                <w:sz w:val="24"/>
              </w:rPr>
            </w:pPr>
            <w:r w:rsidRPr="00FC58EF">
              <w:rPr>
                <w:rFonts w:ascii="Arial" w:hAnsi="Arial" w:cs="Arial"/>
                <w:b/>
                <w:sz w:val="24"/>
              </w:rPr>
              <w:t>DAVID ENRIQUE MENCHACA ZÚÑIGA</w:t>
            </w:r>
          </w:p>
        </w:tc>
        <w:tc>
          <w:tcPr>
            <w:tcW w:w="5569" w:type="dxa"/>
            <w:gridSpan w:val="2"/>
          </w:tcPr>
          <w:p w14:paraId="6B5DCB03" w14:textId="77777777" w:rsidR="000439C9" w:rsidRPr="00FC58EF" w:rsidRDefault="000439C9" w:rsidP="00A569F6">
            <w:pPr>
              <w:spacing w:line="360" w:lineRule="auto"/>
              <w:ind w:left="360" w:firstLine="54"/>
              <w:rPr>
                <w:rFonts w:ascii="Arial" w:hAnsi="Arial" w:cs="Arial"/>
                <w:b/>
                <w:sz w:val="24"/>
              </w:rPr>
            </w:pPr>
            <w:r w:rsidRPr="00FC58EF">
              <w:rPr>
                <w:rFonts w:ascii="Arial" w:hAnsi="Arial" w:cs="Arial"/>
                <w:b/>
                <w:sz w:val="24"/>
              </w:rPr>
              <w:t xml:space="preserve">                   COMISIONADO</w:t>
            </w:r>
          </w:p>
          <w:p w14:paraId="084215D3" w14:textId="77777777" w:rsidR="000439C9" w:rsidRPr="00FC58EF" w:rsidRDefault="000439C9" w:rsidP="00A569F6">
            <w:pPr>
              <w:spacing w:line="360" w:lineRule="auto"/>
              <w:jc w:val="center"/>
              <w:rPr>
                <w:rFonts w:ascii="Arial" w:hAnsi="Arial" w:cs="Arial"/>
                <w:b/>
                <w:sz w:val="24"/>
              </w:rPr>
            </w:pPr>
          </w:p>
          <w:p w14:paraId="51029736" w14:textId="3D00134E" w:rsidR="00146F17" w:rsidRDefault="000439C9" w:rsidP="00C1682B">
            <w:pPr>
              <w:spacing w:line="360" w:lineRule="auto"/>
              <w:jc w:val="center"/>
              <w:rPr>
                <w:rFonts w:ascii="Arial" w:hAnsi="Arial" w:cs="Arial"/>
                <w:b/>
                <w:sz w:val="24"/>
              </w:rPr>
            </w:pPr>
            <w:r w:rsidRPr="00FC58EF">
              <w:rPr>
                <w:rFonts w:ascii="Arial" w:hAnsi="Arial" w:cs="Arial"/>
                <w:b/>
                <w:sz w:val="24"/>
              </w:rPr>
              <w:t xml:space="preserve">     JOSÉ ALFREDO SOLIS RAMÍREZ</w:t>
            </w:r>
          </w:p>
          <w:p w14:paraId="7D621A2D" w14:textId="31A2E39C" w:rsidR="005B5B84" w:rsidRPr="00FC58EF" w:rsidRDefault="005B5B84" w:rsidP="00B31C6E">
            <w:pPr>
              <w:spacing w:after="0" w:line="360" w:lineRule="auto"/>
              <w:rPr>
                <w:rFonts w:ascii="Arial" w:hAnsi="Arial" w:cs="Arial"/>
                <w:b/>
                <w:sz w:val="24"/>
              </w:rPr>
            </w:pPr>
          </w:p>
        </w:tc>
      </w:tr>
      <w:tr w:rsidR="00FC58EF" w:rsidRPr="00FC58EF" w14:paraId="6B284A8E" w14:textId="77777777" w:rsidTr="00A569F6">
        <w:trPr>
          <w:trHeight w:val="244"/>
          <w:jc w:val="center"/>
        </w:trPr>
        <w:tc>
          <w:tcPr>
            <w:tcW w:w="4880" w:type="dxa"/>
          </w:tcPr>
          <w:p w14:paraId="24082AFD" w14:textId="77777777" w:rsidR="000439C9" w:rsidRPr="00FC58EF" w:rsidRDefault="000439C9" w:rsidP="00A569F6">
            <w:pPr>
              <w:spacing w:line="360" w:lineRule="auto"/>
              <w:jc w:val="center"/>
              <w:rPr>
                <w:rFonts w:ascii="Arial" w:hAnsi="Arial" w:cs="Arial"/>
                <w:b/>
                <w:sz w:val="24"/>
              </w:rPr>
            </w:pPr>
            <w:r w:rsidRPr="00FC58EF">
              <w:rPr>
                <w:rFonts w:ascii="Arial" w:hAnsi="Arial" w:cs="Arial"/>
                <w:b/>
                <w:sz w:val="24"/>
              </w:rPr>
              <w:t>COMISIONADA</w:t>
            </w:r>
          </w:p>
          <w:p w14:paraId="6865FF3A" w14:textId="77777777" w:rsidR="000439C9" w:rsidRPr="00FC58EF" w:rsidRDefault="000439C9" w:rsidP="00A569F6">
            <w:pPr>
              <w:spacing w:line="360" w:lineRule="auto"/>
              <w:ind w:left="97"/>
              <w:jc w:val="center"/>
              <w:rPr>
                <w:rFonts w:ascii="Arial" w:hAnsi="Arial" w:cs="Arial"/>
                <w:b/>
                <w:sz w:val="24"/>
              </w:rPr>
            </w:pPr>
          </w:p>
          <w:p w14:paraId="2BFD53AD" w14:textId="77777777" w:rsidR="000439C9" w:rsidRPr="00FC58EF" w:rsidRDefault="000439C9" w:rsidP="00A569F6">
            <w:pPr>
              <w:spacing w:line="360" w:lineRule="auto"/>
              <w:ind w:left="97"/>
              <w:jc w:val="center"/>
              <w:rPr>
                <w:rFonts w:ascii="Arial" w:hAnsi="Arial" w:cs="Arial"/>
                <w:b/>
                <w:sz w:val="24"/>
              </w:rPr>
            </w:pPr>
            <w:r w:rsidRPr="00FC58EF">
              <w:rPr>
                <w:rFonts w:ascii="Arial" w:hAnsi="Arial" w:cs="Arial"/>
                <w:b/>
                <w:sz w:val="24"/>
              </w:rPr>
              <w:t xml:space="preserve">  ANA CRISTINA GARCÍA NALES     </w:t>
            </w:r>
          </w:p>
        </w:tc>
        <w:tc>
          <w:tcPr>
            <w:tcW w:w="358" w:type="dxa"/>
            <w:gridSpan w:val="2"/>
          </w:tcPr>
          <w:p w14:paraId="307FD423" w14:textId="77777777" w:rsidR="000439C9" w:rsidRPr="00FC58EF" w:rsidRDefault="000439C9" w:rsidP="00A569F6">
            <w:pPr>
              <w:spacing w:line="360" w:lineRule="auto"/>
              <w:ind w:left="360" w:firstLine="708"/>
              <w:jc w:val="center"/>
              <w:rPr>
                <w:rFonts w:ascii="Arial" w:hAnsi="Arial" w:cs="Arial"/>
                <w:b/>
                <w:sz w:val="24"/>
              </w:rPr>
            </w:pPr>
          </w:p>
        </w:tc>
        <w:tc>
          <w:tcPr>
            <w:tcW w:w="5375" w:type="dxa"/>
          </w:tcPr>
          <w:p w14:paraId="32FA16B6" w14:textId="77777777" w:rsidR="000439C9" w:rsidRPr="00FC58EF" w:rsidRDefault="000439C9" w:rsidP="00A569F6">
            <w:pPr>
              <w:spacing w:line="360" w:lineRule="auto"/>
              <w:ind w:left="360" w:firstLine="2"/>
              <w:jc w:val="center"/>
              <w:rPr>
                <w:rFonts w:ascii="Arial" w:hAnsi="Arial" w:cs="Arial"/>
                <w:b/>
                <w:sz w:val="24"/>
              </w:rPr>
            </w:pPr>
            <w:r w:rsidRPr="00FC58EF">
              <w:rPr>
                <w:rFonts w:ascii="Arial" w:hAnsi="Arial" w:cs="Arial"/>
                <w:b/>
                <w:sz w:val="24"/>
              </w:rPr>
              <w:t>SECRETARIA DE PLENO</w:t>
            </w:r>
          </w:p>
          <w:p w14:paraId="3F460F58" w14:textId="77777777" w:rsidR="000439C9" w:rsidRPr="00FC58EF" w:rsidRDefault="000439C9" w:rsidP="00A569F6">
            <w:pPr>
              <w:spacing w:line="360" w:lineRule="auto"/>
              <w:jc w:val="center"/>
              <w:rPr>
                <w:rFonts w:ascii="Arial" w:hAnsi="Arial" w:cs="Arial"/>
                <w:b/>
                <w:sz w:val="24"/>
              </w:rPr>
            </w:pPr>
          </w:p>
          <w:p w14:paraId="7DC78AE4" w14:textId="77777777" w:rsidR="000439C9" w:rsidRPr="00FC58EF" w:rsidRDefault="000439C9" w:rsidP="00A569F6">
            <w:pPr>
              <w:spacing w:line="360" w:lineRule="auto"/>
              <w:jc w:val="center"/>
              <w:rPr>
                <w:rFonts w:ascii="Arial" w:hAnsi="Arial" w:cs="Arial"/>
                <w:b/>
                <w:sz w:val="24"/>
              </w:rPr>
            </w:pPr>
            <w:r w:rsidRPr="00FC58EF">
              <w:rPr>
                <w:rFonts w:ascii="Arial" w:hAnsi="Arial" w:cs="Arial"/>
                <w:b/>
                <w:sz w:val="24"/>
              </w:rPr>
              <w:t xml:space="preserve">      ROSA MARÍA MOTILLA GARCÍA</w:t>
            </w:r>
          </w:p>
        </w:tc>
      </w:tr>
    </w:tbl>
    <w:p w14:paraId="03C12200" w14:textId="1C263CE6" w:rsidR="000439C9" w:rsidRPr="00FC58EF" w:rsidRDefault="000439C9" w:rsidP="000439C9">
      <w:pPr>
        <w:spacing w:after="240" w:line="240" w:lineRule="auto"/>
        <w:jc w:val="both"/>
        <w:rPr>
          <w:rFonts w:ascii="Arial" w:hAnsi="Arial" w:cs="Arial"/>
          <w:sz w:val="16"/>
          <w:szCs w:val="16"/>
        </w:rPr>
      </w:pPr>
      <w:r w:rsidRPr="00FC58EF">
        <w:rPr>
          <w:rFonts w:ascii="Arial" w:hAnsi="Arial" w:cs="Arial"/>
          <w:sz w:val="16"/>
          <w:szCs w:val="16"/>
        </w:rPr>
        <w:t xml:space="preserve"> Estas firmas pertenecen a la última foja de la resolución pronunciada en el recurso de revisión </w:t>
      </w:r>
      <w:r w:rsidR="0056157F">
        <w:rPr>
          <w:rFonts w:ascii="Arial" w:hAnsi="Arial" w:cs="Arial"/>
          <w:sz w:val="16"/>
          <w:szCs w:val="16"/>
        </w:rPr>
        <w:t>0</w:t>
      </w:r>
      <w:r w:rsidR="002B4629">
        <w:rPr>
          <w:rFonts w:ascii="Arial" w:hAnsi="Arial" w:cs="Arial"/>
          <w:sz w:val="16"/>
          <w:szCs w:val="16"/>
        </w:rPr>
        <w:t>87</w:t>
      </w:r>
      <w:r w:rsidRPr="00FC58EF">
        <w:rPr>
          <w:rFonts w:ascii="Arial" w:hAnsi="Arial" w:cs="Arial"/>
          <w:sz w:val="16"/>
          <w:szCs w:val="16"/>
        </w:rPr>
        <w:t>/2023-3</w:t>
      </w:r>
      <w:r w:rsidR="003E74FB" w:rsidRPr="00FC58EF">
        <w:rPr>
          <w:rFonts w:ascii="Arial" w:hAnsi="Arial" w:cs="Arial"/>
          <w:sz w:val="16"/>
          <w:szCs w:val="16"/>
        </w:rPr>
        <w:t xml:space="preserve"> OP</w:t>
      </w:r>
      <w:bookmarkEnd w:id="0"/>
      <w:bookmarkEnd w:id="1"/>
      <w:r w:rsidR="00321912">
        <w:rPr>
          <w:rFonts w:ascii="Arial" w:hAnsi="Arial" w:cs="Arial"/>
          <w:sz w:val="16"/>
          <w:szCs w:val="16"/>
        </w:rPr>
        <w:t>.</w:t>
      </w:r>
    </w:p>
    <w:p w14:paraId="377659B8" w14:textId="227F74BF" w:rsidR="000439C9" w:rsidRPr="00FC58EF" w:rsidRDefault="00CB3EC4" w:rsidP="000439C9">
      <w:pPr>
        <w:spacing w:after="240" w:line="240" w:lineRule="auto"/>
        <w:jc w:val="both"/>
        <w:rPr>
          <w:rFonts w:ascii="Arial" w:hAnsi="Arial" w:cs="Arial"/>
          <w:sz w:val="16"/>
          <w:szCs w:val="16"/>
        </w:rPr>
      </w:pPr>
      <w:r w:rsidRPr="00FC58EF">
        <w:rPr>
          <w:rFonts w:ascii="Arial" w:hAnsi="Arial" w:cs="Arial"/>
          <w:sz w:val="16"/>
          <w:szCs w:val="16"/>
        </w:rPr>
        <w:t xml:space="preserve">Elaboró: </w:t>
      </w:r>
      <w:r w:rsidR="000439C9" w:rsidRPr="00FC58EF">
        <w:rPr>
          <w:rFonts w:ascii="Arial" w:hAnsi="Arial" w:cs="Arial"/>
          <w:sz w:val="16"/>
          <w:szCs w:val="16"/>
        </w:rPr>
        <w:t>EMBM</w:t>
      </w:r>
    </w:p>
    <w:p w14:paraId="5B176210" w14:textId="77777777" w:rsidR="00197127" w:rsidRDefault="00197127" w:rsidP="000439C9">
      <w:pPr>
        <w:spacing w:after="0" w:line="360" w:lineRule="auto"/>
        <w:jc w:val="both"/>
        <w:rPr>
          <w:rFonts w:ascii="Arial" w:eastAsia="Arial Unicode MS" w:hAnsi="Arial" w:cs="Arial"/>
          <w:sz w:val="18"/>
          <w:szCs w:val="18"/>
          <w:lang w:eastAsia="es-ES"/>
        </w:rPr>
      </w:pPr>
    </w:p>
    <w:p w14:paraId="1E239AC7" w14:textId="77777777" w:rsidR="00197127" w:rsidRDefault="00197127" w:rsidP="000439C9">
      <w:pPr>
        <w:spacing w:after="0" w:line="360" w:lineRule="auto"/>
        <w:jc w:val="both"/>
        <w:rPr>
          <w:rFonts w:ascii="Arial" w:eastAsia="Arial Unicode MS" w:hAnsi="Arial" w:cs="Arial"/>
          <w:sz w:val="18"/>
          <w:szCs w:val="18"/>
          <w:lang w:eastAsia="es-ES"/>
        </w:rPr>
      </w:pPr>
    </w:p>
    <w:p w14:paraId="21EC7325" w14:textId="77777777" w:rsidR="00197127" w:rsidRDefault="00197127" w:rsidP="000439C9">
      <w:pPr>
        <w:spacing w:after="0" w:line="360" w:lineRule="auto"/>
        <w:jc w:val="both"/>
        <w:rPr>
          <w:rFonts w:ascii="Arial" w:eastAsia="Arial Unicode MS" w:hAnsi="Arial" w:cs="Arial"/>
          <w:sz w:val="18"/>
          <w:szCs w:val="18"/>
          <w:lang w:eastAsia="es-ES"/>
        </w:rPr>
      </w:pPr>
    </w:p>
    <w:p w14:paraId="2AD34908" w14:textId="77777777" w:rsidR="00197127" w:rsidRDefault="00197127" w:rsidP="000439C9">
      <w:pPr>
        <w:spacing w:after="0" w:line="360" w:lineRule="auto"/>
        <w:jc w:val="both"/>
        <w:rPr>
          <w:rFonts w:ascii="Arial" w:eastAsia="Arial Unicode MS" w:hAnsi="Arial" w:cs="Arial"/>
          <w:sz w:val="18"/>
          <w:szCs w:val="18"/>
          <w:lang w:eastAsia="es-ES"/>
        </w:rPr>
      </w:pPr>
    </w:p>
    <w:p w14:paraId="14AAAE0B" w14:textId="77777777" w:rsidR="00197127" w:rsidRDefault="00197127" w:rsidP="000439C9">
      <w:pPr>
        <w:spacing w:after="0" w:line="360" w:lineRule="auto"/>
        <w:jc w:val="both"/>
        <w:rPr>
          <w:rFonts w:ascii="Arial" w:eastAsia="Arial Unicode MS" w:hAnsi="Arial" w:cs="Arial"/>
          <w:sz w:val="18"/>
          <w:szCs w:val="18"/>
          <w:lang w:eastAsia="es-ES"/>
        </w:rPr>
      </w:pPr>
    </w:p>
    <w:p w14:paraId="1E1B111B" w14:textId="77777777" w:rsidR="00197127" w:rsidRDefault="00197127" w:rsidP="000439C9">
      <w:pPr>
        <w:spacing w:after="0" w:line="360" w:lineRule="auto"/>
        <w:jc w:val="both"/>
        <w:rPr>
          <w:rFonts w:ascii="Arial" w:eastAsia="Arial Unicode MS" w:hAnsi="Arial" w:cs="Arial"/>
          <w:sz w:val="18"/>
          <w:szCs w:val="18"/>
          <w:lang w:eastAsia="es-ES"/>
        </w:rPr>
      </w:pPr>
    </w:p>
    <w:p w14:paraId="3E4E1069" w14:textId="77777777" w:rsidR="00197127" w:rsidRDefault="00197127" w:rsidP="000439C9">
      <w:pPr>
        <w:spacing w:after="0" w:line="360" w:lineRule="auto"/>
        <w:jc w:val="both"/>
        <w:rPr>
          <w:rFonts w:ascii="Arial" w:eastAsia="Arial Unicode MS" w:hAnsi="Arial" w:cs="Arial"/>
          <w:sz w:val="18"/>
          <w:szCs w:val="18"/>
          <w:lang w:eastAsia="es-ES"/>
        </w:rPr>
      </w:pPr>
    </w:p>
    <w:p w14:paraId="2F93C8CE" w14:textId="77777777" w:rsidR="00197127" w:rsidRDefault="00197127" w:rsidP="000439C9">
      <w:pPr>
        <w:spacing w:after="0" w:line="360" w:lineRule="auto"/>
        <w:jc w:val="both"/>
        <w:rPr>
          <w:rFonts w:ascii="Arial" w:eastAsia="Arial Unicode MS" w:hAnsi="Arial" w:cs="Arial"/>
          <w:sz w:val="18"/>
          <w:szCs w:val="18"/>
          <w:lang w:eastAsia="es-ES"/>
        </w:rPr>
      </w:pPr>
    </w:p>
    <w:p w14:paraId="25D1D578" w14:textId="77777777" w:rsidR="00197127" w:rsidRDefault="00197127" w:rsidP="000439C9">
      <w:pPr>
        <w:spacing w:after="0" w:line="360" w:lineRule="auto"/>
        <w:jc w:val="both"/>
        <w:rPr>
          <w:rFonts w:ascii="Arial" w:eastAsia="Arial Unicode MS" w:hAnsi="Arial" w:cs="Arial"/>
          <w:sz w:val="18"/>
          <w:szCs w:val="18"/>
          <w:lang w:eastAsia="es-ES"/>
        </w:rPr>
      </w:pPr>
    </w:p>
    <w:p w14:paraId="0CE2352D" w14:textId="77777777" w:rsidR="00197127" w:rsidRDefault="00197127" w:rsidP="000439C9">
      <w:pPr>
        <w:spacing w:after="0" w:line="360" w:lineRule="auto"/>
        <w:jc w:val="both"/>
        <w:rPr>
          <w:rFonts w:ascii="Arial" w:eastAsia="Arial Unicode MS" w:hAnsi="Arial" w:cs="Arial"/>
          <w:sz w:val="18"/>
          <w:szCs w:val="18"/>
          <w:lang w:eastAsia="es-ES"/>
        </w:rPr>
      </w:pPr>
    </w:p>
    <w:p w14:paraId="7EF58C5A" w14:textId="77777777" w:rsidR="00197127" w:rsidRDefault="00197127" w:rsidP="000439C9">
      <w:pPr>
        <w:spacing w:after="0" w:line="360" w:lineRule="auto"/>
        <w:jc w:val="both"/>
        <w:rPr>
          <w:rFonts w:ascii="Arial" w:eastAsia="Arial Unicode MS" w:hAnsi="Arial" w:cs="Arial"/>
          <w:sz w:val="18"/>
          <w:szCs w:val="18"/>
          <w:lang w:eastAsia="es-ES"/>
        </w:rPr>
      </w:pPr>
    </w:p>
    <w:p w14:paraId="4F9667B2" w14:textId="77777777" w:rsidR="00197127" w:rsidRDefault="00197127" w:rsidP="000439C9">
      <w:pPr>
        <w:spacing w:after="0" w:line="360" w:lineRule="auto"/>
        <w:jc w:val="both"/>
        <w:rPr>
          <w:rFonts w:ascii="Arial" w:eastAsia="Arial Unicode MS" w:hAnsi="Arial" w:cs="Arial"/>
          <w:sz w:val="18"/>
          <w:szCs w:val="18"/>
          <w:lang w:eastAsia="es-ES"/>
        </w:rPr>
      </w:pPr>
    </w:p>
    <w:p w14:paraId="35EF1A22" w14:textId="77777777" w:rsidR="00197127" w:rsidRDefault="00197127" w:rsidP="000439C9">
      <w:pPr>
        <w:spacing w:after="0" w:line="360" w:lineRule="auto"/>
        <w:jc w:val="both"/>
        <w:rPr>
          <w:rFonts w:ascii="Arial" w:eastAsia="Arial Unicode MS" w:hAnsi="Arial" w:cs="Arial"/>
          <w:sz w:val="18"/>
          <w:szCs w:val="18"/>
          <w:lang w:eastAsia="es-ES"/>
        </w:rPr>
      </w:pPr>
    </w:p>
    <w:p w14:paraId="5C61C0C7" w14:textId="77777777" w:rsidR="00197127" w:rsidRDefault="00197127" w:rsidP="000439C9">
      <w:pPr>
        <w:spacing w:after="0" w:line="360" w:lineRule="auto"/>
        <w:jc w:val="both"/>
        <w:rPr>
          <w:rFonts w:ascii="Arial" w:eastAsia="Arial Unicode MS" w:hAnsi="Arial" w:cs="Arial"/>
          <w:sz w:val="18"/>
          <w:szCs w:val="18"/>
          <w:lang w:eastAsia="es-ES"/>
        </w:rPr>
      </w:pPr>
    </w:p>
    <w:p w14:paraId="4468F134" w14:textId="77777777" w:rsidR="00197127" w:rsidRDefault="00197127" w:rsidP="000439C9">
      <w:pPr>
        <w:spacing w:after="0" w:line="360" w:lineRule="auto"/>
        <w:jc w:val="both"/>
        <w:rPr>
          <w:rFonts w:ascii="Arial" w:eastAsia="Arial Unicode MS" w:hAnsi="Arial" w:cs="Arial"/>
          <w:sz w:val="18"/>
          <w:szCs w:val="18"/>
          <w:lang w:eastAsia="es-ES"/>
        </w:rPr>
      </w:pPr>
    </w:p>
    <w:p w14:paraId="7F8F58E8" w14:textId="77777777" w:rsidR="00197127" w:rsidRDefault="00197127" w:rsidP="000439C9">
      <w:pPr>
        <w:spacing w:after="0" w:line="360" w:lineRule="auto"/>
        <w:jc w:val="both"/>
        <w:rPr>
          <w:rFonts w:ascii="Arial" w:eastAsia="Arial Unicode MS" w:hAnsi="Arial" w:cs="Arial"/>
          <w:sz w:val="18"/>
          <w:szCs w:val="18"/>
          <w:lang w:eastAsia="es-ES"/>
        </w:rPr>
      </w:pPr>
    </w:p>
    <w:p w14:paraId="353E1C6B" w14:textId="77777777" w:rsidR="00197127" w:rsidRDefault="00197127" w:rsidP="000439C9">
      <w:pPr>
        <w:spacing w:after="0" w:line="360" w:lineRule="auto"/>
        <w:jc w:val="both"/>
        <w:rPr>
          <w:rFonts w:ascii="Arial" w:eastAsia="Arial Unicode MS" w:hAnsi="Arial" w:cs="Arial"/>
          <w:sz w:val="18"/>
          <w:szCs w:val="18"/>
          <w:lang w:eastAsia="es-ES"/>
        </w:rPr>
      </w:pPr>
    </w:p>
    <w:p w14:paraId="4AE44AD0" w14:textId="77777777" w:rsidR="00197127" w:rsidRDefault="00197127" w:rsidP="000439C9">
      <w:pPr>
        <w:spacing w:after="0" w:line="360" w:lineRule="auto"/>
        <w:jc w:val="both"/>
        <w:rPr>
          <w:rFonts w:ascii="Arial" w:eastAsia="Arial Unicode MS" w:hAnsi="Arial" w:cs="Arial"/>
          <w:sz w:val="18"/>
          <w:szCs w:val="18"/>
          <w:lang w:eastAsia="es-ES"/>
        </w:rPr>
      </w:pPr>
    </w:p>
    <w:p w14:paraId="13B1E9D2" w14:textId="77777777" w:rsidR="00197127" w:rsidRDefault="00197127" w:rsidP="000439C9">
      <w:pPr>
        <w:spacing w:after="0" w:line="360" w:lineRule="auto"/>
        <w:jc w:val="both"/>
        <w:rPr>
          <w:rFonts w:ascii="Arial" w:eastAsia="Arial Unicode MS" w:hAnsi="Arial" w:cs="Arial"/>
          <w:sz w:val="18"/>
          <w:szCs w:val="18"/>
          <w:lang w:eastAsia="es-ES"/>
        </w:rPr>
      </w:pPr>
    </w:p>
    <w:p w14:paraId="324C3E59" w14:textId="77777777" w:rsidR="00197127" w:rsidRDefault="00197127" w:rsidP="000439C9">
      <w:pPr>
        <w:spacing w:after="0" w:line="360" w:lineRule="auto"/>
        <w:jc w:val="both"/>
        <w:rPr>
          <w:rFonts w:ascii="Arial" w:eastAsia="Arial Unicode MS" w:hAnsi="Arial" w:cs="Arial"/>
          <w:sz w:val="18"/>
          <w:szCs w:val="18"/>
          <w:lang w:eastAsia="es-ES"/>
        </w:rPr>
      </w:pPr>
    </w:p>
    <w:p w14:paraId="5C5D1591" w14:textId="77777777" w:rsidR="00197127" w:rsidRDefault="00197127" w:rsidP="000439C9">
      <w:pPr>
        <w:spacing w:after="0" w:line="360" w:lineRule="auto"/>
        <w:jc w:val="both"/>
        <w:rPr>
          <w:rFonts w:ascii="Arial" w:eastAsia="Arial Unicode MS" w:hAnsi="Arial" w:cs="Arial"/>
          <w:sz w:val="18"/>
          <w:szCs w:val="18"/>
          <w:lang w:eastAsia="es-ES"/>
        </w:rPr>
      </w:pPr>
    </w:p>
    <w:p w14:paraId="01F3F27B" w14:textId="77777777" w:rsidR="00197127" w:rsidRDefault="00197127" w:rsidP="000439C9">
      <w:pPr>
        <w:spacing w:after="0" w:line="360" w:lineRule="auto"/>
        <w:jc w:val="both"/>
        <w:rPr>
          <w:rFonts w:ascii="Arial" w:eastAsia="Arial Unicode MS" w:hAnsi="Arial" w:cs="Arial"/>
          <w:sz w:val="18"/>
          <w:szCs w:val="18"/>
          <w:lang w:eastAsia="es-ES"/>
        </w:rPr>
      </w:pPr>
    </w:p>
    <w:p w14:paraId="45E903D3" w14:textId="77777777" w:rsidR="00197127" w:rsidRDefault="00197127" w:rsidP="000439C9">
      <w:pPr>
        <w:spacing w:after="0" w:line="360" w:lineRule="auto"/>
        <w:jc w:val="both"/>
        <w:rPr>
          <w:rFonts w:ascii="Arial" w:eastAsia="Arial Unicode MS" w:hAnsi="Arial" w:cs="Arial"/>
          <w:sz w:val="18"/>
          <w:szCs w:val="18"/>
          <w:lang w:eastAsia="es-ES"/>
        </w:rPr>
      </w:pPr>
    </w:p>
    <w:p w14:paraId="3E3853CD" w14:textId="77777777" w:rsidR="00197127" w:rsidRDefault="00197127" w:rsidP="000439C9">
      <w:pPr>
        <w:spacing w:after="0" w:line="360" w:lineRule="auto"/>
        <w:jc w:val="both"/>
        <w:rPr>
          <w:rFonts w:ascii="Arial" w:eastAsia="Arial Unicode MS" w:hAnsi="Arial" w:cs="Arial"/>
          <w:sz w:val="18"/>
          <w:szCs w:val="18"/>
          <w:lang w:eastAsia="es-ES"/>
        </w:rPr>
      </w:pPr>
    </w:p>
    <w:p w14:paraId="4EDF5ACF" w14:textId="77777777" w:rsidR="00197127" w:rsidRDefault="00197127" w:rsidP="000439C9">
      <w:pPr>
        <w:spacing w:after="0" w:line="360" w:lineRule="auto"/>
        <w:jc w:val="both"/>
        <w:rPr>
          <w:rFonts w:ascii="Arial" w:eastAsia="Arial Unicode MS" w:hAnsi="Arial" w:cs="Arial"/>
          <w:sz w:val="18"/>
          <w:szCs w:val="18"/>
          <w:lang w:eastAsia="es-ES"/>
        </w:rPr>
      </w:pPr>
    </w:p>
    <w:p w14:paraId="7937F826" w14:textId="77777777" w:rsidR="00197127" w:rsidRDefault="00197127" w:rsidP="000439C9">
      <w:pPr>
        <w:spacing w:after="0" w:line="360" w:lineRule="auto"/>
        <w:jc w:val="both"/>
        <w:rPr>
          <w:rFonts w:ascii="Arial" w:eastAsia="Arial Unicode MS" w:hAnsi="Arial" w:cs="Arial"/>
          <w:sz w:val="18"/>
          <w:szCs w:val="18"/>
          <w:lang w:eastAsia="es-ES"/>
        </w:rPr>
      </w:pPr>
    </w:p>
    <w:p w14:paraId="40054C9D" w14:textId="77777777" w:rsidR="00197127" w:rsidRDefault="00197127" w:rsidP="000439C9">
      <w:pPr>
        <w:spacing w:after="0" w:line="360" w:lineRule="auto"/>
        <w:jc w:val="both"/>
        <w:rPr>
          <w:rFonts w:ascii="Arial" w:eastAsia="Arial Unicode MS" w:hAnsi="Arial" w:cs="Arial"/>
          <w:sz w:val="18"/>
          <w:szCs w:val="18"/>
          <w:lang w:eastAsia="es-ES"/>
        </w:rPr>
      </w:pPr>
    </w:p>
    <w:p w14:paraId="3C5A8C89" w14:textId="77777777" w:rsidR="00197127" w:rsidRDefault="00197127" w:rsidP="000439C9">
      <w:pPr>
        <w:spacing w:after="0" w:line="360" w:lineRule="auto"/>
        <w:jc w:val="both"/>
        <w:rPr>
          <w:rFonts w:ascii="Arial" w:eastAsia="Arial Unicode MS" w:hAnsi="Arial" w:cs="Arial"/>
          <w:sz w:val="18"/>
          <w:szCs w:val="18"/>
          <w:lang w:eastAsia="es-ES"/>
        </w:rPr>
      </w:pPr>
    </w:p>
    <w:p w14:paraId="1821BDBF" w14:textId="77777777" w:rsidR="00197127" w:rsidRDefault="00197127" w:rsidP="000439C9">
      <w:pPr>
        <w:spacing w:after="0" w:line="360" w:lineRule="auto"/>
        <w:jc w:val="both"/>
        <w:rPr>
          <w:rFonts w:ascii="Arial" w:eastAsia="Arial Unicode MS" w:hAnsi="Arial" w:cs="Arial"/>
          <w:sz w:val="18"/>
          <w:szCs w:val="18"/>
          <w:lang w:eastAsia="es-ES"/>
        </w:rPr>
      </w:pPr>
    </w:p>
    <w:p w14:paraId="0041A61E" w14:textId="318D7530" w:rsidR="000439C9" w:rsidRPr="00FC58EF" w:rsidRDefault="000439C9" w:rsidP="000439C9">
      <w:pPr>
        <w:spacing w:after="0" w:line="360" w:lineRule="auto"/>
        <w:jc w:val="both"/>
        <w:rPr>
          <w:rFonts w:ascii="Arial" w:eastAsia="Arial Unicode MS" w:hAnsi="Arial" w:cs="Arial"/>
          <w:sz w:val="18"/>
          <w:szCs w:val="18"/>
          <w:lang w:eastAsia="es-ES"/>
        </w:rPr>
      </w:pPr>
      <w:r w:rsidRPr="00FC58EF">
        <w:rPr>
          <w:rFonts w:ascii="Arial" w:eastAsia="Arial Unicode MS" w:hAnsi="Arial" w:cs="Arial"/>
          <w:sz w:val="18"/>
          <w:szCs w:val="18"/>
          <w:lang w:eastAsia="es-ES"/>
        </w:rPr>
        <w:t xml:space="preserve">ESTE DOCUMENTO ELECTRÓNICO CORRESPONDE A LA COPIA FIEL DE LA RESOLUCIÓN EMITIDA POR EL PLENO DE ESTE ORGANISMO GARANTE, DENTRO DEL RECURSO DE REVISIÓN CITADO </w:t>
      </w:r>
      <w:r w:rsidRPr="00FC58EF">
        <w:rPr>
          <w:rFonts w:ascii="Arial" w:eastAsia="Arial Unicode MS" w:hAnsi="Arial" w:cs="Arial"/>
          <w:sz w:val="18"/>
          <w:szCs w:val="18"/>
          <w:lang w:eastAsia="es-ES"/>
        </w:rPr>
        <w:lastRenderedPageBreak/>
        <w:t xml:space="preserve">AL RUBRO. LO ANTERIOR, CON FUNDAMENTO EN LO DISPUESTO POR EL ARTÍCULO 51 FRACCIÓN XI, DEL REGLAMENTO INTERIOR DE LA COMISIÓN ESTATAL DE GARANTÍA DE ACCESO A LA INFORMACIÓN PÚBLICA DE SAN LUIS POTOSÍ, EN CORRELACIÓN CON EL ACUERDO CEGAIP-1285/2022 S.E., EN LA CIUDAD DE SAN LUIS POTOSÍ, S.L.P., A </w:t>
      </w:r>
      <w:r w:rsidR="00197127">
        <w:rPr>
          <w:rFonts w:ascii="Arial" w:eastAsia="Arial Unicode MS" w:hAnsi="Arial" w:cs="Arial"/>
          <w:sz w:val="18"/>
          <w:szCs w:val="18"/>
          <w:lang w:eastAsia="es-ES"/>
        </w:rPr>
        <w:t>14 CATORCE DE FEBRERO DE 2024 DOS MIL VEINTICUATRO</w:t>
      </w:r>
      <w:r w:rsidRPr="00FC58EF">
        <w:rPr>
          <w:rFonts w:ascii="Arial" w:eastAsia="Arial Unicode MS" w:hAnsi="Arial" w:cs="Arial"/>
          <w:sz w:val="18"/>
          <w:szCs w:val="18"/>
          <w:lang w:eastAsia="es-ES"/>
        </w:rPr>
        <w:t xml:space="preserve"> - - - - - - - - - - - - - - - - - - - - - - - - - - - - - - - - - - - - - - - - - - - - - - - - - - - - - - - - </w:t>
      </w:r>
      <w:r w:rsidR="00082D42">
        <w:rPr>
          <w:rFonts w:ascii="Arial" w:eastAsia="Arial Unicode MS" w:hAnsi="Arial" w:cs="Arial"/>
          <w:sz w:val="18"/>
          <w:szCs w:val="18"/>
          <w:lang w:eastAsia="es-ES"/>
        </w:rPr>
        <w:t xml:space="preserve">- - - - - - - - </w:t>
      </w:r>
      <w:r w:rsidRPr="00FC58EF">
        <w:rPr>
          <w:rFonts w:ascii="Arial" w:eastAsia="Arial Unicode MS" w:hAnsi="Arial" w:cs="Arial"/>
          <w:sz w:val="18"/>
          <w:szCs w:val="18"/>
          <w:lang w:eastAsia="es-ES"/>
        </w:rPr>
        <w:t>- - -  - - - - - - - - - - - - - -</w:t>
      </w:r>
      <w:r w:rsidR="00197127">
        <w:rPr>
          <w:rFonts w:ascii="Arial" w:eastAsia="Arial Unicode MS" w:hAnsi="Arial" w:cs="Arial"/>
          <w:sz w:val="18"/>
          <w:szCs w:val="18"/>
          <w:lang w:eastAsia="es-ES"/>
        </w:rPr>
        <w:t xml:space="preserve"> - -</w:t>
      </w:r>
      <w:r w:rsidRPr="00FC58EF">
        <w:rPr>
          <w:rFonts w:ascii="Arial" w:eastAsia="Arial Unicode MS" w:hAnsi="Arial" w:cs="Arial"/>
          <w:sz w:val="18"/>
          <w:szCs w:val="18"/>
          <w:lang w:eastAsia="es-ES"/>
        </w:rPr>
        <w:t xml:space="preserve"> - </w:t>
      </w:r>
      <w:r w:rsidR="00D65C07" w:rsidRPr="00FC58EF">
        <w:rPr>
          <w:rFonts w:ascii="Arial" w:eastAsia="Arial Unicode MS" w:hAnsi="Arial" w:cs="Arial"/>
          <w:sz w:val="18"/>
          <w:szCs w:val="18"/>
          <w:lang w:eastAsia="es-ES"/>
        </w:rPr>
        <w:t xml:space="preserve">- - - - </w:t>
      </w:r>
      <w:r w:rsidRPr="00FC58EF">
        <w:rPr>
          <w:rFonts w:ascii="Arial" w:eastAsia="Arial Unicode MS" w:hAnsi="Arial" w:cs="Arial"/>
          <w:sz w:val="18"/>
          <w:szCs w:val="18"/>
          <w:lang w:eastAsia="es-ES"/>
        </w:rPr>
        <w:t>HAGO CONSTAR - - - - - - - - - - - - - - - - - - - - - - - - - - - - - - - - - -</w:t>
      </w:r>
    </w:p>
    <w:p w14:paraId="718E6FD0" w14:textId="77777777" w:rsidR="000439C9" w:rsidRPr="00FC58EF" w:rsidRDefault="000439C9" w:rsidP="000439C9">
      <w:pPr>
        <w:spacing w:after="0" w:line="360" w:lineRule="auto"/>
        <w:jc w:val="center"/>
        <w:rPr>
          <w:rFonts w:ascii="Arial" w:eastAsia="Arial Unicode MS" w:hAnsi="Arial" w:cs="Arial"/>
          <w:sz w:val="18"/>
          <w:szCs w:val="18"/>
          <w:lang w:eastAsia="es-ES"/>
        </w:rPr>
      </w:pPr>
    </w:p>
    <w:p w14:paraId="00647122" w14:textId="77777777" w:rsidR="000439C9" w:rsidRPr="00FC58EF" w:rsidRDefault="000439C9" w:rsidP="000439C9">
      <w:pPr>
        <w:spacing w:after="0" w:line="360" w:lineRule="auto"/>
        <w:jc w:val="center"/>
        <w:rPr>
          <w:rFonts w:ascii="Arial" w:eastAsia="Arial Unicode MS" w:hAnsi="Arial" w:cs="Arial"/>
          <w:sz w:val="18"/>
          <w:szCs w:val="18"/>
          <w:lang w:eastAsia="es-ES"/>
        </w:rPr>
      </w:pPr>
      <w:r w:rsidRPr="00FC58EF">
        <w:rPr>
          <w:rFonts w:ascii="Arial" w:eastAsia="Arial Unicode MS" w:hAnsi="Arial" w:cs="Arial"/>
          <w:sz w:val="18"/>
          <w:szCs w:val="18"/>
          <w:lang w:eastAsia="es-ES"/>
        </w:rPr>
        <w:t>ADRIANA BERENICE CAPETILLO REYES</w:t>
      </w:r>
    </w:p>
    <w:p w14:paraId="2854DCE0" w14:textId="77777777" w:rsidR="000439C9" w:rsidRPr="00FC58EF" w:rsidRDefault="000439C9" w:rsidP="000439C9">
      <w:pPr>
        <w:spacing w:after="0" w:line="360" w:lineRule="auto"/>
        <w:jc w:val="center"/>
        <w:rPr>
          <w:rFonts w:ascii="Arial" w:eastAsia="Arial Unicode MS" w:hAnsi="Arial" w:cs="Arial"/>
          <w:sz w:val="18"/>
          <w:szCs w:val="18"/>
          <w:lang w:eastAsia="es-ES"/>
        </w:rPr>
      </w:pPr>
      <w:r w:rsidRPr="00FC58EF">
        <w:rPr>
          <w:rFonts w:ascii="Arial" w:eastAsia="Arial Unicode MS" w:hAnsi="Arial" w:cs="Arial"/>
          <w:sz w:val="18"/>
          <w:szCs w:val="18"/>
          <w:lang w:eastAsia="es-ES"/>
        </w:rPr>
        <w:t>PROYECTISTA DE LA PONENCIA TRES</w:t>
      </w:r>
    </w:p>
    <w:p w14:paraId="5AAA47B4" w14:textId="77777777" w:rsidR="000439C9" w:rsidRPr="00FC58EF" w:rsidRDefault="000439C9" w:rsidP="000439C9">
      <w:pPr>
        <w:spacing w:after="0" w:line="360" w:lineRule="auto"/>
        <w:jc w:val="both"/>
        <w:rPr>
          <w:rFonts w:ascii="Arial" w:eastAsia="Arial Unicode MS" w:hAnsi="Arial" w:cs="Arial"/>
          <w:sz w:val="18"/>
          <w:szCs w:val="18"/>
          <w:lang w:eastAsia="es-ES"/>
        </w:rPr>
      </w:pPr>
    </w:p>
    <w:p w14:paraId="518DB3CF" w14:textId="77777777" w:rsidR="000439C9" w:rsidRPr="00FC58EF" w:rsidRDefault="000439C9" w:rsidP="000439C9">
      <w:pPr>
        <w:spacing w:after="240" w:line="240" w:lineRule="auto"/>
        <w:jc w:val="both"/>
        <w:rPr>
          <w:rFonts w:ascii="Arial" w:hAnsi="Arial" w:cs="Arial"/>
          <w:sz w:val="16"/>
          <w:szCs w:val="16"/>
        </w:rPr>
      </w:pPr>
    </w:p>
    <w:p w14:paraId="4634D006" w14:textId="434BED01" w:rsidR="00BB58C4" w:rsidRPr="00FC58EF" w:rsidRDefault="00BB58C4" w:rsidP="000439C9"/>
    <w:sectPr w:rsidR="00BB58C4" w:rsidRPr="00FC58EF" w:rsidSect="00D6513C">
      <w:headerReference w:type="default" r:id="rId9"/>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721673" w14:textId="77777777" w:rsidR="00F359B0" w:rsidRDefault="00F359B0" w:rsidP="00BB58C4">
      <w:pPr>
        <w:spacing w:after="0" w:line="240" w:lineRule="auto"/>
      </w:pPr>
      <w:r>
        <w:separator/>
      </w:r>
    </w:p>
  </w:endnote>
  <w:endnote w:type="continuationSeparator" w:id="0">
    <w:p w14:paraId="743195D4" w14:textId="77777777" w:rsidR="00F359B0" w:rsidRDefault="00F359B0"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993667" w14:textId="77777777" w:rsidR="00F359B0" w:rsidRDefault="00F359B0" w:rsidP="00BB58C4">
      <w:pPr>
        <w:spacing w:after="0" w:line="240" w:lineRule="auto"/>
      </w:pPr>
      <w:r>
        <w:separator/>
      </w:r>
    </w:p>
  </w:footnote>
  <w:footnote w:type="continuationSeparator" w:id="0">
    <w:p w14:paraId="7EF655DF" w14:textId="77777777" w:rsidR="00F359B0" w:rsidRDefault="00F359B0" w:rsidP="00BB58C4">
      <w:pPr>
        <w:spacing w:after="0" w:line="240" w:lineRule="auto"/>
      </w:pPr>
      <w:r>
        <w:continuationSeparator/>
      </w:r>
    </w:p>
  </w:footnote>
  <w:footnote w:id="1">
    <w:p w14:paraId="4437E9DC" w14:textId="77777777" w:rsidR="002338EA" w:rsidRPr="001C134A" w:rsidRDefault="002338EA" w:rsidP="000439C9">
      <w:pPr>
        <w:spacing w:line="240" w:lineRule="auto"/>
        <w:rPr>
          <w:rFonts w:ascii="Arial" w:hAnsi="Arial" w:cs="Arial"/>
          <w:sz w:val="16"/>
          <w:szCs w:val="16"/>
        </w:rPr>
      </w:pPr>
      <w:r w:rsidRPr="007444FD">
        <w:rPr>
          <w:rStyle w:val="Refdenotaalpie"/>
          <w:rFonts w:ascii="Arial" w:hAnsi="Arial" w:cs="Arial"/>
          <w:sz w:val="16"/>
          <w:szCs w:val="16"/>
        </w:rPr>
        <w:footnoteRef/>
      </w:r>
      <w:r w:rsidRPr="007444FD">
        <w:rPr>
          <w:rFonts w:ascii="Arial" w:hAnsi="Arial" w:cs="Arial"/>
          <w:sz w:val="16"/>
          <w:szCs w:val="16"/>
        </w:rPr>
        <w:t xml:space="preserve"> </w:t>
      </w:r>
      <w:r w:rsidRPr="008C57CB">
        <w:rPr>
          <w:rFonts w:ascii="Arial" w:hAnsi="Arial" w:cs="Arial"/>
          <w:i/>
          <w:sz w:val="16"/>
          <w:szCs w:val="16"/>
        </w:rPr>
        <w:t>Cfr.</w:t>
      </w:r>
      <w:r w:rsidRPr="001C134A">
        <w:rPr>
          <w:rFonts w:ascii="Arial" w:hAnsi="Arial" w:cs="Arial"/>
          <w:sz w:val="16"/>
          <w:szCs w:val="16"/>
        </w:rPr>
        <w:t xml:space="preserve"> Jurisprudencia número VI.2</w:t>
      </w:r>
      <w:r>
        <w:rPr>
          <w:rFonts w:ascii="Arial" w:hAnsi="Arial" w:cs="Arial"/>
          <w:sz w:val="16"/>
          <w:szCs w:val="16"/>
        </w:rPr>
        <w:t>o. J/323, visible en la Octava É</w:t>
      </w:r>
      <w:r w:rsidRPr="001C134A">
        <w:rPr>
          <w:rFonts w:ascii="Arial" w:hAnsi="Arial" w:cs="Arial"/>
          <w:sz w:val="16"/>
          <w:szCs w:val="16"/>
        </w:rPr>
        <w:t>poca, de la Gaceta del Semanario Judicial de la Federación, Núm. 80, Agosto de 1994, p. 87. Instancia: Tribunales Colegiados de Circuito, con Registro electrónico: 210784.</w:t>
      </w:r>
    </w:p>
  </w:footnote>
  <w:footnote w:id="2">
    <w:p w14:paraId="301378B6" w14:textId="77777777" w:rsidR="002338EA" w:rsidRPr="009B1416" w:rsidRDefault="002338EA" w:rsidP="000439C9">
      <w:pPr>
        <w:spacing w:after="0" w:line="240" w:lineRule="auto"/>
        <w:jc w:val="both"/>
        <w:rPr>
          <w:rFonts w:ascii="Arial" w:eastAsia="Arial Unicode MS" w:hAnsi="Arial" w:cs="Arial"/>
          <w:bCs/>
          <w:sz w:val="14"/>
          <w:szCs w:val="14"/>
          <w:lang w:eastAsia="es-ES"/>
        </w:rPr>
      </w:pPr>
      <w:r w:rsidRPr="009B1416">
        <w:rPr>
          <w:rStyle w:val="Refdenotaalpie"/>
          <w:sz w:val="14"/>
          <w:szCs w:val="14"/>
        </w:rPr>
        <w:footnoteRef/>
      </w:r>
      <w:r w:rsidRPr="009B1416">
        <w:rPr>
          <w:sz w:val="14"/>
          <w:szCs w:val="14"/>
        </w:rPr>
        <w:t xml:space="preserve"> </w:t>
      </w:r>
      <w:r w:rsidRPr="009B1416">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9B1416">
        <w:rPr>
          <w:rFonts w:ascii="Arial" w:eastAsia="Arial Unicode MS" w:hAnsi="Arial" w:cs="Arial"/>
          <w:bCs/>
          <w:i/>
          <w:iCs/>
          <w:sz w:val="14"/>
          <w:szCs w:val="14"/>
          <w:lang w:eastAsia="es-ES"/>
        </w:rPr>
        <w:t>"Sobreseimiento. I. (Del latín supercedere; cesar, desistir)</w:t>
      </w:r>
      <w:r w:rsidRPr="009B1416">
        <w:rPr>
          <w:rFonts w:ascii="Arial" w:eastAsia="Arial Unicode MS" w:hAnsi="Arial" w:cs="Arial"/>
          <w:bCs/>
          <w:sz w:val="14"/>
          <w:szCs w:val="14"/>
          <w:lang w:eastAsia="es-ES"/>
        </w:rPr>
        <w:t>.</w:t>
      </w:r>
      <w:r w:rsidRPr="006F3916">
        <w:rPr>
          <w:rFonts w:ascii="Arial" w:eastAsia="Arial Unicode MS" w:hAnsi="Arial" w:cs="Arial"/>
          <w:bCs/>
          <w:sz w:val="16"/>
          <w:szCs w:val="16"/>
          <w:lang w:eastAsia="es-ES"/>
        </w:rPr>
        <w:t xml:space="preserve"> </w:t>
      </w:r>
      <w:r w:rsidRPr="009B1416">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6049F713" w14:textId="77777777" w:rsidR="002338EA" w:rsidRDefault="002338EA" w:rsidP="002338EA">
      <w:pPr>
        <w:spacing w:line="240" w:lineRule="auto"/>
        <w:rPr>
          <w:rFonts w:ascii="Arial" w:hAnsi="Arial" w:cs="Arial"/>
          <w:sz w:val="16"/>
          <w:szCs w:val="16"/>
        </w:rPr>
      </w:pPr>
      <w:r>
        <w:rPr>
          <w:rStyle w:val="Refdenotaalpie"/>
          <w:sz w:val="16"/>
          <w:szCs w:val="16"/>
        </w:rPr>
        <w:footnoteRef/>
      </w:r>
      <w:r>
        <w:rPr>
          <w:sz w:val="16"/>
          <w:szCs w:val="16"/>
        </w:rPr>
        <w:t xml:space="preserve"> </w:t>
      </w:r>
      <w:r>
        <w:rPr>
          <w:rFonts w:ascii="Arial" w:hAnsi="Arial" w:cs="Arial"/>
          <w:sz w:val="16"/>
          <w:szCs w:val="16"/>
        </w:rPr>
        <w:t xml:space="preserve">Cfr. Jurisprudencia número </w:t>
      </w:r>
      <w:r>
        <w:rPr>
          <w:rFonts w:ascii="Arial" w:hAnsi="Arial" w:cs="Arial"/>
          <w:color w:val="212529"/>
          <w:sz w:val="16"/>
          <w:szCs w:val="16"/>
          <w:shd w:val="clear" w:color="auto" w:fill="FFFFFF"/>
        </w:rPr>
        <w:t>VI.3o.C. J/60</w:t>
      </w:r>
      <w:r>
        <w:rPr>
          <w:rFonts w:ascii="Arial" w:hAnsi="Arial" w:cs="Arial"/>
          <w:sz w:val="16"/>
          <w:szCs w:val="16"/>
        </w:rPr>
        <w:t xml:space="preserve">, visible en la Novena Época, de la Gaceta del Semanario Judicial de la Federación, </w:t>
      </w:r>
      <w:r>
        <w:rPr>
          <w:rFonts w:ascii="Calibri" w:hAnsi="Calibri"/>
          <w:color w:val="212529"/>
          <w:sz w:val="20"/>
          <w:szCs w:val="20"/>
          <w:shd w:val="clear" w:color="auto" w:fill="FFFFFF"/>
        </w:rPr>
        <w:t xml:space="preserve">XXII, </w:t>
      </w:r>
      <w:r>
        <w:rPr>
          <w:rFonts w:ascii="Arial" w:hAnsi="Arial" w:cs="Arial"/>
          <w:color w:val="212529"/>
          <w:sz w:val="16"/>
          <w:szCs w:val="16"/>
          <w:shd w:val="clear" w:color="auto" w:fill="FFFFFF"/>
        </w:rPr>
        <w:t>Diciembre de 2005, página 2365</w:t>
      </w:r>
      <w:r>
        <w:rPr>
          <w:rFonts w:ascii="Arial" w:hAnsi="Arial" w:cs="Arial"/>
          <w:sz w:val="16"/>
          <w:szCs w:val="16"/>
        </w:rPr>
        <w:t>. Instancia: Tribunales Colegiados de Distrito. Registro Electrónico: 176608</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44DB52F3" w:rsidR="002338EA" w:rsidRDefault="002338EA">
    <w:pPr>
      <w:pStyle w:val="Encabezado"/>
      <w:jc w:val="center"/>
    </w:pPr>
    <w:r>
      <w:rPr>
        <w:noProof/>
        <w:lang w:eastAsia="es-MX"/>
      </w:rPr>
      <w:drawing>
        <wp:anchor distT="0" distB="0" distL="114300" distR="114300" simplePos="0" relativeHeight="251659264" behindDoc="1" locked="0" layoutInCell="1" allowOverlap="1" wp14:anchorId="03EFB77B" wp14:editId="217A757D">
          <wp:simplePos x="0" y="0"/>
          <wp:positionH relativeFrom="page">
            <wp:posOffset>20955</wp:posOffset>
          </wp:positionH>
          <wp:positionV relativeFrom="paragraph">
            <wp:posOffset>-554990</wp:posOffset>
          </wp:positionV>
          <wp:extent cx="8182335" cy="12877800"/>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2338EA" w:rsidRDefault="002338EA">
    <w:pPr>
      <w:pStyle w:val="Encabezado"/>
      <w:jc w:val="center"/>
    </w:pPr>
  </w:p>
  <w:p w14:paraId="11A12D19" w14:textId="2D6FFD7A" w:rsidR="002338EA" w:rsidRDefault="002338EA">
    <w:pPr>
      <w:pStyle w:val="Encabezado"/>
      <w:jc w:val="center"/>
    </w:pPr>
  </w:p>
  <w:p w14:paraId="3C5C0923" w14:textId="7B0FF51F" w:rsidR="002338EA" w:rsidRDefault="002338EA">
    <w:pPr>
      <w:pStyle w:val="Encabezado"/>
      <w:jc w:val="center"/>
    </w:pPr>
  </w:p>
  <w:p w14:paraId="167ADC62" w14:textId="77777777" w:rsidR="002338EA" w:rsidRDefault="002338EA" w:rsidP="00E25AE4">
    <w:pPr>
      <w:pStyle w:val="Encabezado"/>
      <w:tabs>
        <w:tab w:val="left" w:pos="5954"/>
      </w:tabs>
      <w:jc w:val="right"/>
      <w:rPr>
        <w:sz w:val="20"/>
        <w:szCs w:val="20"/>
      </w:rPr>
    </w:pPr>
  </w:p>
  <w:p w14:paraId="2E3B98D4" w14:textId="77777777" w:rsidR="002338EA" w:rsidRDefault="002338EA">
    <w:pPr>
      <w:pStyle w:val="Encabezado"/>
      <w:jc w:val="center"/>
    </w:pPr>
  </w:p>
  <w:p w14:paraId="4E5FFEF8" w14:textId="46E567DF" w:rsidR="002338EA" w:rsidRDefault="002338E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46428"/>
    <w:multiLevelType w:val="hybridMultilevel"/>
    <w:tmpl w:val="3864CA68"/>
    <w:lvl w:ilvl="0" w:tplc="07A49B32">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 w15:restartNumberingAfterBreak="0">
    <w:nsid w:val="0EF27F5E"/>
    <w:multiLevelType w:val="hybridMultilevel"/>
    <w:tmpl w:val="1F1CD4A6"/>
    <w:lvl w:ilvl="0" w:tplc="9CA04100">
      <w:start w:val="1"/>
      <w:numFmt w:val="upp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 w15:restartNumberingAfterBreak="0">
    <w:nsid w:val="0F810834"/>
    <w:multiLevelType w:val="hybridMultilevel"/>
    <w:tmpl w:val="DF1A9192"/>
    <w:lvl w:ilvl="0" w:tplc="AA58852C">
      <w:start w:val="5"/>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3355DD0"/>
    <w:multiLevelType w:val="hybridMultilevel"/>
    <w:tmpl w:val="BD84F55C"/>
    <w:lvl w:ilvl="0" w:tplc="600C05B8">
      <w:start w:val="4"/>
      <w:numFmt w:val="bullet"/>
      <w:lvlText w:val=""/>
      <w:lvlJc w:val="left"/>
      <w:pPr>
        <w:ind w:left="1069" w:hanging="360"/>
      </w:pPr>
      <w:rPr>
        <w:rFonts w:ascii="Symbol" w:eastAsia="Arial Unicode MS"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6" w15:restartNumberingAfterBreak="0">
    <w:nsid w:val="31873A33"/>
    <w:multiLevelType w:val="hybridMultilevel"/>
    <w:tmpl w:val="047C7DFA"/>
    <w:lvl w:ilvl="0" w:tplc="E81E51F8">
      <w:start w:val="19"/>
      <w:numFmt w:val="bullet"/>
      <w:lvlText w:val="-"/>
      <w:lvlJc w:val="left"/>
      <w:pPr>
        <w:ind w:left="1068" w:hanging="360"/>
      </w:pPr>
      <w:rPr>
        <w:rFonts w:ascii="Arial" w:eastAsia="Arial Unicode MS"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7" w15:restartNumberingAfterBreak="0">
    <w:nsid w:val="36A4691A"/>
    <w:multiLevelType w:val="hybridMultilevel"/>
    <w:tmpl w:val="5620A47C"/>
    <w:lvl w:ilvl="0" w:tplc="AA58852C">
      <w:start w:val="5"/>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A882CDD"/>
    <w:multiLevelType w:val="hybridMultilevel"/>
    <w:tmpl w:val="85E046C2"/>
    <w:lvl w:ilvl="0" w:tplc="080A000B">
      <w:start w:val="1"/>
      <w:numFmt w:val="bullet"/>
      <w:lvlText w:val=""/>
      <w:lvlJc w:val="left"/>
      <w:pPr>
        <w:ind w:left="1069" w:hanging="360"/>
      </w:pPr>
      <w:rPr>
        <w:rFonts w:ascii="Wingdings" w:hAnsi="Wingdings"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9"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0" w15:restartNumberingAfterBreak="0">
    <w:nsid w:val="55335F2F"/>
    <w:multiLevelType w:val="hybridMultilevel"/>
    <w:tmpl w:val="8CB68C22"/>
    <w:lvl w:ilvl="0" w:tplc="41C0C7A4">
      <w:start w:val="5"/>
      <w:numFmt w:val="bullet"/>
      <w:lvlText w:val=""/>
      <w:lvlJc w:val="left"/>
      <w:pPr>
        <w:ind w:left="1068" w:hanging="360"/>
      </w:pPr>
      <w:rPr>
        <w:rFonts w:ascii="Symbol" w:eastAsiaTheme="minorHAnsi" w:hAnsi="Symbo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1" w15:restartNumberingAfterBreak="0">
    <w:nsid w:val="5565507F"/>
    <w:multiLevelType w:val="hybridMultilevel"/>
    <w:tmpl w:val="B0AE87AA"/>
    <w:lvl w:ilvl="0" w:tplc="B5D435A6">
      <w:start w:val="3"/>
      <w:numFmt w:val="bullet"/>
      <w:lvlText w:val=""/>
      <w:lvlJc w:val="left"/>
      <w:pPr>
        <w:ind w:left="1069" w:hanging="360"/>
      </w:pPr>
      <w:rPr>
        <w:rFonts w:ascii="Symbol" w:eastAsia="Arial Unicode MS" w:hAnsi="Symbol" w:cs="Arial" w:hint="default"/>
        <w:i w:val="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2" w15:restartNumberingAfterBreak="0">
    <w:nsid w:val="563A43C5"/>
    <w:multiLevelType w:val="hybridMultilevel"/>
    <w:tmpl w:val="386854FC"/>
    <w:lvl w:ilvl="0" w:tplc="B5BA2502">
      <w:start w:val="3"/>
      <w:numFmt w:val="bullet"/>
      <w:lvlText w:val=""/>
      <w:lvlJc w:val="left"/>
      <w:pPr>
        <w:ind w:left="1069" w:hanging="360"/>
      </w:pPr>
      <w:rPr>
        <w:rFonts w:ascii="Symbol" w:eastAsia="Arial Unicode MS"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3" w15:restartNumberingAfterBreak="0">
    <w:nsid w:val="5717600B"/>
    <w:multiLevelType w:val="hybridMultilevel"/>
    <w:tmpl w:val="9ED4CE76"/>
    <w:lvl w:ilvl="0" w:tplc="080A0005">
      <w:start w:val="1"/>
      <w:numFmt w:val="bullet"/>
      <w:lvlText w:val=""/>
      <w:lvlJc w:val="left"/>
      <w:pPr>
        <w:ind w:left="1069" w:hanging="360"/>
      </w:pPr>
      <w:rPr>
        <w:rFonts w:ascii="Wingdings" w:hAnsi="Wingdings"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4" w15:restartNumberingAfterBreak="0">
    <w:nsid w:val="5F1F02D2"/>
    <w:multiLevelType w:val="hybridMultilevel"/>
    <w:tmpl w:val="E28A4C0E"/>
    <w:lvl w:ilvl="0" w:tplc="62D4C270">
      <w:start w:val="3"/>
      <w:numFmt w:val="bullet"/>
      <w:lvlText w:val=""/>
      <w:lvlJc w:val="left"/>
      <w:pPr>
        <w:ind w:left="2562" w:hanging="360"/>
      </w:pPr>
      <w:rPr>
        <w:rFonts w:ascii="Symbol" w:eastAsia="Times New Roman" w:hAnsi="Symbol" w:cs="Aria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15:restartNumberingAfterBreak="0">
    <w:nsid w:val="6E365CA1"/>
    <w:multiLevelType w:val="hybridMultilevel"/>
    <w:tmpl w:val="EE5A727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EEA56E3"/>
    <w:multiLevelType w:val="hybridMultilevel"/>
    <w:tmpl w:val="D43A3C44"/>
    <w:lvl w:ilvl="0" w:tplc="62D4C270">
      <w:start w:val="3"/>
      <w:numFmt w:val="bullet"/>
      <w:lvlText w:val=""/>
      <w:lvlJc w:val="left"/>
      <w:pPr>
        <w:ind w:left="1854" w:hanging="360"/>
      </w:pPr>
      <w:rPr>
        <w:rFonts w:ascii="Symbol" w:eastAsia="Times New Roman" w:hAnsi="Symbol" w:cs="Aria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15:restartNumberingAfterBreak="0">
    <w:nsid w:val="6F794BE2"/>
    <w:multiLevelType w:val="hybridMultilevel"/>
    <w:tmpl w:val="8EEC58C2"/>
    <w:lvl w:ilvl="0" w:tplc="973AF654">
      <w:start w:val="2"/>
      <w:numFmt w:val="bullet"/>
      <w:lvlText w:val=""/>
      <w:lvlJc w:val="left"/>
      <w:pPr>
        <w:ind w:left="1494" w:hanging="360"/>
      </w:pPr>
      <w:rPr>
        <w:rFonts w:ascii="Symbol" w:eastAsia="Times New Roman" w:hAnsi="Symbol" w:cs="Arial" w:hint="default"/>
      </w:rPr>
    </w:lvl>
    <w:lvl w:ilvl="1" w:tplc="080A0003" w:tentative="1">
      <w:start w:val="1"/>
      <w:numFmt w:val="bullet"/>
      <w:lvlText w:val="o"/>
      <w:lvlJc w:val="left"/>
      <w:pPr>
        <w:ind w:left="2214" w:hanging="360"/>
      </w:pPr>
      <w:rPr>
        <w:rFonts w:ascii="Courier New" w:hAnsi="Courier New" w:cs="Courier New" w:hint="default"/>
      </w:rPr>
    </w:lvl>
    <w:lvl w:ilvl="2" w:tplc="080A0005" w:tentative="1">
      <w:start w:val="1"/>
      <w:numFmt w:val="bullet"/>
      <w:lvlText w:val=""/>
      <w:lvlJc w:val="left"/>
      <w:pPr>
        <w:ind w:left="2934" w:hanging="360"/>
      </w:pPr>
      <w:rPr>
        <w:rFonts w:ascii="Wingdings" w:hAnsi="Wingdings" w:hint="default"/>
      </w:rPr>
    </w:lvl>
    <w:lvl w:ilvl="3" w:tplc="080A0001" w:tentative="1">
      <w:start w:val="1"/>
      <w:numFmt w:val="bullet"/>
      <w:lvlText w:val=""/>
      <w:lvlJc w:val="left"/>
      <w:pPr>
        <w:ind w:left="3654" w:hanging="360"/>
      </w:pPr>
      <w:rPr>
        <w:rFonts w:ascii="Symbol" w:hAnsi="Symbol" w:hint="default"/>
      </w:rPr>
    </w:lvl>
    <w:lvl w:ilvl="4" w:tplc="080A0003" w:tentative="1">
      <w:start w:val="1"/>
      <w:numFmt w:val="bullet"/>
      <w:lvlText w:val="o"/>
      <w:lvlJc w:val="left"/>
      <w:pPr>
        <w:ind w:left="4374" w:hanging="360"/>
      </w:pPr>
      <w:rPr>
        <w:rFonts w:ascii="Courier New" w:hAnsi="Courier New" w:cs="Courier New" w:hint="default"/>
      </w:rPr>
    </w:lvl>
    <w:lvl w:ilvl="5" w:tplc="080A0005" w:tentative="1">
      <w:start w:val="1"/>
      <w:numFmt w:val="bullet"/>
      <w:lvlText w:val=""/>
      <w:lvlJc w:val="left"/>
      <w:pPr>
        <w:ind w:left="5094" w:hanging="360"/>
      </w:pPr>
      <w:rPr>
        <w:rFonts w:ascii="Wingdings" w:hAnsi="Wingdings" w:hint="default"/>
      </w:rPr>
    </w:lvl>
    <w:lvl w:ilvl="6" w:tplc="080A0001" w:tentative="1">
      <w:start w:val="1"/>
      <w:numFmt w:val="bullet"/>
      <w:lvlText w:val=""/>
      <w:lvlJc w:val="left"/>
      <w:pPr>
        <w:ind w:left="5814" w:hanging="360"/>
      </w:pPr>
      <w:rPr>
        <w:rFonts w:ascii="Symbol" w:hAnsi="Symbol" w:hint="default"/>
      </w:rPr>
    </w:lvl>
    <w:lvl w:ilvl="7" w:tplc="080A0003" w:tentative="1">
      <w:start w:val="1"/>
      <w:numFmt w:val="bullet"/>
      <w:lvlText w:val="o"/>
      <w:lvlJc w:val="left"/>
      <w:pPr>
        <w:ind w:left="6534" w:hanging="360"/>
      </w:pPr>
      <w:rPr>
        <w:rFonts w:ascii="Courier New" w:hAnsi="Courier New" w:cs="Courier New" w:hint="default"/>
      </w:rPr>
    </w:lvl>
    <w:lvl w:ilvl="8" w:tplc="080A0005" w:tentative="1">
      <w:start w:val="1"/>
      <w:numFmt w:val="bullet"/>
      <w:lvlText w:val=""/>
      <w:lvlJc w:val="left"/>
      <w:pPr>
        <w:ind w:left="7254" w:hanging="360"/>
      </w:pPr>
      <w:rPr>
        <w:rFonts w:ascii="Wingdings" w:hAnsi="Wingdings" w:hint="default"/>
      </w:rPr>
    </w:lvl>
  </w:abstractNum>
  <w:abstractNum w:abstractNumId="18" w15:restartNumberingAfterBreak="0">
    <w:nsid w:val="70A8269B"/>
    <w:multiLevelType w:val="hybridMultilevel"/>
    <w:tmpl w:val="8D0EF5A0"/>
    <w:lvl w:ilvl="0" w:tplc="62D4C270">
      <w:start w:val="3"/>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C161AA2"/>
    <w:multiLevelType w:val="hybridMultilevel"/>
    <w:tmpl w:val="453469CE"/>
    <w:lvl w:ilvl="0" w:tplc="B95A444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7E136000"/>
    <w:multiLevelType w:val="hybridMultilevel"/>
    <w:tmpl w:val="C00660F2"/>
    <w:lvl w:ilvl="0" w:tplc="4F3AB936">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1" w15:restartNumberingAfterBreak="0">
    <w:nsid w:val="7E7E0A0D"/>
    <w:multiLevelType w:val="hybridMultilevel"/>
    <w:tmpl w:val="956A7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EBF3FC8"/>
    <w:multiLevelType w:val="hybridMultilevel"/>
    <w:tmpl w:val="2340A3F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0"/>
  </w:num>
  <w:num w:numId="4">
    <w:abstractNumId w:val="5"/>
  </w:num>
  <w:num w:numId="5">
    <w:abstractNumId w:val="19"/>
  </w:num>
  <w:num w:numId="6">
    <w:abstractNumId w:val="1"/>
  </w:num>
  <w:num w:numId="7">
    <w:abstractNumId w:val="16"/>
  </w:num>
  <w:num w:numId="8">
    <w:abstractNumId w:val="14"/>
  </w:num>
  <w:num w:numId="9">
    <w:abstractNumId w:val="18"/>
  </w:num>
  <w:num w:numId="10">
    <w:abstractNumId w:val="3"/>
  </w:num>
  <w:num w:numId="11">
    <w:abstractNumId w:val="20"/>
  </w:num>
  <w:num w:numId="12">
    <w:abstractNumId w:val="15"/>
  </w:num>
  <w:num w:numId="13">
    <w:abstractNumId w:val="21"/>
  </w:num>
  <w:num w:numId="14">
    <w:abstractNumId w:val="10"/>
  </w:num>
  <w:num w:numId="15">
    <w:abstractNumId w:val="7"/>
  </w:num>
  <w:num w:numId="16">
    <w:abstractNumId w:val="2"/>
  </w:num>
  <w:num w:numId="17">
    <w:abstractNumId w:val="22"/>
  </w:num>
  <w:num w:numId="18">
    <w:abstractNumId w:val="17"/>
  </w:num>
  <w:num w:numId="19">
    <w:abstractNumId w:val="12"/>
  </w:num>
  <w:num w:numId="20">
    <w:abstractNumId w:val="13"/>
  </w:num>
  <w:num w:numId="21">
    <w:abstractNumId w:val="8"/>
  </w:num>
  <w:num w:numId="22">
    <w:abstractNumId w:val="11"/>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1049C"/>
    <w:rsid w:val="00010D43"/>
    <w:rsid w:val="000168AD"/>
    <w:rsid w:val="00023622"/>
    <w:rsid w:val="000341AE"/>
    <w:rsid w:val="00035D8D"/>
    <w:rsid w:val="000418C5"/>
    <w:rsid w:val="000439C9"/>
    <w:rsid w:val="000441CC"/>
    <w:rsid w:val="00044CC2"/>
    <w:rsid w:val="00045955"/>
    <w:rsid w:val="0004612F"/>
    <w:rsid w:val="000571BD"/>
    <w:rsid w:val="00057283"/>
    <w:rsid w:val="0006423D"/>
    <w:rsid w:val="000656E8"/>
    <w:rsid w:val="000659DB"/>
    <w:rsid w:val="00072308"/>
    <w:rsid w:val="00073054"/>
    <w:rsid w:val="000750EC"/>
    <w:rsid w:val="00075B11"/>
    <w:rsid w:val="00080770"/>
    <w:rsid w:val="00081CAE"/>
    <w:rsid w:val="00082D42"/>
    <w:rsid w:val="000838F1"/>
    <w:rsid w:val="00084C54"/>
    <w:rsid w:val="000857BC"/>
    <w:rsid w:val="000900AA"/>
    <w:rsid w:val="000903B2"/>
    <w:rsid w:val="0009124F"/>
    <w:rsid w:val="00091596"/>
    <w:rsid w:val="000933CF"/>
    <w:rsid w:val="00097952"/>
    <w:rsid w:val="000A0090"/>
    <w:rsid w:val="000A00B6"/>
    <w:rsid w:val="000A35F1"/>
    <w:rsid w:val="000A7CD6"/>
    <w:rsid w:val="000B5702"/>
    <w:rsid w:val="000C02E4"/>
    <w:rsid w:val="000C597E"/>
    <w:rsid w:val="000C5B67"/>
    <w:rsid w:val="000D3619"/>
    <w:rsid w:val="000D37EA"/>
    <w:rsid w:val="000E016B"/>
    <w:rsid w:val="000E11D1"/>
    <w:rsid w:val="000E28E2"/>
    <w:rsid w:val="000E6528"/>
    <w:rsid w:val="000F0D1A"/>
    <w:rsid w:val="0010050F"/>
    <w:rsid w:val="00100B91"/>
    <w:rsid w:val="00100E09"/>
    <w:rsid w:val="00100EE0"/>
    <w:rsid w:val="00100F48"/>
    <w:rsid w:val="00103089"/>
    <w:rsid w:val="0010791D"/>
    <w:rsid w:val="00107FA0"/>
    <w:rsid w:val="0011308D"/>
    <w:rsid w:val="001133D4"/>
    <w:rsid w:val="00115639"/>
    <w:rsid w:val="001201F1"/>
    <w:rsid w:val="0012020C"/>
    <w:rsid w:val="00125E37"/>
    <w:rsid w:val="0012631F"/>
    <w:rsid w:val="00126450"/>
    <w:rsid w:val="0013385E"/>
    <w:rsid w:val="00140CD4"/>
    <w:rsid w:val="00146CB6"/>
    <w:rsid w:val="00146F17"/>
    <w:rsid w:val="001556F5"/>
    <w:rsid w:val="00155C6F"/>
    <w:rsid w:val="00160B0A"/>
    <w:rsid w:val="00161184"/>
    <w:rsid w:val="0016417F"/>
    <w:rsid w:val="00170AAB"/>
    <w:rsid w:val="00174029"/>
    <w:rsid w:val="00175EE1"/>
    <w:rsid w:val="00181349"/>
    <w:rsid w:val="00181AB3"/>
    <w:rsid w:val="0018605A"/>
    <w:rsid w:val="001866A8"/>
    <w:rsid w:val="0019110D"/>
    <w:rsid w:val="00191E7E"/>
    <w:rsid w:val="0019212A"/>
    <w:rsid w:val="00192EB9"/>
    <w:rsid w:val="001936CB"/>
    <w:rsid w:val="00193944"/>
    <w:rsid w:val="00197127"/>
    <w:rsid w:val="001973B8"/>
    <w:rsid w:val="00197F7D"/>
    <w:rsid w:val="001A1971"/>
    <w:rsid w:val="001A39B5"/>
    <w:rsid w:val="001A7AA4"/>
    <w:rsid w:val="001B0FFF"/>
    <w:rsid w:val="001B2CB2"/>
    <w:rsid w:val="001B46A7"/>
    <w:rsid w:val="001B59EA"/>
    <w:rsid w:val="001B632A"/>
    <w:rsid w:val="001C29F9"/>
    <w:rsid w:val="001C4228"/>
    <w:rsid w:val="001C46DC"/>
    <w:rsid w:val="001C4828"/>
    <w:rsid w:val="001C6723"/>
    <w:rsid w:val="001C7034"/>
    <w:rsid w:val="001C719C"/>
    <w:rsid w:val="001D36D6"/>
    <w:rsid w:val="001D4A4D"/>
    <w:rsid w:val="001D4F3E"/>
    <w:rsid w:val="001D78B4"/>
    <w:rsid w:val="001E0414"/>
    <w:rsid w:val="001E249D"/>
    <w:rsid w:val="001E282B"/>
    <w:rsid w:val="001E2C09"/>
    <w:rsid w:val="001E3214"/>
    <w:rsid w:val="001E5FE1"/>
    <w:rsid w:val="001E7F99"/>
    <w:rsid w:val="001F0C6F"/>
    <w:rsid w:val="001F10B7"/>
    <w:rsid w:val="001F3B2F"/>
    <w:rsid w:val="002076F9"/>
    <w:rsid w:val="00210F3A"/>
    <w:rsid w:val="00214A46"/>
    <w:rsid w:val="00226E91"/>
    <w:rsid w:val="002314A3"/>
    <w:rsid w:val="002338EA"/>
    <w:rsid w:val="00233A19"/>
    <w:rsid w:val="0023431C"/>
    <w:rsid w:val="002507AC"/>
    <w:rsid w:val="00252620"/>
    <w:rsid w:val="00252B81"/>
    <w:rsid w:val="002539FB"/>
    <w:rsid w:val="00257507"/>
    <w:rsid w:val="00260093"/>
    <w:rsid w:val="002647B5"/>
    <w:rsid w:val="00264EDA"/>
    <w:rsid w:val="00264F9E"/>
    <w:rsid w:val="00265D6C"/>
    <w:rsid w:val="00270D30"/>
    <w:rsid w:val="00271F14"/>
    <w:rsid w:val="002802C4"/>
    <w:rsid w:val="00282019"/>
    <w:rsid w:val="002825B4"/>
    <w:rsid w:val="002915C5"/>
    <w:rsid w:val="00293510"/>
    <w:rsid w:val="00293619"/>
    <w:rsid w:val="002947CE"/>
    <w:rsid w:val="00296BF2"/>
    <w:rsid w:val="002A4A95"/>
    <w:rsid w:val="002A5064"/>
    <w:rsid w:val="002A6E67"/>
    <w:rsid w:val="002A7F49"/>
    <w:rsid w:val="002B03E3"/>
    <w:rsid w:val="002B0724"/>
    <w:rsid w:val="002B4629"/>
    <w:rsid w:val="002B5231"/>
    <w:rsid w:val="002B77E2"/>
    <w:rsid w:val="002C06D6"/>
    <w:rsid w:val="002C06D7"/>
    <w:rsid w:val="002C57AC"/>
    <w:rsid w:val="002C6C13"/>
    <w:rsid w:val="002C6E57"/>
    <w:rsid w:val="002D0ADE"/>
    <w:rsid w:val="002D13D6"/>
    <w:rsid w:val="002D7ABD"/>
    <w:rsid w:val="002E2568"/>
    <w:rsid w:val="002E33D1"/>
    <w:rsid w:val="002E5FCB"/>
    <w:rsid w:val="002F04AC"/>
    <w:rsid w:val="002F0525"/>
    <w:rsid w:val="002F1A7F"/>
    <w:rsid w:val="002F3181"/>
    <w:rsid w:val="002F5002"/>
    <w:rsid w:val="002F54EF"/>
    <w:rsid w:val="003008E0"/>
    <w:rsid w:val="00305DEC"/>
    <w:rsid w:val="0031367A"/>
    <w:rsid w:val="003143BF"/>
    <w:rsid w:val="00315D05"/>
    <w:rsid w:val="00316E52"/>
    <w:rsid w:val="00320BDB"/>
    <w:rsid w:val="0032161F"/>
    <w:rsid w:val="00321912"/>
    <w:rsid w:val="00322ED2"/>
    <w:rsid w:val="00332BC5"/>
    <w:rsid w:val="00336859"/>
    <w:rsid w:val="00340279"/>
    <w:rsid w:val="00341076"/>
    <w:rsid w:val="00345F84"/>
    <w:rsid w:val="00351F7A"/>
    <w:rsid w:val="003520ED"/>
    <w:rsid w:val="00353DC5"/>
    <w:rsid w:val="00355106"/>
    <w:rsid w:val="003603BA"/>
    <w:rsid w:val="003638E4"/>
    <w:rsid w:val="00376772"/>
    <w:rsid w:val="003823CD"/>
    <w:rsid w:val="00383BC5"/>
    <w:rsid w:val="0038510E"/>
    <w:rsid w:val="003874A3"/>
    <w:rsid w:val="003906D7"/>
    <w:rsid w:val="00390AE0"/>
    <w:rsid w:val="00395AD0"/>
    <w:rsid w:val="00397699"/>
    <w:rsid w:val="00397900"/>
    <w:rsid w:val="003A1FEB"/>
    <w:rsid w:val="003A2CE6"/>
    <w:rsid w:val="003A45D1"/>
    <w:rsid w:val="003B5807"/>
    <w:rsid w:val="003C0576"/>
    <w:rsid w:val="003C07DA"/>
    <w:rsid w:val="003C66D3"/>
    <w:rsid w:val="003C76DC"/>
    <w:rsid w:val="003D4C85"/>
    <w:rsid w:val="003D565A"/>
    <w:rsid w:val="003D5BBD"/>
    <w:rsid w:val="003D6352"/>
    <w:rsid w:val="003D7EF3"/>
    <w:rsid w:val="003E1551"/>
    <w:rsid w:val="003E416D"/>
    <w:rsid w:val="003E74FB"/>
    <w:rsid w:val="003E778D"/>
    <w:rsid w:val="003F15C4"/>
    <w:rsid w:val="003F2D90"/>
    <w:rsid w:val="003F51CD"/>
    <w:rsid w:val="003F7B90"/>
    <w:rsid w:val="003F7E97"/>
    <w:rsid w:val="00403E43"/>
    <w:rsid w:val="00405D3C"/>
    <w:rsid w:val="004103C1"/>
    <w:rsid w:val="004107C3"/>
    <w:rsid w:val="00410DF8"/>
    <w:rsid w:val="00415191"/>
    <w:rsid w:val="0042222F"/>
    <w:rsid w:val="00423911"/>
    <w:rsid w:val="00423C38"/>
    <w:rsid w:val="00424ABA"/>
    <w:rsid w:val="004269A5"/>
    <w:rsid w:val="00431A59"/>
    <w:rsid w:val="00432DBB"/>
    <w:rsid w:val="00433446"/>
    <w:rsid w:val="004335E1"/>
    <w:rsid w:val="004372DC"/>
    <w:rsid w:val="00441297"/>
    <w:rsid w:val="0044468C"/>
    <w:rsid w:val="004551FA"/>
    <w:rsid w:val="004576C8"/>
    <w:rsid w:val="0045799D"/>
    <w:rsid w:val="00466E27"/>
    <w:rsid w:val="00471043"/>
    <w:rsid w:val="00472DC3"/>
    <w:rsid w:val="00474FC5"/>
    <w:rsid w:val="00476BF8"/>
    <w:rsid w:val="0048138F"/>
    <w:rsid w:val="00484DD9"/>
    <w:rsid w:val="0048758A"/>
    <w:rsid w:val="00494702"/>
    <w:rsid w:val="004B18B1"/>
    <w:rsid w:val="004B2062"/>
    <w:rsid w:val="004B2CA8"/>
    <w:rsid w:val="004B613D"/>
    <w:rsid w:val="004C0AE0"/>
    <w:rsid w:val="004C26FA"/>
    <w:rsid w:val="004C2FC8"/>
    <w:rsid w:val="004C556F"/>
    <w:rsid w:val="004C5F0A"/>
    <w:rsid w:val="004C6490"/>
    <w:rsid w:val="004D080C"/>
    <w:rsid w:val="004D6343"/>
    <w:rsid w:val="004D67D1"/>
    <w:rsid w:val="004E107A"/>
    <w:rsid w:val="004E2BE7"/>
    <w:rsid w:val="004E34FD"/>
    <w:rsid w:val="004E46FD"/>
    <w:rsid w:val="004E5024"/>
    <w:rsid w:val="004E52C0"/>
    <w:rsid w:val="004E5606"/>
    <w:rsid w:val="004F6B89"/>
    <w:rsid w:val="005022DB"/>
    <w:rsid w:val="0050243F"/>
    <w:rsid w:val="00502C34"/>
    <w:rsid w:val="005042E9"/>
    <w:rsid w:val="00506BEC"/>
    <w:rsid w:val="00507C52"/>
    <w:rsid w:val="0051588D"/>
    <w:rsid w:val="00521863"/>
    <w:rsid w:val="00521E72"/>
    <w:rsid w:val="00521EDE"/>
    <w:rsid w:val="005240F6"/>
    <w:rsid w:val="00524773"/>
    <w:rsid w:val="00541994"/>
    <w:rsid w:val="00542B4E"/>
    <w:rsid w:val="00543C3F"/>
    <w:rsid w:val="005529BF"/>
    <w:rsid w:val="005576F0"/>
    <w:rsid w:val="0056050C"/>
    <w:rsid w:val="0056157F"/>
    <w:rsid w:val="0056245C"/>
    <w:rsid w:val="0056514A"/>
    <w:rsid w:val="005653CA"/>
    <w:rsid w:val="00566B2F"/>
    <w:rsid w:val="005700B6"/>
    <w:rsid w:val="005754EA"/>
    <w:rsid w:val="005766EB"/>
    <w:rsid w:val="005A007F"/>
    <w:rsid w:val="005A1054"/>
    <w:rsid w:val="005A1977"/>
    <w:rsid w:val="005A6710"/>
    <w:rsid w:val="005A767A"/>
    <w:rsid w:val="005B03EF"/>
    <w:rsid w:val="005B2DEA"/>
    <w:rsid w:val="005B5139"/>
    <w:rsid w:val="005B557F"/>
    <w:rsid w:val="005B5B84"/>
    <w:rsid w:val="005B7D40"/>
    <w:rsid w:val="005C16BF"/>
    <w:rsid w:val="005C3506"/>
    <w:rsid w:val="005C47A3"/>
    <w:rsid w:val="005C7C0B"/>
    <w:rsid w:val="005E48DD"/>
    <w:rsid w:val="005E73F1"/>
    <w:rsid w:val="005F21D3"/>
    <w:rsid w:val="005F372F"/>
    <w:rsid w:val="005F38FE"/>
    <w:rsid w:val="005F4F57"/>
    <w:rsid w:val="005F4F7F"/>
    <w:rsid w:val="005F6BD2"/>
    <w:rsid w:val="005F726B"/>
    <w:rsid w:val="00602B0B"/>
    <w:rsid w:val="00603D54"/>
    <w:rsid w:val="00605925"/>
    <w:rsid w:val="00605D6B"/>
    <w:rsid w:val="006062E7"/>
    <w:rsid w:val="006119BD"/>
    <w:rsid w:val="006122AF"/>
    <w:rsid w:val="00612B01"/>
    <w:rsid w:val="00612EE7"/>
    <w:rsid w:val="00617FA1"/>
    <w:rsid w:val="00620DBD"/>
    <w:rsid w:val="0062207C"/>
    <w:rsid w:val="006221E4"/>
    <w:rsid w:val="006257DE"/>
    <w:rsid w:val="006260AB"/>
    <w:rsid w:val="006265E1"/>
    <w:rsid w:val="00626862"/>
    <w:rsid w:val="00632154"/>
    <w:rsid w:val="00640FB5"/>
    <w:rsid w:val="00644837"/>
    <w:rsid w:val="00646CAF"/>
    <w:rsid w:val="0065066E"/>
    <w:rsid w:val="00655164"/>
    <w:rsid w:val="006563B9"/>
    <w:rsid w:val="006567D6"/>
    <w:rsid w:val="00664058"/>
    <w:rsid w:val="006679EB"/>
    <w:rsid w:val="00677C27"/>
    <w:rsid w:val="00683744"/>
    <w:rsid w:val="006843C4"/>
    <w:rsid w:val="00685B00"/>
    <w:rsid w:val="00694263"/>
    <w:rsid w:val="006A5F51"/>
    <w:rsid w:val="006B0B91"/>
    <w:rsid w:val="006B1A0C"/>
    <w:rsid w:val="006B660D"/>
    <w:rsid w:val="006C38A6"/>
    <w:rsid w:val="006D2885"/>
    <w:rsid w:val="006D2ADA"/>
    <w:rsid w:val="006D76B9"/>
    <w:rsid w:val="006D790D"/>
    <w:rsid w:val="006E1170"/>
    <w:rsid w:val="006E1346"/>
    <w:rsid w:val="006E4887"/>
    <w:rsid w:val="006F135A"/>
    <w:rsid w:val="006F1B55"/>
    <w:rsid w:val="006F3AE0"/>
    <w:rsid w:val="006F67EF"/>
    <w:rsid w:val="006F7979"/>
    <w:rsid w:val="00710E1F"/>
    <w:rsid w:val="00712510"/>
    <w:rsid w:val="007132F7"/>
    <w:rsid w:val="00713FD3"/>
    <w:rsid w:val="00714770"/>
    <w:rsid w:val="007153D9"/>
    <w:rsid w:val="00724278"/>
    <w:rsid w:val="007272DF"/>
    <w:rsid w:val="00727E1C"/>
    <w:rsid w:val="007304B4"/>
    <w:rsid w:val="00733F53"/>
    <w:rsid w:val="00736057"/>
    <w:rsid w:val="007435E2"/>
    <w:rsid w:val="00757D35"/>
    <w:rsid w:val="0076280D"/>
    <w:rsid w:val="0076512D"/>
    <w:rsid w:val="00767A7E"/>
    <w:rsid w:val="00774BF4"/>
    <w:rsid w:val="0078028C"/>
    <w:rsid w:val="007816D7"/>
    <w:rsid w:val="00784AF7"/>
    <w:rsid w:val="007901F4"/>
    <w:rsid w:val="0079398D"/>
    <w:rsid w:val="00794304"/>
    <w:rsid w:val="00796F24"/>
    <w:rsid w:val="0079774F"/>
    <w:rsid w:val="007A0E3B"/>
    <w:rsid w:val="007A5C72"/>
    <w:rsid w:val="007A7DBD"/>
    <w:rsid w:val="007A7ED6"/>
    <w:rsid w:val="007B5945"/>
    <w:rsid w:val="007C12E8"/>
    <w:rsid w:val="007C67CD"/>
    <w:rsid w:val="007D022F"/>
    <w:rsid w:val="007D12F7"/>
    <w:rsid w:val="007D27C1"/>
    <w:rsid w:val="007D5220"/>
    <w:rsid w:val="007E31AD"/>
    <w:rsid w:val="007E3C40"/>
    <w:rsid w:val="007E5419"/>
    <w:rsid w:val="007E6D93"/>
    <w:rsid w:val="007E71E4"/>
    <w:rsid w:val="007F26EF"/>
    <w:rsid w:val="007F38BF"/>
    <w:rsid w:val="00805D95"/>
    <w:rsid w:val="00805DE5"/>
    <w:rsid w:val="0080700C"/>
    <w:rsid w:val="00807760"/>
    <w:rsid w:val="0081195B"/>
    <w:rsid w:val="008149D7"/>
    <w:rsid w:val="00815334"/>
    <w:rsid w:val="00815C2F"/>
    <w:rsid w:val="00820C30"/>
    <w:rsid w:val="00821BCC"/>
    <w:rsid w:val="008227FE"/>
    <w:rsid w:val="00822B89"/>
    <w:rsid w:val="00822E10"/>
    <w:rsid w:val="0082338A"/>
    <w:rsid w:val="008279BD"/>
    <w:rsid w:val="00827C47"/>
    <w:rsid w:val="0083147D"/>
    <w:rsid w:val="0083357E"/>
    <w:rsid w:val="00835044"/>
    <w:rsid w:val="00835A2B"/>
    <w:rsid w:val="008451E2"/>
    <w:rsid w:val="008458BA"/>
    <w:rsid w:val="00846977"/>
    <w:rsid w:val="00847F9F"/>
    <w:rsid w:val="00853308"/>
    <w:rsid w:val="00853BA5"/>
    <w:rsid w:val="00873F13"/>
    <w:rsid w:val="00882F02"/>
    <w:rsid w:val="00887382"/>
    <w:rsid w:val="008A11AB"/>
    <w:rsid w:val="008A4031"/>
    <w:rsid w:val="008A50F2"/>
    <w:rsid w:val="008A5FA5"/>
    <w:rsid w:val="008A67C1"/>
    <w:rsid w:val="008B3099"/>
    <w:rsid w:val="008B684C"/>
    <w:rsid w:val="008C0E33"/>
    <w:rsid w:val="008C2FF3"/>
    <w:rsid w:val="008C5827"/>
    <w:rsid w:val="008D560D"/>
    <w:rsid w:val="008D6ECF"/>
    <w:rsid w:val="008E2E3D"/>
    <w:rsid w:val="008E4DE1"/>
    <w:rsid w:val="008E61F0"/>
    <w:rsid w:val="008F3E34"/>
    <w:rsid w:val="008F5B26"/>
    <w:rsid w:val="008F6AA8"/>
    <w:rsid w:val="009061B6"/>
    <w:rsid w:val="00915FC3"/>
    <w:rsid w:val="00917D3A"/>
    <w:rsid w:val="00925EC1"/>
    <w:rsid w:val="009300E1"/>
    <w:rsid w:val="0093057A"/>
    <w:rsid w:val="009336AC"/>
    <w:rsid w:val="00934141"/>
    <w:rsid w:val="00936C1C"/>
    <w:rsid w:val="0093724E"/>
    <w:rsid w:val="009406D3"/>
    <w:rsid w:val="00942033"/>
    <w:rsid w:val="00942523"/>
    <w:rsid w:val="0094430D"/>
    <w:rsid w:val="0095079F"/>
    <w:rsid w:val="00953DF5"/>
    <w:rsid w:val="00955790"/>
    <w:rsid w:val="0096249E"/>
    <w:rsid w:val="00963C9B"/>
    <w:rsid w:val="00966F59"/>
    <w:rsid w:val="00971A8E"/>
    <w:rsid w:val="00973306"/>
    <w:rsid w:val="00973F0C"/>
    <w:rsid w:val="0097580A"/>
    <w:rsid w:val="00977B7A"/>
    <w:rsid w:val="009824AD"/>
    <w:rsid w:val="00982735"/>
    <w:rsid w:val="00982C06"/>
    <w:rsid w:val="009833CB"/>
    <w:rsid w:val="009862F6"/>
    <w:rsid w:val="00987CFA"/>
    <w:rsid w:val="009932C0"/>
    <w:rsid w:val="009937FE"/>
    <w:rsid w:val="00997A0C"/>
    <w:rsid w:val="009A20E3"/>
    <w:rsid w:val="009A2EA5"/>
    <w:rsid w:val="009B56D9"/>
    <w:rsid w:val="009B7B2F"/>
    <w:rsid w:val="009C14DD"/>
    <w:rsid w:val="009C2CEA"/>
    <w:rsid w:val="009C5305"/>
    <w:rsid w:val="009C573B"/>
    <w:rsid w:val="009C701C"/>
    <w:rsid w:val="009D2976"/>
    <w:rsid w:val="009D2E6B"/>
    <w:rsid w:val="009D50A3"/>
    <w:rsid w:val="009D58AF"/>
    <w:rsid w:val="009D5944"/>
    <w:rsid w:val="009E0E8A"/>
    <w:rsid w:val="009E6488"/>
    <w:rsid w:val="009E6B1A"/>
    <w:rsid w:val="009F3F5C"/>
    <w:rsid w:val="009F3F87"/>
    <w:rsid w:val="00A0192C"/>
    <w:rsid w:val="00A01D72"/>
    <w:rsid w:val="00A03592"/>
    <w:rsid w:val="00A0597D"/>
    <w:rsid w:val="00A06693"/>
    <w:rsid w:val="00A175D6"/>
    <w:rsid w:val="00A20603"/>
    <w:rsid w:val="00A254BA"/>
    <w:rsid w:val="00A3395F"/>
    <w:rsid w:val="00A35F8B"/>
    <w:rsid w:val="00A36657"/>
    <w:rsid w:val="00A36B45"/>
    <w:rsid w:val="00A36F7C"/>
    <w:rsid w:val="00A42D9C"/>
    <w:rsid w:val="00A43A1F"/>
    <w:rsid w:val="00A47035"/>
    <w:rsid w:val="00A536C0"/>
    <w:rsid w:val="00A569F6"/>
    <w:rsid w:val="00A61137"/>
    <w:rsid w:val="00A62DD1"/>
    <w:rsid w:val="00A67F28"/>
    <w:rsid w:val="00A74066"/>
    <w:rsid w:val="00A772BA"/>
    <w:rsid w:val="00A7759F"/>
    <w:rsid w:val="00A77E80"/>
    <w:rsid w:val="00A82180"/>
    <w:rsid w:val="00A831DF"/>
    <w:rsid w:val="00A83CD3"/>
    <w:rsid w:val="00A859C4"/>
    <w:rsid w:val="00A921B2"/>
    <w:rsid w:val="00A93154"/>
    <w:rsid w:val="00A95DAC"/>
    <w:rsid w:val="00AA2DDC"/>
    <w:rsid w:val="00AA5A5E"/>
    <w:rsid w:val="00AA61F5"/>
    <w:rsid w:val="00AA6F0D"/>
    <w:rsid w:val="00AA7612"/>
    <w:rsid w:val="00AB167E"/>
    <w:rsid w:val="00AB19E5"/>
    <w:rsid w:val="00AB1A6B"/>
    <w:rsid w:val="00AB37E9"/>
    <w:rsid w:val="00AB3978"/>
    <w:rsid w:val="00AB5434"/>
    <w:rsid w:val="00AC11AC"/>
    <w:rsid w:val="00AC3587"/>
    <w:rsid w:val="00AC434B"/>
    <w:rsid w:val="00AC76E2"/>
    <w:rsid w:val="00AC7938"/>
    <w:rsid w:val="00AC7E22"/>
    <w:rsid w:val="00AD0240"/>
    <w:rsid w:val="00AD727C"/>
    <w:rsid w:val="00AE0937"/>
    <w:rsid w:val="00AE6DC8"/>
    <w:rsid w:val="00AF3A10"/>
    <w:rsid w:val="00AF680E"/>
    <w:rsid w:val="00B040B3"/>
    <w:rsid w:val="00B056A9"/>
    <w:rsid w:val="00B05D32"/>
    <w:rsid w:val="00B11FFB"/>
    <w:rsid w:val="00B12826"/>
    <w:rsid w:val="00B14FE2"/>
    <w:rsid w:val="00B15270"/>
    <w:rsid w:val="00B17907"/>
    <w:rsid w:val="00B21903"/>
    <w:rsid w:val="00B2223F"/>
    <w:rsid w:val="00B24175"/>
    <w:rsid w:val="00B2680D"/>
    <w:rsid w:val="00B3032A"/>
    <w:rsid w:val="00B31C6E"/>
    <w:rsid w:val="00B37D6A"/>
    <w:rsid w:val="00B4223C"/>
    <w:rsid w:val="00B511FE"/>
    <w:rsid w:val="00B54E80"/>
    <w:rsid w:val="00B60A41"/>
    <w:rsid w:val="00B60B60"/>
    <w:rsid w:val="00B61FBD"/>
    <w:rsid w:val="00B700B8"/>
    <w:rsid w:val="00B71B81"/>
    <w:rsid w:val="00B7292B"/>
    <w:rsid w:val="00B764D0"/>
    <w:rsid w:val="00B7723F"/>
    <w:rsid w:val="00B81A2E"/>
    <w:rsid w:val="00B8216A"/>
    <w:rsid w:val="00B83E9B"/>
    <w:rsid w:val="00B93195"/>
    <w:rsid w:val="00B94F40"/>
    <w:rsid w:val="00B952C6"/>
    <w:rsid w:val="00B9663D"/>
    <w:rsid w:val="00B972CF"/>
    <w:rsid w:val="00BA1250"/>
    <w:rsid w:val="00BA1EB0"/>
    <w:rsid w:val="00BA33C2"/>
    <w:rsid w:val="00BB23B6"/>
    <w:rsid w:val="00BB2962"/>
    <w:rsid w:val="00BB2EDB"/>
    <w:rsid w:val="00BB3452"/>
    <w:rsid w:val="00BB3737"/>
    <w:rsid w:val="00BB3CF5"/>
    <w:rsid w:val="00BB3CF7"/>
    <w:rsid w:val="00BB4ADC"/>
    <w:rsid w:val="00BB4B09"/>
    <w:rsid w:val="00BB58C4"/>
    <w:rsid w:val="00BB59EF"/>
    <w:rsid w:val="00BC1E81"/>
    <w:rsid w:val="00BC274C"/>
    <w:rsid w:val="00BC64F1"/>
    <w:rsid w:val="00BD2B59"/>
    <w:rsid w:val="00BD41B2"/>
    <w:rsid w:val="00BD7A54"/>
    <w:rsid w:val="00BF76BC"/>
    <w:rsid w:val="00BF7BCD"/>
    <w:rsid w:val="00C02122"/>
    <w:rsid w:val="00C02CCD"/>
    <w:rsid w:val="00C06130"/>
    <w:rsid w:val="00C12E01"/>
    <w:rsid w:val="00C16053"/>
    <w:rsid w:val="00C1682B"/>
    <w:rsid w:val="00C2043E"/>
    <w:rsid w:val="00C31209"/>
    <w:rsid w:val="00C32414"/>
    <w:rsid w:val="00C32B89"/>
    <w:rsid w:val="00C35E1E"/>
    <w:rsid w:val="00C360B5"/>
    <w:rsid w:val="00C40030"/>
    <w:rsid w:val="00C42449"/>
    <w:rsid w:val="00C44163"/>
    <w:rsid w:val="00C46B73"/>
    <w:rsid w:val="00C475C6"/>
    <w:rsid w:val="00C518D3"/>
    <w:rsid w:val="00C51E8E"/>
    <w:rsid w:val="00C53CD1"/>
    <w:rsid w:val="00C5556C"/>
    <w:rsid w:val="00C55C33"/>
    <w:rsid w:val="00C65968"/>
    <w:rsid w:val="00C70357"/>
    <w:rsid w:val="00C705D6"/>
    <w:rsid w:val="00C747F7"/>
    <w:rsid w:val="00C80D83"/>
    <w:rsid w:val="00C928EE"/>
    <w:rsid w:val="00C93D92"/>
    <w:rsid w:val="00C93F2E"/>
    <w:rsid w:val="00C9512D"/>
    <w:rsid w:val="00CA3E39"/>
    <w:rsid w:val="00CA3F5D"/>
    <w:rsid w:val="00CB3EC4"/>
    <w:rsid w:val="00CB459A"/>
    <w:rsid w:val="00CC0293"/>
    <w:rsid w:val="00CC22D2"/>
    <w:rsid w:val="00CC5170"/>
    <w:rsid w:val="00CD028C"/>
    <w:rsid w:val="00CD039F"/>
    <w:rsid w:val="00CD18FF"/>
    <w:rsid w:val="00CD72F5"/>
    <w:rsid w:val="00CE1DB4"/>
    <w:rsid w:val="00CE3B1F"/>
    <w:rsid w:val="00CE727B"/>
    <w:rsid w:val="00CF35D6"/>
    <w:rsid w:val="00CF3931"/>
    <w:rsid w:val="00CF4F46"/>
    <w:rsid w:val="00D00130"/>
    <w:rsid w:val="00D0161F"/>
    <w:rsid w:val="00D02B78"/>
    <w:rsid w:val="00D14367"/>
    <w:rsid w:val="00D14CDE"/>
    <w:rsid w:val="00D23AC2"/>
    <w:rsid w:val="00D24864"/>
    <w:rsid w:val="00D25032"/>
    <w:rsid w:val="00D27885"/>
    <w:rsid w:val="00D27E32"/>
    <w:rsid w:val="00D3442F"/>
    <w:rsid w:val="00D3484B"/>
    <w:rsid w:val="00D34A49"/>
    <w:rsid w:val="00D4589D"/>
    <w:rsid w:val="00D51D7A"/>
    <w:rsid w:val="00D54811"/>
    <w:rsid w:val="00D54F2D"/>
    <w:rsid w:val="00D61157"/>
    <w:rsid w:val="00D62031"/>
    <w:rsid w:val="00D6337D"/>
    <w:rsid w:val="00D6513C"/>
    <w:rsid w:val="00D65C07"/>
    <w:rsid w:val="00D6724A"/>
    <w:rsid w:val="00D717EE"/>
    <w:rsid w:val="00D742A8"/>
    <w:rsid w:val="00D811CC"/>
    <w:rsid w:val="00D838EF"/>
    <w:rsid w:val="00D84679"/>
    <w:rsid w:val="00D858C7"/>
    <w:rsid w:val="00D85BED"/>
    <w:rsid w:val="00D9145D"/>
    <w:rsid w:val="00D951C1"/>
    <w:rsid w:val="00D95735"/>
    <w:rsid w:val="00D97679"/>
    <w:rsid w:val="00DA025E"/>
    <w:rsid w:val="00DA1FCB"/>
    <w:rsid w:val="00DA2C75"/>
    <w:rsid w:val="00DA3B6C"/>
    <w:rsid w:val="00DA4044"/>
    <w:rsid w:val="00DA4751"/>
    <w:rsid w:val="00DA50EA"/>
    <w:rsid w:val="00DA7148"/>
    <w:rsid w:val="00DB3DA1"/>
    <w:rsid w:val="00DC0854"/>
    <w:rsid w:val="00DC0DCF"/>
    <w:rsid w:val="00DC1E67"/>
    <w:rsid w:val="00DC2DAB"/>
    <w:rsid w:val="00DC32D8"/>
    <w:rsid w:val="00DC353D"/>
    <w:rsid w:val="00DC4EEA"/>
    <w:rsid w:val="00DC7839"/>
    <w:rsid w:val="00DD00D3"/>
    <w:rsid w:val="00DD4EFC"/>
    <w:rsid w:val="00DE42C2"/>
    <w:rsid w:val="00DE4897"/>
    <w:rsid w:val="00DF25E5"/>
    <w:rsid w:val="00DF51EF"/>
    <w:rsid w:val="00DF7A49"/>
    <w:rsid w:val="00E014D4"/>
    <w:rsid w:val="00E045DE"/>
    <w:rsid w:val="00E049B5"/>
    <w:rsid w:val="00E05332"/>
    <w:rsid w:val="00E10515"/>
    <w:rsid w:val="00E115BE"/>
    <w:rsid w:val="00E120F4"/>
    <w:rsid w:val="00E12868"/>
    <w:rsid w:val="00E14058"/>
    <w:rsid w:val="00E16339"/>
    <w:rsid w:val="00E17D18"/>
    <w:rsid w:val="00E2262B"/>
    <w:rsid w:val="00E24ED7"/>
    <w:rsid w:val="00E25AE4"/>
    <w:rsid w:val="00E34CA2"/>
    <w:rsid w:val="00E3652B"/>
    <w:rsid w:val="00E40787"/>
    <w:rsid w:val="00E412A7"/>
    <w:rsid w:val="00E433F4"/>
    <w:rsid w:val="00E51E29"/>
    <w:rsid w:val="00E51E6D"/>
    <w:rsid w:val="00E52290"/>
    <w:rsid w:val="00E5352A"/>
    <w:rsid w:val="00E541BA"/>
    <w:rsid w:val="00E542CA"/>
    <w:rsid w:val="00E56A08"/>
    <w:rsid w:val="00E6273B"/>
    <w:rsid w:val="00E75371"/>
    <w:rsid w:val="00E76639"/>
    <w:rsid w:val="00E76B19"/>
    <w:rsid w:val="00E77D5F"/>
    <w:rsid w:val="00E77D66"/>
    <w:rsid w:val="00E80331"/>
    <w:rsid w:val="00E8408E"/>
    <w:rsid w:val="00E85851"/>
    <w:rsid w:val="00E900B2"/>
    <w:rsid w:val="00E92E60"/>
    <w:rsid w:val="00E97F06"/>
    <w:rsid w:val="00EA21D4"/>
    <w:rsid w:val="00EA3B08"/>
    <w:rsid w:val="00EA676D"/>
    <w:rsid w:val="00EB0A9F"/>
    <w:rsid w:val="00EB1581"/>
    <w:rsid w:val="00EC21A0"/>
    <w:rsid w:val="00EC6D5A"/>
    <w:rsid w:val="00ED1FE8"/>
    <w:rsid w:val="00ED2E67"/>
    <w:rsid w:val="00ED69ED"/>
    <w:rsid w:val="00ED6DD8"/>
    <w:rsid w:val="00EE2017"/>
    <w:rsid w:val="00EE2750"/>
    <w:rsid w:val="00EE34AA"/>
    <w:rsid w:val="00EE458C"/>
    <w:rsid w:val="00EE5472"/>
    <w:rsid w:val="00EE641A"/>
    <w:rsid w:val="00EF035E"/>
    <w:rsid w:val="00EF057F"/>
    <w:rsid w:val="00EF4B28"/>
    <w:rsid w:val="00EF51A2"/>
    <w:rsid w:val="00EF7369"/>
    <w:rsid w:val="00EF7840"/>
    <w:rsid w:val="00F000BA"/>
    <w:rsid w:val="00F02ADD"/>
    <w:rsid w:val="00F043BA"/>
    <w:rsid w:val="00F0654C"/>
    <w:rsid w:val="00F14CBA"/>
    <w:rsid w:val="00F14FC5"/>
    <w:rsid w:val="00F15817"/>
    <w:rsid w:val="00F15C8D"/>
    <w:rsid w:val="00F1750E"/>
    <w:rsid w:val="00F25BDC"/>
    <w:rsid w:val="00F2669C"/>
    <w:rsid w:val="00F31927"/>
    <w:rsid w:val="00F32C1B"/>
    <w:rsid w:val="00F359B0"/>
    <w:rsid w:val="00F35E2F"/>
    <w:rsid w:val="00F3785F"/>
    <w:rsid w:val="00F51F6B"/>
    <w:rsid w:val="00F52207"/>
    <w:rsid w:val="00F5237E"/>
    <w:rsid w:val="00F53888"/>
    <w:rsid w:val="00F541DB"/>
    <w:rsid w:val="00F57C0F"/>
    <w:rsid w:val="00F65A29"/>
    <w:rsid w:val="00F670BA"/>
    <w:rsid w:val="00F71E24"/>
    <w:rsid w:val="00F75145"/>
    <w:rsid w:val="00F7529A"/>
    <w:rsid w:val="00F7650D"/>
    <w:rsid w:val="00F77C25"/>
    <w:rsid w:val="00F831CD"/>
    <w:rsid w:val="00F911E3"/>
    <w:rsid w:val="00F92FBA"/>
    <w:rsid w:val="00F939D7"/>
    <w:rsid w:val="00F94444"/>
    <w:rsid w:val="00F955DC"/>
    <w:rsid w:val="00FA2372"/>
    <w:rsid w:val="00FA4B82"/>
    <w:rsid w:val="00FA514B"/>
    <w:rsid w:val="00FA51B9"/>
    <w:rsid w:val="00FA51EB"/>
    <w:rsid w:val="00FA744B"/>
    <w:rsid w:val="00FB2176"/>
    <w:rsid w:val="00FB793D"/>
    <w:rsid w:val="00FC223F"/>
    <w:rsid w:val="00FC58EF"/>
    <w:rsid w:val="00FC63CA"/>
    <w:rsid w:val="00FD6AA6"/>
    <w:rsid w:val="00FD7FAD"/>
    <w:rsid w:val="00FE0E6E"/>
    <w:rsid w:val="00FE2488"/>
    <w:rsid w:val="00FE4216"/>
    <w:rsid w:val="00FE51F2"/>
    <w:rsid w:val="00FE6DC2"/>
    <w:rsid w:val="00FF19EF"/>
    <w:rsid w:val="00FF3CD1"/>
    <w:rsid w:val="00FF4E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table" w:styleId="Tablanormal3">
    <w:name w:val="Plain Table 3"/>
    <w:basedOn w:val="Tablanormal"/>
    <w:uiPriority w:val="43"/>
    <w:rsid w:val="00140CD4"/>
    <w:pPr>
      <w:spacing w:after="0" w:line="240" w:lineRule="auto"/>
    </w:pPr>
    <w:rPr>
      <w:lang w:val="es-MX"/>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g-star-inserted">
    <w:name w:val="ng-star-inserted"/>
    <w:basedOn w:val="Fuentedeprrafopredeter"/>
    <w:rsid w:val="00A77E80"/>
  </w:style>
  <w:style w:type="character" w:styleId="Hipervnculovisitado">
    <w:name w:val="FollowedHyperlink"/>
    <w:basedOn w:val="Fuentedeprrafopredeter"/>
    <w:uiPriority w:val="99"/>
    <w:semiHidden/>
    <w:unhideWhenUsed/>
    <w:rsid w:val="003E41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681031">
      <w:bodyDiv w:val="1"/>
      <w:marLeft w:val="0"/>
      <w:marRight w:val="0"/>
      <w:marTop w:val="0"/>
      <w:marBottom w:val="0"/>
      <w:divBdr>
        <w:top w:val="none" w:sz="0" w:space="0" w:color="auto"/>
        <w:left w:val="none" w:sz="0" w:space="0" w:color="auto"/>
        <w:bottom w:val="none" w:sz="0" w:space="0" w:color="auto"/>
        <w:right w:val="none" w:sz="0" w:space="0" w:color="auto"/>
      </w:divBdr>
    </w:div>
    <w:div w:id="318970182">
      <w:bodyDiv w:val="1"/>
      <w:marLeft w:val="0"/>
      <w:marRight w:val="0"/>
      <w:marTop w:val="0"/>
      <w:marBottom w:val="0"/>
      <w:divBdr>
        <w:top w:val="none" w:sz="0" w:space="0" w:color="auto"/>
        <w:left w:val="none" w:sz="0" w:space="0" w:color="auto"/>
        <w:bottom w:val="none" w:sz="0" w:space="0" w:color="auto"/>
        <w:right w:val="none" w:sz="0" w:space="0" w:color="auto"/>
      </w:divBdr>
      <w:divsChild>
        <w:div w:id="19744908">
          <w:marLeft w:val="0"/>
          <w:marRight w:val="0"/>
          <w:marTop w:val="0"/>
          <w:marBottom w:val="0"/>
          <w:divBdr>
            <w:top w:val="none" w:sz="0" w:space="0" w:color="auto"/>
            <w:left w:val="none" w:sz="0" w:space="0" w:color="auto"/>
            <w:bottom w:val="none" w:sz="0" w:space="0" w:color="auto"/>
            <w:right w:val="none" w:sz="0" w:space="0" w:color="auto"/>
          </w:divBdr>
          <w:divsChild>
            <w:div w:id="17893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013941">
      <w:bodyDiv w:val="1"/>
      <w:marLeft w:val="0"/>
      <w:marRight w:val="0"/>
      <w:marTop w:val="0"/>
      <w:marBottom w:val="0"/>
      <w:divBdr>
        <w:top w:val="none" w:sz="0" w:space="0" w:color="auto"/>
        <w:left w:val="none" w:sz="0" w:space="0" w:color="auto"/>
        <w:bottom w:val="none" w:sz="0" w:space="0" w:color="auto"/>
        <w:right w:val="none" w:sz="0" w:space="0" w:color="auto"/>
      </w:divBdr>
    </w:div>
    <w:div w:id="429357668">
      <w:bodyDiv w:val="1"/>
      <w:marLeft w:val="0"/>
      <w:marRight w:val="0"/>
      <w:marTop w:val="0"/>
      <w:marBottom w:val="0"/>
      <w:divBdr>
        <w:top w:val="none" w:sz="0" w:space="0" w:color="auto"/>
        <w:left w:val="none" w:sz="0" w:space="0" w:color="auto"/>
        <w:bottom w:val="none" w:sz="0" w:space="0" w:color="auto"/>
        <w:right w:val="none" w:sz="0" w:space="0" w:color="auto"/>
      </w:divBdr>
      <w:divsChild>
        <w:div w:id="333340922">
          <w:marLeft w:val="0"/>
          <w:marRight w:val="0"/>
          <w:marTop w:val="0"/>
          <w:marBottom w:val="0"/>
          <w:divBdr>
            <w:top w:val="none" w:sz="0" w:space="0" w:color="auto"/>
            <w:left w:val="none" w:sz="0" w:space="0" w:color="auto"/>
            <w:bottom w:val="none" w:sz="0" w:space="0" w:color="auto"/>
            <w:right w:val="none" w:sz="0" w:space="0" w:color="auto"/>
          </w:divBdr>
          <w:divsChild>
            <w:div w:id="3871656">
              <w:marLeft w:val="0"/>
              <w:marRight w:val="0"/>
              <w:marTop w:val="0"/>
              <w:marBottom w:val="0"/>
              <w:divBdr>
                <w:top w:val="none" w:sz="0" w:space="0" w:color="auto"/>
                <w:left w:val="none" w:sz="0" w:space="0" w:color="auto"/>
                <w:bottom w:val="none" w:sz="0" w:space="0" w:color="auto"/>
                <w:right w:val="none" w:sz="0" w:space="0" w:color="auto"/>
              </w:divBdr>
            </w:div>
          </w:divsChild>
        </w:div>
        <w:div w:id="1655837271">
          <w:marLeft w:val="0"/>
          <w:marRight w:val="0"/>
          <w:marTop w:val="0"/>
          <w:marBottom w:val="0"/>
          <w:divBdr>
            <w:top w:val="none" w:sz="0" w:space="0" w:color="auto"/>
            <w:left w:val="none" w:sz="0" w:space="0" w:color="auto"/>
            <w:bottom w:val="none" w:sz="0" w:space="0" w:color="auto"/>
            <w:right w:val="none" w:sz="0" w:space="0" w:color="auto"/>
          </w:divBdr>
          <w:divsChild>
            <w:div w:id="1988319872">
              <w:marLeft w:val="0"/>
              <w:marRight w:val="0"/>
              <w:marTop w:val="0"/>
              <w:marBottom w:val="0"/>
              <w:divBdr>
                <w:top w:val="none" w:sz="0" w:space="0" w:color="auto"/>
                <w:left w:val="none" w:sz="0" w:space="0" w:color="auto"/>
                <w:bottom w:val="none" w:sz="0" w:space="0" w:color="auto"/>
                <w:right w:val="none" w:sz="0" w:space="0" w:color="auto"/>
              </w:divBdr>
            </w:div>
            <w:div w:id="1936817527">
              <w:marLeft w:val="0"/>
              <w:marRight w:val="0"/>
              <w:marTop w:val="0"/>
              <w:marBottom w:val="0"/>
              <w:divBdr>
                <w:top w:val="none" w:sz="0" w:space="0" w:color="auto"/>
                <w:left w:val="none" w:sz="0" w:space="0" w:color="auto"/>
                <w:bottom w:val="none" w:sz="0" w:space="0" w:color="auto"/>
                <w:right w:val="none" w:sz="0" w:space="0" w:color="auto"/>
              </w:divBdr>
            </w:div>
            <w:div w:id="1519198263">
              <w:marLeft w:val="0"/>
              <w:marRight w:val="0"/>
              <w:marTop w:val="0"/>
              <w:marBottom w:val="0"/>
              <w:divBdr>
                <w:top w:val="none" w:sz="0" w:space="0" w:color="auto"/>
                <w:left w:val="none" w:sz="0" w:space="0" w:color="auto"/>
                <w:bottom w:val="none" w:sz="0" w:space="0" w:color="auto"/>
                <w:right w:val="none" w:sz="0" w:space="0" w:color="auto"/>
              </w:divBdr>
            </w:div>
          </w:divsChild>
        </w:div>
        <w:div w:id="327025158">
          <w:marLeft w:val="0"/>
          <w:marRight w:val="0"/>
          <w:marTop w:val="0"/>
          <w:marBottom w:val="0"/>
          <w:divBdr>
            <w:top w:val="none" w:sz="0" w:space="0" w:color="auto"/>
            <w:left w:val="none" w:sz="0" w:space="0" w:color="auto"/>
            <w:bottom w:val="none" w:sz="0" w:space="0" w:color="auto"/>
            <w:right w:val="none" w:sz="0" w:space="0" w:color="auto"/>
          </w:divBdr>
          <w:divsChild>
            <w:div w:id="648484699">
              <w:marLeft w:val="0"/>
              <w:marRight w:val="0"/>
              <w:marTop w:val="0"/>
              <w:marBottom w:val="0"/>
              <w:divBdr>
                <w:top w:val="none" w:sz="0" w:space="0" w:color="auto"/>
                <w:left w:val="none" w:sz="0" w:space="0" w:color="auto"/>
                <w:bottom w:val="none" w:sz="0" w:space="0" w:color="auto"/>
                <w:right w:val="none" w:sz="0" w:space="0" w:color="auto"/>
              </w:divBdr>
            </w:div>
            <w:div w:id="2098282050">
              <w:marLeft w:val="0"/>
              <w:marRight w:val="0"/>
              <w:marTop w:val="0"/>
              <w:marBottom w:val="0"/>
              <w:divBdr>
                <w:top w:val="none" w:sz="0" w:space="0" w:color="auto"/>
                <w:left w:val="none" w:sz="0" w:space="0" w:color="auto"/>
                <w:bottom w:val="none" w:sz="0" w:space="0" w:color="auto"/>
                <w:right w:val="none" w:sz="0" w:space="0" w:color="auto"/>
              </w:divBdr>
            </w:div>
            <w:div w:id="14053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743911035">
      <w:bodyDiv w:val="1"/>
      <w:marLeft w:val="0"/>
      <w:marRight w:val="0"/>
      <w:marTop w:val="0"/>
      <w:marBottom w:val="0"/>
      <w:divBdr>
        <w:top w:val="none" w:sz="0" w:space="0" w:color="auto"/>
        <w:left w:val="none" w:sz="0" w:space="0" w:color="auto"/>
        <w:bottom w:val="none" w:sz="0" w:space="0" w:color="auto"/>
        <w:right w:val="none" w:sz="0" w:space="0" w:color="auto"/>
      </w:divBdr>
      <w:divsChild>
        <w:div w:id="1908372685">
          <w:marLeft w:val="0"/>
          <w:marRight w:val="0"/>
          <w:marTop w:val="0"/>
          <w:marBottom w:val="0"/>
          <w:divBdr>
            <w:top w:val="none" w:sz="0" w:space="0" w:color="auto"/>
            <w:left w:val="none" w:sz="0" w:space="0" w:color="auto"/>
            <w:bottom w:val="none" w:sz="0" w:space="0" w:color="auto"/>
            <w:right w:val="none" w:sz="0" w:space="0" w:color="auto"/>
          </w:divBdr>
        </w:div>
      </w:divsChild>
    </w:div>
    <w:div w:id="894967881">
      <w:bodyDiv w:val="1"/>
      <w:marLeft w:val="0"/>
      <w:marRight w:val="0"/>
      <w:marTop w:val="0"/>
      <w:marBottom w:val="0"/>
      <w:divBdr>
        <w:top w:val="none" w:sz="0" w:space="0" w:color="auto"/>
        <w:left w:val="none" w:sz="0" w:space="0" w:color="auto"/>
        <w:bottom w:val="none" w:sz="0" w:space="0" w:color="auto"/>
        <w:right w:val="none" w:sz="0" w:space="0" w:color="auto"/>
      </w:divBdr>
    </w:div>
    <w:div w:id="939097108">
      <w:bodyDiv w:val="1"/>
      <w:marLeft w:val="0"/>
      <w:marRight w:val="0"/>
      <w:marTop w:val="0"/>
      <w:marBottom w:val="0"/>
      <w:divBdr>
        <w:top w:val="none" w:sz="0" w:space="0" w:color="auto"/>
        <w:left w:val="none" w:sz="0" w:space="0" w:color="auto"/>
        <w:bottom w:val="none" w:sz="0" w:space="0" w:color="auto"/>
        <w:right w:val="none" w:sz="0" w:space="0" w:color="auto"/>
      </w:divBdr>
      <w:divsChild>
        <w:div w:id="857281979">
          <w:marLeft w:val="0"/>
          <w:marRight w:val="0"/>
          <w:marTop w:val="0"/>
          <w:marBottom w:val="0"/>
          <w:divBdr>
            <w:top w:val="none" w:sz="0" w:space="0" w:color="auto"/>
            <w:left w:val="none" w:sz="0" w:space="0" w:color="auto"/>
            <w:bottom w:val="none" w:sz="0" w:space="0" w:color="auto"/>
            <w:right w:val="none" w:sz="0" w:space="0" w:color="auto"/>
          </w:divBdr>
        </w:div>
      </w:divsChild>
    </w:div>
    <w:div w:id="1180124016">
      <w:bodyDiv w:val="1"/>
      <w:marLeft w:val="0"/>
      <w:marRight w:val="0"/>
      <w:marTop w:val="0"/>
      <w:marBottom w:val="0"/>
      <w:divBdr>
        <w:top w:val="none" w:sz="0" w:space="0" w:color="auto"/>
        <w:left w:val="none" w:sz="0" w:space="0" w:color="auto"/>
        <w:bottom w:val="none" w:sz="0" w:space="0" w:color="auto"/>
        <w:right w:val="none" w:sz="0" w:space="0" w:color="auto"/>
      </w:divBdr>
    </w:div>
    <w:div w:id="1735546782">
      <w:bodyDiv w:val="1"/>
      <w:marLeft w:val="0"/>
      <w:marRight w:val="0"/>
      <w:marTop w:val="0"/>
      <w:marBottom w:val="0"/>
      <w:divBdr>
        <w:top w:val="none" w:sz="0" w:space="0" w:color="auto"/>
        <w:left w:val="none" w:sz="0" w:space="0" w:color="auto"/>
        <w:bottom w:val="none" w:sz="0" w:space="0" w:color="auto"/>
        <w:right w:val="none" w:sz="0" w:space="0" w:color="auto"/>
      </w:divBdr>
      <w:divsChild>
        <w:div w:id="1081294270">
          <w:marLeft w:val="0"/>
          <w:marRight w:val="0"/>
          <w:marTop w:val="0"/>
          <w:marBottom w:val="0"/>
          <w:divBdr>
            <w:top w:val="none" w:sz="0" w:space="0" w:color="auto"/>
            <w:left w:val="none" w:sz="0" w:space="0" w:color="auto"/>
            <w:bottom w:val="none" w:sz="0" w:space="0" w:color="auto"/>
            <w:right w:val="none" w:sz="0" w:space="0" w:color="auto"/>
          </w:divBdr>
        </w:div>
        <w:div w:id="771243242">
          <w:marLeft w:val="0"/>
          <w:marRight w:val="0"/>
          <w:marTop w:val="0"/>
          <w:marBottom w:val="0"/>
          <w:divBdr>
            <w:top w:val="none" w:sz="0" w:space="0" w:color="auto"/>
            <w:left w:val="none" w:sz="0" w:space="0" w:color="auto"/>
            <w:bottom w:val="none" w:sz="0" w:space="0" w:color="auto"/>
            <w:right w:val="none" w:sz="0" w:space="0" w:color="auto"/>
          </w:divBdr>
        </w:div>
        <w:div w:id="1790509886">
          <w:marLeft w:val="0"/>
          <w:marRight w:val="0"/>
          <w:marTop w:val="0"/>
          <w:marBottom w:val="0"/>
          <w:divBdr>
            <w:top w:val="none" w:sz="0" w:space="0" w:color="auto"/>
            <w:left w:val="none" w:sz="0" w:space="0" w:color="auto"/>
            <w:bottom w:val="none" w:sz="0" w:space="0" w:color="auto"/>
            <w:right w:val="none" w:sz="0" w:space="0" w:color="auto"/>
          </w:divBdr>
        </w:div>
        <w:div w:id="2017226503">
          <w:marLeft w:val="0"/>
          <w:marRight w:val="0"/>
          <w:marTop w:val="0"/>
          <w:marBottom w:val="0"/>
          <w:divBdr>
            <w:top w:val="none" w:sz="0" w:space="0" w:color="auto"/>
            <w:left w:val="none" w:sz="0" w:space="0" w:color="auto"/>
            <w:bottom w:val="none" w:sz="0" w:space="0" w:color="auto"/>
            <w:right w:val="none" w:sz="0" w:space="0" w:color="auto"/>
          </w:divBdr>
        </w:div>
        <w:div w:id="1989898564">
          <w:marLeft w:val="0"/>
          <w:marRight w:val="0"/>
          <w:marTop w:val="0"/>
          <w:marBottom w:val="0"/>
          <w:divBdr>
            <w:top w:val="none" w:sz="0" w:space="0" w:color="auto"/>
            <w:left w:val="none" w:sz="0" w:space="0" w:color="auto"/>
            <w:bottom w:val="none" w:sz="0" w:space="0" w:color="auto"/>
            <w:right w:val="none" w:sz="0" w:space="0" w:color="auto"/>
          </w:divBdr>
        </w:div>
        <w:div w:id="2016111777">
          <w:marLeft w:val="0"/>
          <w:marRight w:val="0"/>
          <w:marTop w:val="0"/>
          <w:marBottom w:val="0"/>
          <w:divBdr>
            <w:top w:val="none" w:sz="0" w:space="0" w:color="auto"/>
            <w:left w:val="none" w:sz="0" w:space="0" w:color="auto"/>
            <w:bottom w:val="none" w:sz="0" w:space="0" w:color="auto"/>
            <w:right w:val="none" w:sz="0" w:space="0" w:color="auto"/>
          </w:divBdr>
        </w:div>
        <w:div w:id="290130650">
          <w:marLeft w:val="0"/>
          <w:marRight w:val="0"/>
          <w:marTop w:val="0"/>
          <w:marBottom w:val="0"/>
          <w:divBdr>
            <w:top w:val="none" w:sz="0" w:space="0" w:color="auto"/>
            <w:left w:val="none" w:sz="0" w:space="0" w:color="auto"/>
            <w:bottom w:val="none" w:sz="0" w:space="0" w:color="auto"/>
            <w:right w:val="none" w:sz="0" w:space="0" w:color="auto"/>
          </w:divBdr>
        </w:div>
        <w:div w:id="1508325838">
          <w:marLeft w:val="0"/>
          <w:marRight w:val="0"/>
          <w:marTop w:val="0"/>
          <w:marBottom w:val="0"/>
          <w:divBdr>
            <w:top w:val="none" w:sz="0" w:space="0" w:color="auto"/>
            <w:left w:val="none" w:sz="0" w:space="0" w:color="auto"/>
            <w:bottom w:val="none" w:sz="0" w:space="0" w:color="auto"/>
            <w:right w:val="none" w:sz="0" w:space="0" w:color="auto"/>
          </w:divBdr>
        </w:div>
        <w:div w:id="1025015177">
          <w:marLeft w:val="0"/>
          <w:marRight w:val="0"/>
          <w:marTop w:val="0"/>
          <w:marBottom w:val="0"/>
          <w:divBdr>
            <w:top w:val="none" w:sz="0" w:space="0" w:color="auto"/>
            <w:left w:val="none" w:sz="0" w:space="0" w:color="auto"/>
            <w:bottom w:val="none" w:sz="0" w:space="0" w:color="auto"/>
            <w:right w:val="none" w:sz="0" w:space="0" w:color="auto"/>
          </w:divBdr>
        </w:div>
        <w:div w:id="403383733">
          <w:marLeft w:val="0"/>
          <w:marRight w:val="0"/>
          <w:marTop w:val="0"/>
          <w:marBottom w:val="0"/>
          <w:divBdr>
            <w:top w:val="none" w:sz="0" w:space="0" w:color="auto"/>
            <w:left w:val="none" w:sz="0" w:space="0" w:color="auto"/>
            <w:bottom w:val="none" w:sz="0" w:space="0" w:color="auto"/>
            <w:right w:val="none" w:sz="0" w:space="0" w:color="auto"/>
          </w:divBdr>
        </w:div>
        <w:div w:id="309678579">
          <w:marLeft w:val="0"/>
          <w:marRight w:val="0"/>
          <w:marTop w:val="0"/>
          <w:marBottom w:val="0"/>
          <w:divBdr>
            <w:top w:val="none" w:sz="0" w:space="0" w:color="auto"/>
            <w:left w:val="none" w:sz="0" w:space="0" w:color="auto"/>
            <w:bottom w:val="none" w:sz="0" w:space="0" w:color="auto"/>
            <w:right w:val="none" w:sz="0" w:space="0" w:color="auto"/>
          </w:divBdr>
        </w:div>
      </w:divsChild>
    </w:div>
    <w:div w:id="1773672175">
      <w:bodyDiv w:val="1"/>
      <w:marLeft w:val="0"/>
      <w:marRight w:val="0"/>
      <w:marTop w:val="0"/>
      <w:marBottom w:val="0"/>
      <w:divBdr>
        <w:top w:val="none" w:sz="0" w:space="0" w:color="auto"/>
        <w:left w:val="none" w:sz="0" w:space="0" w:color="auto"/>
        <w:bottom w:val="none" w:sz="0" w:space="0" w:color="auto"/>
        <w:right w:val="none" w:sz="0" w:space="0" w:color="auto"/>
      </w:divBdr>
    </w:div>
    <w:div w:id="1785419343">
      <w:bodyDiv w:val="1"/>
      <w:marLeft w:val="0"/>
      <w:marRight w:val="0"/>
      <w:marTop w:val="0"/>
      <w:marBottom w:val="0"/>
      <w:divBdr>
        <w:top w:val="none" w:sz="0" w:space="0" w:color="auto"/>
        <w:left w:val="none" w:sz="0" w:space="0" w:color="auto"/>
        <w:bottom w:val="none" w:sz="0" w:space="0" w:color="auto"/>
        <w:right w:val="none" w:sz="0" w:space="0" w:color="auto"/>
      </w:divBdr>
    </w:div>
    <w:div w:id="1858301487">
      <w:bodyDiv w:val="1"/>
      <w:marLeft w:val="0"/>
      <w:marRight w:val="0"/>
      <w:marTop w:val="0"/>
      <w:marBottom w:val="0"/>
      <w:divBdr>
        <w:top w:val="none" w:sz="0" w:space="0" w:color="auto"/>
        <w:left w:val="none" w:sz="0" w:space="0" w:color="auto"/>
        <w:bottom w:val="none" w:sz="0" w:space="0" w:color="auto"/>
        <w:right w:val="none" w:sz="0" w:space="0" w:color="auto"/>
      </w:divBdr>
    </w:div>
    <w:div w:id="1873686155">
      <w:bodyDiv w:val="1"/>
      <w:marLeft w:val="0"/>
      <w:marRight w:val="0"/>
      <w:marTop w:val="0"/>
      <w:marBottom w:val="0"/>
      <w:divBdr>
        <w:top w:val="none" w:sz="0" w:space="0" w:color="auto"/>
        <w:left w:val="none" w:sz="0" w:space="0" w:color="auto"/>
        <w:bottom w:val="none" w:sz="0" w:space="0" w:color="auto"/>
        <w:right w:val="none" w:sz="0" w:space="0" w:color="auto"/>
      </w:divBdr>
    </w:div>
    <w:div w:id="1937715970">
      <w:bodyDiv w:val="1"/>
      <w:marLeft w:val="0"/>
      <w:marRight w:val="0"/>
      <w:marTop w:val="0"/>
      <w:marBottom w:val="0"/>
      <w:divBdr>
        <w:top w:val="none" w:sz="0" w:space="0" w:color="auto"/>
        <w:left w:val="none" w:sz="0" w:space="0" w:color="auto"/>
        <w:bottom w:val="none" w:sz="0" w:space="0" w:color="auto"/>
        <w:right w:val="none" w:sz="0" w:space="0" w:color="auto"/>
      </w:divBdr>
      <w:divsChild>
        <w:div w:id="1146707220">
          <w:marLeft w:val="0"/>
          <w:marRight w:val="0"/>
          <w:marTop w:val="0"/>
          <w:marBottom w:val="0"/>
          <w:divBdr>
            <w:top w:val="none" w:sz="0" w:space="0" w:color="auto"/>
            <w:left w:val="none" w:sz="0" w:space="0" w:color="auto"/>
            <w:bottom w:val="none" w:sz="0" w:space="0" w:color="auto"/>
            <w:right w:val="none" w:sz="0" w:space="0" w:color="auto"/>
          </w:divBdr>
        </w:div>
        <w:div w:id="2108112137">
          <w:marLeft w:val="0"/>
          <w:marRight w:val="0"/>
          <w:marTop w:val="0"/>
          <w:marBottom w:val="0"/>
          <w:divBdr>
            <w:top w:val="none" w:sz="0" w:space="0" w:color="auto"/>
            <w:left w:val="none" w:sz="0" w:space="0" w:color="auto"/>
            <w:bottom w:val="none" w:sz="0" w:space="0" w:color="auto"/>
            <w:right w:val="none" w:sz="0" w:space="0" w:color="auto"/>
          </w:divBdr>
        </w:div>
        <w:div w:id="452409597">
          <w:marLeft w:val="0"/>
          <w:marRight w:val="0"/>
          <w:marTop w:val="0"/>
          <w:marBottom w:val="0"/>
          <w:divBdr>
            <w:top w:val="none" w:sz="0" w:space="0" w:color="auto"/>
            <w:left w:val="none" w:sz="0" w:space="0" w:color="auto"/>
            <w:bottom w:val="none" w:sz="0" w:space="0" w:color="auto"/>
            <w:right w:val="none" w:sz="0" w:space="0" w:color="auto"/>
          </w:divBdr>
        </w:div>
        <w:div w:id="1288705094">
          <w:marLeft w:val="0"/>
          <w:marRight w:val="0"/>
          <w:marTop w:val="0"/>
          <w:marBottom w:val="0"/>
          <w:divBdr>
            <w:top w:val="none" w:sz="0" w:space="0" w:color="auto"/>
            <w:left w:val="none" w:sz="0" w:space="0" w:color="auto"/>
            <w:bottom w:val="none" w:sz="0" w:space="0" w:color="auto"/>
            <w:right w:val="none" w:sz="0" w:space="0" w:color="auto"/>
          </w:divBdr>
        </w:div>
        <w:div w:id="1161047761">
          <w:marLeft w:val="0"/>
          <w:marRight w:val="0"/>
          <w:marTop w:val="0"/>
          <w:marBottom w:val="0"/>
          <w:divBdr>
            <w:top w:val="none" w:sz="0" w:space="0" w:color="auto"/>
            <w:left w:val="none" w:sz="0" w:space="0" w:color="auto"/>
            <w:bottom w:val="none" w:sz="0" w:space="0" w:color="auto"/>
            <w:right w:val="none" w:sz="0" w:space="0" w:color="auto"/>
          </w:divBdr>
        </w:div>
        <w:div w:id="461384019">
          <w:marLeft w:val="0"/>
          <w:marRight w:val="0"/>
          <w:marTop w:val="0"/>
          <w:marBottom w:val="0"/>
          <w:divBdr>
            <w:top w:val="none" w:sz="0" w:space="0" w:color="auto"/>
            <w:left w:val="none" w:sz="0" w:space="0" w:color="auto"/>
            <w:bottom w:val="none" w:sz="0" w:space="0" w:color="auto"/>
            <w:right w:val="none" w:sz="0" w:space="0" w:color="auto"/>
          </w:divBdr>
        </w:div>
        <w:div w:id="1665669970">
          <w:marLeft w:val="0"/>
          <w:marRight w:val="0"/>
          <w:marTop w:val="0"/>
          <w:marBottom w:val="0"/>
          <w:divBdr>
            <w:top w:val="none" w:sz="0" w:space="0" w:color="auto"/>
            <w:left w:val="none" w:sz="0" w:space="0" w:color="auto"/>
            <w:bottom w:val="none" w:sz="0" w:space="0" w:color="auto"/>
            <w:right w:val="none" w:sz="0" w:space="0" w:color="auto"/>
          </w:divBdr>
        </w:div>
        <w:div w:id="461652567">
          <w:marLeft w:val="0"/>
          <w:marRight w:val="0"/>
          <w:marTop w:val="0"/>
          <w:marBottom w:val="0"/>
          <w:divBdr>
            <w:top w:val="none" w:sz="0" w:space="0" w:color="auto"/>
            <w:left w:val="none" w:sz="0" w:space="0" w:color="auto"/>
            <w:bottom w:val="none" w:sz="0" w:space="0" w:color="auto"/>
            <w:right w:val="none" w:sz="0" w:space="0" w:color="auto"/>
          </w:divBdr>
        </w:div>
        <w:div w:id="772170918">
          <w:marLeft w:val="0"/>
          <w:marRight w:val="0"/>
          <w:marTop w:val="0"/>
          <w:marBottom w:val="0"/>
          <w:divBdr>
            <w:top w:val="none" w:sz="0" w:space="0" w:color="auto"/>
            <w:left w:val="none" w:sz="0" w:space="0" w:color="auto"/>
            <w:bottom w:val="none" w:sz="0" w:space="0" w:color="auto"/>
            <w:right w:val="none" w:sz="0" w:space="0" w:color="auto"/>
          </w:divBdr>
        </w:div>
        <w:div w:id="1333803341">
          <w:marLeft w:val="0"/>
          <w:marRight w:val="0"/>
          <w:marTop w:val="0"/>
          <w:marBottom w:val="0"/>
          <w:divBdr>
            <w:top w:val="none" w:sz="0" w:space="0" w:color="auto"/>
            <w:left w:val="none" w:sz="0" w:space="0" w:color="auto"/>
            <w:bottom w:val="none" w:sz="0" w:space="0" w:color="auto"/>
            <w:right w:val="none" w:sz="0" w:space="0" w:color="auto"/>
          </w:divBdr>
        </w:div>
        <w:div w:id="1682661363">
          <w:marLeft w:val="0"/>
          <w:marRight w:val="0"/>
          <w:marTop w:val="0"/>
          <w:marBottom w:val="0"/>
          <w:divBdr>
            <w:top w:val="none" w:sz="0" w:space="0" w:color="auto"/>
            <w:left w:val="none" w:sz="0" w:space="0" w:color="auto"/>
            <w:bottom w:val="none" w:sz="0" w:space="0" w:color="auto"/>
            <w:right w:val="none" w:sz="0" w:space="0" w:color="auto"/>
          </w:divBdr>
        </w:div>
        <w:div w:id="556278146">
          <w:marLeft w:val="0"/>
          <w:marRight w:val="0"/>
          <w:marTop w:val="0"/>
          <w:marBottom w:val="0"/>
          <w:divBdr>
            <w:top w:val="none" w:sz="0" w:space="0" w:color="auto"/>
            <w:left w:val="none" w:sz="0" w:space="0" w:color="auto"/>
            <w:bottom w:val="none" w:sz="0" w:space="0" w:color="auto"/>
            <w:right w:val="none" w:sz="0" w:space="0" w:color="auto"/>
          </w:divBdr>
        </w:div>
        <w:div w:id="2113741117">
          <w:marLeft w:val="0"/>
          <w:marRight w:val="0"/>
          <w:marTop w:val="0"/>
          <w:marBottom w:val="0"/>
          <w:divBdr>
            <w:top w:val="none" w:sz="0" w:space="0" w:color="auto"/>
            <w:left w:val="none" w:sz="0" w:space="0" w:color="auto"/>
            <w:bottom w:val="none" w:sz="0" w:space="0" w:color="auto"/>
            <w:right w:val="none" w:sz="0" w:space="0" w:color="auto"/>
          </w:divBdr>
        </w:div>
        <w:div w:id="675764690">
          <w:marLeft w:val="0"/>
          <w:marRight w:val="0"/>
          <w:marTop w:val="0"/>
          <w:marBottom w:val="0"/>
          <w:divBdr>
            <w:top w:val="none" w:sz="0" w:space="0" w:color="auto"/>
            <w:left w:val="none" w:sz="0" w:space="0" w:color="auto"/>
            <w:bottom w:val="none" w:sz="0" w:space="0" w:color="auto"/>
            <w:right w:val="none" w:sz="0" w:space="0" w:color="auto"/>
          </w:divBdr>
        </w:div>
        <w:div w:id="2080710438">
          <w:marLeft w:val="0"/>
          <w:marRight w:val="0"/>
          <w:marTop w:val="0"/>
          <w:marBottom w:val="0"/>
          <w:divBdr>
            <w:top w:val="none" w:sz="0" w:space="0" w:color="auto"/>
            <w:left w:val="none" w:sz="0" w:space="0" w:color="auto"/>
            <w:bottom w:val="none" w:sz="0" w:space="0" w:color="auto"/>
            <w:right w:val="none" w:sz="0" w:space="0" w:color="auto"/>
          </w:divBdr>
        </w:div>
        <w:div w:id="1941328610">
          <w:marLeft w:val="0"/>
          <w:marRight w:val="0"/>
          <w:marTop w:val="0"/>
          <w:marBottom w:val="0"/>
          <w:divBdr>
            <w:top w:val="none" w:sz="0" w:space="0" w:color="auto"/>
            <w:left w:val="none" w:sz="0" w:space="0" w:color="auto"/>
            <w:bottom w:val="none" w:sz="0" w:space="0" w:color="auto"/>
            <w:right w:val="none" w:sz="0" w:space="0" w:color="auto"/>
          </w:divBdr>
        </w:div>
        <w:div w:id="1118451003">
          <w:marLeft w:val="0"/>
          <w:marRight w:val="0"/>
          <w:marTop w:val="0"/>
          <w:marBottom w:val="0"/>
          <w:divBdr>
            <w:top w:val="none" w:sz="0" w:space="0" w:color="auto"/>
            <w:left w:val="none" w:sz="0" w:space="0" w:color="auto"/>
            <w:bottom w:val="none" w:sz="0" w:space="0" w:color="auto"/>
            <w:right w:val="none" w:sz="0" w:space="0" w:color="auto"/>
          </w:divBdr>
        </w:div>
        <w:div w:id="627977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f.gob.mx/nota_detalle.php?codigo=2693346&amp;fecha=26/06/202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193BA-EEF8-479C-8B5F-E842F9EAC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16402</TotalTime>
  <Pages>22</Pages>
  <Words>6880</Words>
  <Characters>37845</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 3</cp:lastModifiedBy>
  <cp:revision>535</cp:revision>
  <cp:lastPrinted>2024-02-12T19:03:00Z</cp:lastPrinted>
  <dcterms:created xsi:type="dcterms:W3CDTF">2023-07-31T17:39:00Z</dcterms:created>
  <dcterms:modified xsi:type="dcterms:W3CDTF">2024-02-12T19:03:00Z</dcterms:modified>
</cp:coreProperties>
</file>