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60B52" w:rsidRPr="00AE7B99" w:rsidRDefault="00AE7B99" w:rsidP="00D60B52">
      <w:bookmarkStart w:id="0" w:name="_Hlk87429390"/>
      <w:bookmarkStart w:id="1" w:name="_GoBack"/>
      <w:bookmarkEnd w:id="1"/>
      <w:r w:rsidRPr="00C16EEC">
        <w:rPr>
          <w:noProof/>
          <w:color w:val="C45911" w:themeColor="accent2" w:themeShade="BF"/>
          <w:lang w:eastAsia="es-MX"/>
        </w:rPr>
        <w:drawing>
          <wp:anchor distT="0" distB="0" distL="114300" distR="114300" simplePos="0" relativeHeight="251661312" behindDoc="1" locked="0" layoutInCell="1" allowOverlap="1" wp14:anchorId="22CD9AB5" wp14:editId="44B4C3A8">
            <wp:simplePos x="0" y="0"/>
            <wp:positionH relativeFrom="column">
              <wp:posOffset>-463138</wp:posOffset>
            </wp:positionH>
            <wp:positionV relativeFrom="paragraph">
              <wp:posOffset>396</wp:posOffset>
            </wp:positionV>
            <wp:extent cx="1291590" cy="1291590"/>
            <wp:effectExtent l="0" t="0" r="3810" b="3810"/>
            <wp:wrapTight wrapText="bothSides">
              <wp:wrapPolygon edited="0">
                <wp:start x="0" y="0"/>
                <wp:lineTo x="0" y="21345"/>
                <wp:lineTo x="21345" y="21345"/>
                <wp:lineTo x="21345" y="0"/>
                <wp:lineTo x="0" y="0"/>
              </wp:wrapPolygon>
            </wp:wrapTight>
            <wp:docPr id="1" name="Imagen 1" descr="C:\Users\PC\Desktop\PHOTO-2023-09-04-14-31-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Desktop\PHOTO-2023-09-04-14-31-3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1590" cy="1291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F7947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8B72DE8" wp14:editId="6668E489">
                <wp:simplePos x="0" y="0"/>
                <wp:positionH relativeFrom="page">
                  <wp:posOffset>1864935</wp:posOffset>
                </wp:positionH>
                <wp:positionV relativeFrom="paragraph">
                  <wp:posOffset>0</wp:posOffset>
                </wp:positionV>
                <wp:extent cx="5257800" cy="836930"/>
                <wp:effectExtent l="0" t="0" r="0" b="127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8369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16F6" w:rsidRPr="004705E7" w:rsidRDefault="005E16F6" w:rsidP="005E16F6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705E7">
                              <w:rPr>
                                <w:rStyle w:val="jsgrdq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Organismo Operador Paramunicipal de Agua Potable Alcantarillado y Saneamiento Descentralizado de las Autoridades del Ayuntamiento de Rioverde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B72DE8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46.85pt;margin-top:0;width:414pt;height:65.9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" stroked="f">
                <v:textbox>
                  <w:txbxContent>
                    <w:p w:rsidR="005E16F6" w:rsidRPr="004705E7" w:rsidRDefault="005E16F6" w:rsidP="005E16F6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4705E7">
                        <w:rPr>
                          <w:rStyle w:val="jsgrdq"/>
                          <w:b/>
                          <w:bCs/>
                          <w:color w:val="000000"/>
                          <w:sz w:val="28"/>
                          <w:szCs w:val="28"/>
                        </w:rPr>
                        <w:t>Organismo Operador Paramunicipal de Agua Potable Alcantarillado y Saneamiento Descentralizado de las Autoridades del Ayuntamiento de Rioverde S.L.P.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:rsidR="005E16F6" w:rsidRPr="002C4421" w:rsidRDefault="004543BD" w:rsidP="005E16F6">
      <w:pPr>
        <w:jc w:val="center"/>
        <w:rPr>
          <w:rFonts w:ascii="Arial" w:hAnsi="Arial" w:cs="Arial"/>
          <w:b/>
          <w:bCs/>
          <w:color w:val="385623" w:themeColor="accent6" w:themeShade="8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b/>
          <w:bCs/>
          <w:color w:val="385623" w:themeColor="accent6" w:themeShade="8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Enero 2024</w:t>
      </w:r>
    </w:p>
    <w:p w:rsidR="005E16F6" w:rsidRPr="002C4421" w:rsidRDefault="005E16F6" w:rsidP="005E16F6">
      <w:pPr>
        <w:jc w:val="center"/>
        <w:rPr>
          <w:rFonts w:ascii="Arial" w:hAnsi="Arial" w:cs="Arial"/>
          <w:b/>
          <w:bCs/>
          <w:color w:val="385623" w:themeColor="accent6" w:themeShade="8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 w:rsidRPr="002C4421">
        <w:rPr>
          <w:rFonts w:ascii="Arial" w:hAnsi="Arial" w:cs="Arial"/>
          <w:b/>
          <w:bCs/>
          <w:color w:val="385623" w:themeColor="accent6" w:themeShade="8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Preguntas Frecuentes de Usuarios</w:t>
      </w:r>
    </w:p>
    <w:p w:rsidR="00D60B52" w:rsidRPr="002C4421" w:rsidRDefault="005E16F6" w:rsidP="00D60B52">
      <w:pPr>
        <w:rPr>
          <w:rFonts w:ascii="Arial" w:hAnsi="Arial" w:cs="Arial"/>
          <w:b/>
          <w:bCs/>
          <w:color w:val="385623" w:themeColor="accent6" w:themeShade="8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 w:rsidRPr="002C4421">
        <w:rPr>
          <w:rFonts w:ascii="Arial" w:hAnsi="Arial" w:cs="Arial"/>
          <w:b/>
          <w:bCs/>
          <w:color w:val="385623" w:themeColor="accent6" w:themeShade="8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¿Cuáles son los requisitos para contratar el agua y/o drenaje?</w:t>
      </w:r>
    </w:p>
    <w:p w:rsidR="005E16F6" w:rsidRPr="00D60B52" w:rsidRDefault="005E16F6" w:rsidP="00D60B52">
      <w:pPr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>
        <w:t xml:space="preserve">Tomando en consideración que las 50 personas es el 100% se describe que el </w:t>
      </w:r>
      <w:r w:rsidR="00AE7B99">
        <w:t>10</w:t>
      </w:r>
      <w:r>
        <w:t xml:space="preserve">% de los usuarios necesitaron de la información acerca de los requisitos de contratación de servicios de agua o drenaje. </w:t>
      </w:r>
      <w:bookmarkEnd w:id="0"/>
    </w:p>
    <w:p w:rsidR="005E16F6" w:rsidRPr="00351FBF" w:rsidRDefault="005E16F6" w:rsidP="00351FBF">
      <w:pPr>
        <w:jc w:val="center"/>
        <w:rPr>
          <w:rFonts w:ascii="Arial" w:hAnsi="Arial" w:cs="Arial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rFonts w:ascii="Arial" w:hAnsi="Arial" w:cs="Arial"/>
          <w:noProof/>
          <w:sz w:val="36"/>
          <w:szCs w:val="36"/>
          <w:lang w:val="es-ES" w:eastAsia="es-ES"/>
        </w:rPr>
        <w:drawing>
          <wp:inline distT="0" distB="0" distL="0" distR="0" wp14:anchorId="741F7F17" wp14:editId="775B98ED">
            <wp:extent cx="5691351" cy="3752193"/>
            <wp:effectExtent l="0" t="0" r="5080" b="1270"/>
            <wp:docPr id="2" name="Gráfico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5E16F6" w:rsidRDefault="005E16F6" w:rsidP="005E16F6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5E16F6" w:rsidRDefault="005E16F6" w:rsidP="005E16F6"/>
    <w:p w:rsidR="005E16F6" w:rsidRDefault="005E16F6" w:rsidP="005E16F6"/>
    <w:p w:rsidR="005E16F6" w:rsidRDefault="005E16F6"/>
    <w:sectPr w:rsidR="005E16F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16F6"/>
    <w:rsid w:val="00030F9A"/>
    <w:rsid w:val="00066D38"/>
    <w:rsid w:val="00083566"/>
    <w:rsid w:val="00115EF0"/>
    <w:rsid w:val="0017341F"/>
    <w:rsid w:val="001769DC"/>
    <w:rsid w:val="00221DF8"/>
    <w:rsid w:val="002C4421"/>
    <w:rsid w:val="002D71B9"/>
    <w:rsid w:val="00347A07"/>
    <w:rsid w:val="00351FBF"/>
    <w:rsid w:val="00445327"/>
    <w:rsid w:val="004543BD"/>
    <w:rsid w:val="00473BDB"/>
    <w:rsid w:val="004E337C"/>
    <w:rsid w:val="005E16F6"/>
    <w:rsid w:val="005F7947"/>
    <w:rsid w:val="00636687"/>
    <w:rsid w:val="00650F6A"/>
    <w:rsid w:val="0065484E"/>
    <w:rsid w:val="00692C40"/>
    <w:rsid w:val="00794F5A"/>
    <w:rsid w:val="0084696C"/>
    <w:rsid w:val="008564F2"/>
    <w:rsid w:val="00895441"/>
    <w:rsid w:val="00A52090"/>
    <w:rsid w:val="00AE7B99"/>
    <w:rsid w:val="00B26827"/>
    <w:rsid w:val="00B346E8"/>
    <w:rsid w:val="00BA323C"/>
    <w:rsid w:val="00BE4A4D"/>
    <w:rsid w:val="00C460E2"/>
    <w:rsid w:val="00CD6FFD"/>
    <w:rsid w:val="00D424A7"/>
    <w:rsid w:val="00D60B52"/>
    <w:rsid w:val="00DE0215"/>
    <w:rsid w:val="00EA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A521AE"/>
  <w15:chartTrackingRefBased/>
  <w15:docId w15:val="{89A35455-6A82-42C8-9023-BAABFBD9F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E16F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jsgrdq">
    <w:name w:val="jsgrdq"/>
    <w:basedOn w:val="Fuentedeprrafopredeter"/>
    <w:rsid w:val="005E16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image" Target="media/image1.jpe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hart>
    <c:autoTitleDeleted val="1"/>
    <c:plotArea>
      <c:layout>
        <c:manualLayout>
          <c:layoutTarget val="inner"/>
          <c:xMode val="edge"/>
          <c:yMode val="edge"/>
          <c:x val="5.3490591069555268E-2"/>
          <c:y val="3.0467163168584971E-2"/>
          <c:w val="0.92196131698668216"/>
          <c:h val="0.88423064415526254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Serie 1</c:v>
                </c:pt>
              </c:strCache>
            </c:strRef>
          </c:tx>
          <c:spPr>
            <a:gradFill rotWithShape="1">
              <a:gsLst>
                <a:gs pos="0">
                  <a:schemeClr val="dk1">
                    <a:tint val="88500"/>
                    <a:satMod val="103000"/>
                    <a:lumMod val="102000"/>
                    <a:tint val="94000"/>
                  </a:schemeClr>
                </a:gs>
                <a:gs pos="50000">
                  <a:schemeClr val="dk1">
                    <a:tint val="88500"/>
                    <a:satMod val="110000"/>
                    <a:lumMod val="100000"/>
                    <a:shade val="100000"/>
                  </a:schemeClr>
                </a:gs>
                <a:gs pos="100000">
                  <a:schemeClr val="dk1">
                    <a:tint val="88500"/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trendline>
            <c:spPr>
              <a:ln w="19050" cap="rnd">
                <a:solidFill>
                  <a:schemeClr val="dk1">
                    <a:tint val="88500"/>
                  </a:schemeClr>
                </a:solidFill>
              </a:ln>
              <a:effectLst/>
            </c:spPr>
            <c:trendlineType val="linear"/>
            <c:dispRSqr val="0"/>
            <c:dispEq val="0"/>
          </c:trendline>
          <c:cat>
            <c:strRef>
              <c:f>Hoja1!$A$2:$A$5</c:f>
              <c:strCache>
                <c:ptCount val="4"/>
                <c:pt idx="0">
                  <c:v>Contratación de agua</c:v>
                </c:pt>
                <c:pt idx="1">
                  <c:v>Fuga en pavimento</c:v>
                </c:pt>
                <c:pt idx="2">
                  <c:v>Programa de cisterna</c:v>
                </c:pt>
                <c:pt idx="3">
                  <c:v>Desazolve</c:v>
                </c:pt>
              </c:strCache>
            </c:strRef>
          </c:cat>
          <c:val>
            <c:numRef>
              <c:f>Hoja1!$B$2:$B$5</c:f>
              <c:numCache>
                <c:formatCode>General</c:formatCode>
                <c:ptCount val="4"/>
                <c:pt idx="0">
                  <c:v>10</c:v>
                </c:pt>
                <c:pt idx="1">
                  <c:v>10</c:v>
                </c:pt>
                <c:pt idx="2">
                  <c:v>15</c:v>
                </c:pt>
                <c:pt idx="3">
                  <c:v>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1C9B-4FB9-A26B-B4F9B3F37722}"/>
            </c:ext>
          </c:extLst>
        </c:ser>
        <c:ser>
          <c:idx val="1"/>
          <c:order val="1"/>
          <c:tx>
            <c:strRef>
              <c:f>Hoja1!$C$1</c:f>
              <c:strCache>
                <c:ptCount val="1"/>
                <c:pt idx="0">
                  <c:v>Columna2</c:v>
                </c:pt>
              </c:strCache>
            </c:strRef>
          </c:tx>
          <c:spPr>
            <a:gradFill rotWithShape="1">
              <a:gsLst>
                <a:gs pos="0">
                  <a:schemeClr val="dk1">
                    <a:tint val="55000"/>
                    <a:satMod val="103000"/>
                    <a:lumMod val="102000"/>
                    <a:tint val="94000"/>
                  </a:schemeClr>
                </a:gs>
                <a:gs pos="50000">
                  <a:schemeClr val="dk1">
                    <a:tint val="55000"/>
                    <a:satMod val="110000"/>
                    <a:lumMod val="100000"/>
                    <a:shade val="100000"/>
                  </a:schemeClr>
                </a:gs>
                <a:gs pos="100000">
                  <a:schemeClr val="dk1">
                    <a:tint val="55000"/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cat>
            <c:strRef>
              <c:f>Hoja1!$A$2:$A$5</c:f>
              <c:strCache>
                <c:ptCount val="4"/>
                <c:pt idx="0">
                  <c:v>Contratación de agua</c:v>
                </c:pt>
                <c:pt idx="1">
                  <c:v>Fuga en pavimento</c:v>
                </c:pt>
                <c:pt idx="2">
                  <c:v>Programa de cisterna</c:v>
                </c:pt>
                <c:pt idx="3">
                  <c:v>Desazolve</c:v>
                </c:pt>
              </c:strCache>
            </c:strRef>
          </c:cat>
          <c:val>
            <c:numRef>
              <c:f>Hoja1!$C$2:$C$5</c:f>
              <c:numCache>
                <c:formatCode>General</c:formatCode>
                <c:ptCount val="4"/>
              </c:numCache>
            </c:numRef>
          </c:val>
          <c:extLst>
            <c:ext xmlns:c16="http://schemas.microsoft.com/office/drawing/2014/chart" uri="{C3380CC4-5D6E-409C-BE32-E72D297353CC}">
              <c16:uniqueId val="{00000002-1C9B-4FB9-A26B-B4F9B3F3772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axId val="-1374705952"/>
        <c:axId val="-1374707584"/>
      </c:barChart>
      <c:lineChart>
        <c:grouping val="standard"/>
        <c:varyColors val="0"/>
        <c:ser>
          <c:idx val="2"/>
          <c:order val="2"/>
          <c:tx>
            <c:strRef>
              <c:f>Hoja1!$D$1</c:f>
              <c:strCache>
                <c:ptCount val="1"/>
                <c:pt idx="0">
                  <c:v>Columna1</c:v>
                </c:pt>
              </c:strCache>
            </c:strRef>
          </c:tx>
          <c:spPr>
            <a:ln w="34925" cap="rnd">
              <a:solidFill>
                <a:schemeClr val="dk1">
                  <a:tint val="75000"/>
                </a:schemeClr>
              </a:solidFill>
              <a:round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marker>
            <c:symbol val="none"/>
          </c:marker>
          <c:cat>
            <c:strRef>
              <c:f>Hoja1!$A$2:$A$5</c:f>
              <c:strCache>
                <c:ptCount val="4"/>
                <c:pt idx="0">
                  <c:v>Contratación de agua</c:v>
                </c:pt>
                <c:pt idx="1">
                  <c:v>Fuga en pavimento</c:v>
                </c:pt>
                <c:pt idx="2">
                  <c:v>Programa de cisterna</c:v>
                </c:pt>
                <c:pt idx="3">
                  <c:v>Desazolve</c:v>
                </c:pt>
              </c:strCache>
            </c:strRef>
          </c:cat>
          <c:val>
            <c:numRef>
              <c:f>Hoja1!$D$2:$D$5</c:f>
              <c:numCache>
                <c:formatCode>General</c:formatCode>
                <c:ptCount val="4"/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1C9B-4FB9-A26B-B4F9B3F3772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74705952"/>
        <c:axId val="-1374707584"/>
      </c:lineChart>
      <c:catAx>
        <c:axId val="-137470595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-1374707584"/>
        <c:crosses val="autoZero"/>
        <c:auto val="1"/>
        <c:lblAlgn val="ctr"/>
        <c:lblOffset val="100"/>
        <c:noMultiLvlLbl val="0"/>
      </c:catAx>
      <c:valAx>
        <c:axId val="-137470758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-137470595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20">
  <a:schemeClr val="dk1"/>
  <cs:variation>
    <a:tint val="88500"/>
  </cs:variation>
  <cs:variation>
    <a:tint val="55000"/>
  </cs:variation>
  <cs:variation>
    <a:tint val="75000"/>
  </cs:variation>
  <cs:variation>
    <a:tint val="98500"/>
  </cs:variation>
  <cs:variation>
    <a:tint val="30000"/>
  </cs:variation>
  <cs:variation>
    <a:tint val="60000"/>
  </cs:variation>
  <cs:variation>
    <a:tint val="8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5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48</Words>
  <Characters>267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cachis quiroga</dc:creator>
  <cp:keywords/>
  <dc:description/>
  <cp:lastModifiedBy>Usuario</cp:lastModifiedBy>
  <cp:revision>23</cp:revision>
  <dcterms:created xsi:type="dcterms:W3CDTF">2023-01-06T16:26:00Z</dcterms:created>
  <dcterms:modified xsi:type="dcterms:W3CDTF">2024-03-06T20:51:00Z</dcterms:modified>
</cp:coreProperties>
</file>