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65" w:rsidRDefault="001B0965" w:rsidP="00800568">
      <w:pPr>
        <w:spacing w:after="0"/>
        <w:jc w:val="center"/>
        <w:rPr>
          <w:b/>
          <w:color w:val="1F497D"/>
          <w:sz w:val="32"/>
        </w:rPr>
      </w:pPr>
      <w:bookmarkStart w:id="0" w:name="_GoBack"/>
      <w:bookmarkEnd w:id="0"/>
    </w:p>
    <w:p w:rsidR="001B0965" w:rsidRPr="00A40F54" w:rsidRDefault="001B0965" w:rsidP="001B0965">
      <w:pPr>
        <w:spacing w:after="0"/>
        <w:ind w:firstLine="708"/>
        <w:rPr>
          <w:color w:val="244061"/>
        </w:rPr>
      </w:pPr>
    </w:p>
    <w:tbl>
      <w:tblPr>
        <w:tblW w:w="9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74"/>
      </w:tblGrid>
      <w:tr w:rsidR="00800568" w:rsidRPr="00A40F54" w:rsidTr="004A2B3A">
        <w:trPr>
          <w:trHeight w:val="442"/>
        </w:trPr>
        <w:tc>
          <w:tcPr>
            <w:tcW w:w="9874" w:type="dxa"/>
            <w:tcBorders>
              <w:top w:val="single" w:sz="4" w:space="0" w:color="9588A5"/>
              <w:left w:val="single" w:sz="4" w:space="0" w:color="9588A5"/>
              <w:bottom w:val="single" w:sz="4" w:space="0" w:color="9588A5"/>
              <w:right w:val="single" w:sz="4" w:space="0" w:color="9588A5"/>
            </w:tcBorders>
            <w:shd w:val="solid" w:color="EBE2C1" w:fill="auto"/>
            <w:vAlign w:val="center"/>
          </w:tcPr>
          <w:p w:rsidR="004A2B3A" w:rsidRPr="00CB6B18" w:rsidRDefault="00E211F3" w:rsidP="004A2B3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</w:rPr>
              <w:t>Miguel Angel Lerma García</w:t>
            </w:r>
          </w:p>
          <w:p w:rsidR="001B0965" w:rsidRPr="00CB6B18" w:rsidRDefault="00E211F3" w:rsidP="004A2B3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mlerma@utslp.edu.mx</w:t>
            </w:r>
          </w:p>
          <w:p w:rsidR="00800568" w:rsidRPr="00A40F54" w:rsidRDefault="00800568" w:rsidP="004A2B3A">
            <w:pPr>
              <w:spacing w:after="0"/>
              <w:ind w:firstLine="708"/>
              <w:jc w:val="both"/>
              <w:rPr>
                <w:rFonts w:ascii="Calibri" w:eastAsia="Calibri" w:hAnsi="Calibri"/>
                <w:color w:val="244061"/>
                <w:sz w:val="32"/>
              </w:rPr>
            </w:pPr>
          </w:p>
        </w:tc>
      </w:tr>
    </w:tbl>
    <w:p w:rsidR="00F629FB" w:rsidRDefault="00F629FB" w:rsidP="00F629FB">
      <w:pPr>
        <w:pStyle w:val="Encabezadodetabladecontenido"/>
        <w:spacing w:before="0" w:line="240" w:lineRule="auto"/>
        <w:outlineLvl w:val="0"/>
        <w:rPr>
          <w:lang w:val="es-ES"/>
        </w:rPr>
      </w:pPr>
    </w:p>
    <w:p w:rsidR="00F629FB" w:rsidRDefault="00F629FB" w:rsidP="00F629FB">
      <w:pPr>
        <w:pStyle w:val="Encabezadodetabladecontenido"/>
        <w:spacing w:before="0" w:line="240" w:lineRule="auto"/>
        <w:outlineLvl w:val="0"/>
        <w:rPr>
          <w:lang w:val="es-ES"/>
        </w:rPr>
      </w:pPr>
    </w:p>
    <w:p w:rsidR="00F629FB" w:rsidRDefault="00F629FB" w:rsidP="00F629FB">
      <w:pPr>
        <w:pStyle w:val="Encabezadodetabladecontenido"/>
        <w:spacing w:before="0" w:line="240" w:lineRule="auto"/>
        <w:outlineLvl w:val="0"/>
        <w:rPr>
          <w:lang w:val="es-ES"/>
        </w:rPr>
      </w:pPr>
      <w:r>
        <w:rPr>
          <w:lang w:val="es-ES"/>
        </w:rPr>
        <w:t xml:space="preserve">Formación académica </w:t>
      </w:r>
    </w:p>
    <w:p w:rsidR="00E211F3" w:rsidRPr="00E211F3" w:rsidRDefault="00E211F3" w:rsidP="00E211F3">
      <w:pPr>
        <w:rPr>
          <w:lang w:val="es-ES" w:eastAsia="es-ES_tradnl"/>
        </w:rPr>
      </w:pPr>
    </w:p>
    <w:p w:rsidR="00E211F3" w:rsidRPr="00784BE6" w:rsidRDefault="00E211F3" w:rsidP="00E211F3">
      <w:pPr>
        <w:spacing w:after="0"/>
        <w:rPr>
          <w:b/>
        </w:rPr>
      </w:pPr>
      <w:r>
        <w:rPr>
          <w:b/>
        </w:rPr>
        <w:t>2015</w:t>
      </w:r>
      <w:r w:rsidRPr="003F170F">
        <w:rPr>
          <w:b/>
        </w:rPr>
        <w:t>-</w:t>
      </w:r>
      <w:r>
        <w:rPr>
          <w:b/>
        </w:rPr>
        <w:t>2017</w:t>
      </w:r>
      <w:r>
        <w:tab/>
      </w:r>
      <w:r>
        <w:rPr>
          <w:b/>
        </w:rPr>
        <w:t>Maestría en Administración Industrial</w:t>
      </w:r>
    </w:p>
    <w:p w:rsidR="00E211F3" w:rsidRPr="00784BE6" w:rsidRDefault="00E211F3" w:rsidP="00E211F3">
      <w:pPr>
        <w:spacing w:after="0"/>
        <w:rPr>
          <w:b/>
        </w:rPr>
      </w:pPr>
      <w:r w:rsidRPr="00784BE6">
        <w:rPr>
          <w:b/>
        </w:rPr>
        <w:t xml:space="preserve">          </w:t>
      </w:r>
      <w:r w:rsidRPr="00784BE6">
        <w:rPr>
          <w:b/>
        </w:rPr>
        <w:tab/>
      </w:r>
      <w:r w:rsidRPr="00784BE6">
        <w:rPr>
          <w:b/>
        </w:rPr>
        <w:tab/>
      </w:r>
      <w:r>
        <w:rPr>
          <w:b/>
        </w:rPr>
        <w:t>Universidad Tangamanga, Campus  de Postgrado Téquis, San Luis Potosí S.L.P</w:t>
      </w:r>
    </w:p>
    <w:p w:rsidR="00E211F3" w:rsidRPr="00784BE6" w:rsidRDefault="00E211F3" w:rsidP="00E211F3">
      <w:pPr>
        <w:spacing w:after="0"/>
        <w:rPr>
          <w:b/>
        </w:rPr>
      </w:pPr>
    </w:p>
    <w:p w:rsidR="00E211F3" w:rsidRPr="00784BE6" w:rsidRDefault="00E211F3" w:rsidP="00E211F3">
      <w:pPr>
        <w:spacing w:after="0"/>
        <w:rPr>
          <w:b/>
        </w:rPr>
      </w:pPr>
      <w:r>
        <w:rPr>
          <w:b/>
        </w:rPr>
        <w:t>2008-2011</w:t>
      </w:r>
      <w:r w:rsidRPr="00784BE6">
        <w:rPr>
          <w:b/>
        </w:rPr>
        <w:t xml:space="preserve">    </w:t>
      </w:r>
      <w:r>
        <w:rPr>
          <w:b/>
        </w:rPr>
        <w:t>Licenciatura en Ingeniería Industrial</w:t>
      </w:r>
    </w:p>
    <w:p w:rsidR="00E211F3" w:rsidRPr="00784BE6" w:rsidRDefault="00E211F3" w:rsidP="00E211F3">
      <w:pPr>
        <w:spacing w:after="0"/>
        <w:rPr>
          <w:b/>
        </w:rPr>
      </w:pPr>
      <w:r w:rsidRPr="00784BE6">
        <w:rPr>
          <w:b/>
        </w:rPr>
        <w:tab/>
      </w:r>
      <w:r w:rsidRPr="00784BE6">
        <w:rPr>
          <w:b/>
        </w:rPr>
        <w:tab/>
      </w:r>
      <w:r>
        <w:rPr>
          <w:b/>
        </w:rPr>
        <w:t xml:space="preserve"> Universidad Tangamanga, Campus Saucito, San Luis Potosí S.L.P</w:t>
      </w:r>
    </w:p>
    <w:p w:rsidR="00E211F3" w:rsidRPr="00784BE6" w:rsidRDefault="00E211F3" w:rsidP="00E211F3">
      <w:pPr>
        <w:spacing w:after="0"/>
        <w:rPr>
          <w:b/>
        </w:rPr>
      </w:pPr>
    </w:p>
    <w:p w:rsidR="00AD70F4" w:rsidRDefault="00800568" w:rsidP="00800568">
      <w:pPr>
        <w:pStyle w:val="Encabezadodetabladecontenido"/>
        <w:tabs>
          <w:tab w:val="left" w:pos="9020"/>
          <w:tab w:val="right" w:pos="9781"/>
        </w:tabs>
        <w:rPr>
          <w:lang w:val="es-ES"/>
        </w:rPr>
      </w:pPr>
      <w:r>
        <w:rPr>
          <w:lang w:val="es-ES"/>
        </w:rPr>
        <w:t>Experiencia profesional</w:t>
      </w:r>
    </w:p>
    <w:p w:rsidR="00AD70F4" w:rsidRPr="00AD70F4" w:rsidRDefault="00AD70F4" w:rsidP="00AD70F4">
      <w:pPr>
        <w:rPr>
          <w:lang w:val="es-ES" w:eastAsia="es-ES_tradnl"/>
        </w:rPr>
      </w:pPr>
    </w:p>
    <w:p w:rsidR="00AD70F4" w:rsidRDefault="00AD70F4" w:rsidP="00AD70F4">
      <w:pPr>
        <w:tabs>
          <w:tab w:val="left" w:pos="2550"/>
        </w:tabs>
        <w:spacing w:after="0"/>
        <w:rPr>
          <w:b/>
        </w:rPr>
      </w:pPr>
      <w:r>
        <w:rPr>
          <w:b/>
        </w:rPr>
        <w:t xml:space="preserve">16 de </w:t>
      </w:r>
      <w:r w:rsidRPr="00AD70F4">
        <w:rPr>
          <w:b/>
        </w:rPr>
        <w:t>marzo 2024</w:t>
      </w:r>
      <w:r>
        <w:rPr>
          <w:b/>
        </w:rPr>
        <w:t xml:space="preserve"> – a la fecha</w:t>
      </w:r>
    </w:p>
    <w:p w:rsidR="00AD70F4" w:rsidRPr="00AD70F4" w:rsidRDefault="00AD70F4" w:rsidP="00AD70F4">
      <w:pPr>
        <w:tabs>
          <w:tab w:val="left" w:pos="2550"/>
        </w:tabs>
        <w:spacing w:after="0"/>
        <w:rPr>
          <w:b/>
        </w:rPr>
      </w:pPr>
      <w:r w:rsidRPr="00AD70F4">
        <w:rPr>
          <w:b/>
        </w:rPr>
        <w:t>Universidad Tecnológica de San Luis Potosí</w:t>
      </w:r>
    </w:p>
    <w:p w:rsidR="00AD70F4" w:rsidRPr="00AD70F4" w:rsidRDefault="00AD70F4" w:rsidP="00AD70F4">
      <w:pPr>
        <w:tabs>
          <w:tab w:val="left" w:pos="2550"/>
        </w:tabs>
        <w:spacing w:after="0"/>
        <w:rPr>
          <w:b/>
        </w:rPr>
      </w:pPr>
      <w:r w:rsidRPr="00AD70F4">
        <w:rPr>
          <w:b/>
        </w:rPr>
        <w:t>Giro de la empresa: Educativa</w:t>
      </w:r>
    </w:p>
    <w:p w:rsidR="00800568" w:rsidRPr="00AD70F4" w:rsidRDefault="00AD70F4" w:rsidP="00AD70F4">
      <w:pPr>
        <w:tabs>
          <w:tab w:val="left" w:pos="2550"/>
        </w:tabs>
        <w:spacing w:after="0"/>
        <w:rPr>
          <w:b/>
        </w:rPr>
      </w:pPr>
      <w:r w:rsidRPr="00AD70F4">
        <w:rPr>
          <w:b/>
        </w:rPr>
        <w:t>Puesto: Encargado de la Dirección Académica de la División Industrial</w:t>
      </w:r>
      <w:r w:rsidR="00800568" w:rsidRPr="00AD70F4">
        <w:rPr>
          <w:b/>
        </w:rPr>
        <w:tab/>
      </w:r>
    </w:p>
    <w:p w:rsidR="00F629FB" w:rsidRDefault="00F629FB" w:rsidP="008D5D75">
      <w:pPr>
        <w:tabs>
          <w:tab w:val="left" w:pos="2550"/>
        </w:tabs>
        <w:spacing w:after="0"/>
        <w:rPr>
          <w:b/>
        </w:rPr>
      </w:pPr>
    </w:p>
    <w:p w:rsidR="00E211F3" w:rsidRDefault="00E211F3" w:rsidP="00E211F3">
      <w:pPr>
        <w:tabs>
          <w:tab w:val="left" w:pos="2550"/>
        </w:tabs>
        <w:spacing w:after="0"/>
        <w:rPr>
          <w:b/>
        </w:rPr>
      </w:pPr>
      <w:r>
        <w:rPr>
          <w:b/>
        </w:rPr>
        <w:t xml:space="preserve">Mayo/2013- </w:t>
      </w:r>
      <w:r w:rsidR="00AD70F4">
        <w:rPr>
          <w:b/>
        </w:rPr>
        <w:t>1</w:t>
      </w:r>
      <w:r w:rsidR="009B1F41">
        <w:rPr>
          <w:b/>
        </w:rPr>
        <w:t>5</w:t>
      </w:r>
      <w:r w:rsidR="00AD70F4">
        <w:rPr>
          <w:b/>
        </w:rPr>
        <w:t xml:space="preserve"> de marzo</w:t>
      </w:r>
      <w:r w:rsidR="004D6C74">
        <w:rPr>
          <w:b/>
        </w:rPr>
        <w:t>/20</w:t>
      </w:r>
      <w:r w:rsidR="00AD70F4">
        <w:rPr>
          <w:b/>
        </w:rPr>
        <w:t>24</w:t>
      </w:r>
    </w:p>
    <w:p w:rsidR="00E211F3" w:rsidRDefault="00E211F3" w:rsidP="00E211F3">
      <w:pPr>
        <w:tabs>
          <w:tab w:val="left" w:pos="2550"/>
        </w:tabs>
        <w:spacing w:after="0"/>
        <w:rPr>
          <w:b/>
        </w:rPr>
      </w:pPr>
      <w:r>
        <w:rPr>
          <w:b/>
        </w:rPr>
        <w:t xml:space="preserve">Universidad Tecnológica de San Luis Potosí, </w:t>
      </w:r>
    </w:p>
    <w:p w:rsidR="00E211F3" w:rsidRDefault="00E211F3" w:rsidP="00E211F3">
      <w:pPr>
        <w:tabs>
          <w:tab w:val="left" w:pos="2550"/>
        </w:tabs>
        <w:spacing w:after="0"/>
        <w:rPr>
          <w:b/>
        </w:rPr>
      </w:pPr>
      <w:r>
        <w:rPr>
          <w:b/>
        </w:rPr>
        <w:t>Giro de la empresa: Educativa</w:t>
      </w:r>
    </w:p>
    <w:p w:rsidR="00E211F3" w:rsidRDefault="00E211F3" w:rsidP="00E211F3">
      <w:pPr>
        <w:tabs>
          <w:tab w:val="left" w:pos="2550"/>
        </w:tabs>
        <w:spacing w:after="0"/>
        <w:rPr>
          <w:b/>
        </w:rPr>
      </w:pPr>
      <w:r>
        <w:rPr>
          <w:b/>
        </w:rPr>
        <w:t>Puesto: Profesor de Tiempo Completo</w:t>
      </w:r>
    </w:p>
    <w:p w:rsidR="00E211F3" w:rsidRDefault="00E211F3" w:rsidP="00E211F3">
      <w:pPr>
        <w:tabs>
          <w:tab w:val="left" w:pos="2550"/>
        </w:tabs>
        <w:spacing w:after="0"/>
        <w:rPr>
          <w:b/>
        </w:rPr>
      </w:pPr>
      <w:r>
        <w:rPr>
          <w:b/>
        </w:rPr>
        <w:t>Principales logros o actividades desempeñadas en cada puesto</w:t>
      </w:r>
    </w:p>
    <w:p w:rsidR="00E211F3" w:rsidRPr="00784BE6" w:rsidRDefault="00E211F3" w:rsidP="00E211F3">
      <w:pPr>
        <w:numPr>
          <w:ilvl w:val="0"/>
          <w:numId w:val="4"/>
        </w:numPr>
        <w:spacing w:after="0"/>
        <w:jc w:val="both"/>
      </w:pPr>
      <w:r>
        <w:t>Tutorías y acompañamiento académico a los estudiantes de los PE en mantenimiento industrial, así como en procesos industriales.</w:t>
      </w:r>
    </w:p>
    <w:p w:rsidR="00E211F3" w:rsidRPr="00784BE6" w:rsidRDefault="001F69E2" w:rsidP="00E211F3">
      <w:pPr>
        <w:numPr>
          <w:ilvl w:val="0"/>
          <w:numId w:val="4"/>
        </w:numPr>
        <w:spacing w:after="0"/>
        <w:jc w:val="both"/>
      </w:pPr>
      <w:r>
        <w:t>Participación en el Análisis Situacional de Trabajo (AST) del PE en Moldes y Troqueles</w:t>
      </w:r>
      <w:r w:rsidR="00E211F3" w:rsidRPr="00784BE6">
        <w:t>.</w:t>
      </w:r>
    </w:p>
    <w:p w:rsidR="00E211F3" w:rsidRPr="00784BE6" w:rsidRDefault="001F69E2" w:rsidP="00E211F3">
      <w:pPr>
        <w:numPr>
          <w:ilvl w:val="0"/>
          <w:numId w:val="4"/>
        </w:numPr>
        <w:spacing w:after="0"/>
        <w:jc w:val="both"/>
      </w:pPr>
      <w:r>
        <w:t xml:space="preserve">Coordinación en la estructuración del mapa de estudio del PE en Moldes y Troqueles. </w:t>
      </w:r>
      <w:r w:rsidR="00E211F3" w:rsidRPr="00784BE6">
        <w:t>.</w:t>
      </w:r>
    </w:p>
    <w:p w:rsidR="00E211F3" w:rsidRPr="00784BE6" w:rsidRDefault="001F69E2" w:rsidP="00E211F3">
      <w:pPr>
        <w:numPr>
          <w:ilvl w:val="0"/>
          <w:numId w:val="4"/>
        </w:numPr>
        <w:spacing w:after="0"/>
        <w:jc w:val="both"/>
      </w:pPr>
      <w:r>
        <w:t>Participación dos años continuos en el Concurso Nacional de Innovación y emprendimiento (CONIES 2016 y 2017)</w:t>
      </w:r>
      <w:r w:rsidR="00E211F3" w:rsidRPr="00784BE6">
        <w:t>.</w:t>
      </w:r>
    </w:p>
    <w:p w:rsidR="00E211F3" w:rsidRPr="00784BE6" w:rsidRDefault="001F69E2" w:rsidP="00E211F3">
      <w:pPr>
        <w:numPr>
          <w:ilvl w:val="0"/>
          <w:numId w:val="4"/>
        </w:numPr>
        <w:spacing w:after="0"/>
        <w:jc w:val="both"/>
      </w:pPr>
      <w:r>
        <w:t>Participación en la acreditación de CACEI  del PE en mantenimiento industrial</w:t>
      </w:r>
      <w:r w:rsidR="00E211F3" w:rsidRPr="00784BE6">
        <w:t>.</w:t>
      </w:r>
    </w:p>
    <w:p w:rsidR="00E211F3" w:rsidRPr="00784BE6" w:rsidRDefault="001F69E2" w:rsidP="00E211F3">
      <w:pPr>
        <w:numPr>
          <w:ilvl w:val="0"/>
          <w:numId w:val="4"/>
        </w:numPr>
        <w:spacing w:after="0"/>
        <w:jc w:val="both"/>
      </w:pPr>
      <w:r>
        <w:t>Certificación Internacional CSWA de SolidWorks y part</w:t>
      </w:r>
      <w:r w:rsidR="00985BF9">
        <w:t>e del profesorado requerido lograr</w:t>
      </w:r>
      <w:r>
        <w:t xml:space="preserve"> que la UTSLP fuera reconocida como Centro Certificados Internacional.</w:t>
      </w:r>
    </w:p>
    <w:p w:rsidR="00E211F3" w:rsidRPr="00784BE6" w:rsidRDefault="00E211F3" w:rsidP="00E211F3">
      <w:pPr>
        <w:tabs>
          <w:tab w:val="left" w:pos="2550"/>
        </w:tabs>
        <w:spacing w:after="0"/>
        <w:rPr>
          <w:b/>
        </w:rPr>
      </w:pPr>
    </w:p>
    <w:p w:rsidR="00985BF9" w:rsidRDefault="00985BF9" w:rsidP="00985BF9">
      <w:pPr>
        <w:tabs>
          <w:tab w:val="left" w:pos="2550"/>
        </w:tabs>
        <w:spacing w:after="0"/>
        <w:rPr>
          <w:b/>
        </w:rPr>
      </w:pPr>
      <w:r>
        <w:rPr>
          <w:b/>
        </w:rPr>
        <w:t xml:space="preserve">Junio 2012/ </w:t>
      </w:r>
      <w:r w:rsidR="00AD70F4">
        <w:rPr>
          <w:b/>
        </w:rPr>
        <w:t>febrero</w:t>
      </w:r>
      <w:r>
        <w:rPr>
          <w:b/>
        </w:rPr>
        <w:t xml:space="preserve"> 2013</w:t>
      </w:r>
    </w:p>
    <w:p w:rsidR="00985BF9" w:rsidRDefault="00985BF9" w:rsidP="00985BF9">
      <w:pPr>
        <w:tabs>
          <w:tab w:val="left" w:pos="2550"/>
        </w:tabs>
        <w:spacing w:after="0"/>
        <w:rPr>
          <w:b/>
        </w:rPr>
      </w:pPr>
      <w:r>
        <w:rPr>
          <w:b/>
        </w:rPr>
        <w:t>Faurecia Sistemas Automotrices</w:t>
      </w:r>
    </w:p>
    <w:p w:rsidR="00985BF9" w:rsidRDefault="00985BF9" w:rsidP="00985BF9">
      <w:pPr>
        <w:tabs>
          <w:tab w:val="left" w:pos="2550"/>
        </w:tabs>
        <w:spacing w:after="0"/>
        <w:rPr>
          <w:b/>
        </w:rPr>
      </w:pPr>
      <w:r>
        <w:rPr>
          <w:b/>
        </w:rPr>
        <w:t>Giro de la empresa: Automotriz</w:t>
      </w:r>
    </w:p>
    <w:p w:rsidR="00985BF9" w:rsidRDefault="00985BF9" w:rsidP="00985BF9">
      <w:pPr>
        <w:tabs>
          <w:tab w:val="left" w:pos="2550"/>
        </w:tabs>
        <w:spacing w:after="0"/>
        <w:rPr>
          <w:b/>
        </w:rPr>
      </w:pPr>
      <w:r>
        <w:rPr>
          <w:b/>
        </w:rPr>
        <w:t xml:space="preserve">Puesto: </w:t>
      </w:r>
      <w:r w:rsidR="009C5B62">
        <w:rPr>
          <w:b/>
        </w:rPr>
        <w:t>Coordinador de Producción</w:t>
      </w:r>
    </w:p>
    <w:p w:rsidR="00985BF9" w:rsidRDefault="00985BF9" w:rsidP="00985BF9">
      <w:pPr>
        <w:tabs>
          <w:tab w:val="left" w:pos="2550"/>
        </w:tabs>
        <w:spacing w:after="0"/>
        <w:rPr>
          <w:b/>
        </w:rPr>
      </w:pPr>
      <w:r>
        <w:rPr>
          <w:b/>
        </w:rPr>
        <w:t>Principales logros o actividades desempeñadas en cada puesto</w:t>
      </w:r>
    </w:p>
    <w:p w:rsidR="00985BF9" w:rsidRPr="00784BE6" w:rsidRDefault="009C5B62" w:rsidP="00985BF9">
      <w:pPr>
        <w:numPr>
          <w:ilvl w:val="0"/>
          <w:numId w:val="4"/>
        </w:numPr>
        <w:spacing w:after="0"/>
        <w:jc w:val="both"/>
      </w:pPr>
      <w:r>
        <w:t>Administración de Fuerza laboral</w:t>
      </w:r>
      <w:r w:rsidR="00985BF9">
        <w:t>.</w:t>
      </w:r>
    </w:p>
    <w:p w:rsidR="00985BF9" w:rsidRPr="00784BE6" w:rsidRDefault="009C5B62" w:rsidP="00985BF9">
      <w:pPr>
        <w:numPr>
          <w:ilvl w:val="0"/>
          <w:numId w:val="4"/>
        </w:numPr>
        <w:spacing w:after="0"/>
        <w:jc w:val="both"/>
      </w:pPr>
      <w:r>
        <w:t>Administración de indicadores de planeación y control</w:t>
      </w:r>
      <w:r w:rsidR="00985BF9" w:rsidRPr="00784BE6">
        <w:t>.</w:t>
      </w:r>
    </w:p>
    <w:p w:rsidR="00985BF9" w:rsidRPr="00784BE6" w:rsidRDefault="009C5B62" w:rsidP="00985BF9">
      <w:pPr>
        <w:numPr>
          <w:ilvl w:val="0"/>
          <w:numId w:val="4"/>
        </w:numPr>
        <w:spacing w:after="0"/>
        <w:jc w:val="both"/>
      </w:pPr>
      <w:r>
        <w:t>Selección y seguimiento a guías de desarrollo</w:t>
      </w:r>
      <w:r w:rsidR="00985BF9" w:rsidRPr="00784BE6">
        <w:t>.</w:t>
      </w:r>
    </w:p>
    <w:p w:rsidR="00985BF9" w:rsidRPr="00784BE6" w:rsidRDefault="009C5B62" w:rsidP="00985BF9">
      <w:pPr>
        <w:numPr>
          <w:ilvl w:val="0"/>
          <w:numId w:val="4"/>
        </w:numPr>
        <w:spacing w:after="0"/>
        <w:jc w:val="both"/>
      </w:pPr>
      <w:r>
        <w:t>Desarrollo de proyectos de reducción de costos.</w:t>
      </w:r>
    </w:p>
    <w:p w:rsidR="00AD70F4" w:rsidRDefault="00985BF9" w:rsidP="00490407">
      <w:pPr>
        <w:numPr>
          <w:ilvl w:val="0"/>
          <w:numId w:val="4"/>
        </w:numPr>
        <w:spacing w:after="0"/>
        <w:jc w:val="both"/>
      </w:pPr>
      <w:r>
        <w:t xml:space="preserve">Participación en la acreditación de </w:t>
      </w:r>
      <w:r w:rsidR="00AD70F4">
        <w:t>CACEI del</w:t>
      </w:r>
      <w:r>
        <w:t xml:space="preserve"> PE en mantenimiento industrial</w:t>
      </w:r>
      <w:r w:rsidRPr="00784BE6">
        <w:t>.</w:t>
      </w:r>
    </w:p>
    <w:p w:rsidR="00AD70F4" w:rsidRDefault="00AD70F4" w:rsidP="00AD70F4">
      <w:pPr>
        <w:spacing w:after="0"/>
        <w:ind w:left="360"/>
        <w:jc w:val="both"/>
      </w:pPr>
    </w:p>
    <w:p w:rsidR="00AD70F4" w:rsidRDefault="00AD70F4" w:rsidP="00AD70F4">
      <w:pPr>
        <w:spacing w:after="0"/>
        <w:ind w:left="360"/>
        <w:jc w:val="both"/>
      </w:pPr>
    </w:p>
    <w:p w:rsidR="00AD70F4" w:rsidRPr="00AD70F4" w:rsidRDefault="00AD70F4" w:rsidP="00AD70F4">
      <w:pPr>
        <w:spacing w:after="0"/>
        <w:ind w:left="360"/>
        <w:jc w:val="both"/>
      </w:pPr>
    </w:p>
    <w:p w:rsidR="00490407" w:rsidRPr="00AD70F4" w:rsidRDefault="00490407" w:rsidP="00490407">
      <w:pPr>
        <w:numPr>
          <w:ilvl w:val="0"/>
          <w:numId w:val="4"/>
        </w:numPr>
        <w:spacing w:after="0"/>
        <w:jc w:val="both"/>
      </w:pPr>
      <w:r w:rsidRPr="00AD70F4">
        <w:rPr>
          <w:b/>
        </w:rPr>
        <w:t xml:space="preserve">Marzo 2006/ </w:t>
      </w:r>
      <w:r w:rsidR="00AD70F4" w:rsidRPr="00AD70F4">
        <w:rPr>
          <w:b/>
        </w:rPr>
        <w:t>junio</w:t>
      </w:r>
      <w:r w:rsidRPr="00AD70F4">
        <w:rPr>
          <w:b/>
        </w:rPr>
        <w:t xml:space="preserve"> 2012</w:t>
      </w:r>
    </w:p>
    <w:p w:rsidR="00490407" w:rsidRDefault="00490407" w:rsidP="00490407">
      <w:pPr>
        <w:tabs>
          <w:tab w:val="left" w:pos="2550"/>
        </w:tabs>
        <w:spacing w:after="0"/>
        <w:rPr>
          <w:b/>
        </w:rPr>
      </w:pPr>
      <w:r>
        <w:rPr>
          <w:b/>
        </w:rPr>
        <w:t>Remy Componentes Automotrices</w:t>
      </w:r>
    </w:p>
    <w:p w:rsidR="00490407" w:rsidRDefault="00490407" w:rsidP="00490407">
      <w:pPr>
        <w:tabs>
          <w:tab w:val="left" w:pos="2550"/>
        </w:tabs>
        <w:spacing w:after="0"/>
        <w:rPr>
          <w:b/>
        </w:rPr>
      </w:pPr>
      <w:r>
        <w:rPr>
          <w:b/>
        </w:rPr>
        <w:t>Giro de la empresa: Automotriz</w:t>
      </w:r>
    </w:p>
    <w:p w:rsidR="00490407" w:rsidRDefault="00490407" w:rsidP="00490407">
      <w:pPr>
        <w:tabs>
          <w:tab w:val="left" w:pos="2550"/>
        </w:tabs>
        <w:spacing w:after="0"/>
        <w:rPr>
          <w:b/>
        </w:rPr>
      </w:pPr>
      <w:r>
        <w:rPr>
          <w:b/>
        </w:rPr>
        <w:t>Puesto: Supervisor de Producción</w:t>
      </w:r>
    </w:p>
    <w:p w:rsidR="00490407" w:rsidRDefault="00490407" w:rsidP="00490407">
      <w:pPr>
        <w:tabs>
          <w:tab w:val="left" w:pos="2550"/>
        </w:tabs>
        <w:spacing w:after="0"/>
        <w:rPr>
          <w:b/>
        </w:rPr>
      </w:pPr>
      <w:r>
        <w:rPr>
          <w:b/>
        </w:rPr>
        <w:t>Principales logros o actividades desempeñadas en cada puesto</w:t>
      </w:r>
    </w:p>
    <w:p w:rsidR="00490407" w:rsidRPr="00784BE6" w:rsidRDefault="00490407" w:rsidP="00490407">
      <w:pPr>
        <w:numPr>
          <w:ilvl w:val="0"/>
          <w:numId w:val="4"/>
        </w:numPr>
        <w:spacing w:after="0"/>
        <w:jc w:val="both"/>
      </w:pPr>
      <w:r>
        <w:t>Análisis estadístico del proceso.</w:t>
      </w:r>
    </w:p>
    <w:p w:rsidR="00490407" w:rsidRPr="00784BE6" w:rsidRDefault="00490407" w:rsidP="00490407">
      <w:pPr>
        <w:numPr>
          <w:ilvl w:val="0"/>
          <w:numId w:val="4"/>
        </w:numPr>
        <w:spacing w:after="0"/>
        <w:jc w:val="both"/>
      </w:pPr>
      <w:r>
        <w:t>Control de refacciones CNC</w:t>
      </w:r>
      <w:r w:rsidRPr="00784BE6">
        <w:t>.</w:t>
      </w:r>
    </w:p>
    <w:p w:rsidR="00490407" w:rsidRPr="00784BE6" w:rsidRDefault="00490407" w:rsidP="00490407">
      <w:pPr>
        <w:numPr>
          <w:ilvl w:val="0"/>
          <w:numId w:val="4"/>
        </w:numPr>
        <w:spacing w:after="0"/>
        <w:jc w:val="both"/>
      </w:pPr>
      <w:r>
        <w:t>Selección y seguimiento a guías de desarrollo</w:t>
      </w:r>
      <w:r w:rsidRPr="00784BE6">
        <w:t>.</w:t>
      </w:r>
    </w:p>
    <w:p w:rsidR="00490407" w:rsidRPr="00784BE6" w:rsidRDefault="00490407" w:rsidP="00490407">
      <w:pPr>
        <w:numPr>
          <w:ilvl w:val="0"/>
          <w:numId w:val="4"/>
        </w:numPr>
        <w:spacing w:after="0"/>
        <w:jc w:val="both"/>
      </w:pPr>
      <w:r>
        <w:t>Análisis y liberación de partes posterior al proceso térmico.</w:t>
      </w:r>
    </w:p>
    <w:p w:rsidR="00490407" w:rsidRDefault="00490407" w:rsidP="00490407">
      <w:pPr>
        <w:numPr>
          <w:ilvl w:val="0"/>
          <w:numId w:val="4"/>
        </w:numPr>
        <w:spacing w:after="0"/>
        <w:jc w:val="both"/>
      </w:pPr>
      <w:r>
        <w:t>Montaje y liberación de metalografías</w:t>
      </w:r>
      <w:r w:rsidRPr="00784BE6">
        <w:t>.</w:t>
      </w:r>
    </w:p>
    <w:p w:rsidR="00490407" w:rsidRDefault="00490407" w:rsidP="00490407">
      <w:pPr>
        <w:numPr>
          <w:ilvl w:val="0"/>
          <w:numId w:val="4"/>
        </w:numPr>
        <w:spacing w:after="0"/>
        <w:jc w:val="both"/>
      </w:pPr>
      <w:r>
        <w:t>Programación y corrección de códigos CNC.</w:t>
      </w:r>
    </w:p>
    <w:p w:rsidR="00490407" w:rsidRDefault="00490407" w:rsidP="00490407">
      <w:pPr>
        <w:numPr>
          <w:ilvl w:val="0"/>
          <w:numId w:val="4"/>
        </w:numPr>
        <w:spacing w:after="0"/>
        <w:jc w:val="both"/>
      </w:pPr>
      <w:r>
        <w:t>Proyectos de reducción de costos.</w:t>
      </w:r>
    </w:p>
    <w:p w:rsidR="00490407" w:rsidRPr="00784BE6" w:rsidRDefault="00490407" w:rsidP="00490407">
      <w:pPr>
        <w:numPr>
          <w:ilvl w:val="0"/>
          <w:numId w:val="4"/>
        </w:numPr>
        <w:spacing w:after="0"/>
        <w:jc w:val="both"/>
      </w:pPr>
      <w:r>
        <w:t>Reducción de tiempo ciclo en procesos de mecanizado.</w:t>
      </w:r>
    </w:p>
    <w:p w:rsidR="00490407" w:rsidRPr="00784BE6" w:rsidRDefault="00490407" w:rsidP="00490407">
      <w:pPr>
        <w:tabs>
          <w:tab w:val="left" w:pos="2550"/>
        </w:tabs>
        <w:spacing w:after="0"/>
        <w:rPr>
          <w:b/>
        </w:rPr>
      </w:pPr>
    </w:p>
    <w:p w:rsidR="003955F8" w:rsidRDefault="003955F8" w:rsidP="00800568">
      <w:pPr>
        <w:spacing w:after="0"/>
      </w:pPr>
    </w:p>
    <w:tbl>
      <w:tblPr>
        <w:tblpPr w:leftFromText="141" w:rightFromText="141" w:vertAnchor="text" w:horzAnchor="margin" w:tblpXSpec="center" w:tblpY="578"/>
        <w:tblW w:w="1052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0"/>
        <w:gridCol w:w="5519"/>
      </w:tblGrid>
      <w:tr w:rsidR="00490407" w:rsidRPr="00490407" w:rsidTr="00490407">
        <w:trPr>
          <w:trHeight w:val="5464"/>
        </w:trPr>
        <w:tc>
          <w:tcPr>
            <w:tcW w:w="5010" w:type="dxa"/>
          </w:tcPr>
          <w:p w:rsidR="00490407" w:rsidRPr="00490407" w:rsidRDefault="00490407" w:rsidP="00490407">
            <w:pPr>
              <w:pStyle w:val="Sansinterligne1"/>
              <w:tabs>
                <w:tab w:val="left" w:pos="2040"/>
              </w:tabs>
              <w:ind w:left="39"/>
              <w:rPr>
                <w:rFonts w:ascii="Tahoma" w:hAnsi="Tahoma"/>
                <w:sz w:val="22"/>
                <w:szCs w:val="22"/>
                <w:lang w:val="es-MX"/>
              </w:rPr>
            </w:pPr>
          </w:p>
          <w:p w:rsidR="00AD70F4" w:rsidRPr="00263EA0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 w:rsidRPr="00263EA0">
              <w:rPr>
                <w:rFonts w:ascii="Arial" w:hAnsi="Arial" w:cs="Arial"/>
                <w:b/>
                <w:i/>
                <w:noProof/>
                <w:lang w:val="es-MX"/>
              </w:rPr>
              <w:t>C</w:t>
            </w:r>
            <w:r>
              <w:rPr>
                <w:rFonts w:ascii="Arial" w:hAnsi="Arial" w:cs="Arial"/>
                <w:b/>
                <w:i/>
                <w:noProof/>
                <w:lang w:val="es-MX"/>
              </w:rPr>
              <w:t>apacitaciones generales</w:t>
            </w:r>
            <w:r w:rsidRPr="00263EA0">
              <w:rPr>
                <w:rFonts w:ascii="Arial" w:hAnsi="Arial" w:cs="Arial"/>
                <w:b/>
                <w:i/>
                <w:noProof/>
                <w:lang w:val="es-MX"/>
              </w:rPr>
              <w:t>.</w:t>
            </w:r>
          </w:p>
          <w:p w:rsidR="00AD70F4" w:rsidRPr="00263EA0" w:rsidRDefault="00AD70F4" w:rsidP="00AD70F4">
            <w:pPr>
              <w:pStyle w:val="Prrafodelista"/>
              <w:ind w:left="1058" w:right="-64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Fundamentos del cómputo en la nube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Inglés nivél básico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Formación y actualización Docente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Métodos Pedagógicos y medios de enseñanza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Relaciones laborales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Liderazgo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Sensibilización en equidad de género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 w:rsidRPr="00947EDC">
              <w:rPr>
                <w:rFonts w:ascii="Arial" w:hAnsi="Arial" w:cs="Arial"/>
                <w:i/>
                <w:noProof/>
                <w:lang w:val="es-MX"/>
              </w:rPr>
              <w:t>3DExperiencie y Aplicación de la Nube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Ética y Anticorrupción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Habilidades de Presentación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Relaciones laborales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Liderazgo un salto al Mundo Cuántico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Sensibilización en equidad de género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Team Building</w:t>
            </w:r>
          </w:p>
          <w:p w:rsidR="00AD70F4" w:rsidRP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 w:rsidRPr="00AD70F4">
              <w:rPr>
                <w:rFonts w:ascii="Arial" w:hAnsi="Arial" w:cs="Arial"/>
                <w:i/>
                <w:noProof/>
                <w:lang w:val="es-MX"/>
              </w:rPr>
              <w:t>Capacitación y adiestramiento de personal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8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Relaciones humanas</w:t>
            </w:r>
          </w:p>
          <w:p w:rsidR="00AD70F4" w:rsidRDefault="00AD70F4" w:rsidP="00AD70F4">
            <w:pPr>
              <w:pStyle w:val="Prrafodelista"/>
              <w:widowControl w:val="0"/>
              <w:ind w:left="360"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</w:p>
          <w:p w:rsidR="00490407" w:rsidRPr="00490407" w:rsidRDefault="00490407" w:rsidP="00490407">
            <w:pPr>
              <w:pStyle w:val="Sansinterligne1"/>
              <w:tabs>
                <w:tab w:val="left" w:pos="2040"/>
              </w:tabs>
              <w:ind w:left="39"/>
              <w:rPr>
                <w:rFonts w:ascii="Tahoma" w:hAnsi="Tahoma"/>
                <w:sz w:val="22"/>
                <w:szCs w:val="22"/>
                <w:lang w:val="es-MX"/>
              </w:rPr>
            </w:pPr>
          </w:p>
        </w:tc>
        <w:tc>
          <w:tcPr>
            <w:tcW w:w="5519" w:type="dxa"/>
          </w:tcPr>
          <w:p w:rsidR="00490407" w:rsidRPr="00490407" w:rsidRDefault="00490407" w:rsidP="00490407">
            <w:pPr>
              <w:pStyle w:val="Sansinterligne1"/>
              <w:tabs>
                <w:tab w:val="left" w:pos="2040"/>
              </w:tabs>
              <w:ind w:left="39"/>
              <w:rPr>
                <w:rFonts w:ascii="Tahoma" w:hAnsi="Tahoma"/>
                <w:sz w:val="22"/>
                <w:szCs w:val="22"/>
                <w:lang w:val="es-MX"/>
              </w:rPr>
            </w:pPr>
          </w:p>
          <w:p w:rsidR="00490407" w:rsidRPr="00490407" w:rsidRDefault="00490407" w:rsidP="00AD70F4">
            <w:pPr>
              <w:pStyle w:val="Sansinterligne1"/>
              <w:tabs>
                <w:tab w:val="left" w:pos="2040"/>
              </w:tabs>
              <w:jc w:val="center"/>
              <w:rPr>
                <w:rFonts w:ascii="Tahoma" w:hAnsi="Tahoma"/>
                <w:b/>
                <w:sz w:val="22"/>
                <w:szCs w:val="22"/>
                <w:lang w:val="es-MX"/>
              </w:rPr>
            </w:pPr>
            <w:r w:rsidRPr="00490407">
              <w:rPr>
                <w:rFonts w:ascii="Tahoma" w:hAnsi="Tahoma"/>
                <w:b/>
                <w:sz w:val="22"/>
                <w:szCs w:val="22"/>
                <w:lang w:val="es-MX"/>
              </w:rPr>
              <w:t xml:space="preserve">Conocimientos Técnicos </w:t>
            </w:r>
          </w:p>
          <w:p w:rsidR="00490407" w:rsidRPr="00490407" w:rsidRDefault="00490407" w:rsidP="00490407">
            <w:pPr>
              <w:pStyle w:val="Sansinterligne1"/>
              <w:tabs>
                <w:tab w:val="left" w:pos="2040"/>
              </w:tabs>
              <w:ind w:left="39"/>
              <w:rPr>
                <w:rFonts w:ascii="Tahoma" w:hAnsi="Tahoma"/>
                <w:sz w:val="22"/>
                <w:szCs w:val="22"/>
                <w:lang w:val="es-MX"/>
              </w:rPr>
            </w:pP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Maquinados convencionales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Maquinados de Control Numérico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Diseño Asistido por computadora</w:t>
            </w:r>
          </w:p>
          <w:p w:rsidR="00AD70F4" w:rsidRP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sz w:val="22"/>
                <w:lang w:val="es-MX"/>
              </w:rPr>
            </w:pPr>
            <w:r w:rsidRPr="00AD70F4">
              <w:rPr>
                <w:rFonts w:ascii="Arial" w:hAnsi="Arial" w:cs="Arial"/>
                <w:i/>
                <w:noProof/>
                <w:sz w:val="22"/>
                <w:lang w:val="es-MX"/>
              </w:rPr>
              <w:t>Soldadura de arco eléctrico por electrodo revestido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Oxicorte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Primeros Auxilios básicos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Operación de gruas viajeras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Impresión 3D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Diseñador de Objetos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 xml:space="preserve">Hidráulica y neumática 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Rodamientos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 xml:space="preserve">Lubricantes 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Bandas de transmisión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 xml:space="preserve">Manufactura esbelta 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Equipos de alto rendimiento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Liderazgo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Kaizen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5´s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Seguridad Industrial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Control Estadístico del Proceso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Inglés, nivel básico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Industria 4.0 y su aplicación en la logística</w:t>
            </w:r>
          </w:p>
          <w:p w:rsidR="00AD70F4" w:rsidRDefault="00AD70F4" w:rsidP="00AD70F4">
            <w:pPr>
              <w:pStyle w:val="Prrafodelista"/>
              <w:widowControl w:val="0"/>
              <w:numPr>
                <w:ilvl w:val="0"/>
                <w:numId w:val="6"/>
              </w:numPr>
              <w:ind w:right="-640"/>
              <w:contextualSpacing w:val="0"/>
              <w:jc w:val="both"/>
              <w:rPr>
                <w:rFonts w:ascii="Arial" w:hAnsi="Arial" w:cs="Arial"/>
                <w:i/>
                <w:noProof/>
                <w:lang w:val="es-MX"/>
              </w:rPr>
            </w:pPr>
            <w:r>
              <w:rPr>
                <w:rFonts w:ascii="Arial" w:hAnsi="Arial" w:cs="Arial"/>
                <w:i/>
                <w:noProof/>
                <w:lang w:val="es-MX"/>
              </w:rPr>
              <w:t>CAM Essentials</w:t>
            </w:r>
          </w:p>
          <w:p w:rsidR="00490407" w:rsidRPr="00490407" w:rsidRDefault="00490407" w:rsidP="00490407">
            <w:pPr>
              <w:pStyle w:val="Sansinterligne1"/>
              <w:tabs>
                <w:tab w:val="left" w:pos="2040"/>
              </w:tabs>
              <w:ind w:left="39"/>
              <w:rPr>
                <w:rFonts w:ascii="Tahoma" w:hAnsi="Tahoma"/>
                <w:sz w:val="22"/>
                <w:szCs w:val="22"/>
                <w:lang w:val="es-MX"/>
              </w:rPr>
            </w:pPr>
          </w:p>
          <w:p w:rsidR="00490407" w:rsidRPr="00490407" w:rsidRDefault="00490407" w:rsidP="00490407">
            <w:pPr>
              <w:pStyle w:val="Sansinterligne1"/>
              <w:tabs>
                <w:tab w:val="left" w:pos="2040"/>
              </w:tabs>
              <w:ind w:left="39"/>
              <w:rPr>
                <w:rFonts w:ascii="Tahoma" w:hAnsi="Tahoma"/>
                <w:sz w:val="22"/>
                <w:szCs w:val="22"/>
                <w:lang w:val="es-MX"/>
              </w:rPr>
            </w:pPr>
          </w:p>
        </w:tc>
      </w:tr>
    </w:tbl>
    <w:p w:rsidR="00FC3324" w:rsidRDefault="00FC3324" w:rsidP="00FC3324">
      <w:pPr>
        <w:pStyle w:val="Encabezadodetabladecontenido"/>
        <w:spacing w:before="0" w:line="240" w:lineRule="auto"/>
        <w:outlineLvl w:val="0"/>
      </w:pPr>
      <w:r>
        <w:t>Principales conocimientos, manejo de softwares, paquetería,  idiomas</w:t>
      </w:r>
    </w:p>
    <w:p w:rsidR="00FC3324" w:rsidRDefault="00FC3324" w:rsidP="00FC3324">
      <w:pPr>
        <w:rPr>
          <w:lang w:eastAsia="es-ES_tradnl"/>
        </w:rPr>
      </w:pPr>
    </w:p>
    <w:p w:rsidR="00490407" w:rsidRPr="00FC3324" w:rsidRDefault="00490407" w:rsidP="00FC3324">
      <w:pPr>
        <w:rPr>
          <w:lang w:eastAsia="es-ES_tradnl"/>
        </w:rPr>
      </w:pPr>
    </w:p>
    <w:sectPr w:rsidR="00490407" w:rsidRPr="00FC3324" w:rsidSect="00800568">
      <w:headerReference w:type="default" r:id="rId7"/>
      <w:pgSz w:w="11900" w:h="16840"/>
      <w:pgMar w:top="-426" w:right="985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E4A" w:rsidRDefault="00353E4A">
      <w:pPr>
        <w:spacing w:after="0"/>
      </w:pPr>
      <w:r>
        <w:separator/>
      </w:r>
    </w:p>
  </w:endnote>
  <w:endnote w:type="continuationSeparator" w:id="0">
    <w:p w:rsidR="00353E4A" w:rsidRDefault="00353E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E4A" w:rsidRDefault="00353E4A">
      <w:pPr>
        <w:spacing w:after="0"/>
      </w:pPr>
      <w:r>
        <w:separator/>
      </w:r>
    </w:p>
  </w:footnote>
  <w:footnote w:type="continuationSeparator" w:id="0">
    <w:p w:rsidR="00353E4A" w:rsidRDefault="00353E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68" w:rsidRDefault="00800568" w:rsidP="00800568">
    <w:pPr>
      <w:pStyle w:val="Encabezado"/>
    </w:pPr>
  </w:p>
  <w:p w:rsidR="00800568" w:rsidRDefault="0080056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DD3"/>
    <w:multiLevelType w:val="hybridMultilevel"/>
    <w:tmpl w:val="AA1EDBB0"/>
    <w:lvl w:ilvl="0" w:tplc="080A000B">
      <w:start w:val="1"/>
      <w:numFmt w:val="bullet"/>
      <w:lvlText w:val=""/>
      <w:lvlJc w:val="left"/>
      <w:pPr>
        <w:ind w:left="105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 w15:restartNumberingAfterBreak="0">
    <w:nsid w:val="238C629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90537F"/>
    <w:multiLevelType w:val="hybridMultilevel"/>
    <w:tmpl w:val="E23CD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F174CE"/>
    <w:multiLevelType w:val="hybridMultilevel"/>
    <w:tmpl w:val="B20CFE1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946271"/>
    <w:multiLevelType w:val="hybridMultilevel"/>
    <w:tmpl w:val="25B27822"/>
    <w:lvl w:ilvl="0" w:tplc="10445992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C1BAD"/>
    <w:multiLevelType w:val="hybridMultilevel"/>
    <w:tmpl w:val="8FDA26AC"/>
    <w:lvl w:ilvl="0" w:tplc="AA66B992">
      <w:start w:val="5"/>
      <w:numFmt w:val="bullet"/>
      <w:lvlText w:val=""/>
      <w:lvlJc w:val="left"/>
      <w:pPr>
        <w:ind w:left="720" w:hanging="360"/>
      </w:pPr>
      <w:rPr>
        <w:rFonts w:ascii="Symbol" w:eastAsia="Franklin Gothic Book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577F8"/>
    <w:multiLevelType w:val="hybridMultilevel"/>
    <w:tmpl w:val="603A15A4"/>
    <w:lvl w:ilvl="0" w:tplc="14D0B7E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hint="default"/>
        <w:sz w:val="22"/>
        <w:szCs w:val="22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682524"/>
    <w:multiLevelType w:val="hybridMultilevel"/>
    <w:tmpl w:val="3438BD26"/>
    <w:lvl w:ilvl="0" w:tplc="14D0B7E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hint="default"/>
        <w:sz w:val="22"/>
        <w:szCs w:val="22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A32C27"/>
    <w:multiLevelType w:val="hybridMultilevel"/>
    <w:tmpl w:val="22A6B032"/>
    <w:lvl w:ilvl="0" w:tplc="14D0B7E0">
      <w:start w:val="1"/>
      <w:numFmt w:val="bullet"/>
      <w:lvlText w:val="-"/>
      <w:lvlJc w:val="left"/>
      <w:pPr>
        <w:ind w:left="1778" w:hanging="360"/>
      </w:pPr>
      <w:rPr>
        <w:rFonts w:ascii="Cambria" w:eastAsia="Cambria" w:hAnsi="Cambria" w:hint="default"/>
        <w:sz w:val="22"/>
        <w:szCs w:val="22"/>
      </w:rPr>
    </w:lvl>
    <w:lvl w:ilvl="1" w:tplc="08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0F"/>
    <w:rsid w:val="00064CEA"/>
    <w:rsid w:val="00080F60"/>
    <w:rsid w:val="000A0A6B"/>
    <w:rsid w:val="000A1892"/>
    <w:rsid w:val="000E0C73"/>
    <w:rsid w:val="00163B8B"/>
    <w:rsid w:val="001A49E4"/>
    <w:rsid w:val="001B0965"/>
    <w:rsid w:val="001F69E2"/>
    <w:rsid w:val="00262C1A"/>
    <w:rsid w:val="002635FA"/>
    <w:rsid w:val="00293583"/>
    <w:rsid w:val="0030505C"/>
    <w:rsid w:val="00343345"/>
    <w:rsid w:val="00353E4A"/>
    <w:rsid w:val="003955F8"/>
    <w:rsid w:val="003A0FB9"/>
    <w:rsid w:val="003F170F"/>
    <w:rsid w:val="00465FB4"/>
    <w:rsid w:val="00490407"/>
    <w:rsid w:val="004A2B3A"/>
    <w:rsid w:val="004D6C74"/>
    <w:rsid w:val="00532251"/>
    <w:rsid w:val="00695DF3"/>
    <w:rsid w:val="006A4B82"/>
    <w:rsid w:val="006C5603"/>
    <w:rsid w:val="006D5D9D"/>
    <w:rsid w:val="006F4B08"/>
    <w:rsid w:val="00720049"/>
    <w:rsid w:val="0072545B"/>
    <w:rsid w:val="0075645E"/>
    <w:rsid w:val="007D6904"/>
    <w:rsid w:val="007F08D4"/>
    <w:rsid w:val="00800568"/>
    <w:rsid w:val="008D5D75"/>
    <w:rsid w:val="0092777C"/>
    <w:rsid w:val="00985BF9"/>
    <w:rsid w:val="009B1F41"/>
    <w:rsid w:val="009C5B62"/>
    <w:rsid w:val="00A40F54"/>
    <w:rsid w:val="00A51A03"/>
    <w:rsid w:val="00A5295F"/>
    <w:rsid w:val="00A56380"/>
    <w:rsid w:val="00A92FF7"/>
    <w:rsid w:val="00AD70F4"/>
    <w:rsid w:val="00C04EA6"/>
    <w:rsid w:val="00C35BAF"/>
    <w:rsid w:val="00C41020"/>
    <w:rsid w:val="00CB6B18"/>
    <w:rsid w:val="00CF7F86"/>
    <w:rsid w:val="00D44F6C"/>
    <w:rsid w:val="00E211F3"/>
    <w:rsid w:val="00E306B1"/>
    <w:rsid w:val="00E77F8B"/>
    <w:rsid w:val="00EA4F75"/>
    <w:rsid w:val="00ED5EB0"/>
    <w:rsid w:val="00F629FB"/>
    <w:rsid w:val="00FC33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1EBC55E-3002-40B5-BBC9-646A7921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anklin Gothic Book" w:eastAsia="Franklin Gothic Book" w:hAnsi="Franklin Gothic Book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92D"/>
    <w:pPr>
      <w:spacing w:after="200"/>
    </w:pPr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F170F"/>
    <w:pPr>
      <w:keepNext/>
      <w:keepLines/>
      <w:spacing w:before="480" w:after="0"/>
      <w:outlineLvl w:val="0"/>
    </w:pPr>
    <w:rPr>
      <w:rFonts w:ascii="Franklin Gothic Medium" w:eastAsia="Times New Roman" w:hAnsi="Franklin Gothic Medium"/>
      <w:b/>
      <w:bCs/>
      <w:color w:val="A58E3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F170F"/>
    <w:rPr>
      <w:rFonts w:ascii="Franklin Gothic Medium" w:eastAsia="Times New Roman" w:hAnsi="Franklin Gothic Medium" w:cs="Times New Roman"/>
      <w:b/>
      <w:bCs/>
      <w:color w:val="A58E35"/>
      <w:sz w:val="32"/>
      <w:szCs w:val="32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3F170F"/>
    <w:pPr>
      <w:spacing w:line="276" w:lineRule="auto"/>
      <w:outlineLvl w:val="9"/>
    </w:pPr>
    <w:rPr>
      <w:color w:val="AE9638"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F170F"/>
    <w:pPr>
      <w:spacing w:before="120" w:after="0"/>
    </w:pPr>
    <w:rPr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F170F"/>
    <w:pPr>
      <w:spacing w:after="0"/>
      <w:ind w:left="240"/>
    </w:pPr>
    <w:rPr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F170F"/>
    <w:pPr>
      <w:spacing w:after="0"/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F170F"/>
    <w:pPr>
      <w:spacing w:after="0"/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F170F"/>
    <w:pPr>
      <w:spacing w:after="0"/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F170F"/>
    <w:pPr>
      <w:spacing w:after="0"/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F170F"/>
    <w:pPr>
      <w:spacing w:after="0"/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F170F"/>
    <w:pPr>
      <w:spacing w:after="0"/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F170F"/>
    <w:pPr>
      <w:spacing w:after="0"/>
      <w:ind w:left="19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62053"/>
  </w:style>
  <w:style w:type="paragraph" w:styleId="Piedepgina">
    <w:name w:val="footer"/>
    <w:basedOn w:val="Normal"/>
    <w:link w:val="PiedepginaCar"/>
    <w:uiPriority w:val="99"/>
    <w:semiHidden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62053"/>
  </w:style>
  <w:style w:type="table" w:customStyle="1" w:styleId="Citadestacada1">
    <w:name w:val="Cita destacada1"/>
    <w:basedOn w:val="Tablanormal"/>
    <w:uiPriority w:val="60"/>
    <w:qFormat/>
    <w:rsid w:val="002B5C07"/>
    <w:rPr>
      <w:rFonts w:eastAsia="Times New Roman"/>
      <w:color w:val="AE9638"/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CEB966"/>
        <w:bottom w:val="single" w:sz="8" w:space="0" w:color="CEB96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/>
          <w:left w:val="nil"/>
          <w:bottom w:val="single" w:sz="8" w:space="0" w:color="CEB96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/>
          <w:left w:val="nil"/>
          <w:bottom w:val="single" w:sz="8" w:space="0" w:color="CEB96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DD9"/>
      </w:tcPr>
    </w:tblStylePr>
  </w:style>
  <w:style w:type="table" w:customStyle="1" w:styleId="LightGrid-Accent11">
    <w:name w:val="Light Grid - Accent 11"/>
    <w:basedOn w:val="Tablanormal"/>
    <w:uiPriority w:val="62"/>
    <w:rsid w:val="00591540"/>
    <w:rPr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CEB966"/>
        <w:left w:val="single" w:sz="8" w:space="0" w:color="CEB966"/>
        <w:bottom w:val="single" w:sz="8" w:space="0" w:color="CEB966"/>
        <w:right w:val="single" w:sz="8" w:space="0" w:color="CEB966"/>
        <w:insideH w:val="single" w:sz="8" w:space="0" w:color="CEB966"/>
        <w:insideV w:val="single" w:sz="8" w:space="0" w:color="CEB966"/>
      </w:tblBorders>
    </w:tblPr>
    <w:tblStylePr w:type="firstRow">
      <w:pPr>
        <w:spacing w:before="0" w:after="0" w:line="240" w:lineRule="auto"/>
      </w:pPr>
      <w:rPr>
        <w:rFonts w:ascii="Helvetica" w:eastAsia="Times New Roman" w:hAnsi="Helvetica" w:cs="Times New Roman"/>
        <w:b/>
        <w:bCs/>
      </w:rPr>
      <w:tblPr/>
      <w:tcPr>
        <w:tcBorders>
          <w:top w:val="single" w:sz="8" w:space="0" w:color="CEB966"/>
          <w:left w:val="single" w:sz="8" w:space="0" w:color="CEB966"/>
          <w:bottom w:val="single" w:sz="18" w:space="0" w:color="CEB966"/>
          <w:right w:val="single" w:sz="8" w:space="0" w:color="CEB966"/>
          <w:insideH w:val="nil"/>
          <w:insideV w:val="single" w:sz="8" w:space="0" w:color="CEB966"/>
        </w:tcBorders>
      </w:tcPr>
    </w:tblStylePr>
    <w:tblStylePr w:type="lastRow">
      <w:pPr>
        <w:spacing w:before="0" w:after="0" w:line="240" w:lineRule="auto"/>
      </w:pPr>
      <w:rPr>
        <w:rFonts w:ascii="Helvetica" w:eastAsia="Times New Roman" w:hAnsi="Helvetica" w:cs="Times New Roman"/>
        <w:b/>
        <w:bCs/>
      </w:rPr>
      <w:tblPr/>
      <w:tcPr>
        <w:tcBorders>
          <w:top w:val="double" w:sz="6" w:space="0" w:color="CEB966"/>
          <w:left w:val="single" w:sz="8" w:space="0" w:color="CEB966"/>
          <w:bottom w:val="single" w:sz="8" w:space="0" w:color="CEB966"/>
          <w:right w:val="single" w:sz="8" w:space="0" w:color="CEB966"/>
          <w:insideH w:val="nil"/>
          <w:insideV w:val="single" w:sz="8" w:space="0" w:color="CEB966"/>
        </w:tcBorders>
      </w:tcPr>
    </w:tblStylePr>
    <w:tblStylePr w:type="firstCol">
      <w:rPr>
        <w:rFonts w:ascii="Helvetica" w:eastAsia="Times New Roman" w:hAnsi="Helvetica" w:cs="Times New Roman"/>
        <w:b/>
        <w:bCs/>
      </w:rPr>
    </w:tblStylePr>
    <w:tblStylePr w:type="lastCol">
      <w:rPr>
        <w:rFonts w:ascii="Helvetica" w:eastAsia="Times New Roman" w:hAnsi="Helvetica" w:cs="Times New Roman"/>
        <w:b/>
        <w:bCs/>
      </w:rPr>
      <w:tblPr/>
      <w:tcPr>
        <w:tcBorders>
          <w:top w:val="single" w:sz="8" w:space="0" w:color="CEB966"/>
          <w:left w:val="single" w:sz="8" w:space="0" w:color="CEB966"/>
          <w:bottom w:val="single" w:sz="8" w:space="0" w:color="CEB966"/>
          <w:right w:val="single" w:sz="8" w:space="0" w:color="CEB966"/>
        </w:tcBorders>
      </w:tcPr>
    </w:tblStylePr>
    <w:tblStylePr w:type="band1Vert">
      <w:tblPr/>
      <w:tcPr>
        <w:tcBorders>
          <w:top w:val="single" w:sz="8" w:space="0" w:color="CEB966"/>
          <w:left w:val="single" w:sz="8" w:space="0" w:color="CEB966"/>
          <w:bottom w:val="single" w:sz="8" w:space="0" w:color="CEB966"/>
          <w:right w:val="single" w:sz="8" w:space="0" w:color="CEB966"/>
        </w:tcBorders>
        <w:shd w:val="clear" w:color="auto" w:fill="F3EDD9"/>
      </w:tcPr>
    </w:tblStylePr>
    <w:tblStylePr w:type="band1Horz">
      <w:tblPr/>
      <w:tcPr>
        <w:tcBorders>
          <w:top w:val="single" w:sz="8" w:space="0" w:color="CEB966"/>
          <w:left w:val="single" w:sz="8" w:space="0" w:color="CEB966"/>
          <w:bottom w:val="single" w:sz="8" w:space="0" w:color="CEB966"/>
          <w:right w:val="single" w:sz="8" w:space="0" w:color="CEB966"/>
          <w:insideV w:val="single" w:sz="8" w:space="0" w:color="CEB966"/>
        </w:tcBorders>
        <w:shd w:val="clear" w:color="auto" w:fill="F3EDD9"/>
      </w:tcPr>
    </w:tblStylePr>
    <w:tblStylePr w:type="band2Horz">
      <w:tblPr/>
      <w:tcPr>
        <w:tcBorders>
          <w:top w:val="single" w:sz="8" w:space="0" w:color="CEB966"/>
          <w:left w:val="single" w:sz="8" w:space="0" w:color="CEB966"/>
          <w:bottom w:val="single" w:sz="8" w:space="0" w:color="CEB966"/>
          <w:right w:val="single" w:sz="8" w:space="0" w:color="CEB966"/>
          <w:insideV w:val="single" w:sz="8" w:space="0" w:color="CEB966"/>
        </w:tcBorders>
      </w:tcPr>
    </w:tblStylePr>
  </w:style>
  <w:style w:type="table" w:styleId="Tablaconcuadrcula">
    <w:name w:val="Table Grid"/>
    <w:basedOn w:val="Tablanormal"/>
    <w:uiPriority w:val="59"/>
    <w:rsid w:val="00C242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avistosa-nfasis11">
    <w:name w:val="Lista vistosa - Énfasis 11"/>
    <w:basedOn w:val="Normal"/>
    <w:uiPriority w:val="34"/>
    <w:qFormat/>
    <w:rsid w:val="009A7CF1"/>
    <w:pPr>
      <w:ind w:left="720"/>
      <w:contextualSpacing/>
    </w:pPr>
  </w:style>
  <w:style w:type="paragraph" w:customStyle="1" w:styleId="Sansinterligne1">
    <w:name w:val="Sans interligne1"/>
    <w:uiPriority w:val="1"/>
    <w:qFormat/>
    <w:rsid w:val="00490407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Prrafodelista">
    <w:name w:val="List Paragraph"/>
    <w:basedOn w:val="Normal"/>
    <w:uiPriority w:val="1"/>
    <w:qFormat/>
    <w:rsid w:val="00490407"/>
    <w:pPr>
      <w:spacing w:after="0"/>
      <w:ind w:left="720"/>
      <w:contextualSpacing/>
    </w:pPr>
    <w:rPr>
      <w:rFonts w:ascii="Times New Roman" w:eastAsia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2915</Characters>
  <Application>Microsoft Office Word</Application>
  <DocSecurity>0</DocSecurity>
  <Lines>24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Nombre Apellidos</vt:lpstr>
      <vt:lpstr>Nombre Apellidos</vt:lpstr>
      <vt:lpstr>Formación académica</vt:lpstr>
      <vt:lpstr>Otros actividades</vt:lpstr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Apellidos</dc:title>
  <dc:creator>Rafel Soriano</dc:creator>
  <cp:lastModifiedBy>Irma Denisse Olvera Gonzalez</cp:lastModifiedBy>
  <cp:revision>2</cp:revision>
  <cp:lastPrinted>2019-03-07T18:28:00Z</cp:lastPrinted>
  <dcterms:created xsi:type="dcterms:W3CDTF">2024-03-19T16:59:00Z</dcterms:created>
  <dcterms:modified xsi:type="dcterms:W3CDTF">2024-03-19T16:59:00Z</dcterms:modified>
</cp:coreProperties>
</file>