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aconcuadrcula"/>
        <w:tblpPr w:leftFromText="141" w:rightFromText="141" w:vertAnchor="page" w:horzAnchor="margin" w:tblpY="2026"/>
        <w:tblW w:w="10731" w:type="dxa"/>
        <w:tblLayout w:type="fixed"/>
        <w:tblLook w:val="04A0" w:firstRow="1" w:lastRow="0" w:firstColumn="1" w:lastColumn="0" w:noHBand="0" w:noVBand="1"/>
      </w:tblPr>
      <w:tblGrid>
        <w:gridCol w:w="3376"/>
        <w:gridCol w:w="280"/>
        <w:gridCol w:w="3456"/>
        <w:gridCol w:w="240"/>
        <w:gridCol w:w="3379"/>
      </w:tblGrid>
      <w:tr w:rsidR="00F279A9" w:rsidRPr="00F279A9" w14:paraId="205F897B" w14:textId="77777777" w:rsidTr="006C1D71">
        <w:trPr>
          <w:trHeight w:val="280"/>
        </w:trPr>
        <w:tc>
          <w:tcPr>
            <w:tcW w:w="365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8E01690" w14:textId="77777777" w:rsidR="00502EC0" w:rsidRPr="004A72CF" w:rsidRDefault="00502EC0" w:rsidP="00F279A9">
            <w:pPr>
              <w:ind w:left="0" w:firstLine="0"/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</w:pPr>
            <w:proofErr w:type="spellStart"/>
            <w:r w:rsidRPr="004A72CF"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  <w:t>Gemima</w:t>
            </w:r>
            <w:proofErr w:type="spellEnd"/>
            <w:r w:rsidRPr="004A72CF"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  <w:t xml:space="preserve"> Ortiz Martínez</w:t>
            </w:r>
          </w:p>
          <w:p w14:paraId="37CE6B7A" w14:textId="77777777" w:rsidR="006C1D71" w:rsidRPr="004A72CF" w:rsidRDefault="006C1D71" w:rsidP="00F279A9">
            <w:pPr>
              <w:ind w:left="0" w:firstLine="0"/>
              <w:rPr>
                <w:rFonts w:ascii="Literata 18pt SemiBold" w:hAnsi="Literata 18pt SemiBold"/>
                <w:b/>
                <w:color w:val="404040" w:themeColor="text1" w:themeTint="BF"/>
                <w:sz w:val="28"/>
                <w:szCs w:val="28"/>
              </w:rPr>
            </w:pPr>
          </w:p>
        </w:tc>
        <w:tc>
          <w:tcPr>
            <w:tcW w:w="70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4FE0702" w14:textId="77777777" w:rsidR="00502EC0" w:rsidRPr="004A72CF" w:rsidRDefault="00502EC0" w:rsidP="00F279A9">
            <w:pPr>
              <w:ind w:left="0" w:firstLine="0"/>
              <w:rPr>
                <w:color w:val="404040" w:themeColor="text1" w:themeTint="BF"/>
              </w:rPr>
            </w:pPr>
          </w:p>
        </w:tc>
      </w:tr>
      <w:tr w:rsidR="00F279A9" w:rsidRPr="00F279A9" w14:paraId="7CCC5EF3" w14:textId="77777777" w:rsidTr="006C1D71">
        <w:trPr>
          <w:trHeight w:val="817"/>
        </w:trPr>
        <w:tc>
          <w:tcPr>
            <w:tcW w:w="365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006600"/>
          </w:tcPr>
          <w:p w14:paraId="0C29FE8A" w14:textId="13323B0F" w:rsidR="00502EC0" w:rsidRPr="004A72CF" w:rsidRDefault="005D73CD" w:rsidP="005D73CD">
            <w:pPr>
              <w:shd w:val="clear" w:color="auto" w:fill="006600"/>
              <w:tabs>
                <w:tab w:val="center" w:pos="5234"/>
              </w:tabs>
              <w:spacing w:after="58" w:line="259" w:lineRule="auto"/>
              <w:ind w:left="0" w:firstLine="0"/>
              <w:rPr>
                <w:b/>
                <w:color w:val="404040" w:themeColor="text1" w:themeTint="BF"/>
                <w:sz w:val="22"/>
                <w:szCs w:val="28"/>
              </w:rPr>
            </w:pPr>
            <w:r>
              <w:rPr>
                <w:rFonts w:ascii="Literata 18pt" w:eastAsia="Gill Sans MT" w:hAnsi="Literata 18pt" w:cstheme="minorHAnsi"/>
                <w:b/>
                <w:color w:val="FFFFFF" w:themeColor="background1"/>
                <w:sz w:val="22"/>
                <w:szCs w:val="28"/>
              </w:rPr>
              <w:t xml:space="preserve">Responsable </w:t>
            </w:r>
            <w:r w:rsidR="00502EC0" w:rsidRPr="004A72CF">
              <w:rPr>
                <w:rFonts w:ascii="Literata 18pt" w:eastAsia="Gill Sans MT" w:hAnsi="Literata 18pt" w:cstheme="minorHAnsi"/>
                <w:b/>
                <w:color w:val="FFFFFF" w:themeColor="background1"/>
                <w:sz w:val="22"/>
                <w:szCs w:val="28"/>
              </w:rPr>
              <w:t xml:space="preserve"> de la</w:t>
            </w:r>
            <w:r>
              <w:rPr>
                <w:rFonts w:ascii="Literata 18pt" w:eastAsia="Gill Sans MT" w:hAnsi="Literata 18pt" w:cstheme="minorHAnsi"/>
                <w:b/>
                <w:color w:val="FFFFFF" w:themeColor="background1"/>
                <w:sz w:val="22"/>
                <w:szCs w:val="28"/>
              </w:rPr>
              <w:t xml:space="preserve"> Dirección </w:t>
            </w:r>
            <w:r w:rsidR="00502EC0" w:rsidRPr="004A72CF">
              <w:rPr>
                <w:rFonts w:ascii="Literata 18pt" w:eastAsia="Gill Sans MT" w:hAnsi="Literata 18pt" w:cstheme="minorHAnsi"/>
                <w:b/>
                <w:color w:val="FFFFFF" w:themeColor="background1"/>
                <w:sz w:val="22"/>
                <w:szCs w:val="28"/>
              </w:rPr>
              <w:t xml:space="preserve"> </w:t>
            </w:r>
            <w:bookmarkStart w:id="0" w:name="_GoBack"/>
            <w:bookmarkEnd w:id="0"/>
            <w:r w:rsidR="00502EC0" w:rsidRPr="004A72CF">
              <w:rPr>
                <w:rFonts w:ascii="Literata 18pt" w:eastAsia="Gill Sans MT" w:hAnsi="Literata 18pt" w:cstheme="minorHAnsi"/>
                <w:b/>
                <w:color w:val="FFFFFF" w:themeColor="background1"/>
                <w:sz w:val="22"/>
                <w:szCs w:val="28"/>
              </w:rPr>
              <w:t>de Personas y Comunidades Indígenas</w:t>
            </w:r>
          </w:p>
        </w:tc>
        <w:tc>
          <w:tcPr>
            <w:tcW w:w="707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216B938" w14:textId="77777777" w:rsidR="00502EC0" w:rsidRPr="004A72CF" w:rsidRDefault="00502EC0" w:rsidP="00F279A9">
            <w:pPr>
              <w:ind w:left="0" w:firstLine="0"/>
              <w:jc w:val="both"/>
              <w:rPr>
                <w:color w:val="404040" w:themeColor="text1" w:themeTint="BF"/>
              </w:rPr>
            </w:pPr>
          </w:p>
        </w:tc>
      </w:tr>
      <w:tr w:rsidR="00F279A9" w:rsidRPr="00F279A9" w14:paraId="7DCF9201" w14:textId="77777777" w:rsidTr="00DE2C8F">
        <w:trPr>
          <w:trHeight w:val="238"/>
        </w:trPr>
        <w:tc>
          <w:tcPr>
            <w:tcW w:w="3376" w:type="dxa"/>
            <w:tcBorders>
              <w:top w:val="nil"/>
              <w:left w:val="nil"/>
              <w:bottom w:val="nil"/>
              <w:right w:val="nil"/>
            </w:tcBorders>
          </w:tcPr>
          <w:p w14:paraId="476386AA" w14:textId="77777777" w:rsidR="00F279A9" w:rsidRPr="004A72CF" w:rsidRDefault="00F279A9" w:rsidP="00F279A9">
            <w:pPr>
              <w:spacing w:after="0" w:line="259" w:lineRule="auto"/>
              <w:ind w:left="0" w:firstLine="0"/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</w:pPr>
          </w:p>
          <w:p w14:paraId="5032014C" w14:textId="77777777" w:rsidR="006B0CBB" w:rsidRPr="004A72CF" w:rsidRDefault="006B0CBB" w:rsidP="00F279A9">
            <w:pPr>
              <w:spacing w:after="0" w:line="259" w:lineRule="auto"/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>Formación Académica:</w:t>
            </w:r>
          </w:p>
        </w:tc>
        <w:tc>
          <w:tcPr>
            <w:tcW w:w="280" w:type="dxa"/>
            <w:tcBorders>
              <w:top w:val="nil"/>
              <w:left w:val="nil"/>
              <w:bottom w:val="nil"/>
              <w:right w:val="nil"/>
            </w:tcBorders>
          </w:tcPr>
          <w:p w14:paraId="29689CC6" w14:textId="77777777" w:rsidR="006B0CBB" w:rsidRPr="004A72CF" w:rsidRDefault="006B0CBB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456" w:type="dxa"/>
            <w:tcBorders>
              <w:top w:val="nil"/>
              <w:left w:val="nil"/>
              <w:bottom w:val="nil"/>
              <w:right w:val="nil"/>
            </w:tcBorders>
          </w:tcPr>
          <w:p w14:paraId="2D531B71" w14:textId="77777777" w:rsidR="00F279A9" w:rsidRPr="004A72CF" w:rsidRDefault="00F279A9" w:rsidP="00F279A9">
            <w:pPr>
              <w:ind w:left="0" w:firstLine="0"/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</w:pPr>
          </w:p>
          <w:p w14:paraId="68508AC6" w14:textId="77777777" w:rsidR="006B0CBB" w:rsidRPr="004A72CF" w:rsidRDefault="006B0CBB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>Experiencia laboral: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</w:tcPr>
          <w:p w14:paraId="74E8CE21" w14:textId="77777777" w:rsidR="006B0CBB" w:rsidRPr="004A72CF" w:rsidRDefault="006B0CBB" w:rsidP="00F279A9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379" w:type="dxa"/>
            <w:tcBorders>
              <w:top w:val="nil"/>
              <w:left w:val="nil"/>
              <w:bottom w:val="nil"/>
              <w:right w:val="nil"/>
            </w:tcBorders>
          </w:tcPr>
          <w:p w14:paraId="2238C007" w14:textId="77777777" w:rsidR="00F279A9" w:rsidRPr="004A72CF" w:rsidRDefault="00F279A9" w:rsidP="00F279A9">
            <w:pPr>
              <w:spacing w:after="0" w:line="259" w:lineRule="auto"/>
              <w:ind w:left="0" w:firstLine="0"/>
              <w:jc w:val="both"/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</w:pPr>
          </w:p>
          <w:p w14:paraId="762B7FB7" w14:textId="64604B0F" w:rsidR="00891804" w:rsidRPr="00891804" w:rsidRDefault="006B0CBB" w:rsidP="002D1AC3">
            <w:pPr>
              <w:spacing w:after="0" w:line="259" w:lineRule="auto"/>
              <w:ind w:left="0" w:firstLine="0"/>
              <w:jc w:val="both"/>
              <w:rPr>
                <w:rFonts w:ascii="Literata 18pt Light" w:hAnsi="Literata 18pt Light"/>
                <w:b/>
                <w:color w:val="FF0000"/>
                <w:sz w:val="22"/>
              </w:rPr>
            </w:pPr>
            <w:r w:rsidRPr="004A72CF">
              <w:rPr>
                <w:rFonts w:ascii="Literata 18pt Light" w:hAnsi="Literata 18pt Light"/>
                <w:b/>
                <w:color w:val="404040" w:themeColor="text1" w:themeTint="BF"/>
                <w:sz w:val="22"/>
              </w:rPr>
              <w:t xml:space="preserve">Cursos recibidos: </w:t>
            </w:r>
            <w:r w:rsidR="00B94D05" w:rsidRPr="00B94D05">
              <w:rPr>
                <w:rFonts w:ascii="Literata 18pt Light" w:hAnsi="Literata 18pt Light"/>
                <w:b/>
                <w:color w:val="FF0000"/>
                <w:sz w:val="22"/>
              </w:rPr>
              <w:t xml:space="preserve"> </w:t>
            </w:r>
          </w:p>
        </w:tc>
      </w:tr>
      <w:tr w:rsidR="00DE2C8F" w:rsidRPr="00F279A9" w14:paraId="0E331031" w14:textId="77777777" w:rsidTr="00DE2C8F">
        <w:trPr>
          <w:trHeight w:val="817"/>
        </w:trPr>
        <w:tc>
          <w:tcPr>
            <w:tcW w:w="337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1F211A64" w14:textId="77777777" w:rsidR="00DE2C8F" w:rsidRPr="004A72CF" w:rsidRDefault="00DE2C8F" w:rsidP="00DE2C8F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color w:val="404040" w:themeColor="text1" w:themeTint="BF"/>
              </w:rPr>
              <w:t>Licenciatura en Derecho en la Universidad Autónoma de San Luis Potosí, Zona Huasteca, Ciudad Valles. S.L.P., de 1998 a 2003.</w:t>
            </w:r>
          </w:p>
          <w:p w14:paraId="53FE22B4" w14:textId="77777777" w:rsidR="00DE2C8F" w:rsidRPr="004A72CF" w:rsidRDefault="00DE2C8F" w:rsidP="00DE2C8F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  <w:p w14:paraId="57862BF4" w14:textId="77777777" w:rsidR="00DE2C8F" w:rsidRPr="004A72CF" w:rsidRDefault="00DE2C8F" w:rsidP="00DE2C8F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  <w:p w14:paraId="5151244E" w14:textId="77777777" w:rsidR="00DE2C8F" w:rsidRPr="004A72CF" w:rsidRDefault="00DE2C8F" w:rsidP="00DE2C8F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28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30EA970F" w14:textId="77777777" w:rsidR="00DE2C8F" w:rsidRPr="004A72CF" w:rsidRDefault="00DE2C8F" w:rsidP="00DE2C8F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456" w:type="dxa"/>
            <w:tcBorders>
              <w:top w:val="nil"/>
              <w:left w:val="single" w:sz="4" w:space="0" w:color="auto"/>
              <w:bottom w:val="nil"/>
              <w:right w:val="nil"/>
            </w:tcBorders>
          </w:tcPr>
          <w:p w14:paraId="32B1E24E" w14:textId="77777777" w:rsidR="00DE2C8F" w:rsidRPr="004A72CF" w:rsidRDefault="00DE2C8F" w:rsidP="00DE2C8F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color w:val="404040" w:themeColor="text1" w:themeTint="BF"/>
              </w:rPr>
              <w:t>Abogada Postulante, representando asuntos penales y civiles en 2005.</w:t>
            </w:r>
          </w:p>
          <w:p w14:paraId="6D43AB97" w14:textId="77777777" w:rsidR="00DE2C8F" w:rsidRPr="004A72CF" w:rsidRDefault="00DE2C8F" w:rsidP="00DE2C8F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14:paraId="581AB737" w14:textId="77777777" w:rsidR="00DE2C8F" w:rsidRPr="004A72CF" w:rsidRDefault="00DE2C8F" w:rsidP="00DE2C8F">
            <w:pPr>
              <w:spacing w:after="0"/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color w:val="404040" w:themeColor="text1" w:themeTint="BF"/>
              </w:rPr>
              <w:t>Agente del Ministerio Público, adscrita a la Subprocuraduría Especializada para la Atención de Pueblos Indígenas en el Estado en 2010.</w:t>
            </w:r>
          </w:p>
          <w:p w14:paraId="13F3A076" w14:textId="77777777" w:rsidR="00DE2C8F" w:rsidRPr="004A72CF" w:rsidRDefault="00DE2C8F" w:rsidP="00DE2C8F">
            <w:pPr>
              <w:spacing w:after="0"/>
              <w:ind w:left="108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14:paraId="045F7C6D" w14:textId="77777777" w:rsidR="00DE2C8F" w:rsidRPr="004A72CF" w:rsidRDefault="00DE2C8F" w:rsidP="00DE2C8F">
            <w:pPr>
              <w:spacing w:after="0"/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color w:val="404040" w:themeColor="text1" w:themeTint="BF"/>
              </w:rPr>
              <w:t>Agosto 2011 a febrero de 2016. Honorarios Asimilables. Defensoría Pública del Estado de SLP.</w:t>
            </w:r>
          </w:p>
          <w:p w14:paraId="5E3525DB" w14:textId="77777777" w:rsidR="00DE2C8F" w:rsidRPr="004A72CF" w:rsidRDefault="00DE2C8F" w:rsidP="00DE2C8F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  <w:p w14:paraId="37FA2E9B" w14:textId="77777777" w:rsidR="00DE2C8F" w:rsidRPr="004A72CF" w:rsidRDefault="00DE2C8F" w:rsidP="00DE2C8F">
            <w:pPr>
              <w:spacing w:after="0"/>
              <w:ind w:left="5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  <w:r w:rsidRPr="004A72CF">
              <w:rPr>
                <w:rFonts w:ascii="Literata 18pt Light" w:hAnsi="Literata 18pt Light"/>
                <w:color w:val="404040" w:themeColor="text1" w:themeTint="BF"/>
              </w:rPr>
              <w:t>Directora de la Defensoría Pública de Personas y Comunidades Indígenas de abril de 2016 a la fecha.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single" w:sz="4" w:space="0" w:color="auto"/>
            </w:tcBorders>
          </w:tcPr>
          <w:p w14:paraId="13DAC74E" w14:textId="77777777" w:rsidR="00DE2C8F" w:rsidRPr="004A72CF" w:rsidRDefault="00DE2C8F" w:rsidP="00DE2C8F">
            <w:pPr>
              <w:ind w:left="0" w:firstLine="0"/>
              <w:rPr>
                <w:rFonts w:ascii="Literata 18pt Light" w:hAnsi="Literata 18pt Light"/>
                <w:color w:val="404040" w:themeColor="text1" w:themeTint="BF"/>
              </w:rPr>
            </w:pPr>
          </w:p>
        </w:tc>
        <w:tc>
          <w:tcPr>
            <w:tcW w:w="3379" w:type="dxa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E587604" w14:textId="77777777" w:rsidR="00DE2C8F" w:rsidRDefault="00DE2C8F" w:rsidP="00DE2C8F">
            <w:pPr>
              <w:jc w:val="both"/>
            </w:pPr>
          </w:p>
          <w:p w14:paraId="72B43B8F" w14:textId="230502DD" w:rsidR="00DE2C8F" w:rsidRDefault="00DE2C8F" w:rsidP="00DE2C8F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 xml:space="preserve">- Taller ¿Qué hacemos con el Control de Convencionalidad? Febrero- marzo 2019. Instituto de Estudios Judiciales. </w:t>
            </w:r>
            <w:r w:rsidR="001247CC" w:rsidRPr="001247CC">
              <w:rPr>
                <w:rFonts w:ascii="Literata 18pt Light" w:hAnsi="Literata 18pt Light"/>
                <w:color w:val="3B3838" w:themeColor="background2" w:themeShade="40"/>
              </w:rPr>
              <w:t>Promoción</w:t>
            </w: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 xml:space="preserve"> y desarrollo de los derechos Humanos.</w:t>
            </w:r>
          </w:p>
          <w:p w14:paraId="35CC0B82" w14:textId="77777777" w:rsidR="001247CC" w:rsidRPr="001247CC" w:rsidRDefault="001247CC" w:rsidP="00DE2C8F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14:paraId="075DE16D" w14:textId="7987EF20" w:rsidR="00DE2C8F" w:rsidRDefault="00DE2C8F" w:rsidP="00DE2C8F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>-Taller “</w:t>
            </w:r>
            <w:r w:rsidR="008916DA" w:rsidRPr="001247CC">
              <w:rPr>
                <w:rFonts w:ascii="Literata 18pt Light" w:hAnsi="Literata 18pt Light"/>
                <w:color w:val="3B3838" w:themeColor="background2" w:themeShade="40"/>
              </w:rPr>
              <w:t>Actualización</w:t>
            </w: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 xml:space="preserve"> para peritos en lenguas indígenas” Agosto-septiembre 2019. Instituto de Estudios Judiciales. </w:t>
            </w:r>
            <w:r w:rsidR="001247CC" w:rsidRPr="001247CC">
              <w:rPr>
                <w:rFonts w:ascii="Literata 18pt Light" w:hAnsi="Literata 18pt Light"/>
                <w:color w:val="3B3838" w:themeColor="background2" w:themeShade="40"/>
              </w:rPr>
              <w:t>Promoción</w:t>
            </w: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 xml:space="preserve"> y desarrollo de los derechos Humanos.</w:t>
            </w:r>
          </w:p>
          <w:p w14:paraId="6FE254E3" w14:textId="77777777" w:rsidR="001247CC" w:rsidRPr="001247CC" w:rsidRDefault="001247CC" w:rsidP="00DE2C8F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14:paraId="379DCB78" w14:textId="77777777" w:rsidR="00DE2C8F" w:rsidRDefault="00DE2C8F" w:rsidP="00DE2C8F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>-Diplomado. Escuela Itinerante de los Derechos Humanos de los Pueblos, Comunidades Indígenas y Afroamericanas. Marzo-octubre del 2019.  CNDH, MEXICO.</w:t>
            </w:r>
          </w:p>
          <w:p w14:paraId="58DF806D" w14:textId="77777777" w:rsidR="001247CC" w:rsidRPr="001247CC" w:rsidRDefault="001247CC" w:rsidP="00DE2C8F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14:paraId="3B938F43" w14:textId="04B3D681" w:rsidR="00DE2C8F" w:rsidRDefault="00DE2C8F" w:rsidP="00DE2C8F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 xml:space="preserve">- Reconocimiento “Primer encuentro Regional con Directivos de las </w:t>
            </w:r>
            <w:r w:rsidR="008916DA" w:rsidRPr="001247CC">
              <w:rPr>
                <w:rFonts w:ascii="Literata 18pt Light" w:hAnsi="Literata 18pt Light"/>
                <w:color w:val="3B3838" w:themeColor="background2" w:themeShade="40"/>
              </w:rPr>
              <w:t>Defensorías</w:t>
            </w: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 xml:space="preserve"> Publicas de </w:t>
            </w:r>
            <w:r w:rsidR="008916DA" w:rsidRPr="001247CC">
              <w:rPr>
                <w:rFonts w:ascii="Literata 18pt Light" w:hAnsi="Literata 18pt Light"/>
                <w:color w:val="3B3838" w:themeColor="background2" w:themeShade="40"/>
              </w:rPr>
              <w:t>México</w:t>
            </w: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 xml:space="preserve"> 2019. Marzo 2019.</w:t>
            </w:r>
          </w:p>
          <w:p w14:paraId="114EA819" w14:textId="77777777" w:rsidR="001247CC" w:rsidRPr="001247CC" w:rsidRDefault="001247CC" w:rsidP="00DE2C8F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14:paraId="26EBE0EC" w14:textId="54F3023C" w:rsidR="00DE2C8F" w:rsidRDefault="00DE2C8F" w:rsidP="00DE2C8F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 xml:space="preserve">-Reconocimiento “Derechos humanos como facilitador de la Justica”. </w:t>
            </w:r>
            <w:r w:rsidR="008916DA" w:rsidRPr="001247CC">
              <w:rPr>
                <w:rFonts w:ascii="Literata 18pt Light" w:hAnsi="Literata 18pt Light"/>
                <w:color w:val="3B3838" w:themeColor="background2" w:themeShade="40"/>
              </w:rPr>
              <w:t>Comisión</w:t>
            </w: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 xml:space="preserve"> Estatal de Derechos humanos, Universidad </w:t>
            </w:r>
            <w:proofErr w:type="spellStart"/>
            <w:r w:rsidRPr="001247CC">
              <w:rPr>
                <w:rFonts w:ascii="Literata 18pt Light" w:hAnsi="Literata 18pt Light"/>
                <w:color w:val="3B3838" w:themeColor="background2" w:themeShade="40"/>
              </w:rPr>
              <w:t>Tangamanga</w:t>
            </w:r>
            <w:proofErr w:type="spellEnd"/>
            <w:r w:rsidRPr="001247CC">
              <w:rPr>
                <w:rFonts w:ascii="Literata 18pt Light" w:hAnsi="Literata 18pt Light"/>
                <w:color w:val="3B3838" w:themeColor="background2" w:themeShade="40"/>
              </w:rPr>
              <w:t>. Junio 2019.</w:t>
            </w:r>
          </w:p>
          <w:p w14:paraId="11937A09" w14:textId="77777777" w:rsidR="001247CC" w:rsidRPr="001247CC" w:rsidRDefault="001247CC" w:rsidP="00DE2C8F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14:paraId="42208092" w14:textId="42DD88A0" w:rsidR="00DE2C8F" w:rsidRDefault="00DE2C8F" w:rsidP="00DE2C8F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1247CC">
              <w:rPr>
                <w:rFonts w:ascii="Literata 18pt Light" w:hAnsi="Literata 18pt Light"/>
                <w:color w:val="3B3838" w:themeColor="background2" w:themeShade="40"/>
              </w:rPr>
              <w:softHyphen/>
              <w:t xml:space="preserve">-Reconocimiento por la participación en las Jornadas de Derechos Humanos, “Las Personas </w:t>
            </w:r>
            <w:r w:rsidR="008916DA" w:rsidRPr="001247CC">
              <w:rPr>
                <w:rFonts w:ascii="Literata 18pt Light" w:hAnsi="Literata 18pt Light"/>
                <w:color w:val="3B3838" w:themeColor="background2" w:themeShade="40"/>
              </w:rPr>
              <w:t>Indígenas</w:t>
            </w: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 xml:space="preserve"> en la Suprema Corte” Amparo en </w:t>
            </w:r>
            <w:r w:rsidR="008916DA" w:rsidRPr="001247CC">
              <w:rPr>
                <w:rFonts w:ascii="Literata 18pt Light" w:hAnsi="Literata 18pt Light"/>
                <w:color w:val="3B3838" w:themeColor="background2" w:themeShade="40"/>
              </w:rPr>
              <w:t>Revisión</w:t>
            </w: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 xml:space="preserve"> 622/2015 las lenguas </w:t>
            </w:r>
            <w:r w:rsidR="008916DA" w:rsidRPr="001247CC">
              <w:rPr>
                <w:rFonts w:ascii="Literata 18pt Light" w:hAnsi="Literata 18pt Light"/>
                <w:color w:val="3B3838" w:themeColor="background2" w:themeShade="40"/>
              </w:rPr>
              <w:t>Indígenas</w:t>
            </w: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 xml:space="preserve">. </w:t>
            </w:r>
            <w:r w:rsidR="008916DA" w:rsidRPr="001247CC">
              <w:rPr>
                <w:rFonts w:ascii="Literata 18pt Light" w:hAnsi="Literata 18pt Light"/>
                <w:color w:val="3B3838" w:themeColor="background2" w:themeShade="40"/>
              </w:rPr>
              <w:t>Dirección</w:t>
            </w: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 xml:space="preserve"> General de casas de la Cultura </w:t>
            </w:r>
            <w:r w:rsidR="008916DA" w:rsidRPr="001247CC">
              <w:rPr>
                <w:rFonts w:ascii="Literata 18pt Light" w:hAnsi="Literata 18pt Light"/>
                <w:color w:val="3B3838" w:themeColor="background2" w:themeShade="40"/>
              </w:rPr>
              <w:t>Jurídica</w:t>
            </w: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>. Octubre 2019.</w:t>
            </w:r>
          </w:p>
          <w:p w14:paraId="61BD7286" w14:textId="77777777" w:rsidR="001247CC" w:rsidRPr="001247CC" w:rsidRDefault="001247CC" w:rsidP="00DE2C8F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14:paraId="73F13BC6" w14:textId="49C72D94" w:rsidR="00DE2C8F" w:rsidRDefault="00DE2C8F" w:rsidP="00DE2C8F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 xml:space="preserve">-Curso “Ejecución Penal”. Abril- </w:t>
            </w:r>
            <w:r w:rsidR="008916DA" w:rsidRPr="001247CC">
              <w:rPr>
                <w:rFonts w:ascii="Literata 18pt Light" w:hAnsi="Literata 18pt Light"/>
                <w:color w:val="3B3838" w:themeColor="background2" w:themeShade="40"/>
              </w:rPr>
              <w:t>mayo</w:t>
            </w: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 xml:space="preserve"> del 2020. </w:t>
            </w:r>
            <w:proofErr w:type="spellStart"/>
            <w:r w:rsidRPr="001247CC">
              <w:rPr>
                <w:rFonts w:ascii="Literata 18pt Light" w:hAnsi="Literata 18pt Light"/>
                <w:color w:val="3B3838" w:themeColor="background2" w:themeShade="40"/>
              </w:rPr>
              <w:t>Usaid</w:t>
            </w:r>
            <w:proofErr w:type="spellEnd"/>
            <w:r w:rsidRPr="001247CC">
              <w:rPr>
                <w:rFonts w:ascii="Literata 18pt Light" w:hAnsi="Literata 18pt Light"/>
                <w:color w:val="3B3838" w:themeColor="background2" w:themeShade="40"/>
              </w:rPr>
              <w:t xml:space="preserve"> del pueblo de los Estados Unidos de </w:t>
            </w:r>
            <w:r w:rsidR="008916DA" w:rsidRPr="001247CC">
              <w:rPr>
                <w:rFonts w:ascii="Literata 18pt Light" w:hAnsi="Literata 18pt Light"/>
                <w:color w:val="3B3838" w:themeColor="background2" w:themeShade="40"/>
              </w:rPr>
              <w:t>América</w:t>
            </w: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 xml:space="preserve"> y </w:t>
            </w:r>
            <w:r w:rsidR="008916DA" w:rsidRPr="001247CC">
              <w:rPr>
                <w:rFonts w:ascii="Literata 18pt Light" w:hAnsi="Literata 18pt Light"/>
                <w:color w:val="3B3838" w:themeColor="background2" w:themeShade="40"/>
              </w:rPr>
              <w:t>Así Legal</w:t>
            </w: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 xml:space="preserve"> asistencia legal de los Derechos Humanos.</w:t>
            </w:r>
          </w:p>
          <w:p w14:paraId="3BDF74EB" w14:textId="77777777" w:rsidR="001247CC" w:rsidRPr="001247CC" w:rsidRDefault="001247CC" w:rsidP="00DE2C8F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14:paraId="088F19DD" w14:textId="6F8FDA51" w:rsidR="00DE2C8F" w:rsidRPr="001247CC" w:rsidRDefault="00DE2C8F" w:rsidP="00DE2C8F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 xml:space="preserve">- Taller Los hechos en el Procedimiento Penal. Poder Judicial del Estado de San Luis </w:t>
            </w:r>
            <w:r w:rsidR="008916DA" w:rsidRPr="001247CC">
              <w:rPr>
                <w:rFonts w:ascii="Literata 18pt Light" w:hAnsi="Literata 18pt Light"/>
                <w:color w:val="3B3838" w:themeColor="background2" w:themeShade="40"/>
              </w:rPr>
              <w:t>Potosí</w:t>
            </w: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>. Marzo 2021.</w:t>
            </w:r>
          </w:p>
          <w:p w14:paraId="7CB75912" w14:textId="77777777" w:rsidR="008916DA" w:rsidRPr="001247CC" w:rsidRDefault="008916DA" w:rsidP="00DE2C8F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14:paraId="74DFDB5E" w14:textId="6D1F9479" w:rsidR="00DE2C8F" w:rsidRPr="001247CC" w:rsidRDefault="00DE2C8F" w:rsidP="00DE2C8F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 xml:space="preserve">- </w:t>
            </w:r>
            <w:r w:rsidR="008916DA" w:rsidRPr="001247CC">
              <w:rPr>
                <w:rFonts w:ascii="Literata 18pt Light" w:hAnsi="Literata 18pt Light"/>
                <w:color w:val="3B3838" w:themeColor="background2" w:themeShade="40"/>
              </w:rPr>
              <w:t>Especialización</w:t>
            </w: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 xml:space="preserve"> en Justicia para Adolescentes, Constancia septiembre 2021. Instituto de Estudios Judiciales, </w:t>
            </w:r>
            <w:r w:rsidR="008916DA" w:rsidRPr="001247CC">
              <w:rPr>
                <w:rFonts w:ascii="Literata 18pt Light" w:hAnsi="Literata 18pt Light"/>
                <w:color w:val="3B3838" w:themeColor="background2" w:themeShade="40"/>
              </w:rPr>
              <w:t>Promoción</w:t>
            </w:r>
            <w:r w:rsidRPr="001247CC">
              <w:rPr>
                <w:rFonts w:ascii="Literata 18pt Light" w:hAnsi="Literata 18pt Light"/>
                <w:color w:val="3B3838" w:themeColor="background2" w:themeShade="40"/>
              </w:rPr>
              <w:t xml:space="preserve"> y Desarrollo de los Derechos Humanos del Consejo de la Judicatura.</w:t>
            </w:r>
          </w:p>
          <w:p w14:paraId="4AEFAC2B" w14:textId="77777777" w:rsidR="00DE2C8F" w:rsidRPr="001247CC" w:rsidRDefault="00DE2C8F" w:rsidP="00DE2C8F">
            <w:pPr>
              <w:jc w:val="both"/>
              <w:rPr>
                <w:rFonts w:ascii="Literata 18pt Light" w:hAnsi="Literata 18pt Light"/>
                <w:color w:val="3B3838" w:themeColor="background2" w:themeShade="40"/>
              </w:rPr>
            </w:pPr>
          </w:p>
          <w:p w14:paraId="67ACD3BF" w14:textId="77777777" w:rsidR="00DE2C8F" w:rsidRPr="001247CC" w:rsidRDefault="00DE2C8F" w:rsidP="00DE2C8F">
            <w:pPr>
              <w:pStyle w:val="hardblack"/>
              <w:framePr w:hSpace="0" w:wrap="auto" w:vAnchor="margin" w:hAnchor="text" w:yAlign="inline"/>
              <w:jc w:val="both"/>
              <w:rPr>
                <w:rFonts w:ascii="Literata 18pt Light" w:hAnsi="Literata 18pt Light"/>
                <w:color w:val="3B3838" w:themeColor="background2" w:themeShade="40"/>
                <w:sz w:val="22"/>
                <w:szCs w:val="22"/>
                <w:lang w:val="es-MX"/>
              </w:rPr>
            </w:pPr>
          </w:p>
          <w:p w14:paraId="6C443654" w14:textId="77777777" w:rsidR="00DE2C8F" w:rsidRPr="00A4004A" w:rsidRDefault="00DE2C8F" w:rsidP="00DE2C8F">
            <w:pPr>
              <w:pStyle w:val="hardblack"/>
              <w:framePr w:hSpace="0" w:wrap="auto" w:vAnchor="margin" w:hAnchor="text" w:yAlign="inline"/>
              <w:jc w:val="both"/>
              <w:rPr>
                <w:rFonts w:ascii="Literata 18pt Light" w:hAnsi="Literata 18pt Light"/>
                <w:color w:val="auto"/>
              </w:rPr>
            </w:pPr>
          </w:p>
          <w:p w14:paraId="377B3F2A" w14:textId="77777777" w:rsidR="00DE2C8F" w:rsidRPr="004A72CF" w:rsidRDefault="00DE2C8F" w:rsidP="00DE2C8F">
            <w:pPr>
              <w:ind w:left="0" w:firstLine="0"/>
              <w:jc w:val="both"/>
              <w:rPr>
                <w:rFonts w:ascii="Literata 18pt Light" w:hAnsi="Literata 18pt Light"/>
                <w:color w:val="404040" w:themeColor="text1" w:themeTint="BF"/>
              </w:rPr>
            </w:pPr>
          </w:p>
        </w:tc>
      </w:tr>
    </w:tbl>
    <w:p w14:paraId="5800EAC9" w14:textId="77777777" w:rsidR="00A9552B" w:rsidRPr="006B0CBB" w:rsidRDefault="00A9552B" w:rsidP="00A9552B">
      <w:pPr>
        <w:ind w:left="0" w:firstLine="0"/>
      </w:pPr>
    </w:p>
    <w:sectPr w:rsidR="00A9552B" w:rsidRPr="006B0CBB" w:rsidSect="006B0CBB">
      <w:headerReference w:type="default" r:id="rId7"/>
      <w:footerReference w:type="default" r:id="rId8"/>
      <w:pgSz w:w="12240" w:h="15840" w:code="1"/>
      <w:pgMar w:top="1985" w:right="825" w:bottom="709" w:left="720" w:header="142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DC8FFBB" w14:textId="77777777" w:rsidR="007A072A" w:rsidRDefault="007A072A" w:rsidP="00B809E0">
      <w:pPr>
        <w:spacing w:after="0"/>
      </w:pPr>
      <w:r>
        <w:separator/>
      </w:r>
    </w:p>
  </w:endnote>
  <w:endnote w:type="continuationSeparator" w:id="0">
    <w:p w14:paraId="7C909864" w14:textId="77777777" w:rsidR="007A072A" w:rsidRDefault="007A072A" w:rsidP="00B809E0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Literata 18pt SemiBold">
    <w:altName w:val="Times New Roman"/>
    <w:charset w:val="00"/>
    <w:family w:val="auto"/>
    <w:pitch w:val="variable"/>
    <w:sig w:usb0="E00002FF" w:usb1="5000207B" w:usb2="00000000" w:usb3="00000000" w:csb0="0000019F" w:csb1="00000000"/>
  </w:font>
  <w:font w:name="Literata 18pt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Literata 18pt Light">
    <w:altName w:val="Times New Roman"/>
    <w:charset w:val="00"/>
    <w:family w:val="auto"/>
    <w:pitch w:val="variable"/>
    <w:sig w:usb0="00000001" w:usb1="5000207B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5DDB734" w14:textId="77777777" w:rsidR="00F279A9" w:rsidRDefault="00F279A9" w:rsidP="00B809E0">
    <w:pPr>
      <w:pStyle w:val="Piedepgina"/>
      <w:jc w:val="both"/>
      <w:rPr>
        <w:rFonts w:eastAsia="Times New Roman"/>
        <w:i/>
        <w:color w:val="FFFFFF" w:themeColor="background1"/>
        <w:sz w:val="16"/>
        <w:szCs w:val="16"/>
        <w:highlight w:val="black"/>
      </w:rPr>
    </w:pPr>
    <w:r>
      <w:rPr>
        <w:i/>
        <w:noProof/>
      </w:rPr>
      <w:drawing>
        <wp:inline distT="0" distB="0" distL="0" distR="0" wp14:anchorId="5E684BA7" wp14:editId="622B27E6">
          <wp:extent cx="6734175" cy="150495"/>
          <wp:effectExtent l="0" t="0" r="9525" b="1905"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inea horizontal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735760" cy="15053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35CA2A85" w14:textId="77777777" w:rsidR="00B809E0" w:rsidRPr="00F279A9" w:rsidRDefault="00B809E0" w:rsidP="006C1D71">
    <w:pPr>
      <w:pStyle w:val="Piedepgina"/>
      <w:shd w:val="clear" w:color="auto" w:fill="006600"/>
      <w:jc w:val="both"/>
      <w:rPr>
        <w:rFonts w:ascii="Literata 18pt" w:hAnsi="Literata 18pt"/>
        <w:i/>
      </w:rPr>
    </w:pP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Ley de Transparencia y Acceso a la Información Pública del Estado de San Luis Potosí, aprobada el 04 de mayo de 2016. Última reforma public</w:t>
    </w:r>
    <w:r w:rsidR="00B422AB"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ada en el Periódico Oficial el 1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 xml:space="preserve">5 de </w:t>
    </w:r>
    <w:r w:rsidR="00B422AB"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diciembre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 xml:space="preserve"> de 20</w:t>
    </w:r>
    <w:r w:rsidR="00B422AB"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20</w:t>
    </w:r>
    <w:r w:rsidRPr="006C1D71">
      <w:rPr>
        <w:rFonts w:ascii="Literata 18pt" w:eastAsia="Times New Roman" w:hAnsi="Literata 18pt"/>
        <w:i/>
        <w:color w:val="FFFFFF" w:themeColor="background1"/>
        <w:sz w:val="16"/>
        <w:szCs w:val="16"/>
      </w:rPr>
      <w:t>. ARTÍCULO 84. Los sujetos obligados pondrán a disposición del público y mantendrán actualizada, en los respectivos medios electrónicos, de acuerdo con sus facultades, atribuciones, funciones u objeto social, según corresponda, la información, por lo menos, de los temas, documentos y políticas que a continuación se señalan: (…) XXII. La información curricular, desde el nivel de jefe de departamento o equivalente, hasta el titular del sujeto obligado; así como, en su caso, las sanciones administrativas de que haya sido objeto.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FF51CA8" w14:textId="77777777" w:rsidR="007A072A" w:rsidRDefault="007A072A" w:rsidP="00B809E0">
      <w:pPr>
        <w:spacing w:after="0"/>
      </w:pPr>
      <w:r>
        <w:separator/>
      </w:r>
    </w:p>
  </w:footnote>
  <w:footnote w:type="continuationSeparator" w:id="0">
    <w:p w14:paraId="76C919D6" w14:textId="77777777" w:rsidR="007A072A" w:rsidRDefault="007A072A" w:rsidP="00B809E0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507735C" w14:textId="77777777" w:rsidR="0056151D" w:rsidRDefault="0056151D">
    <w:pPr>
      <w:pStyle w:val="Encabezado"/>
    </w:pPr>
  </w:p>
  <w:p w14:paraId="69E187EE" w14:textId="77777777" w:rsidR="00F279A9" w:rsidRDefault="00F279A9">
    <w:pPr>
      <w:pStyle w:val="Encabezado"/>
    </w:pPr>
  </w:p>
  <w:p w14:paraId="0C28AACD" w14:textId="77777777" w:rsidR="00F279A9" w:rsidRDefault="00F279A9">
    <w:pPr>
      <w:pStyle w:val="Encabezado"/>
    </w:pPr>
    <w:r>
      <w:rPr>
        <w:noProof/>
      </w:rPr>
      <w:drawing>
        <wp:inline distT="0" distB="0" distL="0" distR="0" wp14:anchorId="11F80F74" wp14:editId="74759880">
          <wp:extent cx="4081280" cy="810770"/>
          <wp:effectExtent l="0" t="0" r="0" b="889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fondo blanco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081280" cy="8107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D81155C"/>
    <w:multiLevelType w:val="hybridMultilevel"/>
    <w:tmpl w:val="BD1086DE"/>
    <w:lvl w:ilvl="0" w:tplc="D7E2BB02">
      <w:numFmt w:val="bullet"/>
      <w:lvlText w:val="-"/>
      <w:lvlJc w:val="left"/>
      <w:pPr>
        <w:ind w:left="915" w:hanging="360"/>
      </w:pPr>
      <w:rPr>
        <w:rFonts w:ascii="Calibri" w:eastAsia="Calibri" w:hAnsi="Calibri" w:cs="Calibri" w:hint="default"/>
      </w:rPr>
    </w:lvl>
    <w:lvl w:ilvl="1" w:tplc="080A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754E"/>
    <w:rsid w:val="00004530"/>
    <w:rsid w:val="000046B2"/>
    <w:rsid w:val="000403C1"/>
    <w:rsid w:val="000801E7"/>
    <w:rsid w:val="000C0326"/>
    <w:rsid w:val="00121D89"/>
    <w:rsid w:val="001247CC"/>
    <w:rsid w:val="00156E33"/>
    <w:rsid w:val="00192B72"/>
    <w:rsid w:val="00210F4C"/>
    <w:rsid w:val="0021397A"/>
    <w:rsid w:val="00252792"/>
    <w:rsid w:val="00254BC1"/>
    <w:rsid w:val="00290043"/>
    <w:rsid w:val="00294985"/>
    <w:rsid w:val="002C212E"/>
    <w:rsid w:val="002C5AE1"/>
    <w:rsid w:val="002C7F01"/>
    <w:rsid w:val="002D1AC3"/>
    <w:rsid w:val="003531AE"/>
    <w:rsid w:val="0036015E"/>
    <w:rsid w:val="003607BA"/>
    <w:rsid w:val="0036693C"/>
    <w:rsid w:val="00390BE5"/>
    <w:rsid w:val="00391FC6"/>
    <w:rsid w:val="003E1048"/>
    <w:rsid w:val="004328E2"/>
    <w:rsid w:val="00456F2E"/>
    <w:rsid w:val="00462144"/>
    <w:rsid w:val="004877D8"/>
    <w:rsid w:val="004A72CF"/>
    <w:rsid w:val="004D2565"/>
    <w:rsid w:val="004E5356"/>
    <w:rsid w:val="00502EC0"/>
    <w:rsid w:val="00514B22"/>
    <w:rsid w:val="0056151D"/>
    <w:rsid w:val="0057475C"/>
    <w:rsid w:val="005D73CD"/>
    <w:rsid w:val="005E024D"/>
    <w:rsid w:val="00605AA0"/>
    <w:rsid w:val="00613E29"/>
    <w:rsid w:val="00621A3C"/>
    <w:rsid w:val="006435AE"/>
    <w:rsid w:val="00651381"/>
    <w:rsid w:val="00674BEB"/>
    <w:rsid w:val="006B0CBB"/>
    <w:rsid w:val="006B4CDC"/>
    <w:rsid w:val="006C1D71"/>
    <w:rsid w:val="006C3C8D"/>
    <w:rsid w:val="006C5521"/>
    <w:rsid w:val="00714C3D"/>
    <w:rsid w:val="00760E60"/>
    <w:rsid w:val="00761F0A"/>
    <w:rsid w:val="00781D6A"/>
    <w:rsid w:val="007A072A"/>
    <w:rsid w:val="007C111A"/>
    <w:rsid w:val="00877A3F"/>
    <w:rsid w:val="008801ED"/>
    <w:rsid w:val="008916DA"/>
    <w:rsid w:val="00891804"/>
    <w:rsid w:val="009008A3"/>
    <w:rsid w:val="00933E39"/>
    <w:rsid w:val="00941745"/>
    <w:rsid w:val="00951906"/>
    <w:rsid w:val="00955B5F"/>
    <w:rsid w:val="00997E87"/>
    <w:rsid w:val="009A73F2"/>
    <w:rsid w:val="00A4004A"/>
    <w:rsid w:val="00A713DA"/>
    <w:rsid w:val="00A723C6"/>
    <w:rsid w:val="00A9552B"/>
    <w:rsid w:val="00A95957"/>
    <w:rsid w:val="00B422AB"/>
    <w:rsid w:val="00B809E0"/>
    <w:rsid w:val="00B857D3"/>
    <w:rsid w:val="00B94D05"/>
    <w:rsid w:val="00BE3284"/>
    <w:rsid w:val="00C23DC5"/>
    <w:rsid w:val="00C46794"/>
    <w:rsid w:val="00C4754E"/>
    <w:rsid w:val="00CA5E0B"/>
    <w:rsid w:val="00CC2319"/>
    <w:rsid w:val="00CD4B15"/>
    <w:rsid w:val="00D16B13"/>
    <w:rsid w:val="00D3193B"/>
    <w:rsid w:val="00DA7916"/>
    <w:rsid w:val="00DB10E4"/>
    <w:rsid w:val="00DC41F3"/>
    <w:rsid w:val="00DE2C8F"/>
    <w:rsid w:val="00DE4872"/>
    <w:rsid w:val="00DE6918"/>
    <w:rsid w:val="00E178DF"/>
    <w:rsid w:val="00F212D6"/>
    <w:rsid w:val="00F279A9"/>
    <w:rsid w:val="00F83B4C"/>
    <w:rsid w:val="00F93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BF97B4"/>
  <w15:docId w15:val="{53B377E7-CAA7-4FC4-84C0-4371D67EF9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1" w:line="240" w:lineRule="auto"/>
      <w:ind w:left="118" w:hanging="10"/>
    </w:pPr>
    <w:rPr>
      <w:rFonts w:ascii="Calibri" w:eastAsia="Calibri" w:hAnsi="Calibri" w:cs="Calibri"/>
      <w:color w:val="808080"/>
      <w:sz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Prrafodelista">
    <w:name w:val="List Paragraph"/>
    <w:basedOn w:val="Normal"/>
    <w:uiPriority w:val="34"/>
    <w:qFormat/>
    <w:rsid w:val="00DE4872"/>
    <w:pPr>
      <w:ind w:left="720"/>
      <w:contextualSpacing/>
    </w:pPr>
  </w:style>
  <w:style w:type="table" w:styleId="Tablaconcuadrcula">
    <w:name w:val="Table Grid"/>
    <w:basedOn w:val="Tablanormal"/>
    <w:uiPriority w:val="39"/>
    <w:rsid w:val="00613E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B809E0"/>
    <w:rPr>
      <w:rFonts w:ascii="Calibri" w:eastAsia="Calibri" w:hAnsi="Calibri" w:cs="Calibri"/>
      <w:color w:val="808080"/>
      <w:sz w:val="20"/>
    </w:rPr>
  </w:style>
  <w:style w:type="paragraph" w:styleId="Piedepgina">
    <w:name w:val="footer"/>
    <w:basedOn w:val="Normal"/>
    <w:link w:val="PiedepginaCar"/>
    <w:uiPriority w:val="99"/>
    <w:unhideWhenUsed/>
    <w:rsid w:val="00B809E0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B809E0"/>
    <w:rPr>
      <w:rFonts w:ascii="Calibri" w:eastAsia="Calibri" w:hAnsi="Calibri" w:cs="Calibri"/>
      <w:color w:val="808080"/>
      <w:sz w:val="20"/>
    </w:rPr>
  </w:style>
  <w:style w:type="character" w:customStyle="1" w:styleId="hardblackChar">
    <w:name w:val="hard black Char"/>
    <w:basedOn w:val="Fuentedeprrafopredeter"/>
    <w:link w:val="hardblack"/>
    <w:locked/>
    <w:rsid w:val="00DE2C8F"/>
    <w:rPr>
      <w:rFonts w:ascii="Gill Sans MT" w:hAnsi="Gill Sans MT" w:cstheme="minorHAnsi"/>
      <w:color w:val="262626" w:themeColor="text1" w:themeTint="D9"/>
      <w:sz w:val="20"/>
      <w:szCs w:val="20"/>
      <w:lang w:val="la-Latn"/>
    </w:rPr>
  </w:style>
  <w:style w:type="paragraph" w:customStyle="1" w:styleId="hardblack">
    <w:name w:val="hard black"/>
    <w:basedOn w:val="Normal"/>
    <w:link w:val="hardblackChar"/>
    <w:qFormat/>
    <w:rsid w:val="00DE2C8F"/>
    <w:pPr>
      <w:framePr w:hSpace="180" w:wrap="around" w:vAnchor="page" w:hAnchor="margin" w:y="877"/>
      <w:spacing w:after="0"/>
      <w:ind w:left="0" w:firstLine="0"/>
    </w:pPr>
    <w:rPr>
      <w:rFonts w:ascii="Gill Sans MT" w:eastAsiaTheme="minorEastAsia" w:hAnsi="Gill Sans MT" w:cstheme="minorHAnsi"/>
      <w:color w:val="262626" w:themeColor="text1" w:themeTint="D9"/>
      <w:szCs w:val="20"/>
      <w:lang w:val="la-Lat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325</Words>
  <Characters>1793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2114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Citlalli</cp:lastModifiedBy>
  <cp:revision>6</cp:revision>
  <dcterms:created xsi:type="dcterms:W3CDTF">2021-12-01T20:57:00Z</dcterms:created>
  <dcterms:modified xsi:type="dcterms:W3CDTF">2024-02-09T03:28:00Z</dcterms:modified>
</cp:coreProperties>
</file>