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r w:rsidRPr="00297C92">
        <w:rPr>
          <w:rFonts w:ascii="Arial Narrow" w:eastAsia="Arial Unicode MS" w:hAnsi="Arial Narrow" w:cs="Arial Unicode MS"/>
          <w:b/>
          <w:sz w:val="24"/>
          <w:szCs w:val="24"/>
        </w:rPr>
        <w:t>TRIBUNAL ESTATAL DE JUSTICIA ADMINISTRATIVA</w:t>
      </w: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r w:rsidRPr="00297C92">
        <w:rPr>
          <w:rFonts w:ascii="Arial Narrow" w:eastAsia="Arial Unicode MS" w:hAnsi="Arial Narrow" w:cs="Arial Unicode MS"/>
          <w:b/>
          <w:sz w:val="24"/>
          <w:szCs w:val="24"/>
        </w:rPr>
        <w:t>TERCERA SALA UNITARIA</w:t>
      </w: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p>
    <w:p w:rsidR="00BB59DD" w:rsidRPr="00297C92" w:rsidRDefault="00BB59DD" w:rsidP="00BB59DD">
      <w:pPr>
        <w:spacing w:after="0" w:line="240" w:lineRule="auto"/>
        <w:ind w:left="3969"/>
        <w:jc w:val="both"/>
        <w:rPr>
          <w:rFonts w:ascii="Arial Narrow" w:eastAsia="Arial Unicode MS" w:hAnsi="Arial Narrow" w:cs="Arial Unicode MS"/>
          <w:b/>
          <w:color w:val="002060"/>
          <w:sz w:val="24"/>
          <w:szCs w:val="24"/>
        </w:rPr>
      </w:pPr>
      <w:r w:rsidRPr="00297C92">
        <w:rPr>
          <w:rFonts w:ascii="Arial Narrow" w:eastAsia="Arial Unicode MS" w:hAnsi="Arial Narrow" w:cs="Arial Unicode MS"/>
          <w:b/>
          <w:sz w:val="24"/>
          <w:szCs w:val="24"/>
        </w:rPr>
        <w:t xml:space="preserve">EXPEDIENTE: </w:t>
      </w:r>
      <w:r w:rsidR="00281557">
        <w:rPr>
          <w:rFonts w:ascii="Arial Narrow" w:eastAsia="Arial Unicode MS" w:hAnsi="Arial Narrow" w:cs="Arial Unicode MS"/>
          <w:b/>
          <w:sz w:val="24"/>
          <w:szCs w:val="24"/>
        </w:rPr>
        <w:t>779</w:t>
      </w:r>
      <w:r w:rsidRPr="00297C92">
        <w:rPr>
          <w:rFonts w:ascii="Arial Narrow" w:eastAsia="Arial Unicode MS" w:hAnsi="Arial Narrow" w:cs="Arial Unicode MS"/>
          <w:b/>
          <w:sz w:val="24"/>
          <w:szCs w:val="24"/>
        </w:rPr>
        <w:t>/202</w:t>
      </w:r>
      <w:r w:rsidR="00281557">
        <w:rPr>
          <w:rFonts w:ascii="Arial Narrow" w:eastAsia="Arial Unicode MS" w:hAnsi="Arial Narrow" w:cs="Arial Unicode MS"/>
          <w:b/>
          <w:sz w:val="24"/>
          <w:szCs w:val="24"/>
        </w:rPr>
        <w:t>3</w:t>
      </w:r>
      <w:r w:rsidRPr="00297C92">
        <w:rPr>
          <w:rFonts w:ascii="Arial Narrow" w:eastAsia="Arial Unicode MS" w:hAnsi="Arial Narrow" w:cs="Arial Unicode MS"/>
          <w:b/>
          <w:sz w:val="24"/>
          <w:szCs w:val="24"/>
        </w:rPr>
        <w:t xml:space="preserve">-3 </w:t>
      </w: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r w:rsidRPr="00297C92">
        <w:rPr>
          <w:rFonts w:ascii="Arial Narrow" w:eastAsia="Arial Unicode MS" w:hAnsi="Arial Narrow" w:cs="Arial Unicode MS"/>
          <w:b/>
          <w:sz w:val="24"/>
          <w:szCs w:val="24"/>
        </w:rPr>
        <w:t xml:space="preserve">ACTOR: </w:t>
      </w:r>
    </w:p>
    <w:p w:rsidR="00281557" w:rsidRPr="00297C92" w:rsidRDefault="00113815" w:rsidP="00BB59DD">
      <w:pPr>
        <w:spacing w:after="0" w:line="240" w:lineRule="aut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r w:rsidRPr="00297C92">
        <w:rPr>
          <w:rFonts w:ascii="Arial Narrow" w:eastAsia="Arial Unicode MS" w:hAnsi="Arial Narrow" w:cs="Arial Unicode MS"/>
          <w:b/>
          <w:sz w:val="24"/>
          <w:szCs w:val="24"/>
        </w:rPr>
        <w:t xml:space="preserve">MAGISTRADO: </w:t>
      </w:r>
    </w:p>
    <w:p w:rsidR="00BB59DD" w:rsidRPr="00297C92" w:rsidRDefault="00BB59DD" w:rsidP="00BB59DD">
      <w:pPr>
        <w:spacing w:after="0" w:line="240" w:lineRule="auto"/>
        <w:ind w:left="3969"/>
        <w:jc w:val="both"/>
        <w:rPr>
          <w:rFonts w:ascii="Arial Narrow" w:eastAsia="Arial Unicode MS" w:hAnsi="Arial Narrow" w:cs="Arial Unicode MS"/>
          <w:sz w:val="24"/>
          <w:szCs w:val="24"/>
        </w:rPr>
      </w:pPr>
      <w:r w:rsidRPr="00297C92">
        <w:rPr>
          <w:rFonts w:ascii="Arial Narrow" w:eastAsia="Arial Unicode MS" w:hAnsi="Arial Narrow" w:cs="Arial Unicode MS"/>
          <w:sz w:val="24"/>
          <w:szCs w:val="24"/>
        </w:rPr>
        <w:t>LICENCIADO JORGE ALEJANDRO VERA NOYOLA</w:t>
      </w:r>
    </w:p>
    <w:p w:rsidR="00BB59DD" w:rsidRPr="00297C92" w:rsidRDefault="00BB59DD" w:rsidP="00BB59DD">
      <w:pPr>
        <w:spacing w:after="0" w:line="240" w:lineRule="auto"/>
        <w:jc w:val="both"/>
        <w:rPr>
          <w:rFonts w:ascii="Arial Narrow" w:eastAsia="Arial Unicode MS" w:hAnsi="Arial Narrow" w:cs="Arial Unicode MS"/>
          <w:sz w:val="24"/>
          <w:szCs w:val="24"/>
        </w:rPr>
      </w:pPr>
    </w:p>
    <w:p w:rsidR="00BB59DD" w:rsidRPr="00297C92" w:rsidRDefault="00BB59DD" w:rsidP="00BB59DD">
      <w:pPr>
        <w:spacing w:after="0" w:line="240" w:lineRule="auto"/>
        <w:ind w:left="3969"/>
        <w:jc w:val="both"/>
        <w:rPr>
          <w:rFonts w:ascii="Arial Narrow" w:eastAsia="Arial Unicode MS" w:hAnsi="Arial Narrow" w:cs="Arial Unicode MS"/>
          <w:b/>
          <w:sz w:val="24"/>
          <w:szCs w:val="24"/>
        </w:rPr>
      </w:pPr>
      <w:r w:rsidRPr="00297C92">
        <w:rPr>
          <w:rFonts w:ascii="Arial Narrow" w:eastAsia="Arial Unicode MS" w:hAnsi="Arial Narrow" w:cs="Arial Unicode MS"/>
          <w:b/>
          <w:sz w:val="24"/>
          <w:szCs w:val="24"/>
        </w:rPr>
        <w:t>SECRETARIO DE ESTUDIO Y CUENTA:</w:t>
      </w:r>
    </w:p>
    <w:p w:rsidR="00BB59DD" w:rsidRPr="00297C92" w:rsidRDefault="00BB59DD" w:rsidP="00BB59DD">
      <w:pPr>
        <w:spacing w:after="0" w:line="240" w:lineRule="auto"/>
        <w:ind w:left="3969"/>
        <w:jc w:val="both"/>
        <w:rPr>
          <w:rFonts w:ascii="Arial Narrow" w:eastAsia="Arial Unicode MS" w:hAnsi="Arial Narrow" w:cs="Arial Unicode MS"/>
          <w:sz w:val="24"/>
          <w:szCs w:val="24"/>
        </w:rPr>
      </w:pPr>
      <w:r w:rsidRPr="00297C92">
        <w:rPr>
          <w:rFonts w:ascii="Arial Narrow" w:eastAsia="Arial Unicode MS" w:hAnsi="Arial Narrow" w:cs="Arial Unicode MS"/>
          <w:sz w:val="24"/>
          <w:szCs w:val="24"/>
        </w:rPr>
        <w:t>LICENCIADA DIANA CAROLINA MONTELONGO ORTIZ</w:t>
      </w:r>
    </w:p>
    <w:p w:rsidR="00BB59DD" w:rsidRPr="00297C92" w:rsidRDefault="00BB59DD" w:rsidP="00BB59DD">
      <w:pPr>
        <w:spacing w:after="0" w:line="360" w:lineRule="auto"/>
        <w:ind w:firstLine="709"/>
        <w:jc w:val="both"/>
        <w:rPr>
          <w:rFonts w:ascii="Arial Narrow" w:eastAsia="Arial Unicode MS" w:hAnsi="Arial Narrow" w:cs="Arial Unicode MS"/>
          <w:b/>
          <w:sz w:val="16"/>
          <w:szCs w:val="16"/>
        </w:rPr>
      </w:pPr>
    </w:p>
    <w:p w:rsidR="00BB59DD" w:rsidRPr="00297C92" w:rsidRDefault="00BB59DD" w:rsidP="00BB59DD">
      <w:pPr>
        <w:spacing w:after="0" w:line="360" w:lineRule="auto"/>
        <w:ind w:firstLine="709"/>
        <w:jc w:val="both"/>
        <w:rPr>
          <w:rFonts w:ascii="Arial Narrow" w:eastAsia="Arial Unicode MS" w:hAnsi="Arial Narrow" w:cs="Arial Unicode MS"/>
          <w:sz w:val="28"/>
          <w:szCs w:val="28"/>
        </w:rPr>
      </w:pPr>
      <w:r w:rsidRPr="00297C92">
        <w:rPr>
          <w:rFonts w:ascii="Arial Narrow" w:eastAsia="Arial Unicode MS" w:hAnsi="Arial Narrow" w:cs="Arial Unicode MS"/>
          <w:sz w:val="28"/>
          <w:szCs w:val="28"/>
        </w:rPr>
        <w:t xml:space="preserve">San Luis Potosí, S.L.P., a </w:t>
      </w:r>
      <w:r w:rsidR="00ED4AA1">
        <w:rPr>
          <w:rFonts w:ascii="Arial Narrow" w:eastAsia="Arial Unicode MS" w:hAnsi="Arial Narrow" w:cs="Arial Unicode MS"/>
          <w:sz w:val="28"/>
          <w:szCs w:val="28"/>
        </w:rPr>
        <w:t xml:space="preserve">diecisiete </w:t>
      </w:r>
      <w:r w:rsidR="00281557">
        <w:rPr>
          <w:rFonts w:ascii="Arial Narrow" w:eastAsia="Arial Unicode MS" w:hAnsi="Arial Narrow" w:cs="Arial Unicode MS"/>
          <w:sz w:val="28"/>
          <w:szCs w:val="28"/>
        </w:rPr>
        <w:t xml:space="preserve">de </w:t>
      </w:r>
      <w:r w:rsidR="00ED4AA1">
        <w:rPr>
          <w:rFonts w:ascii="Arial Narrow" w:eastAsia="Arial Unicode MS" w:hAnsi="Arial Narrow" w:cs="Arial Unicode MS"/>
          <w:sz w:val="28"/>
          <w:szCs w:val="28"/>
        </w:rPr>
        <w:t>mayo</w:t>
      </w:r>
      <w:r w:rsidR="00281557">
        <w:rPr>
          <w:rFonts w:ascii="Arial Narrow" w:eastAsia="Arial Unicode MS" w:hAnsi="Arial Narrow" w:cs="Arial Unicode MS"/>
          <w:sz w:val="28"/>
          <w:szCs w:val="28"/>
        </w:rPr>
        <w:t xml:space="preserve"> de dos mil veinticuatro</w:t>
      </w:r>
      <w:r w:rsidRPr="00297C92">
        <w:rPr>
          <w:rFonts w:ascii="Arial Narrow" w:eastAsia="Arial Unicode MS" w:hAnsi="Arial Narrow" w:cs="Arial Unicode MS"/>
          <w:sz w:val="28"/>
          <w:szCs w:val="28"/>
        </w:rPr>
        <w:t>.</w:t>
      </w:r>
    </w:p>
    <w:p w:rsidR="00BB59DD" w:rsidRPr="00281557" w:rsidRDefault="00BB59DD" w:rsidP="00BB59DD">
      <w:pPr>
        <w:spacing w:after="0" w:line="360" w:lineRule="auto"/>
        <w:ind w:firstLine="709"/>
        <w:jc w:val="both"/>
        <w:rPr>
          <w:rFonts w:ascii="Arial Narrow" w:eastAsia="Arial Unicode MS" w:hAnsi="Arial Narrow" w:cs="Arial Unicode MS"/>
          <w:b/>
        </w:rPr>
      </w:pPr>
    </w:p>
    <w:p w:rsidR="00BB59DD" w:rsidRPr="00297C92" w:rsidRDefault="00BB59DD" w:rsidP="00BB59DD">
      <w:pPr>
        <w:spacing w:after="0" w:line="360" w:lineRule="auto"/>
        <w:ind w:firstLine="709"/>
        <w:jc w:val="both"/>
        <w:rPr>
          <w:rFonts w:ascii="Arial Narrow" w:eastAsia="Arial Unicode MS" w:hAnsi="Arial Narrow" w:cs="Arial Unicode MS"/>
          <w:sz w:val="28"/>
          <w:szCs w:val="28"/>
        </w:rPr>
      </w:pPr>
      <w:r w:rsidRPr="00297C92">
        <w:rPr>
          <w:rFonts w:ascii="Arial Narrow" w:eastAsia="Arial Unicode MS" w:hAnsi="Arial Narrow" w:cs="Arial Unicode MS"/>
          <w:b/>
          <w:sz w:val="28"/>
          <w:szCs w:val="28"/>
        </w:rPr>
        <w:t>V I S T O S</w:t>
      </w:r>
      <w:r w:rsidRPr="00297C92">
        <w:rPr>
          <w:rFonts w:ascii="Arial Narrow" w:eastAsia="Arial Unicode MS" w:hAnsi="Arial Narrow" w:cs="Arial Unicode MS"/>
          <w:sz w:val="28"/>
          <w:szCs w:val="28"/>
        </w:rPr>
        <w:t xml:space="preserve"> para resolver en definitiva los autos del Juicio Contencioso Administrativo </w:t>
      </w:r>
      <w:r w:rsidR="00281557" w:rsidRPr="00281557">
        <w:rPr>
          <w:rFonts w:ascii="Arial Narrow" w:eastAsia="Arial Unicode MS" w:hAnsi="Arial Narrow" w:cs="Arial Unicode MS"/>
          <w:b/>
          <w:sz w:val="28"/>
          <w:szCs w:val="28"/>
        </w:rPr>
        <w:t>779</w:t>
      </w:r>
      <w:r w:rsidRPr="00281557">
        <w:rPr>
          <w:rFonts w:ascii="Arial Narrow" w:eastAsia="Arial Unicode MS" w:hAnsi="Arial Narrow" w:cs="Arial Unicode MS"/>
          <w:b/>
          <w:sz w:val="28"/>
          <w:szCs w:val="28"/>
        </w:rPr>
        <w:t>/</w:t>
      </w:r>
      <w:r w:rsidRPr="00297C92">
        <w:rPr>
          <w:rFonts w:ascii="Arial Narrow" w:eastAsia="Arial Unicode MS" w:hAnsi="Arial Narrow" w:cs="Arial Unicode MS"/>
          <w:b/>
          <w:sz w:val="28"/>
          <w:szCs w:val="28"/>
        </w:rPr>
        <w:t>202</w:t>
      </w:r>
      <w:r w:rsidR="00281557">
        <w:rPr>
          <w:rFonts w:ascii="Arial Narrow" w:eastAsia="Arial Unicode MS" w:hAnsi="Arial Narrow" w:cs="Arial Unicode MS"/>
          <w:b/>
          <w:sz w:val="28"/>
          <w:szCs w:val="28"/>
        </w:rPr>
        <w:t>3</w:t>
      </w:r>
      <w:r w:rsidRPr="00297C92">
        <w:rPr>
          <w:rFonts w:ascii="Arial Narrow" w:eastAsia="Arial Unicode MS" w:hAnsi="Arial Narrow" w:cs="Arial Unicode MS"/>
          <w:b/>
          <w:sz w:val="28"/>
          <w:szCs w:val="28"/>
        </w:rPr>
        <w:t xml:space="preserve">-3 </w:t>
      </w:r>
      <w:r w:rsidRPr="00297C92">
        <w:rPr>
          <w:rFonts w:ascii="Arial Narrow" w:eastAsia="Arial Unicode MS" w:hAnsi="Arial Narrow" w:cs="Arial Unicode MS"/>
          <w:sz w:val="28"/>
          <w:szCs w:val="28"/>
        </w:rPr>
        <w:t>promovido por</w:t>
      </w:r>
      <w:r w:rsidRPr="00297C92">
        <w:rPr>
          <w:rFonts w:ascii="Arial Narrow" w:eastAsia="Arial Unicode MS" w:hAnsi="Arial Narrow" w:cs="Arial Unicode MS"/>
          <w:b/>
          <w:sz w:val="28"/>
          <w:szCs w:val="28"/>
        </w:rPr>
        <w:t xml:space="preserve"> </w:t>
      </w:r>
      <w:r w:rsidR="00113815">
        <w:rPr>
          <w:rFonts w:ascii="Arial Narrow" w:eastAsia="Arial Unicode MS" w:hAnsi="Arial Narrow" w:cs="Arial Unicode MS"/>
          <w:b/>
          <w:color w:val="FF0000"/>
          <w:sz w:val="28"/>
          <w:szCs w:val="28"/>
        </w:rPr>
        <w:t>*********</w:t>
      </w:r>
      <w:r w:rsidRPr="00297C92">
        <w:rPr>
          <w:rFonts w:ascii="Arial Narrow" w:eastAsia="Arial Unicode MS" w:hAnsi="Arial Narrow" w:cs="Arial Unicode MS"/>
          <w:b/>
          <w:sz w:val="28"/>
          <w:szCs w:val="28"/>
        </w:rPr>
        <w:t>,</w:t>
      </w:r>
      <w:r w:rsidRPr="00297C92">
        <w:rPr>
          <w:rFonts w:ascii="Arial Narrow" w:eastAsia="Calibri" w:hAnsi="Arial Narrow" w:cs="Arial"/>
          <w:sz w:val="28"/>
          <w:szCs w:val="28"/>
        </w:rPr>
        <w:t xml:space="preserve"> en contra actos de la </w:t>
      </w:r>
      <w:r w:rsidRPr="00297C92">
        <w:rPr>
          <w:rFonts w:ascii="Arial Narrow" w:eastAsia="Calibri" w:hAnsi="Arial Narrow" w:cs="Arial"/>
          <w:b/>
          <w:sz w:val="28"/>
          <w:szCs w:val="28"/>
        </w:rPr>
        <w:t>Secretaría de Comunicaciones y Transportes del Estado</w:t>
      </w:r>
      <w:r w:rsidRPr="00297C92">
        <w:rPr>
          <w:rFonts w:ascii="Arial Narrow" w:eastAsia="Arial Unicode MS" w:hAnsi="Arial Narrow" w:cs="Arial Unicode MS"/>
          <w:b/>
          <w:sz w:val="28"/>
          <w:szCs w:val="28"/>
        </w:rPr>
        <w:t xml:space="preserve">; </w:t>
      </w:r>
      <w:r w:rsidRPr="00297C92">
        <w:rPr>
          <w:rFonts w:ascii="Arial Narrow" w:eastAsia="Arial Unicode MS" w:hAnsi="Arial Narrow" w:cs="Arial Unicode MS"/>
          <w:sz w:val="28"/>
          <w:szCs w:val="28"/>
        </w:rPr>
        <w:t>y,</w:t>
      </w:r>
    </w:p>
    <w:p w:rsidR="00BB59DD" w:rsidRPr="00297C92" w:rsidRDefault="00BB59DD" w:rsidP="00BB59DD">
      <w:pPr>
        <w:spacing w:after="0" w:line="360" w:lineRule="auto"/>
        <w:jc w:val="center"/>
        <w:rPr>
          <w:rFonts w:ascii="Arial Narrow" w:eastAsia="Arial Unicode MS" w:hAnsi="Arial Narrow" w:cs="Arial Unicode MS"/>
          <w:b/>
          <w:sz w:val="28"/>
          <w:szCs w:val="28"/>
        </w:rPr>
      </w:pPr>
    </w:p>
    <w:p w:rsidR="00BB59DD" w:rsidRPr="00297C92" w:rsidRDefault="00BB59DD" w:rsidP="00BB59DD">
      <w:pPr>
        <w:spacing w:after="0" w:line="360" w:lineRule="auto"/>
        <w:jc w:val="center"/>
        <w:rPr>
          <w:rFonts w:ascii="Arial Narrow" w:eastAsia="Arial Unicode MS" w:hAnsi="Arial Narrow" w:cs="Arial Unicode MS"/>
          <w:b/>
          <w:sz w:val="28"/>
          <w:szCs w:val="28"/>
        </w:rPr>
      </w:pPr>
      <w:r w:rsidRPr="00297C92">
        <w:rPr>
          <w:rFonts w:ascii="Arial Narrow" w:eastAsia="Arial Unicode MS" w:hAnsi="Arial Narrow" w:cs="Arial Unicode MS"/>
          <w:b/>
          <w:sz w:val="28"/>
          <w:szCs w:val="28"/>
        </w:rPr>
        <w:t>R E S U L T A N D O</w:t>
      </w:r>
    </w:p>
    <w:p w:rsidR="00BB59DD" w:rsidRPr="00297C92" w:rsidRDefault="00BB59DD" w:rsidP="00BB59DD">
      <w:pPr>
        <w:spacing w:after="0" w:line="360" w:lineRule="auto"/>
        <w:ind w:firstLine="709"/>
        <w:jc w:val="both"/>
        <w:rPr>
          <w:rFonts w:ascii="Arial Narrow" w:eastAsia="Arial Unicode MS" w:hAnsi="Arial Narrow" w:cs="Arial Unicode MS"/>
          <w:b/>
          <w:sz w:val="16"/>
          <w:szCs w:val="16"/>
        </w:rPr>
      </w:pPr>
    </w:p>
    <w:p w:rsidR="00BB59DD" w:rsidRPr="00297C92" w:rsidRDefault="00BB59DD" w:rsidP="00BB59DD">
      <w:pPr>
        <w:spacing w:after="0" w:line="360" w:lineRule="auto"/>
        <w:ind w:firstLine="709"/>
        <w:jc w:val="both"/>
        <w:rPr>
          <w:rFonts w:ascii="Arial Narrow" w:eastAsia="Calibri" w:hAnsi="Arial Narrow" w:cs="Times New Roman"/>
          <w:sz w:val="28"/>
          <w:szCs w:val="28"/>
        </w:rPr>
      </w:pPr>
      <w:r w:rsidRPr="00297C92">
        <w:rPr>
          <w:rFonts w:ascii="Arial Narrow" w:eastAsia="Arial Unicode MS" w:hAnsi="Arial Narrow" w:cs="Arial Unicode MS"/>
          <w:b/>
          <w:sz w:val="28"/>
          <w:szCs w:val="28"/>
        </w:rPr>
        <w:t xml:space="preserve">ÚNICO.- </w:t>
      </w:r>
      <w:r w:rsidRPr="00297C92">
        <w:rPr>
          <w:rFonts w:ascii="Arial Narrow" w:eastAsia="Arial Unicode MS" w:hAnsi="Arial Narrow" w:cs="Arial Unicode MS"/>
          <w:sz w:val="28"/>
          <w:szCs w:val="28"/>
        </w:rPr>
        <w:t xml:space="preserve">Mediante acuerdo de </w:t>
      </w:r>
      <w:r w:rsidR="001B503E">
        <w:rPr>
          <w:rFonts w:ascii="Arial Narrow" w:eastAsia="Arial Unicode MS" w:hAnsi="Arial Narrow" w:cs="Arial Unicode MS"/>
          <w:sz w:val="28"/>
          <w:szCs w:val="28"/>
        </w:rPr>
        <w:t>dieciocho de septiembre de dos mil veintitrés</w:t>
      </w:r>
      <w:r w:rsidRPr="00297C92">
        <w:rPr>
          <w:rFonts w:ascii="Arial Narrow" w:eastAsia="Arial Unicode MS" w:hAnsi="Arial Narrow" w:cs="Arial Unicode MS"/>
          <w:sz w:val="28"/>
          <w:szCs w:val="28"/>
        </w:rPr>
        <w:t xml:space="preserve">, se tuvo por recibido escrito firmado por </w:t>
      </w:r>
      <w:r w:rsidR="001B503E">
        <w:rPr>
          <w:rFonts w:ascii="Arial Narrow" w:eastAsia="Arial Unicode MS" w:hAnsi="Arial Narrow" w:cs="Arial Unicode MS"/>
          <w:sz w:val="28"/>
          <w:szCs w:val="28"/>
        </w:rPr>
        <w:t xml:space="preserve">el Licenciado </w:t>
      </w:r>
      <w:r w:rsidR="00113815">
        <w:rPr>
          <w:rFonts w:ascii="Arial Narrow" w:eastAsia="Arial Unicode MS" w:hAnsi="Arial Narrow" w:cs="Arial Unicode MS"/>
          <w:color w:val="FF0000"/>
          <w:sz w:val="28"/>
          <w:szCs w:val="28"/>
        </w:rPr>
        <w:t>*********</w:t>
      </w:r>
      <w:r w:rsidRPr="00297C92">
        <w:rPr>
          <w:rFonts w:ascii="Arial Narrow" w:eastAsia="Arial Unicode MS" w:hAnsi="Arial Narrow" w:cs="Arial Unicode MS"/>
          <w:sz w:val="28"/>
          <w:szCs w:val="28"/>
        </w:rPr>
        <w:t>, promoviendo juicio contencioso administrativo en contra de</w:t>
      </w:r>
      <w:r w:rsidR="001B503E">
        <w:rPr>
          <w:rFonts w:ascii="Arial Narrow" w:eastAsia="Arial Unicode MS" w:hAnsi="Arial Narrow" w:cs="Arial Unicode MS"/>
          <w:sz w:val="28"/>
          <w:szCs w:val="28"/>
        </w:rPr>
        <w:t xml:space="preserve"> la Secretaría de Comunicaciones y Transportes del Estado</w:t>
      </w:r>
      <w:r w:rsidRPr="00297C92">
        <w:rPr>
          <w:rFonts w:ascii="Arial Narrow" w:eastAsia="Calibri" w:hAnsi="Arial Narrow" w:cs="Arial"/>
          <w:sz w:val="28"/>
          <w:szCs w:val="28"/>
        </w:rPr>
        <w:t xml:space="preserve">, </w:t>
      </w:r>
      <w:r w:rsidRPr="00297C92">
        <w:rPr>
          <w:rFonts w:ascii="Arial Narrow" w:eastAsia="Arial Unicode MS" w:hAnsi="Arial Narrow" w:cs="Arial Unicode MS"/>
          <w:sz w:val="28"/>
          <w:szCs w:val="28"/>
        </w:rPr>
        <w:t>por la nulidad</w:t>
      </w:r>
      <w:r w:rsidRPr="00297C92">
        <w:rPr>
          <w:rFonts w:ascii="Arial Narrow" w:eastAsia="Arial Unicode MS" w:hAnsi="Arial Narrow" w:cs="Arial Unicode MS"/>
          <w:b/>
          <w:sz w:val="28"/>
          <w:szCs w:val="28"/>
        </w:rPr>
        <w:t xml:space="preserve"> </w:t>
      </w:r>
      <w:r w:rsidR="001B503E">
        <w:rPr>
          <w:rFonts w:ascii="Arial Narrow" w:eastAsia="Arial Unicode MS" w:hAnsi="Arial Narrow" w:cs="Arial Unicode MS"/>
          <w:sz w:val="28"/>
          <w:szCs w:val="28"/>
        </w:rPr>
        <w:t>del acuerdo administrativo 967/2023 de fecha dos de junio de dos mil veintitrés, que recayó a la solicitud formulada por la parte actora con fecha nueve de noviembre de dos mil veintidós</w:t>
      </w:r>
      <w:r w:rsidRPr="00297C92">
        <w:rPr>
          <w:rFonts w:ascii="Arial Narrow" w:eastAsia="Arial Unicode MS" w:hAnsi="Arial Narrow" w:cs="Arial Unicode MS"/>
          <w:i/>
          <w:sz w:val="28"/>
          <w:szCs w:val="28"/>
        </w:rPr>
        <w:t xml:space="preserve">; </w:t>
      </w:r>
      <w:r w:rsidRPr="00297C92">
        <w:rPr>
          <w:rFonts w:ascii="Arial Narrow" w:eastAsia="Arial Unicode MS" w:hAnsi="Arial Narrow" w:cs="Arial Unicode MS"/>
          <w:sz w:val="28"/>
          <w:szCs w:val="28"/>
        </w:rPr>
        <w:t xml:space="preserve">de lo cual tuvo conocimiento el día </w:t>
      </w:r>
      <w:r w:rsidR="001B503E">
        <w:rPr>
          <w:rFonts w:ascii="Arial Narrow" w:eastAsia="Arial Unicode MS" w:hAnsi="Arial Narrow" w:cs="Arial Unicode MS"/>
          <w:sz w:val="28"/>
          <w:szCs w:val="28"/>
        </w:rPr>
        <w:t>seis de junio de dos mil veintitrés</w:t>
      </w:r>
      <w:r w:rsidRPr="00297C92">
        <w:rPr>
          <w:rFonts w:ascii="Arial Narrow" w:eastAsia="Arial Unicode MS" w:hAnsi="Arial Narrow" w:cs="Arial Unicode MS"/>
          <w:sz w:val="28"/>
          <w:szCs w:val="28"/>
        </w:rPr>
        <w:t xml:space="preserve">. </w:t>
      </w:r>
      <w:r w:rsidR="00FB4E78">
        <w:rPr>
          <w:rFonts w:ascii="Arial Narrow" w:eastAsia="Arial Unicode MS" w:hAnsi="Arial Narrow" w:cs="Arial Unicode MS"/>
          <w:sz w:val="28"/>
          <w:szCs w:val="28"/>
        </w:rPr>
        <w:t xml:space="preserve">En el mismo auto se </w:t>
      </w:r>
      <w:r w:rsidRPr="00297C92">
        <w:rPr>
          <w:rFonts w:ascii="Arial Narrow" w:eastAsia="Arial Unicode MS" w:hAnsi="Arial Narrow" w:cs="Arial Unicode MS"/>
          <w:sz w:val="28"/>
          <w:szCs w:val="28"/>
        </w:rPr>
        <w:t xml:space="preserve">admitió a trámite la demanda y se ordenó correr traslado a la autoridad demandada, para que contestara dentro del término legal lo que a sus intereses conviniera.- Con proveído de fecha </w:t>
      </w:r>
      <w:r w:rsidR="00FB4E78">
        <w:rPr>
          <w:rFonts w:ascii="Arial Narrow" w:eastAsia="Arial Unicode MS" w:hAnsi="Arial Narrow" w:cs="Arial Unicode MS"/>
          <w:sz w:val="28"/>
          <w:szCs w:val="28"/>
        </w:rPr>
        <w:t>veintidós de noviembre de dos mil veintitrés</w:t>
      </w:r>
      <w:r w:rsidRPr="00297C92">
        <w:rPr>
          <w:rFonts w:ascii="Arial Narrow" w:eastAsia="Arial Unicode MS" w:hAnsi="Arial Narrow" w:cs="Arial Unicode MS"/>
          <w:sz w:val="28"/>
          <w:szCs w:val="28"/>
        </w:rPr>
        <w:t>, se tuvo a la autori</w:t>
      </w:r>
      <w:r w:rsidR="00463324">
        <w:rPr>
          <w:rFonts w:ascii="Arial Narrow" w:eastAsia="Arial Unicode MS" w:hAnsi="Arial Narrow" w:cs="Arial Unicode MS"/>
          <w:sz w:val="28"/>
          <w:szCs w:val="28"/>
        </w:rPr>
        <w:t xml:space="preserve">dad por contestada la demanda, </w:t>
      </w:r>
      <w:r w:rsidRPr="00297C92">
        <w:rPr>
          <w:rFonts w:ascii="Arial Narrow" w:eastAsia="Arial Unicode MS" w:hAnsi="Arial Narrow" w:cs="Arial Unicode MS"/>
          <w:sz w:val="28"/>
          <w:szCs w:val="28"/>
        </w:rPr>
        <w:t xml:space="preserve">por lo que con la copia simple y anexos, se ordenó correr traslado a la parte actora, para que dentro del término de cinco días hábiles, manifestara lo que a su interés conviniera. </w:t>
      </w:r>
      <w:r w:rsidR="00463324">
        <w:rPr>
          <w:rFonts w:ascii="Arial Narrow" w:eastAsia="Arial Unicode MS" w:hAnsi="Arial Narrow" w:cs="Arial Unicode MS"/>
          <w:sz w:val="28"/>
          <w:szCs w:val="28"/>
        </w:rPr>
        <w:t xml:space="preserve">Se fijó fecha y hora </w:t>
      </w:r>
      <w:r w:rsidRPr="00297C92">
        <w:rPr>
          <w:rFonts w:ascii="Arial Narrow" w:eastAsia="Arial Unicode MS" w:hAnsi="Arial Narrow" w:cs="Arial Unicode MS"/>
          <w:sz w:val="28"/>
          <w:szCs w:val="28"/>
        </w:rPr>
        <w:t xml:space="preserve">para la celebración de la audiencia de ley, la que tuvo verificativo siendo las </w:t>
      </w:r>
      <w:r w:rsidR="009678AA">
        <w:rPr>
          <w:rFonts w:ascii="Arial Narrow" w:eastAsia="Arial Unicode MS" w:hAnsi="Arial Narrow" w:cs="Arial Unicode MS"/>
          <w:sz w:val="28"/>
          <w:szCs w:val="28"/>
        </w:rPr>
        <w:t>doce</w:t>
      </w:r>
      <w:r w:rsidRPr="00297C92">
        <w:rPr>
          <w:rFonts w:ascii="Arial Narrow" w:eastAsia="Arial Unicode MS" w:hAnsi="Arial Narrow" w:cs="Arial Unicode MS"/>
          <w:sz w:val="28"/>
          <w:szCs w:val="28"/>
        </w:rPr>
        <w:t xml:space="preserve"> horas</w:t>
      </w:r>
      <w:r w:rsidR="009678AA">
        <w:rPr>
          <w:rFonts w:ascii="Arial Narrow" w:eastAsia="Arial Unicode MS" w:hAnsi="Arial Narrow" w:cs="Arial Unicode MS"/>
          <w:sz w:val="28"/>
          <w:szCs w:val="28"/>
        </w:rPr>
        <w:t xml:space="preserve"> con treinta minutos,</w:t>
      </w:r>
      <w:r w:rsidRPr="00297C92">
        <w:rPr>
          <w:rFonts w:ascii="Arial Narrow" w:eastAsia="Arial Unicode MS" w:hAnsi="Arial Narrow" w:cs="Arial Unicode MS"/>
          <w:sz w:val="28"/>
          <w:szCs w:val="28"/>
        </w:rPr>
        <w:t xml:space="preserve"> del </w:t>
      </w:r>
      <w:r w:rsidR="009678AA">
        <w:rPr>
          <w:rFonts w:ascii="Arial Narrow" w:eastAsia="Arial Unicode MS" w:hAnsi="Arial Narrow" w:cs="Arial Unicode MS"/>
          <w:sz w:val="28"/>
          <w:szCs w:val="28"/>
        </w:rPr>
        <w:t>día veintitrés de enero de dos mil veinticuatro</w:t>
      </w:r>
      <w:r w:rsidRPr="00297C92">
        <w:rPr>
          <w:rFonts w:ascii="Arial Narrow" w:eastAsia="Arial Unicode MS" w:hAnsi="Arial Narrow" w:cs="Arial Unicode MS"/>
          <w:sz w:val="28"/>
          <w:szCs w:val="28"/>
        </w:rPr>
        <w:t>, sin la asistencia de las partes</w:t>
      </w:r>
      <w:r w:rsidRPr="00297C92">
        <w:rPr>
          <w:rFonts w:ascii="Arial Narrow" w:eastAsia="Calibri" w:hAnsi="Arial Narrow" w:cs="Arial"/>
          <w:sz w:val="28"/>
          <w:szCs w:val="28"/>
        </w:rPr>
        <w:t>. A</w:t>
      </w:r>
      <w:r w:rsidRPr="00297C92">
        <w:rPr>
          <w:rFonts w:ascii="Arial Narrow" w:eastAsia="Arial Unicode MS" w:hAnsi="Arial Narrow" w:cs="Arial Unicode MS"/>
          <w:sz w:val="28"/>
          <w:szCs w:val="28"/>
        </w:rPr>
        <w:t xml:space="preserve">cto continuo, el Secretario de Acuerdos de la Tercera Sala Unitaria, </w:t>
      </w:r>
      <w:r w:rsidRPr="00297C92">
        <w:rPr>
          <w:rFonts w:ascii="Arial Narrow" w:eastAsia="Arial Unicode MS" w:hAnsi="Arial Narrow" w:cs="Arial Unicode MS"/>
          <w:sz w:val="28"/>
          <w:szCs w:val="28"/>
        </w:rPr>
        <w:lastRenderedPageBreak/>
        <w:t xml:space="preserve">dio cuenta con el escrito de demanda y reseñó las pruebas ofrecidas por la parte actora; en periodo de pruebas, se tuvieron por desahogadas las que así lo ameritaron; en etapa de alegatos, se </w:t>
      </w:r>
      <w:r w:rsidR="00465EEF">
        <w:rPr>
          <w:rFonts w:ascii="Arial Narrow" w:eastAsia="Arial Unicode MS" w:hAnsi="Arial Narrow" w:cs="Arial Unicode MS"/>
          <w:sz w:val="28"/>
          <w:szCs w:val="28"/>
        </w:rPr>
        <w:t>dio cuenta con los que por escrito formuló la autoridad demandada, certificándose que estos no fueron presentados por la parte actora</w:t>
      </w:r>
      <w:r w:rsidRPr="00297C92">
        <w:rPr>
          <w:rFonts w:ascii="Arial Narrow" w:eastAsia="Calibri" w:hAnsi="Arial Narrow" w:cs="Arial"/>
          <w:sz w:val="28"/>
          <w:szCs w:val="28"/>
        </w:rPr>
        <w:t xml:space="preserve">; </w:t>
      </w:r>
      <w:r w:rsidRPr="00297C92">
        <w:rPr>
          <w:rFonts w:ascii="Arial Narrow" w:eastAsia="Calibri" w:hAnsi="Arial Narrow" w:cs="Times New Roman"/>
          <w:sz w:val="28"/>
          <w:szCs w:val="28"/>
        </w:rPr>
        <w:t>concluida la audiencia se citó para resolver en definitiva.</w:t>
      </w:r>
    </w:p>
    <w:p w:rsidR="00BB59DD" w:rsidRPr="0024733E" w:rsidRDefault="00BB59DD" w:rsidP="00BB59DD">
      <w:pPr>
        <w:spacing w:after="0" w:line="360" w:lineRule="auto"/>
        <w:jc w:val="center"/>
        <w:rPr>
          <w:rFonts w:ascii="Arial Narrow" w:eastAsia="Arial Unicode MS" w:hAnsi="Arial Narrow" w:cs="Arial Unicode MS"/>
          <w:b/>
          <w:sz w:val="24"/>
          <w:szCs w:val="24"/>
        </w:rPr>
      </w:pPr>
    </w:p>
    <w:p w:rsidR="00BB59DD" w:rsidRPr="00297C92" w:rsidRDefault="00BB59DD" w:rsidP="00BB59DD">
      <w:pPr>
        <w:spacing w:after="0" w:line="360" w:lineRule="auto"/>
        <w:jc w:val="center"/>
        <w:rPr>
          <w:rFonts w:ascii="Arial Narrow" w:eastAsia="Arial Unicode MS" w:hAnsi="Arial Narrow" w:cs="Arial Unicode MS"/>
          <w:b/>
          <w:sz w:val="28"/>
          <w:szCs w:val="28"/>
        </w:rPr>
      </w:pPr>
      <w:r w:rsidRPr="00297C92">
        <w:rPr>
          <w:rFonts w:ascii="Arial Narrow" w:eastAsia="Arial Unicode MS" w:hAnsi="Arial Narrow" w:cs="Arial Unicode MS"/>
          <w:b/>
          <w:sz w:val="28"/>
          <w:szCs w:val="28"/>
        </w:rPr>
        <w:t>C O N S I D E R A N D O</w:t>
      </w:r>
    </w:p>
    <w:p w:rsidR="00BB59DD" w:rsidRPr="00297C92" w:rsidRDefault="00BB59DD" w:rsidP="00BB59DD">
      <w:pPr>
        <w:tabs>
          <w:tab w:val="left" w:pos="5821"/>
        </w:tabs>
        <w:spacing w:after="0" w:line="360" w:lineRule="auto"/>
        <w:ind w:firstLine="709"/>
        <w:rPr>
          <w:rFonts w:ascii="Arial Narrow" w:eastAsia="Arial Unicode MS" w:hAnsi="Arial Narrow" w:cs="Arial Unicode MS"/>
          <w:sz w:val="16"/>
          <w:szCs w:val="16"/>
        </w:rPr>
      </w:pPr>
      <w:r w:rsidRPr="00297C92">
        <w:rPr>
          <w:rFonts w:ascii="Arial Narrow" w:eastAsia="Arial Unicode MS" w:hAnsi="Arial Narrow" w:cs="Arial Unicode MS"/>
          <w:sz w:val="28"/>
          <w:szCs w:val="28"/>
        </w:rPr>
        <w:tab/>
      </w:r>
    </w:p>
    <w:p w:rsidR="00BB59DD" w:rsidRPr="00297C92" w:rsidRDefault="00BB59DD" w:rsidP="00BB59DD">
      <w:pPr>
        <w:autoSpaceDE w:val="0"/>
        <w:autoSpaceDN w:val="0"/>
        <w:adjustRightInd w:val="0"/>
        <w:spacing w:after="0" w:line="360" w:lineRule="auto"/>
        <w:ind w:firstLine="709"/>
        <w:jc w:val="both"/>
        <w:rPr>
          <w:rFonts w:ascii="Arial Narrow" w:eastAsia="Calibri" w:hAnsi="Arial Narrow" w:cs="Arial"/>
          <w:sz w:val="28"/>
          <w:szCs w:val="28"/>
        </w:rPr>
      </w:pPr>
      <w:r w:rsidRPr="00297C92">
        <w:rPr>
          <w:rFonts w:ascii="Arial Narrow" w:eastAsia="Arial Unicode MS" w:hAnsi="Arial Narrow" w:cs="Arial Unicode MS"/>
          <w:b/>
          <w:sz w:val="28"/>
          <w:szCs w:val="28"/>
        </w:rPr>
        <w:t>PRIMERO.-</w:t>
      </w:r>
      <w:r w:rsidRPr="00297C92">
        <w:rPr>
          <w:rFonts w:ascii="Arial Narrow" w:eastAsia="Arial Unicode MS" w:hAnsi="Arial Narrow" w:cs="Arial Unicode MS"/>
          <w:sz w:val="28"/>
          <w:szCs w:val="28"/>
        </w:rPr>
        <w:t xml:space="preserve"> </w:t>
      </w:r>
      <w:r w:rsidRPr="00297C92">
        <w:rPr>
          <w:rFonts w:ascii="Arial Narrow" w:eastAsia="Calibri" w:hAnsi="Arial Narrow" w:cs="Arial"/>
          <w:sz w:val="28"/>
          <w:szCs w:val="28"/>
        </w:rPr>
        <w:t xml:space="preserve">A la </w:t>
      </w:r>
      <w:r w:rsidRPr="00297C92">
        <w:rPr>
          <w:rFonts w:ascii="Arial Narrow" w:eastAsia="Calibri" w:hAnsi="Arial Narrow" w:cs="Arial"/>
          <w:b/>
          <w:sz w:val="28"/>
          <w:szCs w:val="28"/>
        </w:rPr>
        <w:t>Tercera Sala Unitaria del Tribunal Estatal de Justicia Administrativa</w:t>
      </w:r>
      <w:r w:rsidRPr="00297C92">
        <w:rPr>
          <w:rFonts w:ascii="Arial Narrow" w:eastAsia="Calibri" w:hAnsi="Arial Narrow" w:cs="Arial"/>
          <w:sz w:val="28"/>
          <w:szCs w:val="28"/>
        </w:rPr>
        <w:t>, le corresponde conocer, substanciar y resolver los juicios de su competencia, en términos de los artículos 123 de la Constitución Política del Estado de San Luis Potosí; 1º, 2º, 7º fracción I, 9º fracción III, 24, 35 fracción VIII y Quinto Transitorio, de la Ley Orgánica del Tribunal Estatal de Justicia Administrativa de San Luis Potosí; 248, 249, 250 y 251 del Código Procesal Administrativo para el Estado de San Luis Potosí; y en el caso de este expediente, le compete conocer y resolver por tratarse de una controversia suscitada entre un particular y una autoridad del Poder Ejecutivo de esta entidad federativa, donde se ejerce jurisdicción.</w:t>
      </w:r>
    </w:p>
    <w:p w:rsidR="00BB59DD" w:rsidRPr="00297C92" w:rsidRDefault="00BB59DD" w:rsidP="00BB59DD">
      <w:pPr>
        <w:autoSpaceDE w:val="0"/>
        <w:autoSpaceDN w:val="0"/>
        <w:adjustRightInd w:val="0"/>
        <w:spacing w:after="0" w:line="360" w:lineRule="auto"/>
        <w:ind w:firstLine="709"/>
        <w:jc w:val="both"/>
        <w:rPr>
          <w:rFonts w:ascii="Arial Narrow" w:eastAsia="Calibri" w:hAnsi="Arial Narrow" w:cs="Arial"/>
          <w:sz w:val="28"/>
          <w:szCs w:val="28"/>
        </w:rPr>
      </w:pPr>
    </w:p>
    <w:p w:rsidR="00BB59DD" w:rsidRPr="00297C92" w:rsidRDefault="00BB59DD" w:rsidP="00BB59DD">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297C92">
        <w:rPr>
          <w:rFonts w:ascii="Arial Narrow" w:eastAsia="Calibri" w:hAnsi="Arial Narrow" w:cs="Arial"/>
          <w:b/>
          <w:sz w:val="28"/>
          <w:szCs w:val="28"/>
        </w:rPr>
        <w:t xml:space="preserve">SEGUNDO.- </w:t>
      </w:r>
      <w:r w:rsidRPr="00297C92">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BB59DD" w:rsidRPr="00297C92" w:rsidRDefault="00BB59DD" w:rsidP="00BB59DD">
      <w:pPr>
        <w:autoSpaceDE w:val="0"/>
        <w:autoSpaceDN w:val="0"/>
        <w:adjustRightInd w:val="0"/>
        <w:spacing w:after="0" w:line="360" w:lineRule="auto"/>
        <w:ind w:firstLine="709"/>
        <w:jc w:val="both"/>
        <w:rPr>
          <w:rFonts w:ascii="Arial Narrow" w:eastAsia="Times New Roman" w:hAnsi="Arial Narrow" w:cs="Arial"/>
          <w:sz w:val="28"/>
          <w:szCs w:val="28"/>
          <w:lang w:eastAsia="es-ES"/>
        </w:rPr>
      </w:pPr>
    </w:p>
    <w:p w:rsidR="00BB59DD" w:rsidRPr="00297C92" w:rsidRDefault="00BB59DD" w:rsidP="002F5943">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 xml:space="preserve">La parte actora compareció por derecho propio; acreditando su interés jurídico en términos del artículo 231 del Código Procesal Administrativo para el Estado de San Luis Potosí, con </w:t>
      </w:r>
      <w:r w:rsidR="005E648B">
        <w:rPr>
          <w:rFonts w:ascii="Arial Narrow" w:eastAsia="Calibri" w:hAnsi="Arial Narrow" w:cs="Arial"/>
          <w:sz w:val="28"/>
          <w:szCs w:val="28"/>
        </w:rPr>
        <w:t xml:space="preserve">el original del </w:t>
      </w:r>
      <w:r w:rsidR="002F5943">
        <w:rPr>
          <w:rFonts w:ascii="Arial Narrow" w:eastAsia="Calibri" w:hAnsi="Arial Narrow" w:cs="Arial"/>
          <w:sz w:val="28"/>
          <w:szCs w:val="28"/>
        </w:rPr>
        <w:t>Acuerdo Administrativo 967/2023, de fecha dos de junio de dos mil veintitrés, signado por el Titular de la Secretaría de Comunicaciones y Transportes del Estado.</w:t>
      </w:r>
      <w:r w:rsidRPr="00297C92">
        <w:rPr>
          <w:rFonts w:ascii="Arial Narrow" w:eastAsia="Calibri" w:hAnsi="Arial Narrow" w:cs="Arial"/>
          <w:sz w:val="28"/>
          <w:szCs w:val="28"/>
        </w:rPr>
        <w:t xml:space="preserve"> </w:t>
      </w:r>
    </w:p>
    <w:p w:rsidR="00BB59DD" w:rsidRPr="00BF3785" w:rsidRDefault="00BB59DD" w:rsidP="00BB59DD">
      <w:pPr>
        <w:spacing w:after="0" w:line="360" w:lineRule="auto"/>
        <w:ind w:firstLine="709"/>
        <w:jc w:val="both"/>
        <w:rPr>
          <w:rFonts w:ascii="Arial Narrow" w:eastAsia="Calibri" w:hAnsi="Arial Narrow" w:cs="Arial"/>
          <w:sz w:val="36"/>
          <w:szCs w:val="36"/>
        </w:rPr>
      </w:pPr>
    </w:p>
    <w:p w:rsidR="00BB59DD" w:rsidRPr="00297C92" w:rsidRDefault="00BB59DD" w:rsidP="00BB59DD">
      <w:pPr>
        <w:tabs>
          <w:tab w:val="left" w:pos="2835"/>
        </w:tabs>
        <w:spacing w:after="0" w:line="360" w:lineRule="auto"/>
        <w:ind w:firstLine="709"/>
        <w:jc w:val="both"/>
        <w:rPr>
          <w:rFonts w:ascii="Arial Narrow" w:eastAsia="Times New Roman" w:hAnsi="Arial Narrow" w:cs="Arial"/>
          <w:sz w:val="28"/>
          <w:szCs w:val="28"/>
          <w:lang w:eastAsia="es-ES"/>
        </w:rPr>
      </w:pPr>
      <w:r w:rsidRPr="00297C92">
        <w:rPr>
          <w:rFonts w:ascii="Arial Narrow" w:eastAsia="Times New Roman" w:hAnsi="Arial Narrow" w:cs="Arial"/>
          <w:sz w:val="28"/>
          <w:szCs w:val="28"/>
          <w:lang w:eastAsia="es-ES"/>
        </w:rPr>
        <w:t>La personalidad de la</w:t>
      </w:r>
      <w:r w:rsidR="00280EFC">
        <w:rPr>
          <w:rFonts w:ascii="Arial Narrow" w:eastAsia="Times New Roman" w:hAnsi="Arial Narrow" w:cs="Arial"/>
          <w:sz w:val="28"/>
          <w:szCs w:val="28"/>
          <w:lang w:eastAsia="es-ES"/>
        </w:rPr>
        <w:t xml:space="preserve">  autoridad demandada, Secretaria de Comunicaciones y Transportes del Estado, se encuentra acreditada, con la copia certificada del nombramiento expedido a su favor, misma que obra a fojas 42 y 43 de autos</w:t>
      </w:r>
      <w:r w:rsidRPr="00297C92">
        <w:rPr>
          <w:rFonts w:ascii="Arial Narrow" w:eastAsia="Calibri" w:hAnsi="Arial Narrow" w:cs="Arial"/>
          <w:sz w:val="28"/>
          <w:szCs w:val="28"/>
        </w:rPr>
        <w:t>;</w:t>
      </w:r>
      <w:r w:rsidRPr="00297C92">
        <w:rPr>
          <w:rFonts w:ascii="Arial Narrow" w:eastAsia="Calibri" w:hAnsi="Arial Narrow" w:cs="Arial"/>
          <w:color w:val="000000"/>
          <w:sz w:val="28"/>
          <w:szCs w:val="28"/>
        </w:rPr>
        <w:t xml:space="preserve"> documental con la que justific</w:t>
      </w:r>
      <w:r w:rsidR="00280EFC">
        <w:rPr>
          <w:rFonts w:ascii="Arial Narrow" w:eastAsia="Calibri" w:hAnsi="Arial Narrow" w:cs="Arial"/>
          <w:color w:val="000000"/>
          <w:sz w:val="28"/>
          <w:szCs w:val="28"/>
        </w:rPr>
        <w:t>ó</w:t>
      </w:r>
      <w:r w:rsidRPr="00297C92">
        <w:rPr>
          <w:rFonts w:ascii="Arial Narrow" w:eastAsia="Calibri" w:hAnsi="Arial Narrow" w:cs="Arial"/>
          <w:color w:val="000000"/>
          <w:sz w:val="28"/>
          <w:szCs w:val="28"/>
        </w:rPr>
        <w:t xml:space="preserve"> su personalidad, </w:t>
      </w:r>
      <w:r w:rsidRPr="00297C92">
        <w:rPr>
          <w:rFonts w:ascii="Arial Narrow" w:eastAsia="Times New Roman" w:hAnsi="Arial Narrow" w:cs="Arial"/>
          <w:sz w:val="28"/>
          <w:szCs w:val="28"/>
          <w:lang w:eastAsia="es-ES"/>
        </w:rPr>
        <w:t xml:space="preserve">de conformidad </w:t>
      </w:r>
      <w:r w:rsidRPr="00297C92">
        <w:rPr>
          <w:rFonts w:ascii="Arial Narrow" w:eastAsia="Times New Roman" w:hAnsi="Arial Narrow" w:cs="Arial"/>
          <w:sz w:val="28"/>
          <w:szCs w:val="28"/>
          <w:lang w:eastAsia="es-ES"/>
        </w:rPr>
        <w:lastRenderedPageBreak/>
        <w:t>con lo dispuesto por el artículo 220</w:t>
      </w:r>
      <w:r w:rsidRPr="00297C92">
        <w:rPr>
          <w:rFonts w:ascii="Arial Narrow" w:eastAsia="Calibri" w:hAnsi="Arial Narrow" w:cs="Arial"/>
          <w:sz w:val="28"/>
          <w:szCs w:val="28"/>
        </w:rPr>
        <w:t xml:space="preserve"> del Código Procesal Administrativo para el Estado.</w:t>
      </w:r>
    </w:p>
    <w:p w:rsidR="00BB59DD" w:rsidRPr="008A5C07" w:rsidRDefault="00BB59DD" w:rsidP="00BB59DD">
      <w:pPr>
        <w:tabs>
          <w:tab w:val="left" w:pos="2835"/>
        </w:tabs>
        <w:spacing w:after="0" w:line="360" w:lineRule="auto"/>
        <w:ind w:firstLine="709"/>
        <w:jc w:val="both"/>
        <w:rPr>
          <w:rFonts w:ascii="Arial Narrow" w:eastAsia="Calibri" w:hAnsi="Arial Narrow" w:cs="Arial"/>
          <w:sz w:val="16"/>
          <w:szCs w:val="16"/>
          <w:lang w:val="es-ES_tradnl"/>
        </w:rPr>
      </w:pPr>
    </w:p>
    <w:p w:rsidR="00BB59DD" w:rsidRPr="00297C92" w:rsidRDefault="00BB59DD" w:rsidP="00BB59DD">
      <w:pPr>
        <w:tabs>
          <w:tab w:val="left" w:pos="2835"/>
        </w:tabs>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 xml:space="preserve">Las Documentales anteriores adquieren valor probatorio pleno de acuerdo con </w:t>
      </w:r>
      <w:r w:rsidRPr="00297C92">
        <w:rPr>
          <w:rFonts w:ascii="Arial Narrow" w:eastAsia="Times New Roman" w:hAnsi="Arial Narrow" w:cs="Arial"/>
          <w:sz w:val="28"/>
          <w:szCs w:val="28"/>
          <w:lang w:val="es-ES" w:eastAsia="es-ES"/>
        </w:rPr>
        <w:t>los artículos 72 fracción I, 74 y 91 del Código Procesal Administrativo para el Estado, por tratarse de documentos públicos expedidos por servidor y fedatario públicos, en el desempeño de sus respectivas funciones, sin haberse objetado por las partes.</w:t>
      </w:r>
    </w:p>
    <w:p w:rsidR="00BB59DD" w:rsidRPr="00BF3785" w:rsidRDefault="00BB59DD" w:rsidP="00BB59DD">
      <w:pPr>
        <w:tabs>
          <w:tab w:val="left" w:pos="2835"/>
        </w:tabs>
        <w:spacing w:after="0" w:line="360" w:lineRule="auto"/>
        <w:ind w:firstLine="709"/>
        <w:jc w:val="both"/>
        <w:rPr>
          <w:rFonts w:ascii="Arial Narrow" w:eastAsia="Times New Roman" w:hAnsi="Arial Narrow" w:cs="Arial"/>
          <w:sz w:val="32"/>
          <w:szCs w:val="32"/>
          <w:lang w:val="es-ES" w:eastAsia="es-ES"/>
        </w:rPr>
      </w:pPr>
    </w:p>
    <w:p w:rsidR="00BB59DD" w:rsidRPr="00297C92"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b/>
          <w:sz w:val="28"/>
          <w:szCs w:val="28"/>
        </w:rPr>
        <w:t>TERCERO.-</w:t>
      </w:r>
      <w:r w:rsidRPr="00297C92">
        <w:rPr>
          <w:rFonts w:ascii="Arial Narrow" w:eastAsia="Calibri" w:hAnsi="Arial Narrow" w:cs="Arial"/>
          <w:sz w:val="28"/>
          <w:szCs w:val="28"/>
        </w:rPr>
        <w:t xml:space="preserve"> La litis planteada en este juicio, </w:t>
      </w:r>
      <w:r w:rsidRPr="00297C92">
        <w:rPr>
          <w:rFonts w:ascii="Arial Narrow" w:eastAsia="Calibri" w:hAnsi="Arial Narrow" w:cs="Arial"/>
          <w:b/>
          <w:sz w:val="28"/>
          <w:szCs w:val="28"/>
        </w:rPr>
        <w:t>en su escrito inicial de demanda,</w:t>
      </w:r>
      <w:r w:rsidRPr="00297C92">
        <w:rPr>
          <w:rFonts w:ascii="Arial Narrow" w:eastAsia="Calibri" w:hAnsi="Arial Narrow" w:cs="Arial"/>
          <w:sz w:val="28"/>
          <w:szCs w:val="28"/>
        </w:rPr>
        <w:t xml:space="preserve"> se hace consistir en la legalidad o ilegalidad del </w:t>
      </w:r>
      <w:r w:rsidR="0004559A">
        <w:rPr>
          <w:rFonts w:ascii="Arial Narrow" w:eastAsia="Calibri" w:hAnsi="Arial Narrow" w:cs="Arial"/>
          <w:sz w:val="28"/>
          <w:szCs w:val="28"/>
        </w:rPr>
        <w:t>Acuerdo Administrativo 967/2023, de fecha dos de junio de dos mil veintitrés, signado por el Titular de la Secretaría de Comunicaciones y Transportes del Estado</w:t>
      </w:r>
      <w:r w:rsidRPr="00297C92">
        <w:rPr>
          <w:rFonts w:ascii="Arial Narrow" w:eastAsia="Calibri" w:hAnsi="Arial Narrow" w:cs="Arial"/>
          <w:sz w:val="28"/>
          <w:szCs w:val="28"/>
        </w:rPr>
        <w:t>.</w:t>
      </w:r>
    </w:p>
    <w:p w:rsidR="00BB59DD" w:rsidRPr="008A5C07" w:rsidRDefault="00BB59DD" w:rsidP="00BB59DD">
      <w:pPr>
        <w:spacing w:after="0" w:line="360" w:lineRule="auto"/>
        <w:ind w:firstLine="709"/>
        <w:jc w:val="both"/>
        <w:rPr>
          <w:rFonts w:ascii="Arial Narrow" w:eastAsia="Calibri" w:hAnsi="Arial Narrow" w:cs="Arial"/>
          <w:sz w:val="16"/>
          <w:szCs w:val="16"/>
        </w:rPr>
      </w:pPr>
    </w:p>
    <w:p w:rsidR="00BB59DD" w:rsidRPr="00297C92"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Documentos que fueron exhibidos en copia fotostática por el accionante conforme lo dispuesto por los numerales 233 fracción IV y 234 fracción II del Código Procesal Administrativo para el Estado.</w:t>
      </w:r>
    </w:p>
    <w:p w:rsidR="00BB59DD" w:rsidRPr="00297C92" w:rsidRDefault="00BB59DD" w:rsidP="00BB59DD">
      <w:pPr>
        <w:spacing w:after="0" w:line="360" w:lineRule="auto"/>
        <w:ind w:firstLine="709"/>
        <w:jc w:val="both"/>
        <w:rPr>
          <w:rFonts w:ascii="Arial Narrow" w:eastAsia="Calibri" w:hAnsi="Arial Narrow" w:cs="Arial"/>
          <w:sz w:val="28"/>
          <w:szCs w:val="28"/>
        </w:rPr>
      </w:pPr>
    </w:p>
    <w:p w:rsidR="00BB59DD" w:rsidRPr="00297C92" w:rsidRDefault="00BB59DD" w:rsidP="00BB59DD">
      <w:pPr>
        <w:spacing w:after="0" w:line="360" w:lineRule="auto"/>
        <w:ind w:firstLine="709"/>
        <w:jc w:val="both"/>
        <w:rPr>
          <w:rFonts w:ascii="Arial Narrow" w:eastAsia="Calibri" w:hAnsi="Arial Narrow" w:cs="Arial"/>
          <w:bCs/>
          <w:iCs/>
          <w:sz w:val="28"/>
          <w:szCs w:val="28"/>
        </w:rPr>
      </w:pPr>
      <w:r w:rsidRPr="00297C92">
        <w:rPr>
          <w:rFonts w:ascii="Arial Narrow" w:eastAsia="Calibri" w:hAnsi="Arial Narrow" w:cs="Arial"/>
          <w:b/>
          <w:sz w:val="28"/>
          <w:szCs w:val="28"/>
        </w:rPr>
        <w:t xml:space="preserve">CUARTO.- </w:t>
      </w:r>
      <w:r w:rsidRPr="00297C92">
        <w:rPr>
          <w:rFonts w:ascii="Arial Narrow" w:eastAsia="Calibri" w:hAnsi="Arial Narrow" w:cs="Arial"/>
          <w:sz w:val="28"/>
          <w:szCs w:val="28"/>
        </w:rPr>
        <w:t xml:space="preserve">Previo al examen de los conceptos de impugnación que hace valer la parte actora, esta Tercera Sala Unitaria debe analizar las causales de improcedencia y sobreseimiento, sea que las partes lo aleguen o no, en razón de que el estudio de las mismas es de orden público y preferente a las cuestiones de fondo de la contienda planteada, conforme a lo previsto en el último párrafo de los artículos 228 y 229 del Código Procesal Administrativo para el Estado; habida cuenta que, </w:t>
      </w:r>
      <w:r w:rsidRPr="00297C92">
        <w:rPr>
          <w:rFonts w:ascii="Arial Narrow" w:eastAsia="Calibri" w:hAnsi="Arial Narrow" w:cs="Arial"/>
          <w:bCs/>
          <w:iCs/>
          <w:sz w:val="28"/>
          <w:szCs w:val="28"/>
        </w:rPr>
        <w:t xml:space="preserve">la improcedencia y sobreseimiento de la acción se traduce en la imposibilidad jurídica de que el órgano jurisdiccional estudie y decida dicha cuestión, absteniéndose obligatoriamente a resolver sobre el fondo de la controversia. </w:t>
      </w:r>
    </w:p>
    <w:p w:rsidR="00BB59DD" w:rsidRPr="00297C92" w:rsidRDefault="00BB59DD" w:rsidP="00BB59DD">
      <w:pPr>
        <w:spacing w:after="0" w:line="360" w:lineRule="auto"/>
        <w:ind w:firstLine="709"/>
        <w:jc w:val="both"/>
        <w:rPr>
          <w:rFonts w:ascii="Arial Narrow" w:eastAsia="Calibri" w:hAnsi="Arial Narrow" w:cs="Arial"/>
          <w:bCs/>
          <w:iCs/>
          <w:sz w:val="28"/>
          <w:szCs w:val="28"/>
        </w:rPr>
      </w:pPr>
    </w:p>
    <w:p w:rsidR="00BB59DD" w:rsidRPr="00297C92"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Es aplicable al efecto, la siguiente Tesis Aislada del</w:t>
      </w:r>
      <w:r w:rsidRPr="00297C92">
        <w:rPr>
          <w:rFonts w:ascii="Arial Narrow" w:eastAsia="Times New Roman" w:hAnsi="Arial Narrow" w:cs="Arial"/>
          <w:i/>
          <w:lang w:val="es-ES" w:eastAsia="es-ES"/>
        </w:rPr>
        <w:t xml:space="preserve"> </w:t>
      </w:r>
      <w:r w:rsidRPr="00297C92">
        <w:rPr>
          <w:rFonts w:ascii="Arial Narrow" w:eastAsia="Calibri" w:hAnsi="Arial Narrow" w:cs="Arial"/>
          <w:sz w:val="28"/>
          <w:szCs w:val="28"/>
          <w:lang w:val="es-ES"/>
        </w:rPr>
        <w:t>Cuarto Tribunal Colegiado en Materia Administrativa del Primer Circuito,</w:t>
      </w:r>
      <w:r w:rsidRPr="00297C92">
        <w:rPr>
          <w:rFonts w:ascii="Arial Narrow" w:eastAsia="Calibri" w:hAnsi="Arial Narrow" w:cs="Arial"/>
          <w:sz w:val="28"/>
          <w:szCs w:val="28"/>
        </w:rPr>
        <w:t xml:space="preserve"> Registro 221332, Localización: Octava Época, Instancia: Tribunales Colegiados de Circuito, </w:t>
      </w:r>
      <w:r w:rsidRPr="00297C92">
        <w:rPr>
          <w:rFonts w:ascii="Arial Narrow" w:eastAsia="Calibri" w:hAnsi="Arial Narrow" w:cs="Arial"/>
          <w:sz w:val="28"/>
          <w:szCs w:val="28"/>
        </w:rPr>
        <w:lastRenderedPageBreak/>
        <w:t xml:space="preserve">Fuente: Semanario Judicial de la Federación, VIII, Noviembre de 1991, Página: 185, Tesis Aislada, Materia(s): Administrativa, que dice: </w:t>
      </w:r>
    </w:p>
    <w:p w:rsidR="00BB59DD" w:rsidRPr="006C428A" w:rsidRDefault="00BB59DD" w:rsidP="00BB59DD">
      <w:pPr>
        <w:spacing w:after="0" w:line="360" w:lineRule="auto"/>
        <w:ind w:firstLine="709"/>
        <w:jc w:val="both"/>
        <w:rPr>
          <w:rFonts w:ascii="Arial Narrow" w:eastAsia="Calibri" w:hAnsi="Arial Narrow" w:cs="Arial"/>
          <w:sz w:val="16"/>
          <w:szCs w:val="16"/>
        </w:rPr>
      </w:pPr>
    </w:p>
    <w:p w:rsidR="00BB59DD" w:rsidRPr="00297C92" w:rsidRDefault="00BB59DD" w:rsidP="00BB59DD">
      <w:pPr>
        <w:spacing w:after="0" w:line="240" w:lineRule="auto"/>
        <w:ind w:firstLine="709"/>
        <w:jc w:val="both"/>
        <w:rPr>
          <w:rFonts w:ascii="Arial Narrow" w:eastAsia="Times New Roman" w:hAnsi="Arial Narrow" w:cs="Arial"/>
          <w:i/>
          <w:lang w:val="es-ES" w:eastAsia="es-ES"/>
        </w:rPr>
      </w:pPr>
      <w:r w:rsidRPr="00297C92">
        <w:rPr>
          <w:rFonts w:ascii="Arial Narrow" w:eastAsia="Calibri" w:hAnsi="Arial Narrow" w:cs="Arial"/>
          <w:b/>
          <w:bCs/>
          <w:i/>
        </w:rPr>
        <w:t>“CONTENCIOSO ADMINISTRATIVO,</w:t>
      </w:r>
      <w:r w:rsidRPr="00297C92">
        <w:rPr>
          <w:rFonts w:ascii="Arial Narrow" w:eastAsia="Calibri" w:hAnsi="Arial Narrow" w:cs="Arial"/>
          <w:bCs/>
          <w:i/>
        </w:rPr>
        <w:t xml:space="preserve"> </w:t>
      </w:r>
      <w:r w:rsidRPr="00297C92">
        <w:rPr>
          <w:rFonts w:ascii="Arial Narrow" w:eastAsia="Calibri" w:hAnsi="Arial Narrow" w:cs="Arial"/>
          <w:b/>
          <w:bCs/>
          <w:i/>
        </w:rPr>
        <w:t>IMPROCEDENCIA</w:t>
      </w:r>
      <w:r w:rsidRPr="00297C92">
        <w:rPr>
          <w:rFonts w:ascii="Arial Narrow" w:eastAsia="Calibri" w:hAnsi="Arial Narrow" w:cs="Arial"/>
          <w:bCs/>
          <w:i/>
        </w:rPr>
        <w:t xml:space="preserve"> </w:t>
      </w:r>
      <w:r w:rsidRPr="00297C92">
        <w:rPr>
          <w:rFonts w:ascii="Arial Narrow" w:eastAsia="Calibri" w:hAnsi="Arial Narrow" w:cs="Arial"/>
          <w:b/>
          <w:bCs/>
          <w:i/>
        </w:rPr>
        <w:t>DEL JUICIO, ANTE EL TRIBUNAL FISCAL. CONCEPTO</w:t>
      </w:r>
      <w:r w:rsidRPr="00297C92">
        <w:rPr>
          <w:rFonts w:ascii="Arial Narrow" w:eastAsia="Calibri" w:hAnsi="Arial Narrow" w:cs="Arial"/>
          <w:bCs/>
          <w:i/>
        </w:rPr>
        <w:t xml:space="preserve"> </w:t>
      </w:r>
      <w:r w:rsidRPr="00297C92">
        <w:rPr>
          <w:rFonts w:ascii="Arial Narrow" w:eastAsia="Calibri" w:hAnsi="Arial Narrow" w:cs="Arial"/>
          <w:b/>
          <w:bCs/>
          <w:i/>
        </w:rPr>
        <w:t>JURIDICO.</w:t>
      </w:r>
      <w:r w:rsidRPr="00297C92">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297C92">
        <w:rPr>
          <w:rFonts w:ascii="Arial Narrow" w:eastAsia="Calibri" w:hAnsi="Arial Narrow" w:cs="Arial"/>
          <w:bCs/>
          <w:i/>
          <w:iCs/>
        </w:rPr>
        <w:t>la acción en sí misma considerada no procede por las causas específicas consignadas en la ley;</w:t>
      </w:r>
      <w:r w:rsidRPr="00297C92">
        <w:rPr>
          <w:rFonts w:ascii="Arial Narrow" w:eastAsia="Calibri" w:hAnsi="Arial Narrow" w:cs="Arial"/>
          <w:i/>
        </w:rPr>
        <w:t xml:space="preserve"> es verdad que las causas de improcedencia dan lugar al </w:t>
      </w:r>
      <w:r w:rsidRPr="00297C92">
        <w:rPr>
          <w:rFonts w:ascii="Arial Narrow" w:eastAsia="Calibri" w:hAnsi="Arial Narrow" w:cs="Arial"/>
          <w:bCs/>
          <w:i/>
          <w:iCs/>
        </w:rPr>
        <w:t>sobreseimiento,</w:t>
      </w:r>
      <w:r w:rsidRPr="00297C92">
        <w:rPr>
          <w:rFonts w:ascii="Arial Narrow" w:eastAsia="Calibri" w:hAnsi="Arial Narrow" w:cs="Arial"/>
          <w:i/>
        </w:rPr>
        <w:t xml:space="preserve"> pero no necesariamente éste sobreviene por alguna de esas causas, pues por ejemplo, de acuerdo con la fracción I del artículo 203 del Código Fiscal de la Federación,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297C92">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297C92">
        <w:rPr>
          <w:rFonts w:ascii="Arial Narrow" w:eastAsia="Calibri" w:hAnsi="Arial Narrow" w:cs="Arial"/>
          <w:bCs/>
          <w:i/>
        </w:rPr>
        <w:t xml:space="preserve"> y principalmente </w:t>
      </w:r>
      <w:r w:rsidRPr="00297C92">
        <w:rPr>
          <w:rFonts w:ascii="Arial Narrow" w:eastAsia="Calibri" w:hAnsi="Arial Narrow" w:cs="Arial"/>
          <w:bCs/>
          <w:i/>
          <w:iCs/>
        </w:rPr>
        <w:t>por existir un impedimento</w:t>
      </w:r>
      <w:r w:rsidRPr="00297C92">
        <w:rPr>
          <w:rFonts w:ascii="Arial Narrow" w:eastAsia="Calibri" w:hAnsi="Arial Narrow" w:cs="Arial"/>
          <w:i/>
        </w:rPr>
        <w:t xml:space="preserve"> para que el órgano jurisdiccional competente analice y resuelva sobre la cuestión debatida. </w:t>
      </w:r>
      <w:r w:rsidRPr="00297C92">
        <w:rPr>
          <w:rFonts w:ascii="Arial Narrow" w:eastAsia="Calibri" w:hAnsi="Arial Narrow" w:cs="Arial"/>
          <w:bCs/>
          <w:i/>
          <w:iCs/>
        </w:rPr>
        <w:t>En resumen, la improcedencia de la acción se traduce en la imposibilidad jurídica de que el órgano jurisdiccional estudie y decida dicha cuestión, absteniéndose obligatoriamente a resolver sobre el fondo de la controversia. ..</w:t>
      </w:r>
      <w:r w:rsidRPr="00297C92">
        <w:rPr>
          <w:rFonts w:ascii="Arial Narrow" w:eastAsia="Times New Roman" w:hAnsi="Arial Narrow" w:cs="Arial"/>
          <w:i/>
          <w:lang w:val="es-ES" w:eastAsia="es-ES"/>
        </w:rPr>
        <w:t>.”</w:t>
      </w:r>
    </w:p>
    <w:p w:rsidR="00BB59DD" w:rsidRPr="00297C92" w:rsidRDefault="00BB59DD" w:rsidP="00BB59DD">
      <w:pPr>
        <w:spacing w:after="0" w:line="360" w:lineRule="auto"/>
        <w:ind w:firstLine="709"/>
        <w:jc w:val="both"/>
        <w:rPr>
          <w:rFonts w:ascii="Arial Narrow" w:eastAsia="Calibri" w:hAnsi="Arial Narrow" w:cs="Arial"/>
          <w:bCs/>
          <w:iCs/>
          <w:sz w:val="28"/>
          <w:szCs w:val="28"/>
        </w:rPr>
      </w:pPr>
    </w:p>
    <w:p w:rsidR="00DC55AE" w:rsidRPr="00DC55AE" w:rsidRDefault="00DE1387" w:rsidP="00DC55AE">
      <w:pPr>
        <w:spacing w:line="360" w:lineRule="auto"/>
        <w:ind w:firstLine="709"/>
        <w:jc w:val="both"/>
        <w:rPr>
          <w:rFonts w:ascii="Arial Narrow" w:hAnsi="Arial Narrow" w:cs="Arial"/>
          <w:color w:val="000000"/>
          <w:sz w:val="28"/>
          <w:szCs w:val="28"/>
        </w:rPr>
      </w:pPr>
      <w:r>
        <w:rPr>
          <w:rFonts w:ascii="Arial Narrow" w:hAnsi="Arial Narrow" w:cs="Arial"/>
          <w:color w:val="000000"/>
          <w:sz w:val="28"/>
          <w:szCs w:val="28"/>
        </w:rPr>
        <w:t>E</w:t>
      </w:r>
      <w:r w:rsidR="00DC55AE" w:rsidRPr="00DC55AE">
        <w:rPr>
          <w:rFonts w:ascii="Arial Narrow" w:hAnsi="Arial Narrow" w:cs="Arial"/>
          <w:color w:val="000000"/>
          <w:sz w:val="28"/>
          <w:szCs w:val="28"/>
        </w:rPr>
        <w:t>n la especie</w:t>
      </w:r>
      <w:r>
        <w:rPr>
          <w:rFonts w:ascii="Arial Narrow" w:hAnsi="Arial Narrow" w:cs="Arial"/>
          <w:color w:val="000000"/>
          <w:sz w:val="28"/>
          <w:szCs w:val="28"/>
        </w:rPr>
        <w:t>,</w:t>
      </w:r>
      <w:r w:rsidR="00DC55AE" w:rsidRPr="00DC55AE">
        <w:rPr>
          <w:rFonts w:ascii="Arial Narrow" w:hAnsi="Arial Narrow" w:cs="Arial"/>
          <w:color w:val="000000"/>
          <w:sz w:val="28"/>
          <w:szCs w:val="28"/>
        </w:rPr>
        <w:t xml:space="preserve"> no </w:t>
      </w:r>
      <w:r>
        <w:rPr>
          <w:rFonts w:ascii="Arial Narrow" w:hAnsi="Arial Narrow" w:cs="Arial"/>
          <w:color w:val="000000"/>
          <w:sz w:val="28"/>
          <w:szCs w:val="28"/>
        </w:rPr>
        <w:t>se advierten</w:t>
      </w:r>
      <w:r w:rsidR="00DC55AE" w:rsidRPr="00DC55AE">
        <w:rPr>
          <w:rFonts w:ascii="Arial Narrow" w:hAnsi="Arial Narrow" w:cs="Arial"/>
          <w:color w:val="000000"/>
          <w:sz w:val="28"/>
          <w:szCs w:val="28"/>
        </w:rPr>
        <w:t xml:space="preserve"> causales de improcedencia o sobreseimiento</w:t>
      </w:r>
      <w:r>
        <w:rPr>
          <w:rFonts w:ascii="Arial Narrow" w:hAnsi="Arial Narrow" w:cs="Arial"/>
          <w:color w:val="000000"/>
          <w:sz w:val="28"/>
          <w:szCs w:val="28"/>
        </w:rPr>
        <w:t>,</w:t>
      </w:r>
      <w:r w:rsidR="00DC55AE" w:rsidRPr="00DC55AE">
        <w:rPr>
          <w:rFonts w:ascii="Arial Narrow" w:hAnsi="Arial Narrow" w:cs="Arial"/>
          <w:color w:val="000000"/>
          <w:sz w:val="28"/>
          <w:szCs w:val="28"/>
        </w:rPr>
        <w:t xml:space="preserve"> propuestas por la autoridad demandada.</w:t>
      </w:r>
    </w:p>
    <w:p w:rsidR="00BB59DD" w:rsidRPr="00297C92"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 xml:space="preserve">De igual manera, previamente se deben examinar los </w:t>
      </w:r>
      <w:r w:rsidRPr="00297C92">
        <w:rPr>
          <w:rFonts w:ascii="Arial Narrow" w:eastAsia="Calibri" w:hAnsi="Arial Narrow" w:cs="Arial"/>
          <w:b/>
          <w:sz w:val="28"/>
          <w:szCs w:val="28"/>
        </w:rPr>
        <w:t>incidentes planteados</w:t>
      </w:r>
      <w:r w:rsidRPr="00297C92">
        <w:rPr>
          <w:rFonts w:ascii="Arial Narrow" w:eastAsia="Calibri" w:hAnsi="Arial Narrow" w:cs="Arial"/>
          <w:sz w:val="28"/>
          <w:szCs w:val="28"/>
        </w:rPr>
        <w:t>, que no sean de previo y especial pronunciamiento, para ser resueltos en la propia sentencia definitiva, de acuerdo a lo ordenado por el artículo 116 segundo párrafo del Código Procesal Administrativo para el Estado.</w:t>
      </w:r>
    </w:p>
    <w:p w:rsidR="00BB59DD" w:rsidRPr="00DC55AE" w:rsidRDefault="00BB59DD" w:rsidP="00BB59DD">
      <w:pPr>
        <w:spacing w:after="0" w:line="360" w:lineRule="auto"/>
        <w:ind w:firstLine="709"/>
        <w:jc w:val="both"/>
        <w:rPr>
          <w:rFonts w:ascii="Arial Narrow" w:eastAsia="Calibri" w:hAnsi="Arial Narrow" w:cs="Arial"/>
          <w:sz w:val="16"/>
          <w:szCs w:val="16"/>
        </w:rPr>
      </w:pPr>
    </w:p>
    <w:p w:rsidR="00BB59DD"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 xml:space="preserve">Advirtiéndose por esta Sala Unitaria, que no existen </w:t>
      </w:r>
      <w:r w:rsidRPr="00297C92">
        <w:rPr>
          <w:rFonts w:ascii="Arial Narrow" w:eastAsia="Calibri" w:hAnsi="Arial Narrow" w:cs="Arial"/>
          <w:b/>
          <w:sz w:val="28"/>
          <w:szCs w:val="28"/>
        </w:rPr>
        <w:t>causales de improcedencia o sobreseimiento que deba estudiar de oficio, ni incidentes planteados</w:t>
      </w:r>
      <w:r w:rsidRPr="00297C92">
        <w:rPr>
          <w:rFonts w:ascii="Arial Narrow" w:eastAsia="Calibri" w:hAnsi="Arial Narrow" w:cs="Arial"/>
          <w:sz w:val="28"/>
          <w:szCs w:val="28"/>
        </w:rPr>
        <w:t>; por tanto, se procede al estudio de los argumentos de nulidad de la parte actora.</w:t>
      </w:r>
    </w:p>
    <w:p w:rsidR="00BB59DD" w:rsidRPr="005D31FD" w:rsidRDefault="00BB59DD" w:rsidP="00BB59DD">
      <w:pPr>
        <w:spacing w:after="0" w:line="360" w:lineRule="auto"/>
        <w:ind w:firstLine="709"/>
        <w:jc w:val="both"/>
        <w:rPr>
          <w:rFonts w:ascii="Arial Narrow" w:eastAsia="Calibri" w:hAnsi="Arial Narrow" w:cs="Arial"/>
        </w:rPr>
      </w:pPr>
    </w:p>
    <w:p w:rsidR="00BB59DD" w:rsidRPr="00297C92" w:rsidRDefault="00BB59DD" w:rsidP="00BB59DD">
      <w:pPr>
        <w:spacing w:after="0" w:line="360" w:lineRule="auto"/>
        <w:ind w:firstLine="709"/>
        <w:jc w:val="both"/>
        <w:rPr>
          <w:rFonts w:ascii="Arial Narrow" w:eastAsia="Times New Roman" w:hAnsi="Arial Narrow" w:cs="Arial"/>
          <w:sz w:val="28"/>
          <w:szCs w:val="28"/>
          <w:lang w:val="es-ES" w:eastAsia="es-ES"/>
        </w:rPr>
      </w:pPr>
      <w:r w:rsidRPr="00297C92">
        <w:rPr>
          <w:rFonts w:ascii="Arial Narrow" w:eastAsia="Calibri" w:hAnsi="Arial Narrow" w:cs="Arial"/>
          <w:b/>
          <w:sz w:val="28"/>
          <w:szCs w:val="28"/>
        </w:rPr>
        <w:t>QUINTO.-</w:t>
      </w:r>
      <w:r w:rsidRPr="00297C92">
        <w:rPr>
          <w:rFonts w:ascii="Arial Narrow" w:eastAsia="Calibri" w:hAnsi="Arial Narrow" w:cs="Arial"/>
          <w:sz w:val="28"/>
          <w:szCs w:val="28"/>
        </w:rPr>
        <w:t xml:space="preserve"> La parte actora hizo valer los conceptos de impugnación, que se advierten </w:t>
      </w:r>
      <w:r w:rsidRPr="00297C92">
        <w:rPr>
          <w:rFonts w:ascii="Arial Narrow" w:eastAsia="Times New Roman" w:hAnsi="Arial Narrow" w:cs="Arial"/>
          <w:sz w:val="28"/>
          <w:szCs w:val="28"/>
          <w:lang w:val="es-ES" w:eastAsia="es-ES"/>
        </w:rPr>
        <w:t xml:space="preserve">en su escrito inicial de demanda </w:t>
      </w:r>
      <w:r w:rsidRPr="00297C92">
        <w:rPr>
          <w:rFonts w:ascii="Arial Narrow" w:eastAsia="Calibri" w:hAnsi="Arial Narrow" w:cs="Arial"/>
          <w:sz w:val="28"/>
          <w:szCs w:val="28"/>
        </w:rPr>
        <w:t xml:space="preserve">en fojas 4 a </w:t>
      </w:r>
      <w:r w:rsidR="006C428A">
        <w:rPr>
          <w:rFonts w:ascii="Arial Narrow" w:eastAsia="Calibri" w:hAnsi="Arial Narrow" w:cs="Arial"/>
          <w:sz w:val="28"/>
          <w:szCs w:val="28"/>
        </w:rPr>
        <w:t>18</w:t>
      </w:r>
      <w:r w:rsidRPr="00297C92">
        <w:rPr>
          <w:rFonts w:ascii="Arial Narrow" w:eastAsia="Calibri" w:hAnsi="Arial Narrow" w:cs="Arial"/>
          <w:sz w:val="28"/>
          <w:szCs w:val="28"/>
        </w:rPr>
        <w:t xml:space="preserve"> de este sumario</w:t>
      </w:r>
      <w:r w:rsidR="006C428A">
        <w:rPr>
          <w:rFonts w:ascii="Arial Narrow" w:eastAsia="Calibri" w:hAnsi="Arial Narrow" w:cs="Arial"/>
          <w:sz w:val="28"/>
          <w:szCs w:val="28"/>
        </w:rPr>
        <w:t>;</w:t>
      </w:r>
      <w:r w:rsidRPr="00297C92">
        <w:rPr>
          <w:rFonts w:ascii="Arial Narrow" w:eastAsia="Times New Roman" w:hAnsi="Arial Narrow" w:cs="Arial"/>
          <w:sz w:val="28"/>
          <w:szCs w:val="28"/>
          <w:lang w:val="es-ES" w:eastAsia="es-ES"/>
        </w:rPr>
        <w:t xml:space="preserve"> argumentos que no se transcriben y se tienen por reproducidos para que surtan los efectos legales que correspondan. </w:t>
      </w:r>
    </w:p>
    <w:p w:rsidR="00BB59DD" w:rsidRPr="00297C92" w:rsidRDefault="00BB59DD" w:rsidP="00BB59DD">
      <w:pPr>
        <w:autoSpaceDE w:val="0"/>
        <w:autoSpaceDN w:val="0"/>
        <w:adjustRightInd w:val="0"/>
        <w:spacing w:after="0" w:line="360" w:lineRule="auto"/>
        <w:ind w:firstLine="708"/>
        <w:jc w:val="both"/>
        <w:rPr>
          <w:rFonts w:ascii="Arial Narrow" w:eastAsia="Calibri" w:hAnsi="Arial Narrow" w:cs="Arial"/>
          <w:b/>
          <w:sz w:val="24"/>
          <w:szCs w:val="24"/>
        </w:rPr>
      </w:pPr>
    </w:p>
    <w:p w:rsidR="00BB59DD"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sz w:val="28"/>
          <w:szCs w:val="28"/>
        </w:rPr>
        <w:t xml:space="preserve">Resulta aplicable por analogía, la Tesis de Jurisprudencia  de la Novena Época, Registro: 164618, Instancia: Segunda Sala, Tipo de Tesis: Jurisprudencia, Fuente: Semanario Judicial de la Federación y su Gaceta, Tomo </w:t>
      </w:r>
      <w:r w:rsidRPr="00297C92">
        <w:rPr>
          <w:rFonts w:ascii="Arial Narrow" w:eastAsia="Calibri" w:hAnsi="Arial Narrow" w:cs="Arial"/>
          <w:sz w:val="28"/>
          <w:szCs w:val="28"/>
        </w:rPr>
        <w:lastRenderedPageBreak/>
        <w:t>XXXI, Mayo de 2010, Materia(s): Común, Tesis: 2a</w:t>
      </w:r>
      <w:proofErr w:type="gramStart"/>
      <w:r w:rsidRPr="00297C92">
        <w:rPr>
          <w:rFonts w:ascii="Arial Narrow" w:eastAsia="Calibri" w:hAnsi="Arial Narrow" w:cs="Arial"/>
          <w:sz w:val="28"/>
          <w:szCs w:val="28"/>
        </w:rPr>
        <w:t>./</w:t>
      </w:r>
      <w:proofErr w:type="gramEnd"/>
      <w:r w:rsidRPr="00297C92">
        <w:rPr>
          <w:rFonts w:ascii="Arial Narrow" w:eastAsia="Calibri" w:hAnsi="Arial Narrow" w:cs="Arial"/>
          <w:sz w:val="28"/>
          <w:szCs w:val="28"/>
        </w:rPr>
        <w:t xml:space="preserve">J. 58/2010, Página: 830, que dice:  </w:t>
      </w:r>
    </w:p>
    <w:p w:rsidR="00BB59DD" w:rsidRPr="008A5C07" w:rsidRDefault="00BB59DD" w:rsidP="00BB59DD">
      <w:pPr>
        <w:spacing w:after="0" w:line="360" w:lineRule="auto"/>
        <w:ind w:firstLine="709"/>
        <w:jc w:val="both"/>
        <w:rPr>
          <w:rFonts w:ascii="Arial Narrow" w:eastAsia="Calibri" w:hAnsi="Arial Narrow" w:cs="Arial"/>
          <w:sz w:val="16"/>
          <w:szCs w:val="16"/>
        </w:rPr>
      </w:pPr>
    </w:p>
    <w:p w:rsidR="00BB59DD" w:rsidRPr="00297C92" w:rsidRDefault="00BB59DD" w:rsidP="00BB59DD">
      <w:pPr>
        <w:autoSpaceDE w:val="0"/>
        <w:autoSpaceDN w:val="0"/>
        <w:adjustRightInd w:val="0"/>
        <w:spacing w:after="0" w:line="240" w:lineRule="auto"/>
        <w:ind w:firstLine="709"/>
        <w:jc w:val="both"/>
        <w:rPr>
          <w:rFonts w:ascii="Arial Narrow" w:eastAsia="Calibri" w:hAnsi="Arial Narrow" w:cs="Arial"/>
          <w:i/>
        </w:rPr>
      </w:pPr>
      <w:r w:rsidRPr="00297C92">
        <w:rPr>
          <w:rFonts w:ascii="Arial Narrow" w:eastAsia="Calibri" w:hAnsi="Arial Narrow" w:cs="Arial"/>
          <w:b/>
          <w:i/>
        </w:rPr>
        <w:t>“CONCEPTOS DE VIOLACIÓN O AGRAVIOS. PARA CUMPLIR CON LOS PRINCIPIOS DE CONGRUENCIA Y EXHAUSTIVIDAD EN LAS SENTENCIAS DE AMPARO ES INNECESARIA SU TRANSCRIPCIÓN.</w:t>
      </w:r>
      <w:r w:rsidRPr="00297C92">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
    <w:p w:rsidR="00F94AF2" w:rsidRPr="0012157F" w:rsidRDefault="00F94AF2" w:rsidP="004277FB">
      <w:pPr>
        <w:autoSpaceDE w:val="0"/>
        <w:autoSpaceDN w:val="0"/>
        <w:adjustRightInd w:val="0"/>
        <w:spacing w:line="360" w:lineRule="auto"/>
        <w:ind w:firstLine="708"/>
        <w:jc w:val="both"/>
        <w:rPr>
          <w:rFonts w:ascii="Arial Narrow" w:eastAsia="Times New Roman" w:hAnsi="Arial Narrow" w:cs="Times New Roman"/>
          <w:b/>
          <w:sz w:val="16"/>
          <w:szCs w:val="16"/>
          <w:lang w:val="es-ES" w:eastAsia="es-ES"/>
        </w:rPr>
      </w:pPr>
    </w:p>
    <w:p w:rsidR="003D3D58" w:rsidRDefault="00BB59DD" w:rsidP="003D3D58">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sidRPr="00297C92">
        <w:rPr>
          <w:rFonts w:ascii="Arial Narrow" w:eastAsia="Times New Roman" w:hAnsi="Arial Narrow" w:cs="Times New Roman"/>
          <w:b/>
          <w:sz w:val="28"/>
          <w:szCs w:val="28"/>
          <w:lang w:val="es-ES" w:eastAsia="es-ES"/>
        </w:rPr>
        <w:t>SEXTO.-</w:t>
      </w:r>
      <w:r w:rsidRPr="00297C92">
        <w:rPr>
          <w:rFonts w:ascii="Arial Narrow" w:eastAsia="Times New Roman" w:hAnsi="Arial Narrow" w:cs="Times New Roman"/>
          <w:sz w:val="28"/>
          <w:szCs w:val="28"/>
          <w:lang w:val="es-ES" w:eastAsia="es-ES"/>
        </w:rPr>
        <w:t xml:space="preserve"> Determinado lo anterior, </w:t>
      </w:r>
      <w:r w:rsidR="00B90526">
        <w:rPr>
          <w:rFonts w:ascii="Arial Narrow" w:eastAsia="Times New Roman" w:hAnsi="Arial Narrow" w:cs="Times New Roman"/>
          <w:sz w:val="28"/>
          <w:szCs w:val="28"/>
          <w:lang w:val="es-ES" w:eastAsia="es-ES"/>
        </w:rPr>
        <w:t xml:space="preserve">es necesario señalar que el acto impugnado lo constituye el Acuerdo Administrativo 967/2023 de fecha 2 de junio de 2023, signado por la Secretaria de Comunicaciones y Transportes del Estado, que recayó a la solicitud formulada por </w:t>
      </w:r>
      <w:r w:rsidR="00903076">
        <w:rPr>
          <w:rFonts w:ascii="Arial Narrow" w:eastAsia="Times New Roman" w:hAnsi="Arial Narrow" w:cs="Times New Roman"/>
          <w:sz w:val="28"/>
          <w:szCs w:val="28"/>
          <w:lang w:val="es-ES" w:eastAsia="es-ES"/>
        </w:rPr>
        <w:t>la parte</w:t>
      </w:r>
      <w:r w:rsidR="00B90526">
        <w:rPr>
          <w:rFonts w:ascii="Arial Narrow" w:eastAsia="Times New Roman" w:hAnsi="Arial Narrow" w:cs="Times New Roman"/>
          <w:sz w:val="28"/>
          <w:szCs w:val="28"/>
          <w:lang w:val="es-ES" w:eastAsia="es-ES"/>
        </w:rPr>
        <w:t xml:space="preserve"> demandante con fecha 9 de noviembre de 2022</w:t>
      </w:r>
      <w:r w:rsidR="003D3D58">
        <w:rPr>
          <w:rFonts w:ascii="Arial Narrow" w:eastAsia="Times New Roman" w:hAnsi="Arial Narrow" w:cs="Times New Roman"/>
          <w:sz w:val="28"/>
          <w:szCs w:val="28"/>
          <w:lang w:val="es-ES" w:eastAsia="es-ES"/>
        </w:rPr>
        <w:t xml:space="preserve"> y por el cual</w:t>
      </w:r>
      <w:r w:rsidR="003D3D58" w:rsidRPr="003D3D58">
        <w:rPr>
          <w:rFonts w:ascii="Arial Narrow" w:eastAsia="Times New Roman" w:hAnsi="Arial Narrow" w:cs="Times New Roman"/>
          <w:sz w:val="28"/>
          <w:szCs w:val="28"/>
          <w:lang w:val="es-ES" w:eastAsia="es-ES"/>
        </w:rPr>
        <w:t xml:space="preserve"> </w:t>
      </w:r>
      <w:r w:rsidR="003D3D58">
        <w:rPr>
          <w:rFonts w:ascii="Arial Narrow" w:eastAsia="Times New Roman" w:hAnsi="Arial Narrow" w:cs="Times New Roman"/>
          <w:sz w:val="28"/>
          <w:szCs w:val="28"/>
          <w:lang w:val="es-ES" w:eastAsia="es-ES"/>
        </w:rPr>
        <w:t>declaró improcedente la solicitud planteada por la parte aquí actora.</w:t>
      </w:r>
    </w:p>
    <w:p w:rsidR="00187B95" w:rsidRDefault="00187B95" w:rsidP="00903076">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903076" w:rsidRDefault="00903076" w:rsidP="00903076">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Solicitud que</w:t>
      </w:r>
      <w:r w:rsidR="003D1DA5">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en lo conducente se basó esencialmente, en pedir a la autoridad demandada, la revocación de la Concesión otorgada en su momento al C.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 xml:space="preserve">, relativa a las Placas de Circulación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 xml:space="preserve">, y que tiene uso en un vehículo tipo </w:t>
      </w:r>
      <w:r w:rsidR="00113815">
        <w:rPr>
          <w:rFonts w:ascii="Arial Narrow" w:eastAsia="Times New Roman" w:hAnsi="Arial Narrow" w:cs="Times New Roman"/>
          <w:color w:val="FF0000"/>
          <w:sz w:val="28"/>
          <w:szCs w:val="28"/>
          <w:lang w:val="es-ES" w:eastAsia="es-ES"/>
        </w:rPr>
        <w:t>*********</w:t>
      </w:r>
      <w:r w:rsidR="002A2BE9">
        <w:rPr>
          <w:rFonts w:ascii="Arial Narrow" w:eastAsia="Times New Roman" w:hAnsi="Arial Narrow" w:cs="Times New Roman"/>
          <w:sz w:val="28"/>
          <w:szCs w:val="28"/>
          <w:lang w:val="es-ES" w:eastAsia="es-ES"/>
        </w:rPr>
        <w:t>.</w:t>
      </w:r>
    </w:p>
    <w:p w:rsidR="00D83612" w:rsidRDefault="00D83612" w:rsidP="00903076">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7946A6" w:rsidRDefault="00D83612" w:rsidP="00D83612">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De</w:t>
      </w:r>
      <w:r w:rsidR="00FA0201">
        <w:rPr>
          <w:rFonts w:ascii="Arial Narrow" w:eastAsia="Times New Roman" w:hAnsi="Arial Narrow" w:cs="Times New Roman"/>
          <w:sz w:val="28"/>
          <w:szCs w:val="28"/>
          <w:lang w:val="es-ES" w:eastAsia="es-ES"/>
        </w:rPr>
        <w:t xml:space="preserve"> acuerdo a</w:t>
      </w:r>
      <w:r>
        <w:rPr>
          <w:rFonts w:ascii="Arial Narrow" w:eastAsia="Times New Roman" w:hAnsi="Arial Narrow" w:cs="Times New Roman"/>
          <w:sz w:val="28"/>
          <w:szCs w:val="28"/>
          <w:lang w:val="es-ES" w:eastAsia="es-ES"/>
        </w:rPr>
        <w:t xml:space="preserve"> lo anterior, la parte actora señaló </w:t>
      </w:r>
      <w:r w:rsidR="007946A6">
        <w:rPr>
          <w:rFonts w:ascii="Arial Narrow" w:eastAsia="Times New Roman" w:hAnsi="Arial Narrow" w:cs="Times New Roman"/>
          <w:sz w:val="28"/>
          <w:szCs w:val="28"/>
          <w:lang w:val="es-ES" w:eastAsia="es-ES"/>
        </w:rPr>
        <w:t>como hechos de su demanda que</w:t>
      </w:r>
      <w:r w:rsidR="00FA0201">
        <w:rPr>
          <w:rFonts w:ascii="Arial Narrow" w:eastAsia="Times New Roman" w:hAnsi="Arial Narrow" w:cs="Times New Roman"/>
          <w:sz w:val="28"/>
          <w:szCs w:val="28"/>
          <w:lang w:val="es-ES" w:eastAsia="es-ES"/>
        </w:rPr>
        <w:t>,</w:t>
      </w:r>
      <w:r w:rsidR="007946A6">
        <w:rPr>
          <w:rFonts w:ascii="Arial Narrow" w:eastAsia="Times New Roman" w:hAnsi="Arial Narrow" w:cs="Times New Roman"/>
          <w:sz w:val="28"/>
          <w:szCs w:val="28"/>
          <w:lang w:val="es-ES" w:eastAsia="es-ES"/>
        </w:rPr>
        <w:t xml:space="preserve"> con antelación había promovido solicitud de revocación de concesión ante la autoridad demandada, misma que quedó registrada bajo el expediente P.A.D.GJ/002/2016 y que previos los trámites de ley fue resuelto con fecha 28 de septiembre de 2017, declarando la improcedencia de la misma.</w:t>
      </w:r>
    </w:p>
    <w:p w:rsidR="008C6CF4" w:rsidRDefault="007946A6" w:rsidP="008C6CF4">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Asimismo, </w:t>
      </w:r>
      <w:r w:rsidR="00D83612">
        <w:rPr>
          <w:rFonts w:ascii="Arial Narrow" w:eastAsia="Times New Roman" w:hAnsi="Arial Narrow" w:cs="Times New Roman"/>
          <w:sz w:val="28"/>
          <w:szCs w:val="28"/>
          <w:lang w:val="es-ES" w:eastAsia="es-ES"/>
        </w:rPr>
        <w:t xml:space="preserve">en su agravio único </w:t>
      </w:r>
      <w:r>
        <w:rPr>
          <w:rFonts w:ascii="Arial Narrow" w:eastAsia="Times New Roman" w:hAnsi="Arial Narrow" w:cs="Times New Roman"/>
          <w:sz w:val="28"/>
          <w:szCs w:val="28"/>
          <w:lang w:val="es-ES" w:eastAsia="es-ES"/>
        </w:rPr>
        <w:t>señala el actor</w:t>
      </w:r>
      <w:r w:rsidR="008C6CF4">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w:t>
      </w:r>
      <w:r w:rsidR="00D83612">
        <w:rPr>
          <w:rFonts w:ascii="Arial Narrow" w:eastAsia="Times New Roman" w:hAnsi="Arial Narrow" w:cs="Times New Roman"/>
          <w:sz w:val="28"/>
          <w:szCs w:val="28"/>
          <w:lang w:val="es-ES" w:eastAsia="es-ES"/>
        </w:rPr>
        <w:t xml:space="preserve">que la demandada al atender su solicitud, no atiende debidamente la causa de pedir, pues primero refiere que no existe ninguna concesión a nombre de </w:t>
      </w:r>
      <w:r w:rsidR="00113815">
        <w:rPr>
          <w:rFonts w:ascii="Arial Narrow" w:eastAsia="Times New Roman" w:hAnsi="Arial Narrow" w:cs="Times New Roman"/>
          <w:color w:val="FF0000"/>
          <w:sz w:val="28"/>
          <w:szCs w:val="28"/>
          <w:lang w:val="es-ES" w:eastAsia="es-ES"/>
        </w:rPr>
        <w:t>*********</w:t>
      </w:r>
      <w:r w:rsidR="00D83612">
        <w:rPr>
          <w:rFonts w:ascii="Arial Narrow" w:eastAsia="Times New Roman" w:hAnsi="Arial Narrow" w:cs="Times New Roman"/>
          <w:sz w:val="28"/>
          <w:szCs w:val="28"/>
          <w:lang w:val="es-ES" w:eastAsia="es-ES"/>
        </w:rPr>
        <w:t xml:space="preserve">, lo cual, a decir del </w:t>
      </w:r>
      <w:r w:rsidR="00D83612">
        <w:rPr>
          <w:rFonts w:ascii="Arial Narrow" w:eastAsia="Times New Roman" w:hAnsi="Arial Narrow" w:cs="Times New Roman"/>
          <w:sz w:val="28"/>
          <w:szCs w:val="28"/>
          <w:lang w:val="es-ES" w:eastAsia="es-ES"/>
        </w:rPr>
        <w:lastRenderedPageBreak/>
        <w:t xml:space="preserve">demandante, no le fue planteado, sino por el contrario se le señaló que dicha persona en su carácter de Operador de Camión o Chofer de transporte público causó la muerte de la madre de </w:t>
      </w:r>
      <w:r w:rsidR="00113815">
        <w:rPr>
          <w:rFonts w:ascii="Arial Narrow" w:eastAsia="Times New Roman" w:hAnsi="Arial Narrow" w:cs="Times New Roman"/>
          <w:color w:val="FF0000"/>
          <w:sz w:val="28"/>
          <w:szCs w:val="28"/>
          <w:lang w:val="es-ES" w:eastAsia="es-ES"/>
        </w:rPr>
        <w:t>*********</w:t>
      </w:r>
      <w:r w:rsidR="00D83612">
        <w:rPr>
          <w:rFonts w:ascii="Arial Narrow" w:eastAsia="Times New Roman" w:hAnsi="Arial Narrow" w:cs="Times New Roman"/>
          <w:sz w:val="28"/>
          <w:szCs w:val="28"/>
          <w:lang w:val="es-ES" w:eastAsia="es-ES"/>
        </w:rPr>
        <w:t xml:space="preserve">, con un camión al que le correspondía el número económico </w:t>
      </w:r>
      <w:r w:rsidR="00113815">
        <w:rPr>
          <w:rFonts w:ascii="Arial Narrow" w:eastAsia="Times New Roman" w:hAnsi="Arial Narrow" w:cs="Times New Roman"/>
          <w:color w:val="FF0000"/>
          <w:sz w:val="28"/>
          <w:szCs w:val="28"/>
          <w:lang w:val="es-ES" w:eastAsia="es-ES"/>
        </w:rPr>
        <w:t>*********</w:t>
      </w:r>
      <w:r w:rsidR="00D83612">
        <w:rPr>
          <w:rFonts w:ascii="Arial Narrow" w:eastAsia="Times New Roman" w:hAnsi="Arial Narrow" w:cs="Times New Roman"/>
          <w:sz w:val="28"/>
          <w:szCs w:val="28"/>
          <w:lang w:val="es-ES" w:eastAsia="es-ES"/>
        </w:rPr>
        <w:t>, de ahí que sea incongruente lo resuelto por la responsable, pues la obligación de la actora, era solo indicar cuál era la entonces concesión de transporte público y de ahí la responsable tenía la obligación de verificar a quien correspondía la referida concesión.</w:t>
      </w:r>
      <w:r w:rsidR="008C6CF4" w:rsidRPr="008C6CF4">
        <w:rPr>
          <w:rFonts w:ascii="Arial Narrow" w:eastAsia="Times New Roman" w:hAnsi="Arial Narrow" w:cs="Times New Roman"/>
          <w:sz w:val="28"/>
          <w:szCs w:val="28"/>
          <w:lang w:val="es-ES" w:eastAsia="es-ES"/>
        </w:rPr>
        <w:t xml:space="preserve"> </w:t>
      </w:r>
      <w:r w:rsidR="008C6CF4">
        <w:rPr>
          <w:rFonts w:ascii="Arial Narrow" w:eastAsia="Times New Roman" w:hAnsi="Arial Narrow" w:cs="Times New Roman"/>
          <w:sz w:val="28"/>
          <w:szCs w:val="28"/>
          <w:lang w:val="es-ES" w:eastAsia="es-ES"/>
        </w:rPr>
        <w:t>Sigue señalando la demandante que lo que omite la autoridad es que la cesión de derechos, bajo ninguna circunstancia exime de las obligaciones contraídas y anteriores a la cesión, que resulta un hecho innegable que el conductor fue totalmente imprudente, concepto que en ningún momento abordó la autoridad al momento de estudiar la causa de revocación invocada por los aquí actores, que la autoridad se limitó a decir o referir las razones de improcedencia pero en ninguna parte de la resolución combatida, la autoridad cita o refiere los artículos y disposiciones legales en las cuales fundamenta su actuar, careciendo el acto impugnado de los requisitos de fundamentación y motivación.</w:t>
      </w:r>
    </w:p>
    <w:p w:rsidR="008C6CF4" w:rsidRDefault="008C6CF4" w:rsidP="00366615">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3D3D58" w:rsidRDefault="00E85578" w:rsidP="00366615">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Por tanto, el Magistrado Titular de la Tercera Sala Unitaria, determina que resultan inoperantes los argumentos vertidos por el actor en el considerando único de su demanda inicial, en virtud de lo siguiente:</w:t>
      </w:r>
    </w:p>
    <w:p w:rsidR="00FB173F" w:rsidRDefault="00FB173F" w:rsidP="00366615">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E85578" w:rsidRDefault="0021326E" w:rsidP="00366615">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En primer término, </w:t>
      </w:r>
      <w:r w:rsidR="00691409">
        <w:rPr>
          <w:rFonts w:ascii="Arial Narrow" w:eastAsia="Times New Roman" w:hAnsi="Arial Narrow" w:cs="Times New Roman"/>
          <w:sz w:val="28"/>
          <w:szCs w:val="28"/>
          <w:lang w:val="es-ES" w:eastAsia="es-ES"/>
        </w:rPr>
        <w:t xml:space="preserve">en relación a los hechos narrados por el demandante, </w:t>
      </w:r>
      <w:r>
        <w:rPr>
          <w:rFonts w:ascii="Arial Narrow" w:eastAsia="Times New Roman" w:hAnsi="Arial Narrow" w:cs="Times New Roman"/>
          <w:sz w:val="28"/>
          <w:szCs w:val="28"/>
          <w:lang w:val="es-ES" w:eastAsia="es-ES"/>
        </w:rPr>
        <w:t>c</w:t>
      </w:r>
      <w:r w:rsidR="00366615">
        <w:rPr>
          <w:rFonts w:ascii="Arial Narrow" w:eastAsia="Times New Roman" w:hAnsi="Arial Narrow" w:cs="Times New Roman"/>
          <w:sz w:val="28"/>
          <w:szCs w:val="28"/>
          <w:lang w:val="es-ES" w:eastAsia="es-ES"/>
        </w:rPr>
        <w:t>abe señalar como Hecho Notorio</w:t>
      </w:r>
      <w:r w:rsidR="00366615" w:rsidRPr="00A826BC">
        <w:rPr>
          <w:rFonts w:ascii="Arial Narrow" w:eastAsia="Times New Roman" w:hAnsi="Arial Narrow" w:cs="Times New Roman"/>
          <w:sz w:val="28"/>
          <w:szCs w:val="28"/>
          <w:lang w:val="es-ES" w:eastAsia="es-ES"/>
        </w:rPr>
        <w:t>,</w:t>
      </w:r>
      <w:r w:rsidR="00366615">
        <w:rPr>
          <w:rFonts w:ascii="Arial Narrow" w:eastAsia="Times New Roman" w:hAnsi="Arial Narrow" w:cs="Times New Roman"/>
          <w:sz w:val="28"/>
          <w:szCs w:val="28"/>
          <w:lang w:val="es-ES" w:eastAsia="es-ES"/>
        </w:rPr>
        <w:t xml:space="preserve"> de conformidad con lo establecido en el artículo 61 del Código Procesal Administrativo para el Estado de San Luis Potosí,</w:t>
      </w:r>
      <w:r w:rsidR="00366615" w:rsidRPr="00A826BC">
        <w:rPr>
          <w:rFonts w:ascii="Arial Narrow" w:eastAsia="Times New Roman" w:hAnsi="Arial Narrow" w:cs="Times New Roman"/>
          <w:sz w:val="28"/>
          <w:szCs w:val="28"/>
          <w:lang w:val="es-ES" w:eastAsia="es-ES"/>
        </w:rPr>
        <w:t xml:space="preserve"> que</w:t>
      </w:r>
      <w:r w:rsidR="00691409">
        <w:rPr>
          <w:rFonts w:ascii="Arial Narrow" w:eastAsia="Times New Roman" w:hAnsi="Arial Narrow" w:cs="Times New Roman"/>
          <w:sz w:val="28"/>
          <w:szCs w:val="28"/>
          <w:lang w:val="es-ES" w:eastAsia="es-ES"/>
        </w:rPr>
        <w:t xml:space="preserve"> en efecto,</w:t>
      </w:r>
      <w:r w:rsidR="00366615" w:rsidRPr="00762740">
        <w:rPr>
          <w:rFonts w:ascii="Arial Narrow" w:eastAsia="Times New Roman" w:hAnsi="Arial Narrow" w:cs="Times New Roman"/>
          <w:sz w:val="28"/>
          <w:szCs w:val="28"/>
          <w:lang w:val="es-ES" w:eastAsia="es-ES"/>
        </w:rPr>
        <w:t xml:space="preserve"> </w:t>
      </w:r>
      <w:r w:rsidR="00366615">
        <w:rPr>
          <w:rFonts w:ascii="Arial Narrow" w:eastAsia="Times New Roman" w:hAnsi="Arial Narrow" w:cs="Times New Roman"/>
          <w:sz w:val="28"/>
          <w:szCs w:val="28"/>
          <w:lang w:val="es-ES" w:eastAsia="es-ES"/>
        </w:rPr>
        <w:t xml:space="preserve">la parte actora ya había planteado ante la Secretaría de Comunicaciones y Transportes del Estado, con fecha once de febrero de dos mil dieciséis, la solicitud de revocación de la Concesión otorgada en su momento al C. </w:t>
      </w:r>
      <w:r w:rsidR="00113815">
        <w:rPr>
          <w:rFonts w:ascii="Arial Narrow" w:eastAsia="Times New Roman" w:hAnsi="Arial Narrow" w:cs="Times New Roman"/>
          <w:color w:val="FF0000"/>
          <w:sz w:val="28"/>
          <w:szCs w:val="28"/>
          <w:lang w:val="es-ES" w:eastAsia="es-ES"/>
        </w:rPr>
        <w:t>*********</w:t>
      </w:r>
      <w:r w:rsidR="00366615">
        <w:rPr>
          <w:rFonts w:ascii="Arial Narrow" w:eastAsia="Times New Roman" w:hAnsi="Arial Narrow" w:cs="Times New Roman"/>
          <w:sz w:val="28"/>
          <w:szCs w:val="28"/>
          <w:lang w:val="es-ES" w:eastAsia="es-ES"/>
        </w:rPr>
        <w:t xml:space="preserve">, relativa a las Placas de Circulación </w:t>
      </w:r>
      <w:r w:rsidR="00113815">
        <w:rPr>
          <w:rFonts w:ascii="Arial Narrow" w:eastAsia="Times New Roman" w:hAnsi="Arial Narrow" w:cs="Times New Roman"/>
          <w:color w:val="FF0000"/>
          <w:sz w:val="28"/>
          <w:szCs w:val="28"/>
          <w:lang w:val="es-ES" w:eastAsia="es-ES"/>
        </w:rPr>
        <w:t>*********</w:t>
      </w:r>
      <w:r w:rsidR="00366615">
        <w:rPr>
          <w:rFonts w:ascii="Arial Narrow" w:eastAsia="Times New Roman" w:hAnsi="Arial Narrow" w:cs="Times New Roman"/>
          <w:sz w:val="28"/>
          <w:szCs w:val="28"/>
          <w:lang w:val="es-ES" w:eastAsia="es-ES"/>
        </w:rPr>
        <w:t xml:space="preserve">del Estado, así como la revocación de permiso y/o licencia otorgada a favor del </w:t>
      </w:r>
      <w:r w:rsidR="00E85578">
        <w:rPr>
          <w:rFonts w:ascii="Arial Narrow" w:eastAsia="Times New Roman" w:hAnsi="Arial Narrow" w:cs="Times New Roman"/>
          <w:sz w:val="28"/>
          <w:szCs w:val="28"/>
          <w:lang w:val="es-ES" w:eastAsia="es-ES"/>
        </w:rPr>
        <w:t xml:space="preserve">C. </w:t>
      </w:r>
      <w:r w:rsidR="00113815">
        <w:rPr>
          <w:rFonts w:ascii="Arial Narrow" w:eastAsia="Times New Roman" w:hAnsi="Arial Narrow" w:cs="Times New Roman"/>
          <w:color w:val="FF0000"/>
          <w:sz w:val="28"/>
          <w:szCs w:val="28"/>
          <w:lang w:val="es-ES" w:eastAsia="es-ES"/>
        </w:rPr>
        <w:t>*********</w:t>
      </w:r>
    </w:p>
    <w:p w:rsidR="00366615" w:rsidRDefault="00E85578" w:rsidP="00366615">
      <w:pPr>
        <w:autoSpaceDE w:val="0"/>
        <w:autoSpaceDN w:val="0"/>
        <w:adjustRightInd w:val="0"/>
        <w:spacing w:line="360" w:lineRule="auto"/>
        <w:ind w:firstLine="708"/>
        <w:jc w:val="both"/>
        <w:rPr>
          <w:rFonts w:ascii="Arial Narrow" w:hAnsi="Arial Narrow" w:cs="Arial"/>
          <w:sz w:val="28"/>
          <w:szCs w:val="28"/>
        </w:rPr>
      </w:pPr>
      <w:r>
        <w:rPr>
          <w:rFonts w:ascii="Arial Narrow" w:eastAsia="Times New Roman" w:hAnsi="Arial Narrow" w:cs="Times New Roman"/>
          <w:sz w:val="28"/>
          <w:szCs w:val="28"/>
          <w:lang w:val="es-ES" w:eastAsia="es-ES"/>
        </w:rPr>
        <w:t>Q</w:t>
      </w:r>
      <w:r w:rsidR="00366615">
        <w:rPr>
          <w:rFonts w:ascii="Arial Narrow" w:eastAsia="Times New Roman" w:hAnsi="Arial Narrow" w:cs="Times New Roman"/>
          <w:sz w:val="28"/>
          <w:szCs w:val="28"/>
          <w:lang w:val="es-ES" w:eastAsia="es-ES"/>
        </w:rPr>
        <w:t xml:space="preserve">ue de la sentencia emitida con fecha nueve de febrero de dos mil diecisiete, </w:t>
      </w:r>
      <w:r w:rsidR="00E82DD3">
        <w:rPr>
          <w:rFonts w:ascii="Arial Narrow" w:eastAsia="Times New Roman" w:hAnsi="Arial Narrow" w:cs="Times New Roman"/>
          <w:sz w:val="28"/>
          <w:szCs w:val="28"/>
          <w:lang w:val="es-ES" w:eastAsia="es-ES"/>
        </w:rPr>
        <w:t xml:space="preserve">dictada </w:t>
      </w:r>
      <w:r w:rsidR="00366615">
        <w:rPr>
          <w:rFonts w:ascii="Arial Narrow" w:eastAsia="Times New Roman" w:hAnsi="Arial Narrow" w:cs="Times New Roman"/>
          <w:sz w:val="28"/>
          <w:szCs w:val="28"/>
          <w:lang w:val="es-ES" w:eastAsia="es-ES"/>
        </w:rPr>
        <w:t>dentro del juicio contencioso administrativo</w:t>
      </w:r>
      <w:r w:rsidR="00E82DD3">
        <w:rPr>
          <w:rFonts w:ascii="Arial Narrow" w:eastAsia="Times New Roman" w:hAnsi="Arial Narrow" w:cs="Times New Roman"/>
          <w:sz w:val="28"/>
          <w:szCs w:val="28"/>
          <w:lang w:val="es-ES" w:eastAsia="es-ES"/>
        </w:rPr>
        <w:t>,</w:t>
      </w:r>
      <w:r w:rsidR="00366615">
        <w:rPr>
          <w:rFonts w:ascii="Arial Narrow" w:eastAsia="Times New Roman" w:hAnsi="Arial Narrow" w:cs="Times New Roman"/>
          <w:sz w:val="28"/>
          <w:szCs w:val="28"/>
          <w:lang w:val="es-ES" w:eastAsia="es-ES"/>
        </w:rPr>
        <w:t xml:space="preserve"> con número de </w:t>
      </w:r>
      <w:r w:rsidR="00366615">
        <w:rPr>
          <w:rFonts w:ascii="Arial Narrow" w:eastAsia="Times New Roman" w:hAnsi="Arial Narrow" w:cs="Times New Roman"/>
          <w:sz w:val="28"/>
          <w:szCs w:val="28"/>
          <w:lang w:val="es-ES" w:eastAsia="es-ES"/>
        </w:rPr>
        <w:lastRenderedPageBreak/>
        <w:t>expediente 670/2016-1, del índice de este Tribun</w:t>
      </w:r>
      <w:r w:rsidR="000339EB">
        <w:rPr>
          <w:rFonts w:ascii="Arial Narrow" w:eastAsia="Times New Roman" w:hAnsi="Arial Narrow" w:cs="Times New Roman"/>
          <w:sz w:val="28"/>
          <w:szCs w:val="28"/>
          <w:lang w:val="es-ES" w:eastAsia="es-ES"/>
        </w:rPr>
        <w:t xml:space="preserve">al, que promovió </w:t>
      </w:r>
      <w:r w:rsidR="00113815">
        <w:rPr>
          <w:rFonts w:ascii="Arial Narrow" w:eastAsia="Times New Roman" w:hAnsi="Arial Narrow" w:cs="Times New Roman"/>
          <w:color w:val="FF0000"/>
          <w:sz w:val="28"/>
          <w:szCs w:val="28"/>
          <w:lang w:val="es-ES" w:eastAsia="es-ES"/>
        </w:rPr>
        <w:t>*********</w:t>
      </w:r>
      <w:r w:rsidR="00366615" w:rsidRPr="00F745F7">
        <w:rPr>
          <w:rFonts w:ascii="Arial Narrow" w:eastAsia="Times New Roman" w:hAnsi="Arial Narrow" w:cs="Times New Roman"/>
          <w:sz w:val="28"/>
          <w:szCs w:val="28"/>
          <w:lang w:val="es-ES" w:eastAsia="es-ES"/>
        </w:rPr>
        <w:t xml:space="preserve">, </w:t>
      </w:r>
      <w:r w:rsidR="00E82DD3">
        <w:rPr>
          <w:rFonts w:ascii="Arial Narrow" w:eastAsia="Times New Roman" w:hAnsi="Arial Narrow" w:cs="Times New Roman"/>
          <w:sz w:val="28"/>
          <w:szCs w:val="28"/>
          <w:lang w:val="es-ES" w:eastAsia="es-ES"/>
        </w:rPr>
        <w:t>en contra de la</w:t>
      </w:r>
      <w:r w:rsidR="00366615" w:rsidRPr="00F745F7">
        <w:rPr>
          <w:rFonts w:ascii="Arial" w:hAnsi="Arial" w:cs="Arial"/>
          <w:sz w:val="28"/>
          <w:szCs w:val="28"/>
          <w:lang w:val="es-ES_tradnl"/>
        </w:rPr>
        <w:t xml:space="preserve"> </w:t>
      </w:r>
      <w:r w:rsidRPr="00E82DD3">
        <w:rPr>
          <w:rFonts w:ascii="Arial Narrow" w:hAnsi="Arial Narrow" w:cs="Arial"/>
          <w:sz w:val="28"/>
          <w:szCs w:val="28"/>
          <w:lang w:val="es-ES_tradnl"/>
        </w:rPr>
        <w:t>Sec</w:t>
      </w:r>
      <w:r w:rsidR="00366615" w:rsidRPr="00E82DD3">
        <w:rPr>
          <w:rFonts w:ascii="Arial Narrow" w:hAnsi="Arial Narrow" w:cs="Arial"/>
          <w:sz w:val="28"/>
          <w:szCs w:val="28"/>
          <w:lang w:val="es-ES_tradnl"/>
        </w:rPr>
        <w:t>r</w:t>
      </w:r>
      <w:r w:rsidR="00366615" w:rsidRPr="00F745F7">
        <w:rPr>
          <w:rFonts w:ascii="Arial Narrow" w:hAnsi="Arial Narrow" w:cs="Arial"/>
          <w:sz w:val="28"/>
          <w:szCs w:val="28"/>
          <w:lang w:val="es-ES_tradnl"/>
        </w:rPr>
        <w:t>etaría de Comunicaciones y Transportes</w:t>
      </w:r>
      <w:r w:rsidR="00366615" w:rsidRPr="00951250">
        <w:rPr>
          <w:rFonts w:ascii="Arial Narrow" w:hAnsi="Arial Narrow" w:cs="Arial"/>
          <w:sz w:val="28"/>
          <w:szCs w:val="28"/>
          <w:lang w:val="es-ES_tradnl"/>
        </w:rPr>
        <w:t xml:space="preserve"> del Estado y como terceros a </w:t>
      </w:r>
      <w:r w:rsidR="00113815">
        <w:rPr>
          <w:rFonts w:ascii="Arial Narrow" w:hAnsi="Arial Narrow" w:cs="Arial"/>
          <w:color w:val="FF0000"/>
          <w:sz w:val="28"/>
          <w:szCs w:val="28"/>
          <w:lang w:val="es-ES_tradnl"/>
        </w:rPr>
        <w:t>*********</w:t>
      </w:r>
      <w:r w:rsidR="00366615" w:rsidRPr="00461E24">
        <w:rPr>
          <w:rFonts w:ascii="Arial Narrow" w:hAnsi="Arial Narrow" w:cs="Arial"/>
          <w:sz w:val="28"/>
          <w:szCs w:val="28"/>
          <w:lang w:val="es-ES_tradnl"/>
        </w:rPr>
        <w:t xml:space="preserve">y la persona moral denominada </w:t>
      </w:r>
      <w:r w:rsidR="00113815">
        <w:rPr>
          <w:rFonts w:ascii="Arial Narrow" w:hAnsi="Arial Narrow" w:cs="Arial"/>
          <w:color w:val="FF0000"/>
          <w:sz w:val="28"/>
          <w:szCs w:val="28"/>
          <w:lang w:val="es-ES_tradnl"/>
        </w:rPr>
        <w:t>*********</w:t>
      </w:r>
      <w:r w:rsidR="00366615" w:rsidRPr="00461E24">
        <w:rPr>
          <w:rFonts w:ascii="Arial Narrow" w:hAnsi="Arial Narrow" w:cs="Arial"/>
          <w:sz w:val="28"/>
          <w:szCs w:val="28"/>
          <w:lang w:val="es-ES_tradnl"/>
        </w:rPr>
        <w:t>,</w:t>
      </w:r>
      <w:r w:rsidR="00366615">
        <w:rPr>
          <w:rFonts w:ascii="Arial Narrow" w:hAnsi="Arial Narrow" w:cs="Arial"/>
          <w:sz w:val="28"/>
          <w:szCs w:val="28"/>
          <w:lang w:val="es-ES_tradnl"/>
        </w:rPr>
        <w:t xml:space="preserve"> </w:t>
      </w:r>
      <w:r w:rsidR="00D508B3">
        <w:rPr>
          <w:rFonts w:ascii="Arial Narrow" w:hAnsi="Arial Narrow" w:cs="Arial"/>
          <w:sz w:val="28"/>
          <w:szCs w:val="28"/>
          <w:lang w:val="es-ES_tradnl"/>
        </w:rPr>
        <w:t xml:space="preserve">de donde </w:t>
      </w:r>
      <w:r w:rsidR="00366615">
        <w:rPr>
          <w:rFonts w:ascii="Arial Narrow" w:hAnsi="Arial Narrow" w:cs="Arial"/>
          <w:sz w:val="28"/>
          <w:szCs w:val="28"/>
          <w:lang w:val="es-ES_tradnl"/>
        </w:rPr>
        <w:t xml:space="preserve">se desprende que </w:t>
      </w:r>
      <w:r w:rsidR="00366615" w:rsidRPr="007813DD">
        <w:rPr>
          <w:rFonts w:ascii="Arial Narrow" w:eastAsia="Times New Roman" w:hAnsi="Arial Narrow" w:cs="Times New Roman"/>
          <w:sz w:val="28"/>
          <w:szCs w:val="28"/>
          <w:lang w:val="es-ES" w:eastAsia="es-ES"/>
        </w:rPr>
        <w:t xml:space="preserve">se </w:t>
      </w:r>
      <w:r w:rsidR="00366615">
        <w:rPr>
          <w:rFonts w:ascii="Arial Narrow" w:eastAsia="Times New Roman" w:hAnsi="Arial Narrow" w:cs="Times New Roman"/>
          <w:sz w:val="28"/>
          <w:szCs w:val="28"/>
          <w:lang w:val="es-ES" w:eastAsia="es-ES"/>
        </w:rPr>
        <w:t>ordenó a la autoridad demandada</w:t>
      </w:r>
      <w:r w:rsidR="00D508B3">
        <w:rPr>
          <w:rFonts w:ascii="Arial Narrow" w:eastAsia="Times New Roman" w:hAnsi="Arial Narrow" w:cs="Times New Roman"/>
          <w:sz w:val="28"/>
          <w:szCs w:val="28"/>
          <w:lang w:val="es-ES" w:eastAsia="es-ES"/>
        </w:rPr>
        <w:t>,</w:t>
      </w:r>
      <w:r w:rsidR="00366615">
        <w:rPr>
          <w:rFonts w:ascii="Arial Narrow" w:eastAsia="Times New Roman" w:hAnsi="Arial Narrow" w:cs="Times New Roman"/>
          <w:sz w:val="28"/>
          <w:szCs w:val="28"/>
          <w:lang w:val="es-ES" w:eastAsia="es-ES"/>
        </w:rPr>
        <w:t xml:space="preserve"> Secretaría de Comunicaciones y Transportes del Estado, iniciar el procedimiento correspondiente de revocación de concesión planteado por la parte actora en es</w:t>
      </w:r>
      <w:r w:rsidR="00F745F7">
        <w:rPr>
          <w:rFonts w:ascii="Arial Narrow" w:eastAsia="Times New Roman" w:hAnsi="Arial Narrow" w:cs="Times New Roman"/>
          <w:sz w:val="28"/>
          <w:szCs w:val="28"/>
          <w:lang w:val="es-ES" w:eastAsia="es-ES"/>
        </w:rPr>
        <w:t>e</w:t>
      </w:r>
      <w:r w:rsidR="00366615">
        <w:rPr>
          <w:rFonts w:ascii="Arial Narrow" w:eastAsia="Times New Roman" w:hAnsi="Arial Narrow" w:cs="Times New Roman"/>
          <w:sz w:val="28"/>
          <w:szCs w:val="28"/>
          <w:lang w:val="es-ES" w:eastAsia="es-ES"/>
        </w:rPr>
        <w:t xml:space="preserve"> juicio, que al llevar a cabo la autoridad el procedimiento ordenado,</w:t>
      </w:r>
      <w:r w:rsidR="00F745F7">
        <w:rPr>
          <w:rFonts w:ascii="Arial Narrow" w:eastAsia="Times New Roman" w:hAnsi="Arial Narrow" w:cs="Times New Roman"/>
          <w:sz w:val="28"/>
          <w:szCs w:val="28"/>
          <w:lang w:val="es-ES" w:eastAsia="es-ES"/>
        </w:rPr>
        <w:t xml:space="preserve"> </w:t>
      </w:r>
      <w:r w:rsidR="00366615">
        <w:rPr>
          <w:rFonts w:ascii="Arial Narrow" w:eastAsia="Times New Roman" w:hAnsi="Arial Narrow" w:cs="Times New Roman"/>
          <w:sz w:val="28"/>
          <w:szCs w:val="28"/>
          <w:lang w:val="es-ES" w:eastAsia="es-ES"/>
        </w:rPr>
        <w:t>una vez que con fecha 28 de septiembre de 2017, se emitió por parte del Secretario de Comunicaciones y Transportes la resolución respectiva</w:t>
      </w:r>
      <w:r w:rsidR="00236814">
        <w:rPr>
          <w:rFonts w:ascii="Arial Narrow" w:eastAsia="Times New Roman" w:hAnsi="Arial Narrow" w:cs="Times New Roman"/>
          <w:sz w:val="28"/>
          <w:szCs w:val="28"/>
          <w:lang w:val="es-ES" w:eastAsia="es-ES"/>
        </w:rPr>
        <w:t xml:space="preserve"> al procedimiento de referencia</w:t>
      </w:r>
      <w:r w:rsidR="00366615">
        <w:rPr>
          <w:rFonts w:ascii="Arial Narrow" w:eastAsia="Times New Roman" w:hAnsi="Arial Narrow" w:cs="Times New Roman"/>
          <w:sz w:val="28"/>
          <w:szCs w:val="28"/>
          <w:lang w:val="es-ES" w:eastAsia="es-ES"/>
        </w:rPr>
        <w:t xml:space="preserve">, </w:t>
      </w:r>
      <w:r w:rsidR="00366615" w:rsidRPr="00A826BC">
        <w:rPr>
          <w:rFonts w:ascii="Arial Narrow" w:eastAsia="Times New Roman" w:hAnsi="Arial Narrow" w:cs="Times New Roman"/>
          <w:sz w:val="28"/>
          <w:szCs w:val="28"/>
          <w:lang w:val="es-ES" w:eastAsia="es-ES"/>
        </w:rPr>
        <w:t xml:space="preserve">la parte actora demandó ante este Tribunal, mediante escrito de demanda presentado con fecha </w:t>
      </w:r>
      <w:r w:rsidR="00366615" w:rsidRPr="00A826BC">
        <w:rPr>
          <w:rFonts w:ascii="Arial Narrow" w:hAnsi="Arial Narrow" w:cs="Arial"/>
          <w:sz w:val="28"/>
          <w:szCs w:val="28"/>
        </w:rPr>
        <w:t>veintiuno de noviembre del dos mil diecisiete</w:t>
      </w:r>
      <w:r w:rsidR="00366615">
        <w:rPr>
          <w:rFonts w:ascii="Arial Narrow" w:hAnsi="Arial Narrow" w:cs="Arial"/>
          <w:sz w:val="28"/>
          <w:szCs w:val="28"/>
        </w:rPr>
        <w:t>,</w:t>
      </w:r>
      <w:r w:rsidR="00366615" w:rsidRPr="00A826BC">
        <w:rPr>
          <w:rFonts w:ascii="Arial Narrow" w:eastAsia="Times New Roman" w:hAnsi="Arial Narrow" w:cs="Times New Roman"/>
          <w:sz w:val="28"/>
          <w:szCs w:val="28"/>
          <w:lang w:val="es-ES" w:eastAsia="es-ES"/>
        </w:rPr>
        <w:t xml:space="preserve"> por la nulidad de: </w:t>
      </w:r>
      <w:r w:rsidR="00366615" w:rsidRPr="00A826BC">
        <w:rPr>
          <w:rFonts w:ascii="Arial Narrow" w:hAnsi="Arial Narrow" w:cs="Arial"/>
          <w:bCs/>
          <w:i/>
          <w:sz w:val="28"/>
          <w:szCs w:val="28"/>
        </w:rPr>
        <w:t>“</w:t>
      </w:r>
      <w:r w:rsidR="00366615" w:rsidRPr="00A826BC">
        <w:rPr>
          <w:rFonts w:ascii="Arial Narrow" w:eastAsia="Times New Roman" w:hAnsi="Arial Narrow" w:cs="Arial"/>
          <w:i/>
          <w:color w:val="000000"/>
          <w:sz w:val="28"/>
          <w:szCs w:val="28"/>
          <w:lang w:eastAsia="es-MX"/>
        </w:rPr>
        <w:t xml:space="preserve">La resolución administrativa de fecha 28 de septiembre de 2017 emitida por el Secretario de Comunicaciones y Transportes del Estado de San Luis Potosí, en la que dentro de los autos del Procedimiento Administrativo </w:t>
      </w:r>
      <w:r w:rsidR="00113815">
        <w:rPr>
          <w:rFonts w:ascii="Arial Narrow" w:eastAsia="Times New Roman" w:hAnsi="Arial Narrow" w:cs="Arial"/>
          <w:i/>
          <w:color w:val="FF0000"/>
          <w:sz w:val="28"/>
          <w:szCs w:val="28"/>
          <w:lang w:eastAsia="es-MX"/>
        </w:rPr>
        <w:t>*********</w:t>
      </w:r>
      <w:r w:rsidR="00366615" w:rsidRPr="00A826BC">
        <w:rPr>
          <w:rFonts w:ascii="Arial Narrow" w:eastAsia="Times New Roman" w:hAnsi="Arial Narrow" w:cs="Arial"/>
          <w:i/>
          <w:color w:val="000000"/>
          <w:sz w:val="28"/>
          <w:szCs w:val="28"/>
          <w:lang w:eastAsia="es-MX"/>
        </w:rPr>
        <w:t xml:space="preserve"> se declara improcedente la revocación de concesión interpuesta peticionada ante dicha secretaria…”</w:t>
      </w:r>
      <w:r w:rsidR="00366615" w:rsidRPr="00A826BC">
        <w:rPr>
          <w:rFonts w:ascii="Arial Narrow" w:eastAsia="Times New Roman" w:hAnsi="Arial Narrow" w:cs="Arial"/>
          <w:color w:val="000000"/>
          <w:sz w:val="28"/>
          <w:szCs w:val="28"/>
          <w:lang w:eastAsia="es-MX"/>
        </w:rPr>
        <w:t xml:space="preserve">; demanda a la cual le correspondió el número de expediente 1992/2017-2 del índice de este Tribunal, en donde señaló como demandada a la </w:t>
      </w:r>
      <w:r w:rsidR="00366615" w:rsidRPr="00A826BC">
        <w:rPr>
          <w:rFonts w:ascii="Arial Narrow" w:hAnsi="Arial Narrow" w:cs="Arial"/>
          <w:sz w:val="28"/>
          <w:szCs w:val="28"/>
          <w:lang w:val="es-ES_tradnl"/>
        </w:rPr>
        <w:t xml:space="preserve">Secretaría de Comunicaciones y Transportes del Estado y como terceros a </w:t>
      </w:r>
      <w:r w:rsidR="00113815">
        <w:rPr>
          <w:rFonts w:ascii="Arial Narrow" w:hAnsi="Arial Narrow" w:cs="Arial"/>
          <w:color w:val="FF0000"/>
          <w:sz w:val="28"/>
          <w:szCs w:val="28"/>
          <w:lang w:val="es-ES_tradnl"/>
        </w:rPr>
        <w:t>*********</w:t>
      </w:r>
      <w:r w:rsidR="00366615" w:rsidRPr="00A826BC">
        <w:rPr>
          <w:rFonts w:ascii="Arial Narrow" w:hAnsi="Arial Narrow" w:cs="Arial"/>
          <w:sz w:val="28"/>
          <w:szCs w:val="28"/>
          <w:lang w:val="es-ES_tradnl"/>
        </w:rPr>
        <w:t xml:space="preserve">y la persona moral denominada </w:t>
      </w:r>
      <w:r w:rsidR="00113815">
        <w:rPr>
          <w:rFonts w:ascii="Arial Narrow" w:hAnsi="Arial Narrow" w:cs="Arial"/>
          <w:color w:val="FF0000"/>
          <w:sz w:val="28"/>
          <w:szCs w:val="28"/>
          <w:lang w:val="es-ES_tradnl"/>
        </w:rPr>
        <w:t>*********</w:t>
      </w:r>
      <w:r w:rsidR="00366615" w:rsidRPr="00A826BC">
        <w:rPr>
          <w:rFonts w:ascii="Arial Narrow" w:hAnsi="Arial Narrow" w:cs="Arial"/>
          <w:sz w:val="28"/>
          <w:szCs w:val="28"/>
          <w:lang w:val="es-ES_tradnl"/>
        </w:rPr>
        <w:t xml:space="preserve">Por lo que se substanció el procedimiento en todas sus etapas y se dictó la sentencia correspondiente con fecha dieciséis de marzo de dos mil dieciocho, en la cual se decretó el </w:t>
      </w:r>
      <w:r w:rsidR="005805DA">
        <w:rPr>
          <w:rFonts w:ascii="Arial Narrow" w:hAnsi="Arial Narrow" w:cs="Arial"/>
          <w:sz w:val="28"/>
          <w:szCs w:val="28"/>
          <w:lang w:val="es-ES_tradnl"/>
        </w:rPr>
        <w:t>sobreseimiento</w:t>
      </w:r>
      <w:r w:rsidR="00366615" w:rsidRPr="00A826BC">
        <w:rPr>
          <w:rFonts w:ascii="Arial Narrow" w:hAnsi="Arial Narrow" w:cs="Arial"/>
          <w:sz w:val="28"/>
          <w:szCs w:val="28"/>
          <w:lang w:val="es-ES_tradnl"/>
        </w:rPr>
        <w:t xml:space="preserve"> del juicio, en virtud de que</w:t>
      </w:r>
      <w:r w:rsidR="00366615" w:rsidRPr="00A826BC">
        <w:rPr>
          <w:rFonts w:ascii="Arial Narrow" w:hAnsi="Arial Narrow" w:cs="Arial"/>
          <w:color w:val="000000"/>
          <w:sz w:val="28"/>
          <w:szCs w:val="28"/>
          <w:lang w:val="es-ES"/>
        </w:rPr>
        <w:t xml:space="preserve"> </w:t>
      </w:r>
      <w:r w:rsidR="00366615" w:rsidRPr="00A826BC">
        <w:rPr>
          <w:rFonts w:ascii="Arial Narrow" w:hAnsi="Arial Narrow" w:cs="Arial"/>
          <w:sz w:val="28"/>
          <w:szCs w:val="28"/>
        </w:rPr>
        <w:t>la parte interesada para peticionar el inicio del procedimiento de revocación de concesión d</w:t>
      </w:r>
      <w:r w:rsidR="00366615">
        <w:rPr>
          <w:rFonts w:ascii="Arial Narrow" w:hAnsi="Arial Narrow" w:cs="Arial"/>
          <w:sz w:val="28"/>
          <w:szCs w:val="28"/>
        </w:rPr>
        <w:t>e</w:t>
      </w:r>
      <w:r w:rsidR="00366615" w:rsidRPr="00A826BC">
        <w:rPr>
          <w:rFonts w:ascii="Arial Narrow" w:hAnsi="Arial Narrow" w:cs="Arial"/>
          <w:sz w:val="28"/>
          <w:szCs w:val="28"/>
        </w:rPr>
        <w:t xml:space="preserve"> transporte público no tiene interés jurídico ni legítimo para impugnar la resolución dictada en el procedimiento, dado que el régimen del servicio de transporte público no tiene como propósito fundamental salvaguardar intereses particulares mediante el procedimiento de extinción de concesiones, sino sólo lograr y preservar una prestación óptima del servicio de transporte, de ahí que el orden jurídico objetivo otorga al interesado una mera facultad o potestad de pedir la instauración del procedimiento, sin concederle la posibilidad de exigir de la autoridad una determinada conducta respecto de sus pretensiones.</w:t>
      </w:r>
    </w:p>
    <w:p w:rsidR="002E39AB" w:rsidRPr="00A826BC" w:rsidRDefault="002E39AB" w:rsidP="00366615">
      <w:pPr>
        <w:autoSpaceDE w:val="0"/>
        <w:autoSpaceDN w:val="0"/>
        <w:adjustRightInd w:val="0"/>
        <w:spacing w:line="360" w:lineRule="auto"/>
        <w:ind w:firstLine="708"/>
        <w:jc w:val="both"/>
        <w:rPr>
          <w:rFonts w:ascii="Arial Narrow" w:hAnsi="Arial Narrow"/>
          <w:sz w:val="28"/>
          <w:szCs w:val="28"/>
        </w:rPr>
      </w:pPr>
    </w:p>
    <w:p w:rsidR="00366615" w:rsidRDefault="00366615" w:rsidP="00366615">
      <w:pPr>
        <w:autoSpaceDE w:val="0"/>
        <w:autoSpaceDN w:val="0"/>
        <w:adjustRightInd w:val="0"/>
        <w:spacing w:line="360" w:lineRule="auto"/>
        <w:ind w:firstLine="708"/>
        <w:jc w:val="both"/>
        <w:rPr>
          <w:rFonts w:ascii="Arial Narrow" w:eastAsia="Times New Roman" w:hAnsi="Arial Narrow" w:cs="Arial Narrow"/>
          <w:b/>
          <w:color w:val="000000"/>
          <w:sz w:val="28"/>
          <w:szCs w:val="28"/>
          <w:lang w:eastAsia="es-ES"/>
        </w:rPr>
      </w:pPr>
      <w:r>
        <w:rPr>
          <w:rFonts w:ascii="Arial Narrow" w:eastAsia="Times New Roman" w:hAnsi="Arial Narrow" w:cs="Times New Roman"/>
          <w:sz w:val="28"/>
          <w:szCs w:val="28"/>
          <w:lang w:val="es-ES" w:eastAsia="es-ES"/>
        </w:rPr>
        <w:lastRenderedPageBreak/>
        <w:t xml:space="preserve">Sentencia definitiva, emitida con fecha </w:t>
      </w:r>
      <w:r>
        <w:rPr>
          <w:rFonts w:ascii="Arial Narrow" w:hAnsi="Arial Narrow" w:cs="Arial"/>
          <w:sz w:val="28"/>
          <w:szCs w:val="28"/>
          <w:lang w:val="es-ES_tradnl"/>
        </w:rPr>
        <w:t xml:space="preserve">dieciséis de marzo de dos mil dieciocho, dentro del expediente </w:t>
      </w:r>
      <w:r>
        <w:rPr>
          <w:rFonts w:ascii="Arial Narrow" w:eastAsia="Times New Roman" w:hAnsi="Arial Narrow" w:cs="Arial"/>
          <w:color w:val="000000"/>
          <w:sz w:val="28"/>
          <w:szCs w:val="28"/>
          <w:lang w:eastAsia="es-MX"/>
        </w:rPr>
        <w:t xml:space="preserve">1992/2017-2 del índice de este Tribunal, </w:t>
      </w:r>
      <w:r>
        <w:rPr>
          <w:rFonts w:ascii="Arial Narrow" w:eastAsia="Times New Roman" w:hAnsi="Arial Narrow" w:cs="Times New Roman"/>
          <w:sz w:val="28"/>
          <w:szCs w:val="28"/>
          <w:lang w:val="es-ES" w:eastAsia="es-ES"/>
        </w:rPr>
        <w:t xml:space="preserve">en contra de la cual, la parte actora promovió el juicio de amparo directo 379/2018, que correspondió </w:t>
      </w:r>
      <w:r w:rsidRPr="00A826BC">
        <w:rPr>
          <w:rFonts w:ascii="Arial Narrow" w:eastAsia="Times New Roman" w:hAnsi="Arial Narrow" w:cs="Times New Roman"/>
          <w:sz w:val="28"/>
          <w:szCs w:val="28"/>
          <w:lang w:val="es-ES" w:eastAsia="es-ES"/>
        </w:rPr>
        <w:t xml:space="preserve">al </w:t>
      </w:r>
      <w:r w:rsidRPr="00A826BC">
        <w:rPr>
          <w:rFonts w:ascii="Arial Narrow" w:hAnsi="Arial Narrow" w:cs="Arial Narrow"/>
          <w:bCs/>
          <w:color w:val="000000"/>
          <w:sz w:val="28"/>
          <w:szCs w:val="28"/>
        </w:rPr>
        <w:t xml:space="preserve">Segundo Tribunal Colegiado en Materias Civil y Administrativa del Noveno Circuito en el Estado, mismo que en </w:t>
      </w:r>
      <w:r w:rsidRPr="00A826BC">
        <w:rPr>
          <w:rFonts w:ascii="Arial Narrow" w:eastAsia="Times New Roman" w:hAnsi="Arial Narrow" w:cs="Arial Narrow"/>
          <w:color w:val="000000"/>
          <w:sz w:val="28"/>
          <w:szCs w:val="28"/>
          <w:lang w:eastAsia="es-ES"/>
        </w:rPr>
        <w:t xml:space="preserve">sesión de pleno correspondiente al día treinta y uno de octubre de dos mil dieciocho, dictó sentencia que resolvió que la </w:t>
      </w:r>
      <w:r w:rsidRPr="00A826BC">
        <w:rPr>
          <w:rFonts w:ascii="Arial Narrow" w:eastAsia="Times New Roman" w:hAnsi="Arial Narrow" w:cs="Arial Narrow"/>
          <w:b/>
          <w:color w:val="000000"/>
          <w:sz w:val="28"/>
          <w:szCs w:val="28"/>
          <w:lang w:eastAsia="es-ES"/>
        </w:rPr>
        <w:t>Justicia de la Unión No Ampara ni Protege a Efrén Flores Frías y Cristina Olga Flores Frías</w:t>
      </w:r>
      <w:r>
        <w:rPr>
          <w:rFonts w:ascii="Arial Narrow" w:eastAsia="Times New Roman" w:hAnsi="Arial Narrow" w:cs="Arial Narrow"/>
          <w:b/>
          <w:color w:val="000000"/>
          <w:sz w:val="28"/>
          <w:szCs w:val="28"/>
          <w:lang w:eastAsia="es-ES"/>
        </w:rPr>
        <w:t>.</w:t>
      </w:r>
    </w:p>
    <w:p w:rsidR="00D508B3" w:rsidRPr="00A826BC" w:rsidRDefault="00D508B3" w:rsidP="00366615">
      <w:pPr>
        <w:autoSpaceDE w:val="0"/>
        <w:autoSpaceDN w:val="0"/>
        <w:adjustRightInd w:val="0"/>
        <w:spacing w:line="360" w:lineRule="auto"/>
        <w:ind w:firstLine="708"/>
        <w:jc w:val="both"/>
        <w:rPr>
          <w:rFonts w:ascii="Arial Narrow" w:eastAsia="Times New Roman" w:hAnsi="Arial Narrow" w:cs="Arial Narrow"/>
          <w:color w:val="000000"/>
          <w:sz w:val="28"/>
          <w:szCs w:val="28"/>
          <w:lang w:eastAsia="es-ES"/>
        </w:rPr>
      </w:pPr>
    </w:p>
    <w:p w:rsidR="00D83612" w:rsidRDefault="00C547D2" w:rsidP="004D6D9A">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w:t>
      </w:r>
      <w:r w:rsidR="004D6D9A">
        <w:rPr>
          <w:rFonts w:ascii="Arial Narrow" w:eastAsia="Times New Roman" w:hAnsi="Arial Narrow" w:cs="Times New Roman"/>
          <w:sz w:val="28"/>
          <w:szCs w:val="28"/>
          <w:lang w:val="es-ES" w:eastAsia="es-ES"/>
        </w:rPr>
        <w:t xml:space="preserve">or tanto, </w:t>
      </w:r>
      <w:r>
        <w:rPr>
          <w:rFonts w:ascii="Arial Narrow" w:eastAsia="Times New Roman" w:hAnsi="Arial Narrow" w:cs="Times New Roman"/>
          <w:sz w:val="28"/>
          <w:szCs w:val="28"/>
          <w:lang w:val="es-ES" w:eastAsia="es-ES"/>
        </w:rPr>
        <w:t>l</w:t>
      </w:r>
      <w:r w:rsidR="004D6D9A">
        <w:rPr>
          <w:rFonts w:ascii="Arial Narrow" w:eastAsia="Times New Roman" w:hAnsi="Arial Narrow" w:cs="Times New Roman"/>
          <w:sz w:val="28"/>
          <w:szCs w:val="28"/>
          <w:lang w:val="es-ES" w:eastAsia="es-ES"/>
        </w:rPr>
        <w:t>a parte actora</w:t>
      </w:r>
      <w:r w:rsidR="002E39AB">
        <w:rPr>
          <w:rFonts w:ascii="Arial Narrow" w:eastAsia="Times New Roman" w:hAnsi="Arial Narrow" w:cs="Times New Roman"/>
          <w:sz w:val="28"/>
          <w:szCs w:val="28"/>
          <w:lang w:val="es-ES" w:eastAsia="es-ES"/>
        </w:rPr>
        <w:t>,</w:t>
      </w:r>
      <w:r w:rsidR="004D6D9A">
        <w:rPr>
          <w:rFonts w:ascii="Arial Narrow" w:eastAsia="Times New Roman" w:hAnsi="Arial Narrow" w:cs="Times New Roman"/>
          <w:sz w:val="28"/>
          <w:szCs w:val="28"/>
          <w:lang w:val="es-ES" w:eastAsia="es-ES"/>
        </w:rPr>
        <w:t xml:space="preserve"> ya había planteado ante la Secretaría de Comunicaciones y Transportes del Estado, con fecha once de febrero de dos mil dieciséis, la solicitud de revocación de la Concesión otorgada en su momento al C. </w:t>
      </w:r>
      <w:r w:rsidR="00113815">
        <w:rPr>
          <w:rFonts w:ascii="Arial Narrow" w:eastAsia="Times New Roman" w:hAnsi="Arial Narrow" w:cs="Times New Roman"/>
          <w:color w:val="FF0000"/>
          <w:sz w:val="28"/>
          <w:szCs w:val="28"/>
          <w:lang w:val="es-ES" w:eastAsia="es-ES"/>
        </w:rPr>
        <w:t>*********</w:t>
      </w:r>
      <w:r w:rsidR="004D6D9A">
        <w:rPr>
          <w:rFonts w:ascii="Arial Narrow" w:eastAsia="Times New Roman" w:hAnsi="Arial Narrow" w:cs="Times New Roman"/>
          <w:sz w:val="28"/>
          <w:szCs w:val="28"/>
          <w:lang w:val="es-ES" w:eastAsia="es-ES"/>
        </w:rPr>
        <w:t xml:space="preserve">, relativa a las Placas de Circulación  </w:t>
      </w:r>
      <w:r w:rsidR="00113815">
        <w:rPr>
          <w:rFonts w:ascii="Arial Narrow" w:eastAsia="Times New Roman" w:hAnsi="Arial Narrow" w:cs="Times New Roman"/>
          <w:color w:val="FF0000"/>
          <w:sz w:val="28"/>
          <w:szCs w:val="28"/>
          <w:lang w:val="es-ES" w:eastAsia="es-ES"/>
        </w:rPr>
        <w:t>*********</w:t>
      </w:r>
      <w:r w:rsidR="004D6D9A">
        <w:rPr>
          <w:rFonts w:ascii="Arial Narrow" w:eastAsia="Times New Roman" w:hAnsi="Arial Narrow" w:cs="Times New Roman"/>
          <w:sz w:val="28"/>
          <w:szCs w:val="28"/>
          <w:lang w:val="es-ES" w:eastAsia="es-ES"/>
        </w:rPr>
        <w:t xml:space="preserve">del Estado, así como la revocación de permiso y/o licencia otorgada a favor del C. </w:t>
      </w:r>
      <w:r w:rsidR="00113815">
        <w:rPr>
          <w:rFonts w:ascii="Arial Narrow" w:eastAsia="Times New Roman" w:hAnsi="Arial Narrow" w:cs="Times New Roman"/>
          <w:color w:val="FF0000"/>
          <w:sz w:val="28"/>
          <w:szCs w:val="28"/>
          <w:lang w:val="es-ES" w:eastAsia="es-ES"/>
        </w:rPr>
        <w:t>*********</w:t>
      </w:r>
      <w:r w:rsidR="00193126">
        <w:rPr>
          <w:rFonts w:ascii="Arial Narrow" w:eastAsia="Times New Roman" w:hAnsi="Arial Narrow" w:cs="Times New Roman"/>
          <w:sz w:val="28"/>
          <w:szCs w:val="28"/>
          <w:lang w:val="es-ES" w:eastAsia="es-ES"/>
        </w:rPr>
        <w:t xml:space="preserve">, por lo que, el procedimiento de revocación, respecto de la solicitud presentada por la parte actora, ya </w:t>
      </w:r>
      <w:r w:rsidR="002462E1">
        <w:rPr>
          <w:rFonts w:ascii="Arial Narrow" w:eastAsia="Times New Roman" w:hAnsi="Arial Narrow" w:cs="Times New Roman"/>
          <w:sz w:val="28"/>
          <w:szCs w:val="28"/>
          <w:lang w:val="es-ES" w:eastAsia="es-ES"/>
        </w:rPr>
        <w:t>había sido</w:t>
      </w:r>
      <w:r w:rsidR="00193126">
        <w:rPr>
          <w:rFonts w:ascii="Arial Narrow" w:eastAsia="Times New Roman" w:hAnsi="Arial Narrow" w:cs="Times New Roman"/>
          <w:sz w:val="28"/>
          <w:szCs w:val="28"/>
          <w:lang w:val="es-ES" w:eastAsia="es-ES"/>
        </w:rPr>
        <w:t xml:space="preserve"> substanciado y resuelto </w:t>
      </w:r>
      <w:r w:rsidR="00467B26">
        <w:rPr>
          <w:rFonts w:ascii="Arial Narrow" w:eastAsia="Times New Roman" w:hAnsi="Arial Narrow" w:cs="Times New Roman"/>
          <w:sz w:val="28"/>
          <w:szCs w:val="28"/>
          <w:lang w:val="es-ES" w:eastAsia="es-ES"/>
        </w:rPr>
        <w:t xml:space="preserve">con fecha 28 de septiembre de 2017, por el Secretario de Comunicaciones y Transportes </w:t>
      </w:r>
      <w:r w:rsidR="00A17BB3">
        <w:rPr>
          <w:rFonts w:ascii="Arial Narrow" w:eastAsia="Times New Roman" w:hAnsi="Arial Narrow" w:cs="Times New Roman"/>
          <w:sz w:val="28"/>
          <w:szCs w:val="28"/>
          <w:lang w:val="es-ES" w:eastAsia="es-ES"/>
        </w:rPr>
        <w:t>del Estado</w:t>
      </w:r>
      <w:r w:rsidR="00D70907">
        <w:rPr>
          <w:rFonts w:ascii="Arial Narrow" w:eastAsia="Times New Roman" w:hAnsi="Arial Narrow" w:cs="Times New Roman"/>
          <w:sz w:val="28"/>
          <w:szCs w:val="28"/>
          <w:lang w:val="es-ES" w:eastAsia="es-ES"/>
        </w:rPr>
        <w:t>.</w:t>
      </w:r>
    </w:p>
    <w:p w:rsidR="00D70907" w:rsidRDefault="00D70907" w:rsidP="004D6D9A">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640BB7" w:rsidRDefault="00D70907" w:rsidP="00D70907">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En tal virtud,</w:t>
      </w:r>
      <w:r w:rsidR="00D508B3">
        <w:rPr>
          <w:rFonts w:ascii="Arial Narrow" w:eastAsia="Times New Roman" w:hAnsi="Arial Narrow" w:cs="Times New Roman"/>
          <w:sz w:val="28"/>
          <w:szCs w:val="28"/>
          <w:lang w:val="es-ES" w:eastAsia="es-ES"/>
        </w:rPr>
        <w:t xml:space="preserve"> con motivo de</w:t>
      </w:r>
      <w:r>
        <w:rPr>
          <w:rFonts w:ascii="Arial Narrow" w:eastAsia="Times New Roman" w:hAnsi="Arial Narrow" w:cs="Times New Roman"/>
          <w:sz w:val="28"/>
          <w:szCs w:val="28"/>
          <w:lang w:val="es-ES" w:eastAsia="es-ES"/>
        </w:rPr>
        <w:t xml:space="preserve">  la</w:t>
      </w:r>
      <w:r w:rsidR="00D508B3">
        <w:rPr>
          <w:rFonts w:ascii="Arial Narrow" w:eastAsia="Times New Roman" w:hAnsi="Arial Narrow" w:cs="Times New Roman"/>
          <w:sz w:val="28"/>
          <w:szCs w:val="28"/>
          <w:lang w:val="es-ES" w:eastAsia="es-ES"/>
        </w:rPr>
        <w:t xml:space="preserve"> solicitud de</w:t>
      </w:r>
      <w:r>
        <w:rPr>
          <w:rFonts w:ascii="Arial Narrow" w:eastAsia="Times New Roman" w:hAnsi="Arial Narrow" w:cs="Times New Roman"/>
          <w:sz w:val="28"/>
          <w:szCs w:val="28"/>
          <w:lang w:val="es-ES" w:eastAsia="es-ES"/>
        </w:rPr>
        <w:t xml:space="preserve"> revocación de la Concesión otorgada en su momento al C.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 xml:space="preserve">, relativa a las Placas de Circulación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 xml:space="preserve">del Estado, y que tiene uso en un vehículo tipo </w:t>
      </w:r>
      <w:r w:rsidR="00113815">
        <w:rPr>
          <w:rFonts w:ascii="Arial Narrow" w:eastAsia="Times New Roman" w:hAnsi="Arial Narrow" w:cs="Times New Roman"/>
          <w:color w:val="FF0000"/>
          <w:sz w:val="28"/>
          <w:szCs w:val="28"/>
          <w:lang w:val="es-ES" w:eastAsia="es-ES"/>
        </w:rPr>
        <w:t>*********</w:t>
      </w:r>
      <w:r w:rsidR="00D508B3">
        <w:rPr>
          <w:rFonts w:ascii="Arial Narrow" w:eastAsia="Times New Roman" w:hAnsi="Arial Narrow" w:cs="Times New Roman"/>
          <w:sz w:val="28"/>
          <w:szCs w:val="28"/>
          <w:lang w:val="es-ES" w:eastAsia="es-ES"/>
        </w:rPr>
        <w:t xml:space="preserve">; la autoridad demandada </w:t>
      </w:r>
      <w:r w:rsidR="00814370">
        <w:rPr>
          <w:rFonts w:ascii="Arial Narrow" w:eastAsia="Times New Roman" w:hAnsi="Arial Narrow" w:cs="Times New Roman"/>
          <w:sz w:val="28"/>
          <w:szCs w:val="28"/>
          <w:lang w:val="es-ES" w:eastAsia="es-ES"/>
        </w:rPr>
        <w:t xml:space="preserve">en cumplimiento a lo dispuesto por el artículo 60 de la Ley de Transporte Público del Estado, </w:t>
      </w:r>
      <w:r w:rsidR="00D508B3">
        <w:rPr>
          <w:rFonts w:ascii="Arial Narrow" w:eastAsia="Times New Roman" w:hAnsi="Arial Narrow" w:cs="Times New Roman"/>
          <w:sz w:val="28"/>
          <w:szCs w:val="28"/>
          <w:lang w:val="es-ES" w:eastAsia="es-ES"/>
        </w:rPr>
        <w:t>inició el P</w:t>
      </w:r>
      <w:r w:rsidR="00D508B3" w:rsidRPr="00D508B3">
        <w:rPr>
          <w:rFonts w:ascii="Arial Narrow" w:eastAsia="Times New Roman" w:hAnsi="Arial Narrow" w:cs="Times New Roman"/>
          <w:sz w:val="28"/>
          <w:szCs w:val="28"/>
          <w:lang w:val="es-ES" w:eastAsia="es-ES"/>
        </w:rPr>
        <w:t>rocedimiento de Extinción de las Concesiones y Permisos</w:t>
      </w:r>
      <w:r w:rsidR="00D508B3">
        <w:rPr>
          <w:rFonts w:ascii="Arial Narrow" w:eastAsia="Times New Roman" w:hAnsi="Arial Narrow" w:cs="Times New Roman"/>
          <w:sz w:val="28"/>
          <w:szCs w:val="28"/>
          <w:lang w:val="es-ES" w:eastAsia="es-ES"/>
        </w:rPr>
        <w:t xml:space="preserve">, </w:t>
      </w:r>
      <w:r w:rsidR="000F08A6">
        <w:rPr>
          <w:rFonts w:ascii="Arial Narrow" w:eastAsia="Times New Roman" w:hAnsi="Arial Narrow" w:cs="Times New Roman"/>
          <w:sz w:val="28"/>
          <w:szCs w:val="28"/>
          <w:lang w:val="es-ES" w:eastAsia="es-ES"/>
        </w:rPr>
        <w:t xml:space="preserve">el cual substanció y </w:t>
      </w:r>
      <w:r w:rsidR="00814370">
        <w:rPr>
          <w:rFonts w:ascii="Arial Narrow" w:eastAsia="Times New Roman" w:hAnsi="Arial Narrow" w:cs="Times New Roman"/>
          <w:sz w:val="28"/>
          <w:szCs w:val="28"/>
          <w:lang w:val="es-ES" w:eastAsia="es-ES"/>
        </w:rPr>
        <w:t xml:space="preserve">al efecto </w:t>
      </w:r>
      <w:r w:rsidR="000F08A6">
        <w:rPr>
          <w:rFonts w:ascii="Arial Narrow" w:eastAsia="Times New Roman" w:hAnsi="Arial Narrow" w:cs="Times New Roman"/>
          <w:sz w:val="28"/>
          <w:szCs w:val="28"/>
          <w:lang w:val="es-ES" w:eastAsia="es-ES"/>
        </w:rPr>
        <w:t>resolvió</w:t>
      </w:r>
      <w:r w:rsidR="00814370">
        <w:rPr>
          <w:rFonts w:ascii="Arial Narrow" w:eastAsia="Times New Roman" w:hAnsi="Arial Narrow" w:cs="Times New Roman"/>
          <w:sz w:val="28"/>
          <w:szCs w:val="28"/>
          <w:lang w:val="es-ES" w:eastAsia="es-ES"/>
        </w:rPr>
        <w:t>,</w:t>
      </w:r>
      <w:r w:rsidR="000F08A6">
        <w:rPr>
          <w:rFonts w:ascii="Arial Narrow" w:eastAsia="Times New Roman" w:hAnsi="Arial Narrow" w:cs="Times New Roman"/>
          <w:sz w:val="28"/>
          <w:szCs w:val="28"/>
          <w:lang w:val="es-ES" w:eastAsia="es-ES"/>
        </w:rPr>
        <w:t xml:space="preserve"> declarando que no se encontró ninguna actuación irregular por parte del concesionario o conductor que se pueda desprender alguna causal de revocación de la concesión establecidas en el artículo 54 de la Ley de Transporte Público del Estado</w:t>
      </w:r>
      <w:r w:rsidR="00640BB7">
        <w:rPr>
          <w:rFonts w:ascii="Arial Narrow" w:eastAsia="Times New Roman" w:hAnsi="Arial Narrow" w:cs="Times New Roman"/>
          <w:sz w:val="28"/>
          <w:szCs w:val="28"/>
          <w:lang w:val="es-ES" w:eastAsia="es-ES"/>
        </w:rPr>
        <w:t>; resolución que como se ha venido señalando en párrafos anteriores, quedó firme.</w:t>
      </w:r>
    </w:p>
    <w:p w:rsidR="00D508B3" w:rsidRPr="00856C40" w:rsidRDefault="00640BB7" w:rsidP="00D508B3">
      <w:pPr>
        <w:autoSpaceDE w:val="0"/>
        <w:autoSpaceDN w:val="0"/>
        <w:adjustRightInd w:val="0"/>
        <w:spacing w:line="360" w:lineRule="auto"/>
        <w:jc w:val="both"/>
        <w:rPr>
          <w:rFonts w:ascii="Arial Narrow" w:eastAsia="Times New Roman" w:hAnsi="Arial Narrow" w:cs="Times New Roman"/>
          <w:sz w:val="16"/>
          <w:szCs w:val="16"/>
          <w:lang w:val="es-ES" w:eastAsia="es-ES"/>
        </w:rPr>
      </w:pPr>
      <w:r>
        <w:rPr>
          <w:rFonts w:ascii="Arial Narrow" w:eastAsia="Times New Roman" w:hAnsi="Arial Narrow" w:cs="Times New Roman"/>
          <w:sz w:val="28"/>
          <w:szCs w:val="28"/>
          <w:lang w:val="es-ES" w:eastAsia="es-ES"/>
        </w:rPr>
        <w:tab/>
      </w:r>
    </w:p>
    <w:p w:rsidR="007E6669" w:rsidRDefault="00640BB7" w:rsidP="009113DC">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lastRenderedPageBreak/>
        <w:t xml:space="preserve">Por tanto, la </w:t>
      </w:r>
      <w:r w:rsidR="009113DC">
        <w:rPr>
          <w:rFonts w:ascii="Arial Narrow" w:eastAsia="Times New Roman" w:hAnsi="Arial Narrow" w:cs="Times New Roman"/>
          <w:sz w:val="28"/>
          <w:szCs w:val="28"/>
          <w:lang w:val="es-ES" w:eastAsia="es-ES"/>
        </w:rPr>
        <w:t>autoridad demandada, ya había dado cumplimiento a lo ordenado por el artículo 60 de la Ley de Transporte Público del Estado</w:t>
      </w:r>
      <w:r w:rsidR="00053A0D">
        <w:rPr>
          <w:rFonts w:ascii="Arial Narrow" w:eastAsia="Times New Roman" w:hAnsi="Arial Narrow" w:cs="Times New Roman"/>
          <w:sz w:val="28"/>
          <w:szCs w:val="28"/>
          <w:lang w:val="es-ES" w:eastAsia="es-ES"/>
        </w:rPr>
        <w:t xml:space="preserve">, al iniciar </w:t>
      </w:r>
      <w:r w:rsidR="007E6669">
        <w:rPr>
          <w:rFonts w:ascii="Arial Narrow" w:eastAsia="Times New Roman" w:hAnsi="Arial Narrow" w:cs="Times New Roman"/>
          <w:sz w:val="28"/>
          <w:szCs w:val="28"/>
          <w:lang w:val="es-ES" w:eastAsia="es-ES"/>
        </w:rPr>
        <w:t xml:space="preserve">el expediente P.A./DGJ/002/2016, formado con motivo del Procedimiento Administrativo de Revocación de la Concesión para la prestación del servicio de transporte público urbano, otorgado a </w:t>
      </w:r>
      <w:r w:rsidR="00113815">
        <w:rPr>
          <w:rFonts w:ascii="Arial Narrow" w:eastAsia="Times New Roman" w:hAnsi="Arial Narrow" w:cs="Times New Roman"/>
          <w:color w:val="FF0000"/>
          <w:sz w:val="28"/>
          <w:szCs w:val="28"/>
          <w:lang w:val="es-ES" w:eastAsia="es-ES"/>
        </w:rPr>
        <w:t>*********</w:t>
      </w:r>
      <w:r w:rsidR="007E6669">
        <w:rPr>
          <w:rFonts w:ascii="Arial Narrow" w:eastAsia="Times New Roman" w:hAnsi="Arial Narrow" w:cs="Times New Roman"/>
          <w:sz w:val="28"/>
          <w:szCs w:val="28"/>
          <w:lang w:val="es-ES" w:eastAsia="es-ES"/>
        </w:rPr>
        <w:t xml:space="preserve">, relativo a las placas de circulación </w:t>
      </w:r>
      <w:r w:rsidR="00113815">
        <w:rPr>
          <w:rFonts w:ascii="Arial Narrow" w:eastAsia="Times New Roman" w:hAnsi="Arial Narrow" w:cs="Times New Roman"/>
          <w:color w:val="FF0000"/>
          <w:sz w:val="28"/>
          <w:szCs w:val="28"/>
          <w:lang w:val="es-ES" w:eastAsia="es-ES"/>
        </w:rPr>
        <w:t>*********</w:t>
      </w:r>
      <w:r w:rsidR="00D9314D">
        <w:rPr>
          <w:rFonts w:ascii="Arial Narrow" w:eastAsia="Times New Roman" w:hAnsi="Arial Narrow" w:cs="Times New Roman"/>
          <w:sz w:val="28"/>
          <w:szCs w:val="28"/>
          <w:lang w:val="es-ES" w:eastAsia="es-ES"/>
        </w:rPr>
        <w:t xml:space="preserve">, con número económico </w:t>
      </w:r>
      <w:r w:rsidR="00113815">
        <w:rPr>
          <w:rFonts w:ascii="Arial Narrow" w:eastAsia="Times New Roman" w:hAnsi="Arial Narrow" w:cs="Times New Roman"/>
          <w:color w:val="FF0000"/>
          <w:sz w:val="28"/>
          <w:szCs w:val="28"/>
          <w:lang w:val="es-ES" w:eastAsia="es-ES"/>
        </w:rPr>
        <w:t>*********</w:t>
      </w:r>
      <w:r w:rsidR="00D9314D">
        <w:rPr>
          <w:rFonts w:ascii="Arial Narrow" w:eastAsia="Times New Roman" w:hAnsi="Arial Narrow" w:cs="Times New Roman"/>
          <w:sz w:val="28"/>
          <w:szCs w:val="28"/>
          <w:lang w:val="es-ES" w:eastAsia="es-ES"/>
        </w:rPr>
        <w:t>, según se advierte a fojas 235 a 242 de autos del expediente 670/2016/1, del índice de este Tribunal y se emitió la resolución correspondiente, misma que obra a fojas 29 a 37 del expediente 1992/2017/2 del índice de este Tribunal.</w:t>
      </w:r>
    </w:p>
    <w:p w:rsidR="00D9314D" w:rsidRPr="00856C40" w:rsidRDefault="00D9314D" w:rsidP="009113DC">
      <w:pPr>
        <w:autoSpaceDE w:val="0"/>
        <w:autoSpaceDN w:val="0"/>
        <w:adjustRightInd w:val="0"/>
        <w:spacing w:line="360" w:lineRule="auto"/>
        <w:ind w:firstLine="708"/>
        <w:jc w:val="both"/>
        <w:rPr>
          <w:rFonts w:ascii="Arial Narrow" w:eastAsia="Times New Roman" w:hAnsi="Arial Narrow" w:cs="Times New Roman"/>
          <w:sz w:val="16"/>
          <w:szCs w:val="16"/>
          <w:lang w:val="es-ES" w:eastAsia="es-ES"/>
        </w:rPr>
      </w:pPr>
    </w:p>
    <w:p w:rsidR="006A460F" w:rsidRDefault="00D9314D" w:rsidP="006A460F">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Documentales de las que se desprende que dentro del procedimiento seguido por la Secretaría de Comunicaciones y Transportes se notificó a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w:t>
      </w:r>
      <w:r w:rsidR="006A460F">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w:t>
      </w:r>
      <w:r w:rsidR="006A460F">
        <w:rPr>
          <w:rFonts w:ascii="Arial Narrow" w:eastAsia="Times New Roman" w:hAnsi="Arial Narrow" w:cs="Times New Roman"/>
          <w:sz w:val="28"/>
          <w:szCs w:val="28"/>
          <w:lang w:val="es-ES" w:eastAsia="es-ES"/>
        </w:rPr>
        <w:t xml:space="preserve"> encontrándose que la concesión motivo del procedimiento anterior, se encontraba a nombre de este último, </w:t>
      </w:r>
      <w:r>
        <w:rPr>
          <w:rFonts w:ascii="Arial Narrow" w:eastAsia="Times New Roman" w:hAnsi="Arial Narrow" w:cs="Times New Roman"/>
          <w:sz w:val="28"/>
          <w:szCs w:val="28"/>
          <w:lang w:val="es-ES" w:eastAsia="es-ES"/>
        </w:rPr>
        <w:t>quienes al efecto hicieron las manifestaciones correspondientes</w:t>
      </w:r>
      <w:r w:rsidR="006A460F">
        <w:rPr>
          <w:rFonts w:ascii="Arial Narrow" w:eastAsia="Times New Roman" w:hAnsi="Arial Narrow" w:cs="Times New Roman"/>
          <w:sz w:val="28"/>
          <w:szCs w:val="28"/>
          <w:lang w:val="es-ES" w:eastAsia="es-ES"/>
        </w:rPr>
        <w:t xml:space="preserve"> y a quienes se señal</w:t>
      </w:r>
      <w:r w:rsidR="003A4335">
        <w:rPr>
          <w:rFonts w:ascii="Arial Narrow" w:eastAsia="Times New Roman" w:hAnsi="Arial Narrow" w:cs="Times New Roman"/>
          <w:sz w:val="28"/>
          <w:szCs w:val="28"/>
          <w:lang w:val="es-ES" w:eastAsia="es-ES"/>
        </w:rPr>
        <w:t>ó</w:t>
      </w:r>
      <w:r w:rsidR="006A460F">
        <w:rPr>
          <w:rFonts w:ascii="Arial Narrow" w:eastAsia="Times New Roman" w:hAnsi="Arial Narrow" w:cs="Times New Roman"/>
          <w:sz w:val="28"/>
          <w:szCs w:val="28"/>
          <w:lang w:val="es-ES" w:eastAsia="es-ES"/>
        </w:rPr>
        <w:t xml:space="preserve"> como terceros interesados en los expedientes 670/2016/1 y 1992/2017/2 del índice de este Tribunal.</w:t>
      </w:r>
    </w:p>
    <w:p w:rsidR="00C24F21" w:rsidRDefault="00C24F21"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En tal virtud, la solicitud de fecha 9 de noviembre de 2022, formulada por el aquí actor, que en lo conducente se basó esencialmente, en pedir a la autoridad demandada, la revocación de la Concesión otorgada en su momento al C. </w:t>
      </w:r>
      <w:r w:rsidR="00113815">
        <w:rPr>
          <w:rFonts w:ascii="Arial Narrow" w:eastAsia="Times New Roman" w:hAnsi="Arial Narrow" w:cs="Times New Roman"/>
          <w:color w:val="FF0000"/>
          <w:sz w:val="28"/>
          <w:szCs w:val="28"/>
          <w:lang w:val="es-ES" w:eastAsia="es-ES"/>
        </w:rPr>
        <w:t>*********</w:t>
      </w:r>
      <w:r>
        <w:rPr>
          <w:rFonts w:ascii="Arial Narrow" w:eastAsia="Times New Roman" w:hAnsi="Arial Narrow" w:cs="Times New Roman"/>
          <w:sz w:val="28"/>
          <w:szCs w:val="28"/>
          <w:lang w:val="es-ES" w:eastAsia="es-ES"/>
        </w:rPr>
        <w:t>, ya había sido atendida por la autoridad demandada, como se ha venido advirtiendo en esta sentencia y respecto de los mismos hechos narrados por el solicitante, por lo que, en el caso concreto, ya no resultaba aplicable el inicio de otro procedimiento, pues este ya se había llevado a cabo en todas sus etapas y resuelto en los términos que lo emitió la autoridad demandada, por lo que se culminó el procedimiento de referencia en una resolución que a la fecha se encuentra firme.</w:t>
      </w:r>
    </w:p>
    <w:p w:rsidR="007917FE" w:rsidRPr="00856C40" w:rsidRDefault="007917FE" w:rsidP="00C24F21">
      <w:pPr>
        <w:autoSpaceDE w:val="0"/>
        <w:autoSpaceDN w:val="0"/>
        <w:adjustRightInd w:val="0"/>
        <w:spacing w:line="360" w:lineRule="auto"/>
        <w:ind w:firstLine="708"/>
        <w:jc w:val="both"/>
        <w:rPr>
          <w:rFonts w:ascii="Arial Narrow" w:eastAsia="Times New Roman" w:hAnsi="Arial Narrow" w:cs="Times New Roman"/>
          <w:sz w:val="16"/>
          <w:szCs w:val="16"/>
          <w:lang w:val="es-ES" w:eastAsia="es-ES"/>
        </w:rPr>
      </w:pPr>
    </w:p>
    <w:p w:rsidR="0087632B" w:rsidRDefault="00D20A86"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Siendo así lo anterior, pues </w:t>
      </w:r>
      <w:r w:rsidR="0087632B">
        <w:rPr>
          <w:rFonts w:ascii="Arial Narrow" w:eastAsia="Times New Roman" w:hAnsi="Arial Narrow" w:cs="Times New Roman"/>
          <w:sz w:val="28"/>
          <w:szCs w:val="28"/>
          <w:lang w:val="es-ES" w:eastAsia="es-ES"/>
        </w:rPr>
        <w:t xml:space="preserve">la autoridad ya había dado cumplimiento a lo establecido por el artículo 60 de la Ley de Transporte Público del Estado, el que establece que a </w:t>
      </w:r>
      <w:r w:rsidR="0087632B" w:rsidRPr="009A7792">
        <w:rPr>
          <w:rFonts w:ascii="Arial Narrow" w:eastAsia="Times New Roman" w:hAnsi="Arial Narrow" w:cs="Times New Roman"/>
          <w:b/>
          <w:sz w:val="28"/>
          <w:szCs w:val="28"/>
          <w:lang w:val="es-ES" w:eastAsia="es-ES"/>
        </w:rPr>
        <w:t>petición de parte interesada</w:t>
      </w:r>
      <w:r w:rsidR="0087632B">
        <w:rPr>
          <w:rFonts w:ascii="Arial Narrow" w:eastAsia="Times New Roman" w:hAnsi="Arial Narrow" w:cs="Times New Roman"/>
          <w:sz w:val="28"/>
          <w:szCs w:val="28"/>
          <w:lang w:val="es-ES" w:eastAsia="es-ES"/>
        </w:rPr>
        <w:t xml:space="preserve">, o cuando a juicio existan </w:t>
      </w:r>
      <w:r w:rsidR="0087632B">
        <w:rPr>
          <w:rFonts w:ascii="Arial Narrow" w:eastAsia="Times New Roman" w:hAnsi="Arial Narrow" w:cs="Times New Roman"/>
          <w:sz w:val="28"/>
          <w:szCs w:val="28"/>
          <w:lang w:val="es-ES" w:eastAsia="es-ES"/>
        </w:rPr>
        <w:lastRenderedPageBreak/>
        <w:t>elementos que hagan presumible la existencia de alguna de las causales de extinción de una concesión o permiso que establece esa misma ley, la Secretaría instaurará el procedimiento respectivo.</w:t>
      </w:r>
    </w:p>
    <w:p w:rsidR="00CF70D9" w:rsidRPr="00856C40" w:rsidRDefault="00CF70D9" w:rsidP="00C24F21">
      <w:pPr>
        <w:autoSpaceDE w:val="0"/>
        <w:autoSpaceDN w:val="0"/>
        <w:adjustRightInd w:val="0"/>
        <w:spacing w:line="360" w:lineRule="auto"/>
        <w:ind w:firstLine="708"/>
        <w:jc w:val="both"/>
        <w:rPr>
          <w:rFonts w:ascii="Arial Narrow" w:eastAsia="Times New Roman" w:hAnsi="Arial Narrow" w:cs="Times New Roman"/>
          <w:sz w:val="16"/>
          <w:szCs w:val="16"/>
          <w:lang w:val="es-ES" w:eastAsia="es-ES"/>
        </w:rPr>
      </w:pPr>
    </w:p>
    <w:p w:rsidR="00CF70D9" w:rsidRDefault="00590D95"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Por lo que</w:t>
      </w:r>
      <w:r w:rsidR="004A5BEC">
        <w:rPr>
          <w:rFonts w:ascii="Arial Narrow" w:eastAsia="Times New Roman" w:hAnsi="Arial Narrow" w:cs="Times New Roman"/>
          <w:sz w:val="28"/>
          <w:szCs w:val="28"/>
          <w:lang w:val="es-ES" w:eastAsia="es-ES"/>
        </w:rPr>
        <w:t>, en base a la solicitud presentada por el actor, con fecha once de febrero de dos mil dieciséis, la demandada</w:t>
      </w:r>
      <w:r>
        <w:rPr>
          <w:rFonts w:ascii="Arial Narrow" w:eastAsia="Times New Roman" w:hAnsi="Arial Narrow" w:cs="Times New Roman"/>
          <w:sz w:val="28"/>
          <w:szCs w:val="28"/>
          <w:lang w:val="es-ES" w:eastAsia="es-ES"/>
        </w:rPr>
        <w:t xml:space="preserve"> dio inicio al procedimiento correspondiente, bajo el expediente </w:t>
      </w:r>
      <w:r w:rsidR="004A5BEC">
        <w:rPr>
          <w:rFonts w:ascii="Arial Narrow" w:eastAsia="Times New Roman" w:hAnsi="Arial Narrow" w:cs="Times New Roman"/>
          <w:sz w:val="28"/>
          <w:szCs w:val="28"/>
          <w:lang w:val="es-ES" w:eastAsia="es-ES"/>
        </w:rPr>
        <w:t>P.A./DGJ/002/2016, pues c</w:t>
      </w:r>
      <w:r w:rsidR="00CF70D9">
        <w:rPr>
          <w:rFonts w:ascii="Arial Narrow" w:eastAsia="Times New Roman" w:hAnsi="Arial Narrow" w:cs="Times New Roman"/>
          <w:sz w:val="28"/>
          <w:szCs w:val="28"/>
          <w:lang w:val="es-ES" w:eastAsia="es-ES"/>
        </w:rPr>
        <w:t xml:space="preserve">omo se aprecia del anterior numeral, el procedimiento de extinción de concesiones puede ser iniciado oficiosamente por la Secretaría de Comunicaciones y Transportes, o bien, </w:t>
      </w:r>
      <w:r w:rsidR="00CF70D9" w:rsidRPr="00590D95">
        <w:rPr>
          <w:rFonts w:ascii="Arial Narrow" w:eastAsia="Times New Roman" w:hAnsi="Arial Narrow" w:cs="Times New Roman"/>
          <w:b/>
          <w:sz w:val="28"/>
          <w:szCs w:val="28"/>
          <w:lang w:val="es-ES" w:eastAsia="es-ES"/>
        </w:rPr>
        <w:t>a petición de parte interesada</w:t>
      </w:r>
      <w:r w:rsidR="00CF70D9">
        <w:rPr>
          <w:rFonts w:ascii="Arial Narrow" w:eastAsia="Times New Roman" w:hAnsi="Arial Narrow" w:cs="Times New Roman"/>
          <w:sz w:val="28"/>
          <w:szCs w:val="28"/>
          <w:lang w:val="es-ES" w:eastAsia="es-ES"/>
        </w:rPr>
        <w:t>.</w:t>
      </w:r>
    </w:p>
    <w:p w:rsidR="00590D95" w:rsidRPr="00856C40" w:rsidRDefault="00590D95" w:rsidP="00C24F21">
      <w:pPr>
        <w:autoSpaceDE w:val="0"/>
        <w:autoSpaceDN w:val="0"/>
        <w:adjustRightInd w:val="0"/>
        <w:spacing w:line="360" w:lineRule="auto"/>
        <w:ind w:firstLine="708"/>
        <w:jc w:val="both"/>
        <w:rPr>
          <w:rFonts w:ascii="Arial Narrow" w:eastAsia="Times New Roman" w:hAnsi="Arial Narrow" w:cs="Times New Roman"/>
          <w:sz w:val="16"/>
          <w:szCs w:val="16"/>
          <w:lang w:val="es-ES" w:eastAsia="es-ES"/>
        </w:rPr>
      </w:pPr>
    </w:p>
    <w:p w:rsidR="00CF70D9" w:rsidRDefault="00CF70D9"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Es decir la Ley expresamente prevé que la persona que tenga interés en el asunto puede solicitar el inicio del procedimiento de extinción, por revocación de las concesiones de transporte público.</w:t>
      </w:r>
    </w:p>
    <w:p w:rsidR="00CF70D9" w:rsidRDefault="00CF70D9"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Y esa calidad de parte interesada para pedir el inicio del procedimiento de revocación fue, justamente, la que se reconoció al aquí demandante en el procedimiento iniciado por la demandada.</w:t>
      </w:r>
    </w:p>
    <w:p w:rsidR="00856C40" w:rsidRDefault="00856C40"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CF70D9" w:rsidRDefault="00CF70D9"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En otras palabras, el orden jurídico objetivo concedió a los particulares interesados una mera facultad o potestad de </w:t>
      </w:r>
      <w:r w:rsidRPr="00590D95">
        <w:rPr>
          <w:rFonts w:ascii="Arial Narrow" w:eastAsia="Times New Roman" w:hAnsi="Arial Narrow" w:cs="Times New Roman"/>
          <w:b/>
          <w:sz w:val="28"/>
          <w:szCs w:val="28"/>
          <w:lang w:val="es-ES" w:eastAsia="es-ES"/>
        </w:rPr>
        <w:t>pedir la instauración del procedimiento de extinción de concesiones de transporte público</w:t>
      </w:r>
      <w:r>
        <w:rPr>
          <w:rFonts w:ascii="Arial Narrow" w:eastAsia="Times New Roman" w:hAnsi="Arial Narrow" w:cs="Times New Roman"/>
          <w:sz w:val="28"/>
          <w:szCs w:val="28"/>
          <w:lang w:val="es-ES" w:eastAsia="es-ES"/>
        </w:rPr>
        <w:t xml:space="preserve">, </w:t>
      </w:r>
      <w:r w:rsidRPr="00590D95">
        <w:rPr>
          <w:rFonts w:ascii="Arial Narrow" w:eastAsia="Times New Roman" w:hAnsi="Arial Narrow" w:cs="Times New Roman"/>
          <w:sz w:val="28"/>
          <w:szCs w:val="28"/>
          <w:u w:val="single"/>
          <w:lang w:val="es-ES" w:eastAsia="es-ES"/>
        </w:rPr>
        <w:t xml:space="preserve">sin otorgarles un poder de exigir de la autoridad una determinada </w:t>
      </w:r>
      <w:r w:rsidR="00590D95" w:rsidRPr="00590D95">
        <w:rPr>
          <w:rFonts w:ascii="Arial Narrow" w:eastAsia="Times New Roman" w:hAnsi="Arial Narrow" w:cs="Times New Roman"/>
          <w:sz w:val="28"/>
          <w:szCs w:val="28"/>
          <w:u w:val="single"/>
          <w:lang w:val="es-ES" w:eastAsia="es-ES"/>
        </w:rPr>
        <w:t>conducta</w:t>
      </w:r>
      <w:r w:rsidRPr="00590D95">
        <w:rPr>
          <w:rFonts w:ascii="Arial Narrow" w:eastAsia="Times New Roman" w:hAnsi="Arial Narrow" w:cs="Times New Roman"/>
          <w:sz w:val="28"/>
          <w:szCs w:val="28"/>
          <w:u w:val="single"/>
          <w:lang w:val="es-ES" w:eastAsia="es-ES"/>
        </w:rPr>
        <w:t xml:space="preserve"> respecto de sus pretensiones</w:t>
      </w:r>
      <w:r>
        <w:rPr>
          <w:rFonts w:ascii="Arial Narrow" w:eastAsia="Times New Roman" w:hAnsi="Arial Narrow" w:cs="Times New Roman"/>
          <w:sz w:val="28"/>
          <w:szCs w:val="28"/>
          <w:lang w:val="es-ES" w:eastAsia="es-ES"/>
        </w:rPr>
        <w:t>.</w:t>
      </w:r>
    </w:p>
    <w:p w:rsidR="00590D95" w:rsidRDefault="00590D95"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CF70D9" w:rsidRDefault="00CF70D9"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Por lo tanto, el interés que le asistió al aquí actor para peticionar el inicio del procedimiento de revocación de concesión de transporte público no lo facultaba para, además, impugnar la resolución dictada en dicho procedimiento.</w:t>
      </w:r>
    </w:p>
    <w:p w:rsidR="00590D95" w:rsidRDefault="00590D95"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CF70D9" w:rsidRDefault="00CF70D9"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lastRenderedPageBreak/>
        <w:t>Siendo preciso reiterar, que la parte interesada para peticionar el inicio del procedimiento de revocación de concesión de transporte público no tiene interés jurídico ni legítimo para impugnar la resolución dictada en el procedimiento, dado que el régimen del servicio de transporte público no tiene como propósito fundamental salvaguardar intereses particulares</w:t>
      </w:r>
      <w:r w:rsidR="004A5BEC">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mediante el procedimiento de extinción de concesiones, sino sólo lograr y preservar una prestación óptima del servicio de transporte, de ahí que el orden jurídico objetivo otorga al interesado una mera facultad o potestad de pedir la instauración del procedimiento, sin conceder la posibilidad de exigir de la autoridad una determinada conducta respecto de sus pretensiones.</w:t>
      </w:r>
    </w:p>
    <w:p w:rsidR="0087632B" w:rsidRDefault="0087632B"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590D95" w:rsidRDefault="00137F46"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Por lo que, si anteriormente se inició el procedimiento solicitado por el actor, luego entonces, no e</w:t>
      </w:r>
      <w:r w:rsidR="00666608">
        <w:rPr>
          <w:rFonts w:ascii="Arial Narrow" w:eastAsia="Times New Roman" w:hAnsi="Arial Narrow" w:cs="Times New Roman"/>
          <w:sz w:val="28"/>
          <w:szCs w:val="28"/>
          <w:lang w:val="es-ES" w:eastAsia="es-ES"/>
        </w:rPr>
        <w:t>s</w:t>
      </w:r>
      <w:r>
        <w:rPr>
          <w:rFonts w:ascii="Arial Narrow" w:eastAsia="Times New Roman" w:hAnsi="Arial Narrow" w:cs="Times New Roman"/>
          <w:sz w:val="28"/>
          <w:szCs w:val="28"/>
          <w:lang w:val="es-ES" w:eastAsia="es-ES"/>
        </w:rPr>
        <w:t xml:space="preserve"> posible dar inicio a </w:t>
      </w:r>
      <w:r w:rsidR="0030068A">
        <w:rPr>
          <w:rFonts w:ascii="Arial Narrow" w:eastAsia="Times New Roman" w:hAnsi="Arial Narrow" w:cs="Times New Roman"/>
          <w:sz w:val="28"/>
          <w:szCs w:val="28"/>
          <w:lang w:val="es-ES" w:eastAsia="es-ES"/>
        </w:rPr>
        <w:t>otro</w:t>
      </w:r>
      <w:r>
        <w:rPr>
          <w:rFonts w:ascii="Arial Narrow" w:eastAsia="Times New Roman" w:hAnsi="Arial Narrow" w:cs="Times New Roman"/>
          <w:sz w:val="28"/>
          <w:szCs w:val="28"/>
          <w:lang w:val="es-ES" w:eastAsia="es-ES"/>
        </w:rPr>
        <w:t xml:space="preserve"> procedimiento, respecto de la solicitud planteada por el actor, con fecha 9 de noviembre de 2022, pues esta se efectuó respecto de los mismos hechos</w:t>
      </w:r>
      <w:r w:rsidR="00666608">
        <w:rPr>
          <w:rFonts w:ascii="Arial Narrow" w:eastAsia="Times New Roman" w:hAnsi="Arial Narrow" w:cs="Times New Roman"/>
          <w:sz w:val="28"/>
          <w:szCs w:val="28"/>
          <w:lang w:val="es-ES" w:eastAsia="es-ES"/>
        </w:rPr>
        <w:t>,</w:t>
      </w:r>
      <w:r>
        <w:rPr>
          <w:rFonts w:ascii="Arial Narrow" w:eastAsia="Times New Roman" w:hAnsi="Arial Narrow" w:cs="Times New Roman"/>
          <w:sz w:val="28"/>
          <w:szCs w:val="28"/>
          <w:lang w:val="es-ES" w:eastAsia="es-ES"/>
        </w:rPr>
        <w:t xml:space="preserve"> por los cuales se llevó a cabo el procedimiento correspondiente, bajo el expediente P.A./DGJ/002/2016, el cual culminó con una resolución que adquirió firmeza.</w:t>
      </w:r>
    </w:p>
    <w:p w:rsidR="00590D95" w:rsidRDefault="00590D95" w:rsidP="00C24F21">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p>
    <w:p w:rsidR="0030068A" w:rsidRDefault="009414C3" w:rsidP="0030068A">
      <w:pPr>
        <w:autoSpaceDE w:val="0"/>
        <w:autoSpaceDN w:val="0"/>
        <w:adjustRightInd w:val="0"/>
        <w:spacing w:line="360" w:lineRule="auto"/>
        <w:ind w:firstLine="708"/>
        <w:jc w:val="both"/>
        <w:rPr>
          <w:rFonts w:ascii="Arial Narrow" w:eastAsia="Times New Roman" w:hAnsi="Arial Narrow" w:cs="Times New Roman"/>
          <w:sz w:val="28"/>
          <w:szCs w:val="28"/>
          <w:lang w:val="es-ES" w:eastAsia="es-ES"/>
        </w:rPr>
      </w:pPr>
      <w:r>
        <w:rPr>
          <w:rFonts w:ascii="Arial Narrow" w:eastAsia="Times New Roman" w:hAnsi="Arial Narrow" w:cs="Times New Roman"/>
          <w:sz w:val="28"/>
          <w:szCs w:val="28"/>
          <w:lang w:val="es-ES" w:eastAsia="es-ES"/>
        </w:rPr>
        <w:t xml:space="preserve">Siendo necesario </w:t>
      </w:r>
      <w:r w:rsidR="0030068A">
        <w:rPr>
          <w:rFonts w:ascii="Arial Narrow" w:eastAsia="Times New Roman" w:hAnsi="Arial Narrow" w:cs="Times New Roman"/>
          <w:sz w:val="28"/>
          <w:szCs w:val="28"/>
          <w:lang w:val="es-ES" w:eastAsia="es-ES"/>
        </w:rPr>
        <w:t>destacar</w:t>
      </w:r>
      <w:r>
        <w:rPr>
          <w:rFonts w:ascii="Arial Narrow" w:eastAsia="Times New Roman" w:hAnsi="Arial Narrow" w:cs="Times New Roman"/>
          <w:sz w:val="28"/>
          <w:szCs w:val="28"/>
          <w:lang w:val="es-ES" w:eastAsia="es-ES"/>
        </w:rPr>
        <w:t xml:space="preserve"> que la actuación de la parte demandante</w:t>
      </w:r>
      <w:r w:rsidR="0030068A">
        <w:rPr>
          <w:rFonts w:ascii="Arial Narrow" w:eastAsia="Times New Roman" w:hAnsi="Arial Narrow" w:cs="Times New Roman"/>
          <w:sz w:val="28"/>
          <w:szCs w:val="28"/>
          <w:lang w:val="es-ES" w:eastAsia="es-ES"/>
        </w:rPr>
        <w:t>, dentro del expediente</w:t>
      </w:r>
      <w:r w:rsidR="0030068A" w:rsidRPr="0030068A">
        <w:rPr>
          <w:rFonts w:ascii="Arial Narrow" w:eastAsia="Times New Roman" w:hAnsi="Arial Narrow" w:cs="Times New Roman"/>
          <w:sz w:val="28"/>
          <w:szCs w:val="28"/>
          <w:lang w:val="es-ES" w:eastAsia="es-ES"/>
        </w:rPr>
        <w:t xml:space="preserve"> </w:t>
      </w:r>
      <w:r w:rsidR="0030068A">
        <w:rPr>
          <w:rFonts w:ascii="Arial Narrow" w:eastAsia="Times New Roman" w:hAnsi="Arial Narrow" w:cs="Times New Roman"/>
          <w:sz w:val="28"/>
          <w:szCs w:val="28"/>
          <w:lang w:val="es-ES" w:eastAsia="es-ES"/>
        </w:rPr>
        <w:t xml:space="preserve">P.A./DGJ/002/2016, llevado a cabo ante la Secretaría de Comunicaciones y Transportes del Estado, </w:t>
      </w:r>
      <w:r>
        <w:rPr>
          <w:rFonts w:ascii="Arial Narrow" w:eastAsia="Times New Roman" w:hAnsi="Arial Narrow" w:cs="Times New Roman"/>
          <w:sz w:val="28"/>
          <w:szCs w:val="28"/>
          <w:lang w:val="es-ES" w:eastAsia="es-ES"/>
        </w:rPr>
        <w:t>solo tiene, su calidad de quejoso</w:t>
      </w:r>
      <w:r w:rsidR="0030068A">
        <w:rPr>
          <w:rFonts w:ascii="Arial Narrow" w:eastAsia="Times New Roman" w:hAnsi="Arial Narrow" w:cs="Times New Roman"/>
          <w:sz w:val="28"/>
          <w:szCs w:val="28"/>
          <w:lang w:val="es-ES" w:eastAsia="es-ES"/>
        </w:rPr>
        <w:t xml:space="preserve">, es decir </w:t>
      </w:r>
      <w:r w:rsidR="0030068A" w:rsidRPr="00590D95">
        <w:rPr>
          <w:rFonts w:ascii="Arial Narrow" w:eastAsia="Times New Roman" w:hAnsi="Arial Narrow" w:cs="Times New Roman"/>
          <w:sz w:val="28"/>
          <w:szCs w:val="28"/>
          <w:u w:val="single"/>
          <w:lang w:val="es-ES" w:eastAsia="es-ES"/>
        </w:rPr>
        <w:t>sin otorgarle un poder de exigir de la autoridad una determinada conducta respecto de sus pretensiones</w:t>
      </w:r>
      <w:r w:rsidR="0030068A">
        <w:rPr>
          <w:rFonts w:ascii="Arial Narrow" w:eastAsia="Times New Roman" w:hAnsi="Arial Narrow" w:cs="Times New Roman"/>
          <w:sz w:val="28"/>
          <w:szCs w:val="28"/>
          <w:u w:val="single"/>
          <w:lang w:val="es-ES" w:eastAsia="es-ES"/>
        </w:rPr>
        <w:t xml:space="preserve">, </w:t>
      </w:r>
      <w:r w:rsidR="0030068A" w:rsidRPr="0030068A">
        <w:rPr>
          <w:rFonts w:ascii="Arial Narrow" w:eastAsia="Times New Roman" w:hAnsi="Arial Narrow" w:cs="Times New Roman"/>
          <w:sz w:val="28"/>
          <w:szCs w:val="28"/>
          <w:lang w:val="es-ES" w:eastAsia="es-ES"/>
        </w:rPr>
        <w:t>por lo que</w:t>
      </w:r>
      <w:r w:rsidR="0030068A">
        <w:rPr>
          <w:rFonts w:ascii="Arial Narrow" w:eastAsia="Times New Roman" w:hAnsi="Arial Narrow" w:cs="Times New Roman"/>
          <w:sz w:val="28"/>
          <w:szCs w:val="28"/>
          <w:lang w:val="es-ES" w:eastAsia="es-ES"/>
        </w:rPr>
        <w:t>, no es factible, ninguna actuación del aquí accionante, posterior a la resolución dictada dentro del citado procedimiento, la cual ya se encuentra firme.</w:t>
      </w:r>
    </w:p>
    <w:p w:rsidR="000D0B70" w:rsidRDefault="000D0B70" w:rsidP="00BB59DD">
      <w:pPr>
        <w:spacing w:after="0" w:line="360" w:lineRule="auto"/>
        <w:ind w:firstLine="709"/>
        <w:jc w:val="both"/>
        <w:rPr>
          <w:rFonts w:ascii="Arial Narrow" w:eastAsia="Times New Roman" w:hAnsi="Arial Narrow" w:cs="Arial"/>
          <w:sz w:val="28"/>
          <w:szCs w:val="28"/>
          <w:lang w:val="es-ES" w:eastAsia="es-ES"/>
        </w:rPr>
      </w:pPr>
    </w:p>
    <w:p w:rsidR="00BB59DD" w:rsidRDefault="00BB59DD" w:rsidP="00BB59DD">
      <w:pPr>
        <w:spacing w:after="0" w:line="360" w:lineRule="auto"/>
        <w:ind w:firstLine="709"/>
        <w:jc w:val="both"/>
        <w:rPr>
          <w:rFonts w:ascii="Arial Narrow" w:eastAsia="Calibri" w:hAnsi="Arial Narrow" w:cs="Arial"/>
          <w:b/>
          <w:sz w:val="28"/>
          <w:szCs w:val="28"/>
        </w:rPr>
      </w:pPr>
      <w:r w:rsidRPr="00297C92">
        <w:rPr>
          <w:rFonts w:ascii="Arial Narrow" w:eastAsia="Times New Roman" w:hAnsi="Arial Narrow" w:cs="Arial"/>
          <w:sz w:val="28"/>
          <w:szCs w:val="28"/>
          <w:lang w:val="es-ES" w:eastAsia="es-ES"/>
        </w:rPr>
        <w:t xml:space="preserve">En tal virtud, esta </w:t>
      </w:r>
      <w:r w:rsidRPr="00297C92">
        <w:rPr>
          <w:rFonts w:ascii="Arial Narrow" w:eastAsia="Times New Roman" w:hAnsi="Arial Narrow" w:cs="Arial"/>
          <w:b/>
          <w:bCs/>
          <w:sz w:val="28"/>
          <w:szCs w:val="28"/>
          <w:lang w:val="es-ES" w:eastAsia="es-ES"/>
        </w:rPr>
        <w:t xml:space="preserve">Tercera Sala Unitaria del Tribunal Estatal de Justicia Administrativa, </w:t>
      </w:r>
      <w:r w:rsidRPr="00297C92">
        <w:rPr>
          <w:rFonts w:ascii="Arial Narrow" w:eastAsia="Calibri" w:hAnsi="Arial Narrow" w:cs="Arial"/>
          <w:sz w:val="28"/>
          <w:szCs w:val="28"/>
        </w:rPr>
        <w:t xml:space="preserve">con fundamento en el artículo 251 </w:t>
      </w:r>
      <w:r w:rsidRPr="00297C92">
        <w:rPr>
          <w:rFonts w:ascii="Arial Narrow" w:eastAsia="Times New Roman" w:hAnsi="Arial Narrow" w:cs="Arial"/>
          <w:bCs/>
          <w:sz w:val="28"/>
          <w:szCs w:val="28"/>
          <w:lang w:val="es-ES" w:eastAsia="es-ES"/>
        </w:rPr>
        <w:t>del Código Procesal Administrativo para el Estado de San Luis Potosí</w:t>
      </w:r>
      <w:r w:rsidRPr="00297C92">
        <w:rPr>
          <w:rFonts w:ascii="Arial Narrow" w:eastAsia="Calibri" w:hAnsi="Arial Narrow" w:cs="Arial"/>
          <w:sz w:val="28"/>
          <w:szCs w:val="28"/>
        </w:rPr>
        <w:t xml:space="preserve">, determina que lo procedente es decretar y decreta, </w:t>
      </w:r>
      <w:r w:rsidRPr="000107E8">
        <w:rPr>
          <w:rFonts w:ascii="Arial Narrow" w:eastAsia="Calibri" w:hAnsi="Arial Narrow" w:cs="Arial"/>
          <w:sz w:val="28"/>
          <w:szCs w:val="28"/>
        </w:rPr>
        <w:t>la</w:t>
      </w:r>
      <w:r w:rsidRPr="00297C92">
        <w:rPr>
          <w:rFonts w:ascii="Arial Narrow" w:eastAsia="Calibri" w:hAnsi="Arial Narrow" w:cs="Arial"/>
          <w:b/>
          <w:sz w:val="28"/>
          <w:szCs w:val="28"/>
        </w:rPr>
        <w:t xml:space="preserve"> LEGALIDAD </w:t>
      </w:r>
      <w:r w:rsidR="00847BE7">
        <w:rPr>
          <w:rFonts w:ascii="Arial Narrow" w:eastAsia="Calibri" w:hAnsi="Arial Narrow" w:cs="Arial"/>
          <w:b/>
          <w:sz w:val="28"/>
          <w:szCs w:val="28"/>
        </w:rPr>
        <w:t>y</w:t>
      </w:r>
      <w:r w:rsidRPr="00297C92">
        <w:rPr>
          <w:rFonts w:ascii="Arial Narrow" w:eastAsia="Calibri" w:hAnsi="Arial Narrow" w:cs="Arial"/>
          <w:b/>
          <w:sz w:val="28"/>
          <w:szCs w:val="28"/>
        </w:rPr>
        <w:t xml:space="preserve"> VALIDEZ </w:t>
      </w:r>
      <w:r w:rsidRPr="000107E8">
        <w:rPr>
          <w:rFonts w:ascii="Arial Narrow" w:eastAsia="Calibri" w:hAnsi="Arial Narrow" w:cs="Arial"/>
          <w:sz w:val="28"/>
          <w:szCs w:val="28"/>
        </w:rPr>
        <w:t>de</w:t>
      </w:r>
      <w:r w:rsidR="00847BE7" w:rsidRPr="000107E8">
        <w:rPr>
          <w:rFonts w:ascii="Arial Narrow" w:eastAsia="Calibri" w:hAnsi="Arial Narrow" w:cs="Arial"/>
          <w:sz w:val="28"/>
          <w:szCs w:val="28"/>
        </w:rPr>
        <w:t>l acto impugnado,</w:t>
      </w:r>
      <w:r w:rsidR="00847BE7">
        <w:rPr>
          <w:rFonts w:ascii="Arial Narrow" w:eastAsia="Calibri" w:hAnsi="Arial Narrow" w:cs="Arial"/>
          <w:b/>
          <w:sz w:val="28"/>
          <w:szCs w:val="28"/>
        </w:rPr>
        <w:t xml:space="preserve"> </w:t>
      </w:r>
      <w:r w:rsidR="000107E8" w:rsidRPr="000107E8">
        <w:rPr>
          <w:rFonts w:ascii="Arial Narrow" w:eastAsia="Calibri" w:hAnsi="Arial Narrow" w:cs="Arial"/>
          <w:sz w:val="28"/>
          <w:szCs w:val="28"/>
        </w:rPr>
        <w:t xml:space="preserve">consistente en </w:t>
      </w:r>
      <w:r w:rsidR="00847BE7">
        <w:rPr>
          <w:rFonts w:ascii="Arial Narrow" w:eastAsia="Arial Unicode MS" w:hAnsi="Arial Narrow" w:cs="Arial Unicode MS"/>
          <w:sz w:val="28"/>
          <w:szCs w:val="28"/>
        </w:rPr>
        <w:t xml:space="preserve">el acuerdo administrativo 967/2023 de fecha dos de junio de dos </w:t>
      </w:r>
      <w:r w:rsidR="00847BE7">
        <w:rPr>
          <w:rFonts w:ascii="Arial Narrow" w:eastAsia="Arial Unicode MS" w:hAnsi="Arial Narrow" w:cs="Arial Unicode MS"/>
          <w:sz w:val="28"/>
          <w:szCs w:val="28"/>
        </w:rPr>
        <w:lastRenderedPageBreak/>
        <w:t>mil veintitrés, que recayó a la solicitud formulada por la parte actora con fecha nueve de noviembre de dos mil veintidós, de conformidad con los razonamientos precisados en el considerando sexto de la presente sentencia.</w:t>
      </w:r>
    </w:p>
    <w:p w:rsidR="00847BE7" w:rsidRDefault="00847BE7" w:rsidP="00BB59DD">
      <w:pPr>
        <w:spacing w:after="0" w:line="360" w:lineRule="auto"/>
        <w:ind w:firstLine="709"/>
        <w:jc w:val="both"/>
        <w:rPr>
          <w:rFonts w:ascii="Arial Narrow" w:eastAsia="Calibri" w:hAnsi="Arial Narrow" w:cs="Arial"/>
          <w:b/>
          <w:sz w:val="28"/>
          <w:szCs w:val="28"/>
        </w:rPr>
      </w:pPr>
    </w:p>
    <w:p w:rsidR="00BB59DD" w:rsidRPr="00297C92" w:rsidRDefault="00BB59DD" w:rsidP="00BB59DD">
      <w:pPr>
        <w:spacing w:after="0" w:line="360" w:lineRule="auto"/>
        <w:ind w:firstLine="708"/>
        <w:jc w:val="both"/>
        <w:rPr>
          <w:rFonts w:ascii="Arial Narrow" w:eastAsia="Calibri" w:hAnsi="Arial Narrow" w:cs="Arial"/>
          <w:sz w:val="28"/>
          <w:szCs w:val="28"/>
        </w:rPr>
      </w:pPr>
      <w:r w:rsidRPr="00297C92">
        <w:rPr>
          <w:rFonts w:ascii="Arial Narrow" w:eastAsia="Calibri" w:hAnsi="Arial Narrow" w:cs="Arial"/>
          <w:sz w:val="28"/>
          <w:szCs w:val="28"/>
        </w:rPr>
        <w:t xml:space="preserve">Por lo expuesto, fundado y con apoyo en </w:t>
      </w:r>
      <w:r w:rsidRPr="00297C92">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297C92">
        <w:rPr>
          <w:rFonts w:ascii="Arial Narrow" w:eastAsia="Calibri" w:hAnsi="Arial Narrow" w:cs="Arial"/>
          <w:sz w:val="28"/>
          <w:szCs w:val="28"/>
        </w:rPr>
        <w:t>es de resolverse y se,</w:t>
      </w:r>
    </w:p>
    <w:p w:rsidR="00FC1CC9" w:rsidRPr="00C546C2" w:rsidRDefault="00FC1CC9" w:rsidP="00113815">
      <w:pPr>
        <w:spacing w:after="0" w:line="360" w:lineRule="auto"/>
        <w:jc w:val="both"/>
        <w:rPr>
          <w:rFonts w:ascii="Arial Narrow" w:eastAsia="Calibri" w:hAnsi="Arial Narrow" w:cs="Arial"/>
          <w:sz w:val="16"/>
          <w:szCs w:val="16"/>
        </w:rPr>
      </w:pPr>
      <w:bookmarkStart w:id="0" w:name="_GoBack"/>
      <w:bookmarkEnd w:id="0"/>
    </w:p>
    <w:p w:rsidR="00BB59DD" w:rsidRPr="00297C92" w:rsidRDefault="00BB59DD" w:rsidP="00BB59DD">
      <w:pPr>
        <w:spacing w:after="0" w:line="360" w:lineRule="auto"/>
        <w:jc w:val="center"/>
        <w:rPr>
          <w:rFonts w:ascii="Arial Narrow" w:eastAsia="Calibri" w:hAnsi="Arial Narrow" w:cs="Arial"/>
          <w:b/>
          <w:sz w:val="28"/>
          <w:szCs w:val="28"/>
        </w:rPr>
      </w:pPr>
      <w:r w:rsidRPr="00297C92">
        <w:rPr>
          <w:rFonts w:ascii="Arial Narrow" w:eastAsia="Calibri" w:hAnsi="Arial Narrow" w:cs="Arial"/>
          <w:b/>
          <w:sz w:val="28"/>
          <w:szCs w:val="28"/>
        </w:rPr>
        <w:t>R E S U E L V E</w:t>
      </w:r>
    </w:p>
    <w:p w:rsidR="00BB59DD" w:rsidRDefault="00BB59DD" w:rsidP="00BB59DD">
      <w:pPr>
        <w:spacing w:after="0" w:line="360" w:lineRule="auto"/>
        <w:ind w:firstLine="709"/>
        <w:jc w:val="both"/>
        <w:rPr>
          <w:rFonts w:ascii="Arial Narrow" w:eastAsia="Calibri" w:hAnsi="Arial Narrow" w:cs="Arial"/>
          <w:b/>
          <w:sz w:val="16"/>
          <w:szCs w:val="16"/>
        </w:rPr>
      </w:pPr>
    </w:p>
    <w:p w:rsidR="00FC1CC9" w:rsidRPr="00C546C2" w:rsidRDefault="00FC1CC9" w:rsidP="00BB59DD">
      <w:pPr>
        <w:spacing w:after="0" w:line="360" w:lineRule="auto"/>
        <w:ind w:firstLine="709"/>
        <w:jc w:val="both"/>
        <w:rPr>
          <w:rFonts w:ascii="Arial Narrow" w:eastAsia="Calibri" w:hAnsi="Arial Narrow" w:cs="Arial"/>
          <w:b/>
          <w:sz w:val="16"/>
          <w:szCs w:val="16"/>
        </w:rPr>
      </w:pPr>
    </w:p>
    <w:p w:rsidR="00BB59DD"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b/>
          <w:sz w:val="28"/>
          <w:szCs w:val="28"/>
        </w:rPr>
        <w:t>PRIMERO.-</w:t>
      </w:r>
      <w:r w:rsidRPr="00297C92">
        <w:rPr>
          <w:rFonts w:ascii="Arial Narrow" w:eastAsia="Calibri" w:hAnsi="Arial Narrow" w:cs="Arial"/>
          <w:sz w:val="28"/>
          <w:szCs w:val="28"/>
        </w:rPr>
        <w:t xml:space="preserve"> Esta </w:t>
      </w:r>
      <w:r w:rsidRPr="00297C92">
        <w:rPr>
          <w:rFonts w:ascii="Arial Narrow" w:eastAsia="Calibri" w:hAnsi="Arial Narrow" w:cs="Arial"/>
          <w:b/>
          <w:sz w:val="28"/>
          <w:szCs w:val="28"/>
        </w:rPr>
        <w:t>Tercera Sala Unitaria del Tribunal Estatal de Justicia Administrativa,</w:t>
      </w:r>
      <w:r w:rsidRPr="00297C92">
        <w:rPr>
          <w:rFonts w:ascii="Arial Narrow" w:eastAsia="Calibri" w:hAnsi="Arial Narrow" w:cs="Arial"/>
          <w:sz w:val="28"/>
          <w:szCs w:val="28"/>
        </w:rPr>
        <w:t xml:space="preserve"> resultó competente para conocer y resolver la presente controversia.</w:t>
      </w:r>
    </w:p>
    <w:p w:rsidR="00FC1CC9" w:rsidRPr="00297C92" w:rsidRDefault="00FC1CC9" w:rsidP="00BB59DD">
      <w:pPr>
        <w:spacing w:after="0" w:line="360" w:lineRule="auto"/>
        <w:ind w:firstLine="709"/>
        <w:jc w:val="both"/>
        <w:rPr>
          <w:rFonts w:ascii="Arial Narrow" w:eastAsia="Calibri" w:hAnsi="Arial Narrow" w:cs="Arial"/>
          <w:sz w:val="28"/>
          <w:szCs w:val="28"/>
        </w:rPr>
      </w:pPr>
    </w:p>
    <w:p w:rsidR="00BB59DD" w:rsidRPr="00C546C2" w:rsidRDefault="00BB59DD" w:rsidP="00BB59DD">
      <w:pPr>
        <w:spacing w:after="0" w:line="360" w:lineRule="auto"/>
        <w:ind w:firstLine="709"/>
        <w:jc w:val="both"/>
        <w:rPr>
          <w:rFonts w:ascii="Arial Narrow" w:eastAsia="Calibri" w:hAnsi="Arial Narrow" w:cs="Arial"/>
          <w:b/>
          <w:sz w:val="16"/>
          <w:szCs w:val="16"/>
        </w:rPr>
      </w:pPr>
    </w:p>
    <w:p w:rsidR="00BB59DD"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Calibri" w:hAnsi="Arial Narrow" w:cs="Arial"/>
          <w:b/>
          <w:sz w:val="28"/>
          <w:szCs w:val="28"/>
        </w:rPr>
        <w:t>SEGUNDO.-</w:t>
      </w:r>
      <w:r w:rsidRPr="00297C92">
        <w:rPr>
          <w:rFonts w:ascii="Arial Narrow" w:eastAsia="Calibri" w:hAnsi="Arial Narrow" w:cs="Arial"/>
          <w:sz w:val="28"/>
          <w:szCs w:val="28"/>
        </w:rPr>
        <w:t xml:space="preserve"> Se declara la </w:t>
      </w:r>
      <w:r w:rsidRPr="00297C92">
        <w:rPr>
          <w:rFonts w:ascii="Arial Narrow" w:eastAsia="Calibri" w:hAnsi="Arial Narrow" w:cs="Arial"/>
          <w:b/>
          <w:sz w:val="28"/>
          <w:szCs w:val="28"/>
        </w:rPr>
        <w:t xml:space="preserve">LEGALIDAD </w:t>
      </w:r>
      <w:r w:rsidR="00D624FC">
        <w:rPr>
          <w:rFonts w:ascii="Arial Narrow" w:eastAsia="Calibri" w:hAnsi="Arial Narrow" w:cs="Arial"/>
          <w:b/>
          <w:sz w:val="28"/>
          <w:szCs w:val="28"/>
        </w:rPr>
        <w:t>Y</w:t>
      </w:r>
      <w:r w:rsidRPr="00297C92">
        <w:rPr>
          <w:rFonts w:ascii="Arial Narrow" w:eastAsia="Calibri" w:hAnsi="Arial Narrow" w:cs="Arial"/>
          <w:b/>
          <w:sz w:val="28"/>
          <w:szCs w:val="28"/>
        </w:rPr>
        <w:t xml:space="preserve"> VALIDEZ</w:t>
      </w:r>
      <w:r w:rsidRPr="00297C92">
        <w:rPr>
          <w:rFonts w:ascii="Arial Narrow" w:eastAsia="Calibri" w:hAnsi="Arial Narrow" w:cs="Arial"/>
          <w:sz w:val="28"/>
          <w:szCs w:val="28"/>
        </w:rPr>
        <w:t xml:space="preserve"> de los actos impugnados, de acuerdo a los razonamientos precisados en el Considerando Sexto de la presente sentencia. </w:t>
      </w:r>
    </w:p>
    <w:p w:rsidR="00FC1CC9" w:rsidRPr="00297C92" w:rsidRDefault="00FC1CC9" w:rsidP="00BB59DD">
      <w:pPr>
        <w:spacing w:after="0" w:line="360" w:lineRule="auto"/>
        <w:ind w:firstLine="709"/>
        <w:jc w:val="both"/>
        <w:rPr>
          <w:rFonts w:ascii="Arial Narrow" w:eastAsia="Calibri" w:hAnsi="Arial Narrow" w:cs="Arial"/>
          <w:sz w:val="28"/>
          <w:szCs w:val="28"/>
        </w:rPr>
      </w:pPr>
    </w:p>
    <w:p w:rsidR="00BB59DD" w:rsidRPr="00297C92" w:rsidRDefault="00BB59DD" w:rsidP="00BB59DD">
      <w:pPr>
        <w:spacing w:after="0" w:line="360" w:lineRule="auto"/>
        <w:ind w:firstLine="709"/>
        <w:jc w:val="both"/>
        <w:rPr>
          <w:rFonts w:ascii="Arial Narrow" w:eastAsia="Calibri" w:hAnsi="Arial Narrow" w:cs="Arial"/>
          <w:sz w:val="28"/>
          <w:szCs w:val="28"/>
        </w:rPr>
      </w:pPr>
      <w:r w:rsidRPr="00297C92">
        <w:rPr>
          <w:rFonts w:ascii="Arial Narrow" w:eastAsia="Times New Roman" w:hAnsi="Arial Narrow" w:cs="Arial"/>
          <w:b/>
          <w:sz w:val="28"/>
          <w:szCs w:val="28"/>
          <w:lang w:eastAsia="es-MX"/>
        </w:rPr>
        <w:t>TERCERO.-</w:t>
      </w:r>
      <w:r w:rsidRPr="00297C92">
        <w:rPr>
          <w:rFonts w:ascii="Arial Narrow" w:eastAsia="Times New Roman" w:hAnsi="Arial Narrow" w:cs="Arial"/>
          <w:sz w:val="28"/>
          <w:szCs w:val="28"/>
          <w:lang w:eastAsia="es-MX"/>
        </w:rPr>
        <w:t xml:space="preserve"> C</w:t>
      </w:r>
      <w:r w:rsidRPr="00297C92">
        <w:rPr>
          <w:rFonts w:ascii="Arial Narrow" w:eastAsia="Calibri" w:hAnsi="Arial Narrow" w:cs="Arial"/>
          <w:sz w:val="28"/>
          <w:szCs w:val="28"/>
        </w:rPr>
        <w:t>on copia autorizada de esta resolución, notifíquese personalmente a la parte actora y por oficio a las autoridades demandadas.</w:t>
      </w:r>
    </w:p>
    <w:p w:rsidR="00BB59DD" w:rsidRDefault="00BB59DD" w:rsidP="00BB59DD">
      <w:pPr>
        <w:spacing w:after="0" w:line="360" w:lineRule="auto"/>
        <w:ind w:firstLine="709"/>
        <w:jc w:val="both"/>
        <w:rPr>
          <w:rFonts w:ascii="Arial Narrow" w:eastAsia="Calibri" w:hAnsi="Arial Narrow" w:cs="Arial"/>
          <w:sz w:val="16"/>
          <w:szCs w:val="16"/>
        </w:rPr>
      </w:pPr>
    </w:p>
    <w:p w:rsidR="00FC1CC9" w:rsidRPr="00C546C2" w:rsidRDefault="00FC1CC9" w:rsidP="00BB59DD">
      <w:pPr>
        <w:spacing w:after="0" w:line="360" w:lineRule="auto"/>
        <w:ind w:firstLine="709"/>
        <w:jc w:val="both"/>
        <w:rPr>
          <w:rFonts w:ascii="Arial Narrow" w:eastAsia="Calibri" w:hAnsi="Arial Narrow" w:cs="Arial"/>
          <w:sz w:val="16"/>
          <w:szCs w:val="16"/>
        </w:rPr>
      </w:pPr>
    </w:p>
    <w:p w:rsidR="00BB59DD" w:rsidRPr="00297C92" w:rsidRDefault="00BB59DD" w:rsidP="001E153A">
      <w:pPr>
        <w:spacing w:after="0" w:line="360" w:lineRule="auto"/>
        <w:ind w:firstLine="709"/>
        <w:jc w:val="both"/>
        <w:rPr>
          <w:rFonts w:ascii="Arial Narrow" w:hAnsi="Arial Narrow"/>
          <w:sz w:val="28"/>
          <w:szCs w:val="28"/>
        </w:rPr>
      </w:pPr>
      <w:r w:rsidRPr="00297C92">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297C92">
        <w:rPr>
          <w:rFonts w:ascii="Arial Narrow" w:eastAsia="Calibri" w:hAnsi="Arial Narrow" w:cs="Arial"/>
          <w:b/>
          <w:sz w:val="28"/>
          <w:szCs w:val="28"/>
        </w:rPr>
        <w:t>Licenciado Jorge Alejandro Vera Noyola,</w:t>
      </w:r>
      <w:r w:rsidRPr="00297C92">
        <w:rPr>
          <w:rFonts w:ascii="Arial Narrow" w:eastAsia="Calibri" w:hAnsi="Arial Narrow" w:cs="Arial"/>
          <w:sz w:val="28"/>
          <w:szCs w:val="28"/>
        </w:rPr>
        <w:t xml:space="preserve"> quien actúa con Secretario de Acuerdos, </w:t>
      </w:r>
      <w:r w:rsidRPr="00297C92">
        <w:rPr>
          <w:rFonts w:ascii="Arial Narrow" w:eastAsia="Calibri" w:hAnsi="Arial Narrow" w:cs="Arial"/>
          <w:b/>
          <w:sz w:val="28"/>
          <w:szCs w:val="28"/>
        </w:rPr>
        <w:t>Licenciado Ismael Méndez Hernández,</w:t>
      </w:r>
      <w:r w:rsidRPr="00297C92">
        <w:rPr>
          <w:rFonts w:ascii="Arial Narrow" w:eastAsia="Calibri" w:hAnsi="Arial Narrow" w:cs="Arial"/>
          <w:sz w:val="28"/>
          <w:szCs w:val="28"/>
        </w:rPr>
        <w:t xml:space="preserve"> que autoriza y da fe. </w:t>
      </w:r>
    </w:p>
    <w:p w:rsidR="00113815" w:rsidRDefault="00113815" w:rsidP="00113815">
      <w:pPr>
        <w:spacing w:after="0" w:line="240" w:lineRule="auto"/>
        <w:jc w:val="both"/>
        <w:rPr>
          <w:rFonts w:ascii="Arial" w:hAnsi="Arial" w:cs="Arial"/>
          <w:sz w:val="24"/>
          <w:szCs w:val="24"/>
        </w:rPr>
      </w:pPr>
      <w:r>
        <w:rPr>
          <w:rFonts w:ascii="Arial Narrow" w:eastAsia="Times New Roman" w:hAnsi="Arial Narrow" w:cs="Arial"/>
          <w:i/>
          <w:sz w:val="24"/>
          <w:szCs w:val="24"/>
          <w:lang w:val="es-ES" w:eastAsia="es-ES"/>
        </w:rPr>
        <w:t xml:space="preserve">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w:t>
      </w:r>
      <w:r>
        <w:rPr>
          <w:rFonts w:ascii="Arial Narrow" w:eastAsia="Times New Roman" w:hAnsi="Arial Narrow" w:cs="Arial"/>
          <w:i/>
          <w:sz w:val="24"/>
          <w:szCs w:val="24"/>
          <w:lang w:val="es-ES" w:eastAsia="es-ES"/>
        </w:rPr>
        <w:lastRenderedPageBreak/>
        <w:t>artículos 3, fracción VIII, IX, 5 y 6 de la Ley de Protección de Datos Personales del Estado de San Luis Potosí.</w:t>
      </w:r>
    </w:p>
    <w:p w:rsidR="00A401D7" w:rsidRDefault="00A401D7"/>
    <w:sectPr w:rsidR="00A401D7" w:rsidSect="00BB2142">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8DB" w:rsidRDefault="009638DB" w:rsidP="0002759F">
      <w:pPr>
        <w:spacing w:after="0" w:line="240" w:lineRule="auto"/>
      </w:pPr>
      <w:r>
        <w:separator/>
      </w:r>
    </w:p>
  </w:endnote>
  <w:endnote w:type="continuationSeparator" w:id="0">
    <w:p w:rsidR="009638DB" w:rsidRDefault="009638DB" w:rsidP="000275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8DB" w:rsidRDefault="009638DB" w:rsidP="0002759F">
      <w:pPr>
        <w:spacing w:after="0" w:line="240" w:lineRule="auto"/>
      </w:pPr>
      <w:r>
        <w:separator/>
      </w:r>
    </w:p>
  </w:footnote>
  <w:footnote w:type="continuationSeparator" w:id="0">
    <w:p w:rsidR="009638DB" w:rsidRDefault="009638DB" w:rsidP="000275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792" w:rsidRPr="00062CBC" w:rsidRDefault="009A7792" w:rsidP="0083528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113815" w:rsidRPr="00113815">
          <w:rPr>
            <w:rFonts w:ascii="Arial Narrow" w:hAnsi="Arial Narrow"/>
            <w:noProof/>
            <w:lang w:val="es-ES"/>
          </w:rPr>
          <w:t>12</w:t>
        </w:r>
        <w:r w:rsidRPr="00062CBC">
          <w:rPr>
            <w:rFonts w:ascii="Arial Narrow" w:hAnsi="Arial Narrow"/>
          </w:rPr>
          <w:fldChar w:fldCharType="end"/>
        </w:r>
      </w:sdtContent>
    </w:sdt>
  </w:p>
  <w:p w:rsidR="009A7792" w:rsidRDefault="009A7792" w:rsidP="00835287">
    <w:pPr>
      <w:pStyle w:val="Encabezado"/>
      <w:jc w:val="right"/>
    </w:pPr>
    <w:r>
      <w:t>Exp. 779/2023-3</w:t>
    </w:r>
  </w:p>
  <w:p w:rsidR="009A7792" w:rsidRDefault="009A7792" w:rsidP="00835287">
    <w:pPr>
      <w:pStyle w:val="Encabezado"/>
      <w:jc w:val="right"/>
    </w:pPr>
  </w:p>
  <w:p w:rsidR="009A7792" w:rsidRDefault="009A7792" w:rsidP="0083528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792" w:rsidRPr="00062CBC" w:rsidRDefault="009A7792">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113815" w:rsidRPr="00113815">
          <w:rPr>
            <w:rFonts w:ascii="Arial Narrow" w:hAnsi="Arial Narrow"/>
            <w:noProof/>
            <w:lang w:val="es-ES"/>
          </w:rPr>
          <w:t>13</w:t>
        </w:r>
        <w:r w:rsidRPr="00062CBC">
          <w:rPr>
            <w:rFonts w:ascii="Arial Narrow" w:hAnsi="Arial Narrow"/>
          </w:rPr>
          <w:fldChar w:fldCharType="end"/>
        </w:r>
      </w:sdtContent>
    </w:sdt>
  </w:p>
  <w:p w:rsidR="009A7792" w:rsidRDefault="009A7792" w:rsidP="00835287">
    <w:pPr>
      <w:pStyle w:val="Encabezado"/>
      <w:jc w:val="right"/>
    </w:pPr>
    <w:r>
      <w:t>Exp. 779/2023-3</w:t>
    </w:r>
  </w:p>
  <w:p w:rsidR="009A7792" w:rsidRDefault="009A7792" w:rsidP="00835287">
    <w:pPr>
      <w:pStyle w:val="Encabezado"/>
      <w:jc w:val="right"/>
    </w:pPr>
  </w:p>
  <w:p w:rsidR="009A7792" w:rsidRPr="00062CBC" w:rsidRDefault="009A7792" w:rsidP="0083528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22FDD84A" wp14:editId="7F5F42E1">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7792" w:rsidRPr="00AA6DA7" w:rsidRDefault="009A7792" w:rsidP="00835287">
                          <w:pPr>
                            <w:spacing w:after="0" w:line="240" w:lineRule="auto"/>
                            <w:jc w:val="center"/>
                            <w:rPr>
                              <w:rFonts w:cs="Calibri"/>
                              <w:sz w:val="20"/>
                              <w:szCs w:val="20"/>
                            </w:rPr>
                          </w:pPr>
                          <w:r>
                            <w:rPr>
                              <w:rFonts w:cs="Calibri"/>
                              <w:noProof/>
                              <w:sz w:val="20"/>
                              <w:szCs w:val="20"/>
                              <w:lang w:eastAsia="es-MX"/>
                            </w:rPr>
                            <w:drawing>
                              <wp:inline distT="0" distB="0" distL="0" distR="0" wp14:anchorId="2A48DD0D" wp14:editId="4854F258">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A7792" w:rsidRDefault="009A7792" w:rsidP="00835287">
                          <w:pPr>
                            <w:pStyle w:val="Sinespaciado"/>
                            <w:jc w:val="center"/>
                            <w:rPr>
                              <w:rFonts w:ascii="Microsoft Sans Serif" w:hAnsi="Microsoft Sans Serif" w:cs="Microsoft Sans Serif"/>
                              <w:sz w:val="14"/>
                              <w:szCs w:val="14"/>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A7792" w:rsidRPr="00AF006C" w:rsidRDefault="009A7792" w:rsidP="00835287">
                          <w:pPr>
                            <w:pStyle w:val="Sinespaciado"/>
                            <w:jc w:val="center"/>
                            <w:rPr>
                              <w:rFonts w:ascii="Microsoft Sans Serif" w:hAnsi="Microsoft Sans Serif" w:cs="Microsoft Sans Serif"/>
                              <w:b/>
                              <w:sz w:val="16"/>
                              <w:szCs w:val="16"/>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9A7792" w:rsidRPr="00AA6DA7" w:rsidRDefault="009A7792" w:rsidP="00835287">
                    <w:pPr>
                      <w:spacing w:after="0" w:line="240" w:lineRule="auto"/>
                      <w:jc w:val="center"/>
                      <w:rPr>
                        <w:rFonts w:cs="Calibri"/>
                        <w:sz w:val="20"/>
                        <w:szCs w:val="20"/>
                      </w:rPr>
                    </w:pPr>
                    <w:r>
                      <w:rPr>
                        <w:rFonts w:cs="Calibri"/>
                        <w:noProof/>
                        <w:sz w:val="20"/>
                        <w:szCs w:val="20"/>
                        <w:lang w:eastAsia="es-MX"/>
                      </w:rPr>
                      <w:drawing>
                        <wp:inline distT="0" distB="0" distL="0" distR="0" wp14:anchorId="2A48DD0D" wp14:editId="4854F258">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A7792" w:rsidRDefault="009A7792" w:rsidP="00835287">
                    <w:pPr>
                      <w:pStyle w:val="Sinespaciado"/>
                      <w:jc w:val="center"/>
                      <w:rPr>
                        <w:rFonts w:ascii="Microsoft Sans Serif" w:hAnsi="Microsoft Sans Serif" w:cs="Microsoft Sans Serif"/>
                        <w:sz w:val="14"/>
                        <w:szCs w:val="14"/>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A7792" w:rsidRPr="00AF006C" w:rsidRDefault="009A7792" w:rsidP="00835287">
                    <w:pPr>
                      <w:pStyle w:val="Sinespaciado"/>
                      <w:jc w:val="center"/>
                      <w:rPr>
                        <w:rFonts w:ascii="Microsoft Sans Serif" w:hAnsi="Microsoft Sans Serif" w:cs="Microsoft Sans Serif"/>
                        <w:b/>
                        <w:sz w:val="16"/>
                        <w:szCs w:val="16"/>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7792" w:rsidRPr="004A456E" w:rsidRDefault="009A7792" w:rsidP="0083528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495B431" wp14:editId="7E2E786A">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A7792" w:rsidRPr="00AA6DA7" w:rsidRDefault="009A7792" w:rsidP="00835287">
                          <w:pPr>
                            <w:spacing w:after="0" w:line="240" w:lineRule="auto"/>
                            <w:jc w:val="center"/>
                            <w:rPr>
                              <w:rFonts w:cs="Calibri"/>
                              <w:sz w:val="20"/>
                              <w:szCs w:val="20"/>
                            </w:rPr>
                          </w:pPr>
                          <w:r>
                            <w:rPr>
                              <w:rFonts w:cs="Calibri"/>
                              <w:noProof/>
                              <w:sz w:val="20"/>
                              <w:szCs w:val="20"/>
                              <w:lang w:eastAsia="es-MX"/>
                            </w:rPr>
                            <w:drawing>
                              <wp:inline distT="0" distB="0" distL="0" distR="0" wp14:anchorId="1A6BBFBB" wp14:editId="32A731EA">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A7792" w:rsidRDefault="009A7792" w:rsidP="00835287">
                          <w:pPr>
                            <w:pStyle w:val="Sinespaciado"/>
                            <w:jc w:val="center"/>
                            <w:rPr>
                              <w:rFonts w:ascii="Microsoft Sans Serif" w:hAnsi="Microsoft Sans Serif" w:cs="Microsoft Sans Serif"/>
                              <w:sz w:val="14"/>
                              <w:szCs w:val="14"/>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A7792" w:rsidRPr="00AF006C" w:rsidRDefault="009A7792" w:rsidP="00835287">
                          <w:pPr>
                            <w:pStyle w:val="Sinespaciado"/>
                            <w:jc w:val="center"/>
                            <w:rPr>
                              <w:rFonts w:ascii="Microsoft Sans Serif" w:hAnsi="Microsoft Sans Serif" w:cs="Microsoft Sans Serif"/>
                              <w:b/>
                              <w:sz w:val="16"/>
                              <w:szCs w:val="16"/>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9A7792" w:rsidRPr="00AA6DA7" w:rsidRDefault="009A7792" w:rsidP="00835287">
                    <w:pPr>
                      <w:spacing w:after="0" w:line="240" w:lineRule="auto"/>
                      <w:jc w:val="center"/>
                      <w:rPr>
                        <w:rFonts w:cs="Calibri"/>
                        <w:sz w:val="20"/>
                        <w:szCs w:val="20"/>
                      </w:rPr>
                    </w:pPr>
                    <w:r>
                      <w:rPr>
                        <w:rFonts w:cs="Calibri"/>
                        <w:noProof/>
                        <w:sz w:val="20"/>
                        <w:szCs w:val="20"/>
                        <w:lang w:eastAsia="es-MX"/>
                      </w:rPr>
                      <w:drawing>
                        <wp:inline distT="0" distB="0" distL="0" distR="0" wp14:anchorId="1A6BBFBB" wp14:editId="32A731EA">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9A7792" w:rsidRDefault="009A7792" w:rsidP="00835287">
                    <w:pPr>
                      <w:pStyle w:val="Sinespaciado"/>
                      <w:jc w:val="center"/>
                      <w:rPr>
                        <w:rFonts w:ascii="Microsoft Sans Serif" w:hAnsi="Microsoft Sans Serif" w:cs="Microsoft Sans Serif"/>
                        <w:sz w:val="14"/>
                        <w:szCs w:val="14"/>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9A7792" w:rsidRPr="00AF006C" w:rsidRDefault="009A7792" w:rsidP="00835287">
                    <w:pPr>
                      <w:pStyle w:val="Sinespaciado"/>
                      <w:jc w:val="center"/>
                      <w:rPr>
                        <w:rFonts w:ascii="Microsoft Sans Serif" w:hAnsi="Microsoft Sans Serif" w:cs="Microsoft Sans Serif"/>
                        <w:b/>
                        <w:sz w:val="16"/>
                        <w:szCs w:val="16"/>
                      </w:rPr>
                    </w:pPr>
                  </w:p>
                  <w:p w:rsidR="009A7792" w:rsidRPr="00AF006C" w:rsidRDefault="009A7792" w:rsidP="0083528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9DD"/>
    <w:rsid w:val="000107E8"/>
    <w:rsid w:val="0002759F"/>
    <w:rsid w:val="000339EB"/>
    <w:rsid w:val="00034786"/>
    <w:rsid w:val="0004559A"/>
    <w:rsid w:val="00047B09"/>
    <w:rsid w:val="00053A0D"/>
    <w:rsid w:val="000A44F1"/>
    <w:rsid w:val="000B150D"/>
    <w:rsid w:val="000C1E6C"/>
    <w:rsid w:val="000D0B70"/>
    <w:rsid w:val="000E316E"/>
    <w:rsid w:val="000E7BA9"/>
    <w:rsid w:val="000F08A6"/>
    <w:rsid w:val="000F2194"/>
    <w:rsid w:val="00113815"/>
    <w:rsid w:val="001159B2"/>
    <w:rsid w:val="001173DE"/>
    <w:rsid w:val="0012157F"/>
    <w:rsid w:val="001235EE"/>
    <w:rsid w:val="00136A02"/>
    <w:rsid w:val="00137F46"/>
    <w:rsid w:val="00142B22"/>
    <w:rsid w:val="001875EA"/>
    <w:rsid w:val="00187B95"/>
    <w:rsid w:val="00193126"/>
    <w:rsid w:val="001A1708"/>
    <w:rsid w:val="001B503E"/>
    <w:rsid w:val="001C4311"/>
    <w:rsid w:val="001E153A"/>
    <w:rsid w:val="001F0267"/>
    <w:rsid w:val="001F06F3"/>
    <w:rsid w:val="0021326E"/>
    <w:rsid w:val="00223462"/>
    <w:rsid w:val="00236814"/>
    <w:rsid w:val="002462E1"/>
    <w:rsid w:val="0024733E"/>
    <w:rsid w:val="00261F9F"/>
    <w:rsid w:val="00280EFC"/>
    <w:rsid w:val="00281557"/>
    <w:rsid w:val="002A2BE9"/>
    <w:rsid w:val="002B6CB5"/>
    <w:rsid w:val="002D137F"/>
    <w:rsid w:val="002E12C4"/>
    <w:rsid w:val="002E39AB"/>
    <w:rsid w:val="002F11F4"/>
    <w:rsid w:val="002F5943"/>
    <w:rsid w:val="0030068A"/>
    <w:rsid w:val="00304AA4"/>
    <w:rsid w:val="00305058"/>
    <w:rsid w:val="00323447"/>
    <w:rsid w:val="00337F0A"/>
    <w:rsid w:val="003579CA"/>
    <w:rsid w:val="00366615"/>
    <w:rsid w:val="00394EEA"/>
    <w:rsid w:val="003A4335"/>
    <w:rsid w:val="003B57A0"/>
    <w:rsid w:val="003B69DD"/>
    <w:rsid w:val="003D1DA5"/>
    <w:rsid w:val="003D3D58"/>
    <w:rsid w:val="00402CED"/>
    <w:rsid w:val="00416EFC"/>
    <w:rsid w:val="004277FB"/>
    <w:rsid w:val="00446968"/>
    <w:rsid w:val="004568F2"/>
    <w:rsid w:val="00461E24"/>
    <w:rsid w:val="00463324"/>
    <w:rsid w:val="0046463A"/>
    <w:rsid w:val="00465EEF"/>
    <w:rsid w:val="00467B26"/>
    <w:rsid w:val="004A5BEC"/>
    <w:rsid w:val="004B099A"/>
    <w:rsid w:val="004C259B"/>
    <w:rsid w:val="004C60B5"/>
    <w:rsid w:val="004D623A"/>
    <w:rsid w:val="004D6D9A"/>
    <w:rsid w:val="004E5843"/>
    <w:rsid w:val="00505EB8"/>
    <w:rsid w:val="005167A6"/>
    <w:rsid w:val="00534402"/>
    <w:rsid w:val="005405D9"/>
    <w:rsid w:val="005805DA"/>
    <w:rsid w:val="00583502"/>
    <w:rsid w:val="005841B9"/>
    <w:rsid w:val="005853E2"/>
    <w:rsid w:val="0058585C"/>
    <w:rsid w:val="00587E1B"/>
    <w:rsid w:val="0059076E"/>
    <w:rsid w:val="00590D95"/>
    <w:rsid w:val="005C383D"/>
    <w:rsid w:val="005C5CF0"/>
    <w:rsid w:val="005D1D18"/>
    <w:rsid w:val="005D31FD"/>
    <w:rsid w:val="005E648B"/>
    <w:rsid w:val="006013D9"/>
    <w:rsid w:val="00612F3C"/>
    <w:rsid w:val="00623CF6"/>
    <w:rsid w:val="006347FB"/>
    <w:rsid w:val="00640BB7"/>
    <w:rsid w:val="00666608"/>
    <w:rsid w:val="00691409"/>
    <w:rsid w:val="0069745E"/>
    <w:rsid w:val="006A460F"/>
    <w:rsid w:val="006C428A"/>
    <w:rsid w:val="006D610C"/>
    <w:rsid w:val="006E3526"/>
    <w:rsid w:val="007202E9"/>
    <w:rsid w:val="00727572"/>
    <w:rsid w:val="00762740"/>
    <w:rsid w:val="007813DD"/>
    <w:rsid w:val="0078556B"/>
    <w:rsid w:val="007917FE"/>
    <w:rsid w:val="007946A6"/>
    <w:rsid w:val="007B028A"/>
    <w:rsid w:val="007C602E"/>
    <w:rsid w:val="007D4168"/>
    <w:rsid w:val="007D4746"/>
    <w:rsid w:val="007E6669"/>
    <w:rsid w:val="007F1288"/>
    <w:rsid w:val="00814370"/>
    <w:rsid w:val="00825513"/>
    <w:rsid w:val="00835287"/>
    <w:rsid w:val="00847BE7"/>
    <w:rsid w:val="00850945"/>
    <w:rsid w:val="00856C40"/>
    <w:rsid w:val="00861C9F"/>
    <w:rsid w:val="00863DC3"/>
    <w:rsid w:val="0087632B"/>
    <w:rsid w:val="008A5C07"/>
    <w:rsid w:val="008B3B07"/>
    <w:rsid w:val="008C351D"/>
    <w:rsid w:val="008C6CF4"/>
    <w:rsid w:val="00903076"/>
    <w:rsid w:val="009038C1"/>
    <w:rsid w:val="00903C3E"/>
    <w:rsid w:val="00903D65"/>
    <w:rsid w:val="00910935"/>
    <w:rsid w:val="009113DC"/>
    <w:rsid w:val="009212A0"/>
    <w:rsid w:val="009246DF"/>
    <w:rsid w:val="009321C9"/>
    <w:rsid w:val="009414C3"/>
    <w:rsid w:val="009460FC"/>
    <w:rsid w:val="00951250"/>
    <w:rsid w:val="009638DB"/>
    <w:rsid w:val="009678AA"/>
    <w:rsid w:val="0097127D"/>
    <w:rsid w:val="009954D3"/>
    <w:rsid w:val="00997AC6"/>
    <w:rsid w:val="009A7792"/>
    <w:rsid w:val="009D06D3"/>
    <w:rsid w:val="009E02B6"/>
    <w:rsid w:val="00A17BB3"/>
    <w:rsid w:val="00A17CBB"/>
    <w:rsid w:val="00A401D7"/>
    <w:rsid w:val="00A63816"/>
    <w:rsid w:val="00A74B94"/>
    <w:rsid w:val="00A826BC"/>
    <w:rsid w:val="00A85658"/>
    <w:rsid w:val="00A86FD3"/>
    <w:rsid w:val="00AA2C93"/>
    <w:rsid w:val="00B16CDE"/>
    <w:rsid w:val="00B404EA"/>
    <w:rsid w:val="00B90526"/>
    <w:rsid w:val="00BB2142"/>
    <w:rsid w:val="00BB59DD"/>
    <w:rsid w:val="00BC6512"/>
    <w:rsid w:val="00BE7BC6"/>
    <w:rsid w:val="00BF5B00"/>
    <w:rsid w:val="00BF6A86"/>
    <w:rsid w:val="00C04E4B"/>
    <w:rsid w:val="00C05051"/>
    <w:rsid w:val="00C14057"/>
    <w:rsid w:val="00C24F21"/>
    <w:rsid w:val="00C43809"/>
    <w:rsid w:val="00C547D2"/>
    <w:rsid w:val="00C601E2"/>
    <w:rsid w:val="00C800AF"/>
    <w:rsid w:val="00CC4FE0"/>
    <w:rsid w:val="00CD2FD4"/>
    <w:rsid w:val="00CF3596"/>
    <w:rsid w:val="00CF70D9"/>
    <w:rsid w:val="00D07504"/>
    <w:rsid w:val="00D1400D"/>
    <w:rsid w:val="00D20A86"/>
    <w:rsid w:val="00D41646"/>
    <w:rsid w:val="00D508B3"/>
    <w:rsid w:val="00D5278F"/>
    <w:rsid w:val="00D624FC"/>
    <w:rsid w:val="00D70907"/>
    <w:rsid w:val="00D83612"/>
    <w:rsid w:val="00D9314D"/>
    <w:rsid w:val="00D977E1"/>
    <w:rsid w:val="00DA3E10"/>
    <w:rsid w:val="00DC55AE"/>
    <w:rsid w:val="00DE1387"/>
    <w:rsid w:val="00E112C3"/>
    <w:rsid w:val="00E12C4D"/>
    <w:rsid w:val="00E1658F"/>
    <w:rsid w:val="00E26E52"/>
    <w:rsid w:val="00E625B2"/>
    <w:rsid w:val="00E73008"/>
    <w:rsid w:val="00E736EE"/>
    <w:rsid w:val="00E82DD3"/>
    <w:rsid w:val="00E85578"/>
    <w:rsid w:val="00EA4E5B"/>
    <w:rsid w:val="00ED2DE9"/>
    <w:rsid w:val="00ED4AA1"/>
    <w:rsid w:val="00ED7DB3"/>
    <w:rsid w:val="00F1672D"/>
    <w:rsid w:val="00F34FE2"/>
    <w:rsid w:val="00F4355C"/>
    <w:rsid w:val="00F447F7"/>
    <w:rsid w:val="00F537D7"/>
    <w:rsid w:val="00F745F7"/>
    <w:rsid w:val="00F8749D"/>
    <w:rsid w:val="00F94AF2"/>
    <w:rsid w:val="00FA0201"/>
    <w:rsid w:val="00FA76BD"/>
    <w:rsid w:val="00FB0B25"/>
    <w:rsid w:val="00FB173F"/>
    <w:rsid w:val="00FB4E78"/>
    <w:rsid w:val="00FB7472"/>
    <w:rsid w:val="00FC1CC9"/>
    <w:rsid w:val="00FD0544"/>
    <w:rsid w:val="00FD2E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9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9D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B59DD"/>
  </w:style>
  <w:style w:type="paragraph" w:styleId="Sinespaciado">
    <w:name w:val="No Spacing"/>
    <w:link w:val="SinespaciadoCar"/>
    <w:uiPriority w:val="1"/>
    <w:qFormat/>
    <w:rsid w:val="00BB59D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BB59DD"/>
    <w:rPr>
      <w:rFonts w:ascii="Calibri" w:eastAsia="Calibri" w:hAnsi="Calibri" w:cs="Times New Roman"/>
    </w:rPr>
  </w:style>
  <w:style w:type="paragraph" w:styleId="Textodeglobo">
    <w:name w:val="Balloon Text"/>
    <w:basedOn w:val="Normal"/>
    <w:link w:val="TextodegloboCar"/>
    <w:uiPriority w:val="99"/>
    <w:semiHidden/>
    <w:unhideWhenUsed/>
    <w:rsid w:val="00BB59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B59DD"/>
    <w:rPr>
      <w:rFonts w:ascii="Tahoma" w:hAnsi="Tahoma" w:cs="Tahoma"/>
      <w:sz w:val="16"/>
      <w:szCs w:val="16"/>
    </w:rPr>
  </w:style>
  <w:style w:type="paragraph" w:styleId="Piedepgina">
    <w:name w:val="footer"/>
    <w:basedOn w:val="Normal"/>
    <w:link w:val="PiedepginaCar"/>
    <w:uiPriority w:val="99"/>
    <w:unhideWhenUsed/>
    <w:rsid w:val="000275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759F"/>
  </w:style>
  <w:style w:type="paragraph" w:customStyle="1" w:styleId="Style1">
    <w:name w:val="Style 1"/>
    <w:basedOn w:val="Normal"/>
    <w:uiPriority w:val="99"/>
    <w:rsid w:val="00FC1CC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9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9D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B59DD"/>
  </w:style>
  <w:style w:type="paragraph" w:styleId="Sinespaciado">
    <w:name w:val="No Spacing"/>
    <w:link w:val="SinespaciadoCar"/>
    <w:uiPriority w:val="1"/>
    <w:qFormat/>
    <w:rsid w:val="00BB59DD"/>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BB59DD"/>
    <w:rPr>
      <w:rFonts w:ascii="Calibri" w:eastAsia="Calibri" w:hAnsi="Calibri" w:cs="Times New Roman"/>
    </w:rPr>
  </w:style>
  <w:style w:type="paragraph" w:styleId="Textodeglobo">
    <w:name w:val="Balloon Text"/>
    <w:basedOn w:val="Normal"/>
    <w:link w:val="TextodegloboCar"/>
    <w:uiPriority w:val="99"/>
    <w:semiHidden/>
    <w:unhideWhenUsed/>
    <w:rsid w:val="00BB59D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B59DD"/>
    <w:rPr>
      <w:rFonts w:ascii="Tahoma" w:hAnsi="Tahoma" w:cs="Tahoma"/>
      <w:sz w:val="16"/>
      <w:szCs w:val="16"/>
    </w:rPr>
  </w:style>
  <w:style w:type="paragraph" w:styleId="Piedepgina">
    <w:name w:val="footer"/>
    <w:basedOn w:val="Normal"/>
    <w:link w:val="PiedepginaCar"/>
    <w:uiPriority w:val="99"/>
    <w:unhideWhenUsed/>
    <w:rsid w:val="000275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759F"/>
  </w:style>
  <w:style w:type="paragraph" w:customStyle="1" w:styleId="Style1">
    <w:name w:val="Style 1"/>
    <w:basedOn w:val="Normal"/>
    <w:uiPriority w:val="99"/>
    <w:rsid w:val="00FC1CC9"/>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99819D-721A-4047-8C45-5A0F65B73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1714</TotalTime>
  <Pages>13</Pages>
  <Words>3926</Words>
  <Characters>21598</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ENRIQUE</cp:lastModifiedBy>
  <cp:revision>289</cp:revision>
  <cp:lastPrinted>2024-06-05T19:04:00Z</cp:lastPrinted>
  <dcterms:created xsi:type="dcterms:W3CDTF">2024-04-22T21:56:00Z</dcterms:created>
  <dcterms:modified xsi:type="dcterms:W3CDTF">2024-06-11T18:15:00Z</dcterms:modified>
</cp:coreProperties>
</file>