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EA0A9" w14:textId="2E1C3637" w:rsidR="00E865A0" w:rsidRPr="000F7F74" w:rsidRDefault="00E60AD9" w:rsidP="0010620E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6"/>
          <w:szCs w:val="76"/>
          <w:lang w:eastAsia="es-MX"/>
        </w:rPr>
      </w:pP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Durante el mes de </w:t>
      </w:r>
      <w:r w:rsidR="007E40D7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MAYO </w:t>
      </w:r>
      <w:r w:rsidR="00A86BD2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2024</w:t>
      </w:r>
      <w:r w:rsidR="00FA39E0"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>, No</w:t>
      </w:r>
      <w:r w:rsidRPr="000F7F74">
        <w:rPr>
          <w:rFonts w:ascii="Calibri" w:eastAsia="Times New Roman" w:hAnsi="Calibri" w:cs="Calibri"/>
          <w:color w:val="000000"/>
          <w:sz w:val="76"/>
          <w:szCs w:val="76"/>
          <w:lang w:eastAsia="es-MX"/>
        </w:rPr>
        <w:t xml:space="preserve"> se cuenta con calendario de sesiones del Comité de Transparencia, debido a que las sesiones son convocadas de acuerdo a los requerimientos</w:t>
      </w:r>
    </w:p>
    <w:p w14:paraId="74F63747" w14:textId="6A122D38" w:rsidR="000F7F74" w:rsidRPr="000F7F74" w:rsidRDefault="000F7F74" w:rsidP="0010620E">
      <w:pPr>
        <w:spacing w:after="0" w:line="240" w:lineRule="auto"/>
        <w:jc w:val="center"/>
        <w:rPr>
          <w:sz w:val="76"/>
          <w:szCs w:val="76"/>
        </w:rPr>
      </w:pPr>
      <w:r w:rsidRPr="000F7F74">
        <w:rPr>
          <w:sz w:val="76"/>
          <w:szCs w:val="76"/>
        </w:rPr>
        <w:t xml:space="preserve">(Fundamento:  </w:t>
      </w:r>
      <w:r w:rsidR="00FA39E0" w:rsidRPr="000F7F74">
        <w:rPr>
          <w:sz w:val="76"/>
          <w:szCs w:val="76"/>
        </w:rPr>
        <w:t>Artículos</w:t>
      </w:r>
      <w:r w:rsidRPr="000F7F74">
        <w:rPr>
          <w:sz w:val="76"/>
          <w:szCs w:val="76"/>
        </w:rPr>
        <w:t xml:space="preserve"> 51 y 52 de la Ley de Transparencia y Acceso a la Información Pública del Estado de San Luis Potosí)</w:t>
      </w:r>
    </w:p>
    <w:sectPr w:rsidR="000F7F74" w:rsidRPr="000F7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60AD9"/>
    <w:rsid w:val="0002542E"/>
    <w:rsid w:val="00044BEF"/>
    <w:rsid w:val="00046B3B"/>
    <w:rsid w:val="000818B3"/>
    <w:rsid w:val="000A3E34"/>
    <w:rsid w:val="000E55C3"/>
    <w:rsid w:val="000F7140"/>
    <w:rsid w:val="000F7F74"/>
    <w:rsid w:val="0010620E"/>
    <w:rsid w:val="001523B6"/>
    <w:rsid w:val="001A2F5D"/>
    <w:rsid w:val="00250D73"/>
    <w:rsid w:val="002B194D"/>
    <w:rsid w:val="00395DCA"/>
    <w:rsid w:val="004B6073"/>
    <w:rsid w:val="004E3819"/>
    <w:rsid w:val="004E615B"/>
    <w:rsid w:val="00503657"/>
    <w:rsid w:val="005558C3"/>
    <w:rsid w:val="00725C96"/>
    <w:rsid w:val="007C607D"/>
    <w:rsid w:val="007E40D7"/>
    <w:rsid w:val="00806B0B"/>
    <w:rsid w:val="0085014F"/>
    <w:rsid w:val="00870AC6"/>
    <w:rsid w:val="00950682"/>
    <w:rsid w:val="009B31C4"/>
    <w:rsid w:val="00A1635C"/>
    <w:rsid w:val="00A32A14"/>
    <w:rsid w:val="00A57091"/>
    <w:rsid w:val="00A6462A"/>
    <w:rsid w:val="00A86BD2"/>
    <w:rsid w:val="00AA3A86"/>
    <w:rsid w:val="00B52BB8"/>
    <w:rsid w:val="00B843C2"/>
    <w:rsid w:val="00BA1AF4"/>
    <w:rsid w:val="00BE1B12"/>
    <w:rsid w:val="00C03CFF"/>
    <w:rsid w:val="00C83AA4"/>
    <w:rsid w:val="00CD5F8A"/>
    <w:rsid w:val="00D005EB"/>
    <w:rsid w:val="00D04F36"/>
    <w:rsid w:val="00DA4977"/>
    <w:rsid w:val="00E60AD9"/>
    <w:rsid w:val="00E865A0"/>
    <w:rsid w:val="00F84B4C"/>
    <w:rsid w:val="00FA39E0"/>
    <w:rsid w:val="00FE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4B19"/>
  <w15:docId w15:val="{7ED72A49-A2E5-4138-BA0E-EE387369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63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25</cp:revision>
  <dcterms:created xsi:type="dcterms:W3CDTF">2021-11-25T22:29:00Z</dcterms:created>
  <dcterms:modified xsi:type="dcterms:W3CDTF">2024-06-05T20:23:00Z</dcterms:modified>
</cp:coreProperties>
</file>