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:rsidTr="006E10F3">
        <w:trPr>
          <w:trHeight w:val="709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6E10F3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EDGAR VALDEZ ZAVALA</w:t>
            </w:r>
          </w:p>
          <w:p w:rsidR="006C1D71" w:rsidRPr="004A72CF" w:rsidRDefault="006C1D71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4A72CF" w:rsidRDefault="00941E1D" w:rsidP="006A4DB4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Encargado  de Despacho de la </w:t>
            </w:r>
            <w:r w:rsidR="006A4DB4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Coordinación General</w:t>
            </w: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 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jc w:val="both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Default="006B0CBB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Formación Académica:</w:t>
            </w:r>
          </w:p>
          <w:p w:rsidR="00C26836" w:rsidRPr="004A72CF" w:rsidRDefault="00C26836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Experiencia laboral: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5C570C" w:rsidRPr="001978AA" w:rsidRDefault="006B0CBB" w:rsidP="00EA2171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FF0000"/>
                <w:sz w:val="22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Cursos recibidos:</w:t>
            </w:r>
            <w:r w:rsidRPr="00D774F7">
              <w:rPr>
                <w:rFonts w:ascii="Literata 18pt Light" w:hAnsi="Literata 18pt Light"/>
                <w:b/>
                <w:color w:val="FF0000"/>
                <w:sz w:val="22"/>
              </w:rPr>
              <w:t xml:space="preserve"> </w:t>
            </w:r>
            <w:r w:rsidR="00D774F7" w:rsidRPr="00D774F7">
              <w:rPr>
                <w:rFonts w:ascii="Literata 18pt Light" w:hAnsi="Literata 18pt Light"/>
                <w:b/>
                <w:color w:val="FF0000"/>
                <w:sz w:val="22"/>
              </w:rPr>
              <w:t xml:space="preserve"> </w:t>
            </w:r>
          </w:p>
        </w:tc>
      </w:tr>
      <w:tr w:rsidR="00F279A9" w:rsidRPr="00F279A9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6836" w:rsidRDefault="00C26836" w:rsidP="00B91872">
            <w:pPr>
              <w:ind w:left="24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Universidad Mesoamericana, carrera de Licenciado en Derecho, San Luis Potosí, de 1997 a 1998.</w:t>
            </w:r>
          </w:p>
          <w:p w:rsidR="00C26836" w:rsidRDefault="00C26836" w:rsidP="00B91872">
            <w:pPr>
              <w:ind w:left="24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B91872" w:rsidRPr="00CF045D" w:rsidRDefault="00B91872" w:rsidP="00B91872">
            <w:pPr>
              <w:ind w:left="24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F045D">
              <w:rPr>
                <w:rFonts w:ascii="Literata 18pt Light" w:hAnsi="Literata 18pt Light"/>
                <w:color w:val="3B3838" w:themeColor="background2" w:themeShade="40"/>
              </w:rPr>
              <w:t xml:space="preserve">Licenciatura en Derecho en la Facultad de Derecho "Abogado Ponciano Arriaga </w:t>
            </w:r>
            <w:proofErr w:type="spellStart"/>
            <w:r w:rsidRPr="00CF045D">
              <w:rPr>
                <w:rFonts w:ascii="Literata 18pt Light" w:hAnsi="Literata 18pt Light"/>
                <w:color w:val="3B3838" w:themeColor="background2" w:themeShade="40"/>
              </w:rPr>
              <w:t>Leíja</w:t>
            </w:r>
            <w:proofErr w:type="spellEnd"/>
            <w:r w:rsidRPr="00CF045D">
              <w:rPr>
                <w:rFonts w:ascii="Literata 18pt Light" w:hAnsi="Literata 18pt Light"/>
                <w:color w:val="3B3838" w:themeColor="background2" w:themeShade="40"/>
              </w:rPr>
              <w:t>" de la Universidad Autó</w:t>
            </w:r>
            <w:r w:rsidR="00C26836">
              <w:rPr>
                <w:rFonts w:ascii="Literata 18pt Light" w:hAnsi="Literata 18pt Light"/>
                <w:color w:val="3B3838" w:themeColor="background2" w:themeShade="40"/>
              </w:rPr>
              <w:t>noma de San Luis Potosí, de 1998 a 2002</w:t>
            </w:r>
            <w:r w:rsidRPr="00CF045D">
              <w:rPr>
                <w:rFonts w:ascii="Literata 18pt Light" w:hAnsi="Literata 18pt Light"/>
                <w:color w:val="3B3838" w:themeColor="background2" w:themeShade="40"/>
              </w:rPr>
              <w:t xml:space="preserve">. </w:t>
            </w:r>
          </w:p>
          <w:p w:rsidR="00B91872" w:rsidRPr="00CF045D" w:rsidRDefault="00B91872" w:rsidP="00B91872">
            <w:pPr>
              <w:ind w:left="24" w:firstLine="0"/>
              <w:jc w:val="both"/>
              <w:rPr>
                <w:rFonts w:ascii="Literata 18pt Light" w:hAnsi="Literata 18pt Light"/>
              </w:rPr>
            </w:pPr>
            <w:r w:rsidRPr="00CF045D">
              <w:rPr>
                <w:rFonts w:ascii="Literata 18pt Light" w:hAnsi="Literata 18pt Light"/>
              </w:rPr>
              <w:t xml:space="preserve"> </w:t>
            </w:r>
          </w:p>
          <w:p w:rsidR="004877D8" w:rsidRPr="00AA1047" w:rsidRDefault="004877D8" w:rsidP="00B91872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4877D8" w:rsidRPr="004A72CF" w:rsidRDefault="004877D8" w:rsidP="00B91872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294985" w:rsidRPr="004A72CF" w:rsidRDefault="00294985" w:rsidP="005F0A24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56584" w:rsidRDefault="00C26836" w:rsidP="00856584">
            <w:pPr>
              <w:ind w:left="5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Secretario escribiente de Ba</w:t>
            </w:r>
            <w:r w:rsidR="004F7F07">
              <w:rPr>
                <w:rFonts w:ascii="Literata 18pt Light" w:hAnsi="Literata 18pt Light"/>
                <w:color w:val="3B3838" w:themeColor="background2" w:themeShade="40"/>
              </w:rPr>
              <w:t>se – con funciones de Auxiliar J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urí</w:t>
            </w:r>
            <w:r w:rsidR="004F7F07">
              <w:rPr>
                <w:rFonts w:ascii="Literata 18pt Light" w:hAnsi="Literata 18pt Light"/>
                <w:color w:val="3B3838" w:themeColor="background2" w:themeShade="40"/>
              </w:rPr>
              <w:t xml:space="preserve">dico de Ministerio Publico, </w:t>
            </w:r>
            <w:r w:rsidR="00856584">
              <w:rPr>
                <w:rFonts w:ascii="Literata 18pt Light" w:hAnsi="Literata 18pt Light"/>
                <w:color w:val="3B3838" w:themeColor="background2" w:themeShade="40"/>
              </w:rPr>
              <w:t>de m</w:t>
            </w:r>
            <w:r w:rsidR="00856584">
              <w:rPr>
                <w:rFonts w:ascii="Literata 18pt Light" w:hAnsi="Literata 18pt Light"/>
                <w:color w:val="3B3838" w:themeColor="background2" w:themeShade="40"/>
              </w:rPr>
              <w:t xml:space="preserve">arzo </w:t>
            </w:r>
            <w:r w:rsidR="00856584">
              <w:rPr>
                <w:rFonts w:ascii="Literata 18pt Light" w:hAnsi="Literata 18pt Light"/>
                <w:color w:val="3B3838" w:themeColor="background2" w:themeShade="40"/>
              </w:rPr>
              <w:t xml:space="preserve">de </w:t>
            </w:r>
            <w:r w:rsidR="00856584">
              <w:rPr>
                <w:rFonts w:ascii="Literata 18pt Light" w:hAnsi="Literata 18pt Light"/>
                <w:color w:val="3B3838" w:themeColor="background2" w:themeShade="40"/>
              </w:rPr>
              <w:t>1998 a agosto</w:t>
            </w:r>
            <w:r w:rsidR="00856584">
              <w:rPr>
                <w:rFonts w:ascii="Literata 18pt Light" w:hAnsi="Literata 18pt Light"/>
                <w:color w:val="3B3838" w:themeColor="background2" w:themeShade="40"/>
              </w:rPr>
              <w:t xml:space="preserve"> de</w:t>
            </w:r>
            <w:r w:rsidR="00856584">
              <w:rPr>
                <w:rFonts w:ascii="Literata 18pt Light" w:hAnsi="Literata 18pt Light"/>
                <w:color w:val="3B3838" w:themeColor="background2" w:themeShade="40"/>
              </w:rPr>
              <w:t xml:space="preserve"> 2007</w:t>
            </w:r>
            <w:r w:rsidR="00856584">
              <w:rPr>
                <w:rFonts w:ascii="Literata 18pt Light" w:hAnsi="Literata 18pt Light"/>
                <w:color w:val="3B3838" w:themeColor="background2" w:themeShade="40"/>
              </w:rPr>
              <w:t xml:space="preserve">, </w:t>
            </w:r>
            <w:r w:rsidR="00856584">
              <w:rPr>
                <w:rFonts w:ascii="Literata 18pt Light" w:hAnsi="Literata 18pt Light"/>
                <w:color w:val="3B3838" w:themeColor="background2" w:themeShade="40"/>
              </w:rPr>
              <w:t>en la Procuraduría General de Justicia del Estado</w:t>
            </w:r>
            <w:r w:rsidR="00856584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856584" w:rsidRPr="00B76428" w:rsidRDefault="00856584" w:rsidP="00856584">
            <w:pPr>
              <w:ind w:left="5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B76428" w:rsidRDefault="00406092" w:rsidP="00B76428">
            <w:pPr>
              <w:ind w:left="5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Agente del Ministerio Público de</w:t>
            </w:r>
            <w:r w:rsidR="004F7F07">
              <w:rPr>
                <w:rFonts w:ascii="Literata 18pt Light" w:hAnsi="Literata 18pt Light"/>
                <w:color w:val="3B3838" w:themeColor="background2" w:themeShade="40"/>
              </w:rPr>
              <w:t>l Fuero Común Investigador, de agosto de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2007 a</w:t>
            </w:r>
            <w:r w:rsidR="004F7F07">
              <w:rPr>
                <w:rFonts w:ascii="Literata 18pt Light" w:hAnsi="Literata 18pt Light"/>
                <w:color w:val="3B3838" w:themeColor="background2" w:themeShade="40"/>
              </w:rPr>
              <w:t xml:space="preserve"> d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iciembre de 2014 de la Procuraduría General de Justicia del Estado, con sede en mesas de Transito, Detenidos, Robo de Vehículos, Investigaciones E</w:t>
            </w:r>
            <w:r w:rsidR="004F7F07">
              <w:rPr>
                <w:rFonts w:ascii="Literata 18pt Light" w:hAnsi="Literata 18pt Light"/>
                <w:color w:val="3B3838" w:themeColor="background2" w:themeShade="40"/>
              </w:rPr>
              <w:t xml:space="preserve">speciales, módulos de Abastos, </w:t>
            </w:r>
            <w:proofErr w:type="spellStart"/>
            <w:r w:rsidR="004F7F07">
              <w:rPr>
                <w:rFonts w:ascii="Literata 18pt Light" w:hAnsi="Literata 18pt Light"/>
                <w:color w:val="3B3838" w:themeColor="background2" w:themeShade="40"/>
              </w:rPr>
              <w:t>Saucito</w:t>
            </w:r>
            <w:proofErr w:type="spellEnd"/>
            <w:r w:rsidR="004F7F07">
              <w:rPr>
                <w:rFonts w:ascii="Literata 18pt Light" w:hAnsi="Literata 18pt Light"/>
                <w:color w:val="3B3838" w:themeColor="background2" w:themeShade="40"/>
              </w:rPr>
              <w:t>, V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illa de Pozos</w:t>
            </w:r>
            <w:r w:rsidR="00B76428" w:rsidRPr="00B76428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406092" w:rsidRDefault="00406092" w:rsidP="00B76428">
            <w:pPr>
              <w:ind w:left="5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406092" w:rsidRPr="00B76428" w:rsidRDefault="00406092" w:rsidP="00B76428">
            <w:pPr>
              <w:ind w:left="5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Agente del Ministerio Publico Litigador del Nuevo Sistema de Justicia Pe</w:t>
            </w:r>
            <w:r w:rsidR="005672AF">
              <w:rPr>
                <w:rFonts w:ascii="Literata 18pt Light" w:hAnsi="Literata 18pt Light"/>
                <w:color w:val="3B3838" w:themeColor="background2" w:themeShade="40"/>
              </w:rPr>
              <w:t>nal Acusatorio, de diciembre de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2014 a</w:t>
            </w:r>
            <w:r w:rsidR="005672AF">
              <w:rPr>
                <w:rFonts w:ascii="Literata 18pt Light" w:hAnsi="Literata 18pt Light"/>
                <w:color w:val="3B3838" w:themeColor="background2" w:themeShade="40"/>
              </w:rPr>
              <w:t xml:space="preserve"> junio de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2016, </w:t>
            </w:r>
            <w:r w:rsidR="0093085E">
              <w:rPr>
                <w:rFonts w:ascii="Literata 18pt Light" w:hAnsi="Literata 18pt Light"/>
                <w:color w:val="3B3838" w:themeColor="background2" w:themeShade="40"/>
              </w:rPr>
              <w:t>en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la Procuraduría General de Justicia del Estado con sede en </w:t>
            </w:r>
            <w:proofErr w:type="spellStart"/>
            <w:r>
              <w:rPr>
                <w:rFonts w:ascii="Literata 18pt Light" w:hAnsi="Literata 18pt Light"/>
                <w:color w:val="3B3838" w:themeColor="background2" w:themeShade="40"/>
              </w:rPr>
              <w:t>Ríoverde</w:t>
            </w:r>
            <w:proofErr w:type="spellEnd"/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S.L.P.</w:t>
            </w:r>
          </w:p>
          <w:p w:rsidR="00B76428" w:rsidRPr="00B76428" w:rsidRDefault="00B76428" w:rsidP="00B76428">
            <w:pPr>
              <w:ind w:left="0" w:firstLine="0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9E2A08" w:rsidRPr="00B76428" w:rsidRDefault="00406092" w:rsidP="009E2A08">
            <w:pPr>
              <w:ind w:left="5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Defensor Público en el Nuevo Sistema de Justicia Penal, de junio de 2016 a </w:t>
            </w:r>
            <w:r w:rsidR="0093085E">
              <w:rPr>
                <w:rFonts w:ascii="Literata 18pt Light" w:hAnsi="Literata 18pt Light"/>
                <w:color w:val="3B3838" w:themeColor="background2" w:themeShade="40"/>
              </w:rPr>
              <w:t>s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eptiembre de</w:t>
            </w:r>
            <w:r w:rsidR="0093085E">
              <w:rPr>
                <w:rFonts w:ascii="Literata 18pt Light" w:hAnsi="Literata 18pt Light"/>
                <w:color w:val="3B3838" w:themeColor="background2" w:themeShade="40"/>
              </w:rPr>
              <w:t xml:space="preserve"> 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2021, </w:t>
            </w:r>
            <w:r w:rsidR="0093085E">
              <w:rPr>
                <w:rFonts w:ascii="Literata 18pt Light" w:hAnsi="Literata 18pt Light"/>
                <w:color w:val="3B3838" w:themeColor="background2" w:themeShade="40"/>
              </w:rPr>
              <w:t>en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la </w:t>
            </w:r>
            <w:r w:rsidR="00436F77">
              <w:rPr>
                <w:rFonts w:ascii="Literata 18pt Light" w:hAnsi="Literata 18pt Light"/>
                <w:color w:val="3B3838" w:themeColor="background2" w:themeShade="40"/>
              </w:rPr>
              <w:t>Defensoría Pública del Estado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9E2A08" w:rsidRDefault="009E2A08" w:rsidP="00F279A9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FA43A2" w:rsidRPr="00B76428" w:rsidRDefault="00FA43A2" w:rsidP="00FA43A2">
            <w:pPr>
              <w:ind w:left="5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Encargado de Despacho de la Dirección de la Defensoría Pública Penal de</w:t>
            </w:r>
            <w:r w:rsidR="0093085E">
              <w:rPr>
                <w:rFonts w:ascii="Literata 18pt Light" w:hAnsi="Literata 18pt Light"/>
                <w:color w:val="3B3838" w:themeColor="background2" w:themeShade="40"/>
              </w:rPr>
              <w:t xml:space="preserve"> 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</w:t>
            </w:r>
            <w:r w:rsidR="0093085E">
              <w:rPr>
                <w:rFonts w:ascii="Literata 18pt Light" w:hAnsi="Literata 18pt Light"/>
                <w:color w:val="3B3838" w:themeColor="background2" w:themeShade="40"/>
              </w:rPr>
              <w:t>s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eptiembre de 2021 a mayo de 2023</w:t>
            </w:r>
            <w:r w:rsidR="0093085E">
              <w:rPr>
                <w:rFonts w:ascii="Literata 18pt Light" w:hAnsi="Literata 18pt Light"/>
                <w:color w:val="3B3838" w:themeColor="background2" w:themeShade="40"/>
              </w:rPr>
              <w:t xml:space="preserve">, 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e</w:t>
            </w:r>
            <w:r w:rsidR="0093085E">
              <w:rPr>
                <w:rFonts w:ascii="Literata 18pt Light" w:hAnsi="Literata 18pt Light"/>
                <w:color w:val="3B3838" w:themeColor="background2" w:themeShade="40"/>
              </w:rPr>
              <w:t>n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la </w:t>
            </w:r>
            <w:r w:rsidR="00436F77">
              <w:rPr>
                <w:rFonts w:ascii="Literata 18pt Light" w:hAnsi="Literata 18pt Light"/>
                <w:color w:val="3B3838" w:themeColor="background2" w:themeShade="40"/>
              </w:rPr>
              <w:t>Defensoría Pública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del Estado.</w:t>
            </w:r>
          </w:p>
          <w:p w:rsidR="00FA43A2" w:rsidRDefault="00FA43A2" w:rsidP="00F279A9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4F7F07" w:rsidRPr="00B76428" w:rsidRDefault="004F7F07" w:rsidP="004F7F07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Encargado de</w:t>
            </w:r>
            <w:r w:rsidR="0093085E">
              <w:rPr>
                <w:rFonts w:ascii="Literata 18pt Light" w:hAnsi="Literata 18pt Light"/>
                <w:color w:val="3B3838" w:themeColor="background2" w:themeShade="40"/>
              </w:rPr>
              <w:t xml:space="preserve"> Despacho de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la Coordinación General de mayo de 2023 a la fecha.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55279" w:rsidRDefault="00406092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Diplomado “El nuevo proceso penal acusatorio”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, impartido por la </w:t>
            </w:r>
            <w:r w:rsidR="00655279">
              <w:rPr>
                <w:rFonts w:ascii="Literata 18pt Light" w:hAnsi="Literata 18pt Light" w:cstheme="majorHAnsi"/>
                <w:color w:val="3B3838" w:themeColor="background2" w:themeShade="40"/>
              </w:rPr>
              <w:t>Universidad Autónoma de San Luis Potosí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>, de o</w:t>
            </w:r>
            <w:r w:rsidR="00655279">
              <w:rPr>
                <w:rFonts w:ascii="Literata 18pt Light" w:hAnsi="Literata 18pt Light" w:cstheme="majorHAnsi"/>
                <w:color w:val="3B3838" w:themeColor="background2" w:themeShade="40"/>
              </w:rPr>
              <w:t>ctubre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>a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diciembre </w:t>
            </w:r>
            <w:r w:rsidR="00AF502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de </w:t>
            </w:r>
            <w:r w:rsidR="00655279">
              <w:rPr>
                <w:rFonts w:ascii="Literata 18pt Light" w:hAnsi="Literata 18pt Light" w:cstheme="majorHAnsi"/>
                <w:color w:val="3B3838" w:themeColor="background2" w:themeShade="40"/>
              </w:rPr>
              <w:t>2011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>.</w:t>
            </w:r>
          </w:p>
          <w:p w:rsidR="00655279" w:rsidRDefault="00655279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BF6868" w:rsidRDefault="00BF6868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Curso “Ló</w:t>
            </w:r>
            <w:r w:rsidR="00655279">
              <w:rPr>
                <w:rFonts w:ascii="Literata 18pt Light" w:hAnsi="Literata 18pt Light" w:cstheme="majorHAnsi"/>
                <w:color w:val="3B3838" w:themeColor="background2" w:themeShade="40"/>
              </w:rPr>
              <w:t>gica y Argumentación jurídica”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, impartido por la </w:t>
            </w:r>
            <w:r w:rsidR="00655279">
              <w:rPr>
                <w:rFonts w:ascii="Literata 18pt Light" w:hAnsi="Literata 18pt Light" w:cstheme="majorHAnsi"/>
                <w:color w:val="3B3838" w:themeColor="background2" w:themeShade="40"/>
              </w:rPr>
              <w:t>Procuraduría General de Justicia del Estado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>, en m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ayo </w:t>
            </w:r>
            <w:r w:rsidR="00AF502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de 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2015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>.</w:t>
            </w:r>
          </w:p>
          <w:p w:rsidR="00BF6868" w:rsidRDefault="00BF6868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BF6868" w:rsidRDefault="00BF6868" w:rsidP="00F837F0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Curso “Programa de capacitación en justicia para Adolescentes”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, impartido por el 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Instituto de 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>Estudios J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>udiciales del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>Poder Judicial del Estado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>, en n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oviembre</w:t>
            </w:r>
            <w:r w:rsidR="00AF502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de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2015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>.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</w:t>
            </w:r>
          </w:p>
          <w:p w:rsidR="00BF6868" w:rsidRDefault="00BF6868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BF6868" w:rsidRDefault="00BF6868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Curso “Téc</w:t>
            </w:r>
            <w:r w:rsidR="0030694A">
              <w:rPr>
                <w:rFonts w:ascii="Literata 18pt Light" w:hAnsi="Literata 18pt Light" w:cstheme="majorHAnsi"/>
                <w:color w:val="3B3838" w:themeColor="background2" w:themeShade="40"/>
              </w:rPr>
              <w:t>nicas de Litigación O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ral”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, impartido por el 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>Instituto de Estudios Judiciales del Poder Judicial del Estado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>, en d</w:t>
            </w:r>
            <w:r w:rsidR="006E10F3">
              <w:rPr>
                <w:rFonts w:ascii="Literata 18pt Light" w:hAnsi="Literata 18pt Light" w:cstheme="majorHAnsi"/>
                <w:color w:val="3B3838" w:themeColor="background2" w:themeShade="40"/>
              </w:rPr>
              <w:t>iciembre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</w:t>
            </w:r>
            <w:r w:rsidR="00AF502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de 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2015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>.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</w:t>
            </w:r>
          </w:p>
          <w:p w:rsidR="00C75E1A" w:rsidRDefault="00C75E1A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BF6868" w:rsidRDefault="00BF6868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Curso “Contenidos de información y datos de prueba que deben </w:t>
            </w:r>
            <w:r w:rsidR="006E10F3">
              <w:rPr>
                <w:rFonts w:ascii="Literata 18pt Light" w:hAnsi="Literata 18pt Light" w:cstheme="majorHAnsi"/>
                <w:color w:val="3B3838" w:themeColor="background2" w:themeShade="40"/>
              </w:rPr>
              <w:t>ser aportados por el Ministerio Publico, en cada una de las fases de las distintas audiencias del nu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>evo sistema de justicia penal”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, impartido por la 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>Procuraduría General de Justicia del Estado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>, en e</w:t>
            </w:r>
            <w:r w:rsidR="006E10F3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nero </w:t>
            </w:r>
            <w:r w:rsidR="00AF502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de </w:t>
            </w:r>
            <w:r w:rsidR="006E10F3">
              <w:rPr>
                <w:rFonts w:ascii="Literata 18pt Light" w:hAnsi="Literata 18pt Light" w:cstheme="majorHAnsi"/>
                <w:color w:val="3B3838" w:themeColor="background2" w:themeShade="40"/>
              </w:rPr>
              <w:t>2016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>.</w:t>
            </w:r>
          </w:p>
          <w:p w:rsidR="00703F42" w:rsidRDefault="00703F42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703F42" w:rsidRDefault="00703F42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Taller “Mecan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>ismos Alternativos de S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olución de 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>C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ontroversias en la 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>Investigación como Solución Alterna”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, impartido por la 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Defensoría 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>Pública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del Estado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>, en j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unio </w:t>
            </w:r>
            <w:r w:rsidR="00AF502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de 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2016</w:t>
            </w:r>
            <w:r w:rsidR="00F837F0">
              <w:rPr>
                <w:rFonts w:ascii="Literata 18pt Light" w:hAnsi="Literata 18pt Light" w:cstheme="majorHAnsi"/>
                <w:color w:val="3B3838" w:themeColor="background2" w:themeShade="40"/>
              </w:rPr>
              <w:t>.</w:t>
            </w:r>
          </w:p>
          <w:p w:rsidR="00C75E1A" w:rsidRDefault="00C75E1A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703F42" w:rsidRDefault="00703F42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Taller “Ejecución de Sanciones penales y medidas de seguridad en la 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>Defensa Penal”</w:t>
            </w:r>
            <w:r w:rsidR="0003354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, impartido por la 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lastRenderedPageBreak/>
              <w:t>Universidad Autónoma de San Luis Potosí</w:t>
            </w:r>
            <w:r w:rsidR="00033540">
              <w:rPr>
                <w:rFonts w:ascii="Literata 18pt Light" w:hAnsi="Literata 18pt Light" w:cstheme="majorHAnsi"/>
                <w:color w:val="3B3838" w:themeColor="background2" w:themeShade="40"/>
              </w:rPr>
              <w:t>, de j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>unio</w:t>
            </w:r>
            <w:r w:rsidR="0003354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</w:t>
            </w:r>
            <w:r w:rsidR="00AF5020">
              <w:rPr>
                <w:rFonts w:ascii="Literata 18pt Light" w:hAnsi="Literata 18pt Light" w:cstheme="majorHAnsi"/>
                <w:color w:val="3B3838" w:themeColor="background2" w:themeShade="40"/>
              </w:rPr>
              <w:t>a</w:t>
            </w:r>
            <w:r w:rsidR="0003354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julio </w:t>
            </w:r>
            <w:r w:rsidR="00AF502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de 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2016</w:t>
            </w:r>
          </w:p>
          <w:p w:rsidR="006E10F3" w:rsidRDefault="006E10F3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6E10F3" w:rsidRDefault="00120EC0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Curso “La Finalidad del Proceso P</w:t>
            </w:r>
            <w:r w:rsidR="006E10F3">
              <w:rPr>
                <w:rFonts w:ascii="Literata 18pt Light" w:hAnsi="Literata 18pt Light" w:cstheme="majorHAnsi"/>
                <w:color w:val="3B3838" w:themeColor="background2" w:themeShade="40"/>
              </w:rPr>
              <w:t>enal: la solución del c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onflicto o  su burocratización”, 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>impartida por el DR SERGIO CUARFEZMA TERAN, Vicerrector General del Instituto de Estudio e Investigación Jurídica de Nicaragua INEI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, en j</w:t>
            </w:r>
            <w:r w:rsidR="006E10F3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ulio </w:t>
            </w:r>
            <w:r w:rsidR="00AF502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de 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>2017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.</w:t>
            </w:r>
          </w:p>
          <w:p w:rsidR="006E10F3" w:rsidRDefault="006E10F3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C75E1A" w:rsidRDefault="006E10F3" w:rsidP="00CB5482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Taller “</w:t>
            </w:r>
            <w:r w:rsidR="00703F42">
              <w:rPr>
                <w:rFonts w:ascii="Literata 18pt Light" w:hAnsi="Literata 18pt Light" w:cstheme="majorHAnsi"/>
                <w:color w:val="3B3838" w:themeColor="background2" w:themeShade="40"/>
              </w:rPr>
              <w:t>Teoría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del Delito y Herramientas de </w:t>
            </w:r>
            <w:r w:rsidR="00703F42">
              <w:rPr>
                <w:rFonts w:ascii="Literata 18pt Light" w:hAnsi="Literata 18pt Light" w:cstheme="majorHAnsi"/>
                <w:color w:val="3B3838" w:themeColor="background2" w:themeShade="40"/>
              </w:rPr>
              <w:t>Litigación”, impartida por el DR SERGIO CUARFEZMA TERAN, Vicerrector General del Instituto de Estudio e Investiga</w:t>
            </w:r>
            <w:r w:rsidR="00CB5482">
              <w:rPr>
                <w:rFonts w:ascii="Literata 18pt Light" w:hAnsi="Literata 18pt Light" w:cstheme="majorHAnsi"/>
                <w:color w:val="3B3838" w:themeColor="background2" w:themeShade="40"/>
              </w:rPr>
              <w:t>ción Jurídica de Nicaragua INEI, en j</w:t>
            </w:r>
            <w:r w:rsidR="0030694A">
              <w:rPr>
                <w:rFonts w:ascii="Literata 18pt Light" w:hAnsi="Literata 18pt Light" w:cstheme="majorHAnsi"/>
                <w:color w:val="3B3838" w:themeColor="background2" w:themeShade="40"/>
              </w:rPr>
              <w:t>ulio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 </w:t>
            </w:r>
            <w:r w:rsidR="00AF502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de </w:t>
            </w:r>
            <w:r w:rsidR="00C75E1A">
              <w:rPr>
                <w:rFonts w:ascii="Literata 18pt Light" w:hAnsi="Literata 18pt Light" w:cstheme="majorHAnsi"/>
                <w:color w:val="3B3838" w:themeColor="background2" w:themeShade="40"/>
              </w:rPr>
              <w:t>2017</w:t>
            </w:r>
          </w:p>
          <w:p w:rsidR="0030694A" w:rsidRDefault="0030694A" w:rsidP="0030694A">
            <w:pPr>
              <w:ind w:left="0" w:firstLine="0"/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6E10F3" w:rsidRDefault="00703F42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>Taller “AMPARO, DERECHOS HUMANOS Y J</w:t>
            </w:r>
            <w:r w:rsidR="0030694A">
              <w:rPr>
                <w:rFonts w:ascii="Literata 18pt Light" w:hAnsi="Literata 18pt Light" w:cstheme="majorHAnsi"/>
                <w:color w:val="3B3838" w:themeColor="background2" w:themeShade="40"/>
              </w:rPr>
              <w:t>UICIOS ORALES EN MATERIA PENAL”</w:t>
            </w:r>
            <w:r w:rsidR="00CB5482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, impartido por el </w:t>
            </w:r>
            <w:r w:rsidR="0030694A">
              <w:rPr>
                <w:rFonts w:ascii="Literata 18pt Light" w:hAnsi="Literata 18pt Light" w:cstheme="majorHAnsi"/>
                <w:color w:val="3B3838" w:themeColor="background2" w:themeShade="40"/>
              </w:rPr>
              <w:t>Colegio de Abogados A.C. del Instituto de Amparo y Derecho Penal de Toluca</w:t>
            </w:r>
            <w:r w:rsidR="00CB5482">
              <w:rPr>
                <w:rFonts w:ascii="Literata 18pt Light" w:hAnsi="Literata 18pt Light" w:cstheme="majorHAnsi"/>
                <w:color w:val="3B3838" w:themeColor="background2" w:themeShade="40"/>
              </w:rPr>
              <w:t>, en o</w:t>
            </w:r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ctubre </w:t>
            </w:r>
            <w:r w:rsidR="00AF5020"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de </w:t>
            </w:r>
            <w:bookmarkStart w:id="0" w:name="_GoBack"/>
            <w:bookmarkEnd w:id="0"/>
            <w:r>
              <w:rPr>
                <w:rFonts w:ascii="Literata 18pt Light" w:hAnsi="Literata 18pt Light" w:cstheme="majorHAnsi"/>
                <w:color w:val="3B3838" w:themeColor="background2" w:themeShade="40"/>
              </w:rPr>
              <w:t xml:space="preserve">2017 </w:t>
            </w:r>
          </w:p>
          <w:p w:rsidR="006E10F3" w:rsidRDefault="006E10F3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6E10F3" w:rsidRPr="005A001E" w:rsidRDefault="006E10F3" w:rsidP="00B76428">
            <w:pPr>
              <w:jc w:val="both"/>
              <w:rPr>
                <w:rFonts w:ascii="Literata 18pt Light" w:hAnsi="Literata 18pt Light" w:cstheme="majorHAnsi"/>
                <w:color w:val="3B3838" w:themeColor="background2" w:themeShade="40"/>
              </w:rPr>
            </w:pPr>
          </w:p>
          <w:p w:rsidR="00B76428" w:rsidRPr="00D54F6E" w:rsidRDefault="00B76428" w:rsidP="00B76428">
            <w:pPr>
              <w:jc w:val="both"/>
            </w:pPr>
          </w:p>
          <w:p w:rsidR="006C1D71" w:rsidRPr="004A72CF" w:rsidRDefault="006C1D71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default" r:id="rId8"/>
      <w:footerReference w:type="default" r:id="rId9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6CBF" w:rsidRDefault="00D26CBF" w:rsidP="00B809E0">
      <w:pPr>
        <w:spacing w:after="0"/>
      </w:pPr>
      <w:r>
        <w:separator/>
      </w:r>
    </w:p>
  </w:endnote>
  <w:endnote w:type="continuationSeparator" w:id="0">
    <w:p w:rsidR="00D26CBF" w:rsidRDefault="00D26CBF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terata 18pt SemiBold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Literata 18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72485E21" wp14:editId="5D5007C8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2B7D2B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2B7D2B">
      <w:rPr>
        <w:rFonts w:ascii="Literata 18pt" w:eastAsia="Times New Roman" w:hAnsi="Literata 18pt"/>
        <w:i/>
        <w:color w:val="FFFFFF" w:themeColor="background1"/>
        <w:sz w:val="16"/>
        <w:szCs w:val="16"/>
      </w:rPr>
      <w:t>junio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</w:t>
    </w:r>
    <w:r w:rsidR="002B7D2B">
      <w:rPr>
        <w:rFonts w:ascii="Literata 18pt" w:eastAsia="Times New Roman" w:hAnsi="Literata 18pt"/>
        <w:i/>
        <w:color w:val="FFFFFF" w:themeColor="background1"/>
        <w:sz w:val="16"/>
        <w:szCs w:val="16"/>
      </w:rPr>
      <w:t>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6CBF" w:rsidRDefault="00D26CBF" w:rsidP="00B809E0">
      <w:pPr>
        <w:spacing w:after="0"/>
      </w:pPr>
      <w:r>
        <w:separator/>
      </w:r>
    </w:p>
  </w:footnote>
  <w:footnote w:type="continuationSeparator" w:id="0">
    <w:p w:rsidR="00D26CBF" w:rsidRDefault="00D26CBF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3D4C889C" wp14:editId="3C21AD3A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54E"/>
    <w:rsid w:val="00004530"/>
    <w:rsid w:val="000046B2"/>
    <w:rsid w:val="00033540"/>
    <w:rsid w:val="000801E7"/>
    <w:rsid w:val="000C0326"/>
    <w:rsid w:val="00120EC0"/>
    <w:rsid w:val="00121D89"/>
    <w:rsid w:val="001267B3"/>
    <w:rsid w:val="00156E33"/>
    <w:rsid w:val="00192B72"/>
    <w:rsid w:val="001978AA"/>
    <w:rsid w:val="00210F4C"/>
    <w:rsid w:val="0021397A"/>
    <w:rsid w:val="00254BC1"/>
    <w:rsid w:val="00264B1B"/>
    <w:rsid w:val="00285C0C"/>
    <w:rsid w:val="00290043"/>
    <w:rsid w:val="00294985"/>
    <w:rsid w:val="00296AA7"/>
    <w:rsid w:val="002B3F29"/>
    <w:rsid w:val="002B7D2B"/>
    <w:rsid w:val="002C5AE1"/>
    <w:rsid w:val="002C7F01"/>
    <w:rsid w:val="002E6B11"/>
    <w:rsid w:val="0030694A"/>
    <w:rsid w:val="00307488"/>
    <w:rsid w:val="003531AE"/>
    <w:rsid w:val="0036015E"/>
    <w:rsid w:val="003607BA"/>
    <w:rsid w:val="0036693C"/>
    <w:rsid w:val="003706A3"/>
    <w:rsid w:val="00390BE5"/>
    <w:rsid w:val="00391FC6"/>
    <w:rsid w:val="003A0631"/>
    <w:rsid w:val="00406092"/>
    <w:rsid w:val="004328E2"/>
    <w:rsid w:val="00436F77"/>
    <w:rsid w:val="00462144"/>
    <w:rsid w:val="00473D47"/>
    <w:rsid w:val="004877D8"/>
    <w:rsid w:val="004A72CF"/>
    <w:rsid w:val="004C254A"/>
    <w:rsid w:val="004D2565"/>
    <w:rsid w:val="004E5356"/>
    <w:rsid w:val="004F4653"/>
    <w:rsid w:val="004F7F07"/>
    <w:rsid w:val="00502EC0"/>
    <w:rsid w:val="00514B22"/>
    <w:rsid w:val="005177D2"/>
    <w:rsid w:val="0056151D"/>
    <w:rsid w:val="005672AF"/>
    <w:rsid w:val="0057475C"/>
    <w:rsid w:val="005A001E"/>
    <w:rsid w:val="005C570C"/>
    <w:rsid w:val="005E024D"/>
    <w:rsid w:val="005F0A24"/>
    <w:rsid w:val="00605AA0"/>
    <w:rsid w:val="00613E29"/>
    <w:rsid w:val="00613F7E"/>
    <w:rsid w:val="006435AE"/>
    <w:rsid w:val="00646DE5"/>
    <w:rsid w:val="00651381"/>
    <w:rsid w:val="00655279"/>
    <w:rsid w:val="00674BEB"/>
    <w:rsid w:val="006A4DB4"/>
    <w:rsid w:val="006B0CBB"/>
    <w:rsid w:val="006B4CDC"/>
    <w:rsid w:val="006C1D71"/>
    <w:rsid w:val="006C3C8D"/>
    <w:rsid w:val="006C5521"/>
    <w:rsid w:val="006E10F3"/>
    <w:rsid w:val="006E74E1"/>
    <w:rsid w:val="00703F42"/>
    <w:rsid w:val="00714C3D"/>
    <w:rsid w:val="007443CF"/>
    <w:rsid w:val="00760E60"/>
    <w:rsid w:val="00761F0A"/>
    <w:rsid w:val="00781D6A"/>
    <w:rsid w:val="007C111A"/>
    <w:rsid w:val="00856584"/>
    <w:rsid w:val="00877A3F"/>
    <w:rsid w:val="008801ED"/>
    <w:rsid w:val="008A4DC0"/>
    <w:rsid w:val="008C6766"/>
    <w:rsid w:val="00900461"/>
    <w:rsid w:val="009008A3"/>
    <w:rsid w:val="0093085E"/>
    <w:rsid w:val="00933E39"/>
    <w:rsid w:val="00941745"/>
    <w:rsid w:val="00941E1D"/>
    <w:rsid w:val="00951906"/>
    <w:rsid w:val="00985148"/>
    <w:rsid w:val="00997E87"/>
    <w:rsid w:val="009A73F2"/>
    <w:rsid w:val="009D2D8E"/>
    <w:rsid w:val="009E2A08"/>
    <w:rsid w:val="00A265BA"/>
    <w:rsid w:val="00A37A56"/>
    <w:rsid w:val="00A713DA"/>
    <w:rsid w:val="00A723C6"/>
    <w:rsid w:val="00A9552B"/>
    <w:rsid w:val="00AA1047"/>
    <w:rsid w:val="00AF5020"/>
    <w:rsid w:val="00B13DAD"/>
    <w:rsid w:val="00B2036A"/>
    <w:rsid w:val="00B422AB"/>
    <w:rsid w:val="00B76428"/>
    <w:rsid w:val="00B809E0"/>
    <w:rsid w:val="00B857D3"/>
    <w:rsid w:val="00B91872"/>
    <w:rsid w:val="00BE3284"/>
    <w:rsid w:val="00BF6868"/>
    <w:rsid w:val="00C23DC5"/>
    <w:rsid w:val="00C26836"/>
    <w:rsid w:val="00C46794"/>
    <w:rsid w:val="00C4754E"/>
    <w:rsid w:val="00C75E1A"/>
    <w:rsid w:val="00CA5E0B"/>
    <w:rsid w:val="00CB5482"/>
    <w:rsid w:val="00CC2319"/>
    <w:rsid w:val="00CD4B15"/>
    <w:rsid w:val="00CF045D"/>
    <w:rsid w:val="00D16B13"/>
    <w:rsid w:val="00D26CBF"/>
    <w:rsid w:val="00D3193B"/>
    <w:rsid w:val="00D774F7"/>
    <w:rsid w:val="00DB10E4"/>
    <w:rsid w:val="00DC41F3"/>
    <w:rsid w:val="00DE4872"/>
    <w:rsid w:val="00DE6918"/>
    <w:rsid w:val="00E178DF"/>
    <w:rsid w:val="00EA2171"/>
    <w:rsid w:val="00ED088E"/>
    <w:rsid w:val="00F212D6"/>
    <w:rsid w:val="00F279A9"/>
    <w:rsid w:val="00F837F0"/>
    <w:rsid w:val="00F83B4C"/>
    <w:rsid w:val="00F93982"/>
    <w:rsid w:val="00FA43A2"/>
    <w:rsid w:val="00FB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3B377E7-CAA7-4FC4-84C0-4371D67EF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6C474B-8AD9-41DD-95CF-36765F07E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498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CITLALLI GUERRERO</cp:lastModifiedBy>
  <cp:revision>44</cp:revision>
  <dcterms:created xsi:type="dcterms:W3CDTF">2022-02-11T16:04:00Z</dcterms:created>
  <dcterms:modified xsi:type="dcterms:W3CDTF">2023-07-04T20:13:00Z</dcterms:modified>
</cp:coreProperties>
</file>