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pPr w:leftFromText="141" w:rightFromText="141" w:vertAnchor="page" w:horzAnchor="margin" w:tblpY="2026"/>
        <w:tblW w:w="10731" w:type="dxa"/>
        <w:tblLayout w:type="fixed"/>
        <w:tblLook w:val="04A0" w:firstRow="1" w:lastRow="0" w:firstColumn="1" w:lastColumn="0" w:noHBand="0" w:noVBand="1"/>
      </w:tblPr>
      <w:tblGrid>
        <w:gridCol w:w="3376"/>
        <w:gridCol w:w="280"/>
        <w:gridCol w:w="3456"/>
        <w:gridCol w:w="240"/>
        <w:gridCol w:w="3379"/>
      </w:tblGrid>
      <w:tr w:rsidR="00F279A9" w:rsidRPr="00D702FD" w:rsidTr="006C1D71">
        <w:trPr>
          <w:trHeight w:val="280"/>
        </w:trPr>
        <w:tc>
          <w:tcPr>
            <w:tcW w:w="365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E7B6A" w:rsidRPr="00D702FD" w:rsidRDefault="001E7B6A" w:rsidP="001E7B6A">
            <w:pPr>
              <w:spacing w:after="0"/>
              <w:ind w:left="24" w:firstLine="0"/>
              <w:rPr>
                <w:rFonts w:ascii="Literata 18pt" w:hAnsi="Literata 18pt" w:cstheme="minorHAnsi"/>
                <w:b/>
                <w:color w:val="auto"/>
                <w:sz w:val="28"/>
                <w:szCs w:val="28"/>
              </w:rPr>
            </w:pPr>
          </w:p>
          <w:p w:rsidR="006C1D71" w:rsidRPr="00D702FD" w:rsidRDefault="00A9307D" w:rsidP="00F279A9">
            <w:pPr>
              <w:ind w:left="0" w:firstLine="0"/>
              <w:rPr>
                <w:rFonts w:ascii="Literata 18pt" w:hAnsi="Literata 18pt"/>
                <w:b/>
                <w:color w:val="404040" w:themeColor="text1" w:themeTint="BF"/>
                <w:sz w:val="28"/>
                <w:szCs w:val="28"/>
              </w:rPr>
            </w:pPr>
            <w:r w:rsidRPr="00D702FD">
              <w:rPr>
                <w:rFonts w:ascii="Literata 18pt" w:hAnsi="Literata 18pt"/>
                <w:b/>
                <w:color w:val="404040" w:themeColor="text1" w:themeTint="BF"/>
                <w:sz w:val="28"/>
                <w:szCs w:val="28"/>
              </w:rPr>
              <w:t>María del Carmen Reyna Moreno</w:t>
            </w:r>
          </w:p>
        </w:tc>
        <w:tc>
          <w:tcPr>
            <w:tcW w:w="707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502EC0" w:rsidRPr="00D702FD" w:rsidRDefault="00502EC0" w:rsidP="00F279A9">
            <w:pPr>
              <w:ind w:left="0" w:firstLine="0"/>
              <w:rPr>
                <w:rFonts w:ascii="Literata 18pt" w:hAnsi="Literata 18pt"/>
                <w:color w:val="404040" w:themeColor="text1" w:themeTint="BF"/>
              </w:rPr>
            </w:pPr>
          </w:p>
        </w:tc>
      </w:tr>
      <w:tr w:rsidR="00F279A9" w:rsidRPr="00D702FD" w:rsidTr="006C1D71">
        <w:trPr>
          <w:trHeight w:val="817"/>
        </w:trPr>
        <w:tc>
          <w:tcPr>
            <w:tcW w:w="3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006600"/>
          </w:tcPr>
          <w:p w:rsidR="00502EC0" w:rsidRPr="00D702FD" w:rsidRDefault="00CB56B0" w:rsidP="00CB56B0">
            <w:pPr>
              <w:shd w:val="clear" w:color="auto" w:fill="006600"/>
              <w:tabs>
                <w:tab w:val="center" w:pos="5234"/>
              </w:tabs>
              <w:spacing w:after="58" w:line="259" w:lineRule="auto"/>
              <w:ind w:left="0" w:firstLine="0"/>
              <w:rPr>
                <w:rFonts w:ascii="Literata 18pt" w:hAnsi="Literata 18pt"/>
                <w:b/>
                <w:color w:val="404040" w:themeColor="text1" w:themeTint="BF"/>
                <w:sz w:val="22"/>
                <w:szCs w:val="28"/>
              </w:rPr>
            </w:pPr>
            <w:r w:rsidRPr="00D702FD">
              <w:rPr>
                <w:rFonts w:ascii="Literata 18pt" w:eastAsia="Gill Sans MT" w:hAnsi="Literata 18pt" w:cstheme="minorHAnsi"/>
                <w:b/>
                <w:color w:val="FFFFFF" w:themeColor="background1"/>
                <w:sz w:val="22"/>
                <w:szCs w:val="28"/>
              </w:rPr>
              <w:t>Jefa de Departamento</w:t>
            </w:r>
          </w:p>
        </w:tc>
        <w:tc>
          <w:tcPr>
            <w:tcW w:w="707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502EC0" w:rsidRPr="00D702FD" w:rsidRDefault="00502EC0" w:rsidP="00F279A9">
            <w:pPr>
              <w:ind w:left="0" w:firstLine="0"/>
              <w:jc w:val="both"/>
              <w:rPr>
                <w:rFonts w:ascii="Literata 18pt" w:hAnsi="Literata 18pt"/>
                <w:color w:val="404040" w:themeColor="text1" w:themeTint="BF"/>
              </w:rPr>
            </w:pPr>
          </w:p>
        </w:tc>
      </w:tr>
      <w:tr w:rsidR="00F279A9" w:rsidRPr="00D702FD" w:rsidTr="006C1D71">
        <w:trPr>
          <w:trHeight w:val="238"/>
        </w:trPr>
        <w:tc>
          <w:tcPr>
            <w:tcW w:w="3376" w:type="dxa"/>
            <w:tcBorders>
              <w:top w:val="nil"/>
              <w:left w:val="nil"/>
              <w:bottom w:val="nil"/>
              <w:right w:val="nil"/>
            </w:tcBorders>
          </w:tcPr>
          <w:p w:rsidR="00F279A9" w:rsidRPr="00D702FD" w:rsidRDefault="00F279A9" w:rsidP="00F279A9">
            <w:pPr>
              <w:spacing w:after="0" w:line="259" w:lineRule="auto"/>
              <w:ind w:left="0" w:firstLine="0"/>
              <w:rPr>
                <w:rFonts w:ascii="Literata 18pt" w:hAnsi="Literata 18pt"/>
                <w:b/>
                <w:color w:val="595959" w:themeColor="text1" w:themeTint="A6"/>
                <w:sz w:val="22"/>
              </w:rPr>
            </w:pPr>
          </w:p>
          <w:p w:rsidR="006B0CBB" w:rsidRPr="00D702FD" w:rsidRDefault="006B0CBB" w:rsidP="00F279A9">
            <w:pPr>
              <w:spacing w:after="0" w:line="259" w:lineRule="auto"/>
              <w:ind w:left="0" w:firstLine="0"/>
              <w:rPr>
                <w:rFonts w:ascii="Literata 18pt" w:hAnsi="Literata 18pt"/>
                <w:color w:val="595959" w:themeColor="text1" w:themeTint="A6"/>
              </w:rPr>
            </w:pPr>
            <w:r w:rsidRPr="00D702FD">
              <w:rPr>
                <w:rFonts w:ascii="Literata 18pt" w:hAnsi="Literata 18pt"/>
                <w:b/>
                <w:color w:val="595959" w:themeColor="text1" w:themeTint="A6"/>
                <w:sz w:val="22"/>
              </w:rPr>
              <w:t>Formación Académica: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</w:tcPr>
          <w:p w:rsidR="006B0CBB" w:rsidRPr="00D702FD" w:rsidRDefault="006B0CBB" w:rsidP="00F279A9">
            <w:pPr>
              <w:ind w:left="0" w:firstLine="0"/>
              <w:rPr>
                <w:rFonts w:ascii="Literata 18pt" w:hAnsi="Literata 18pt"/>
                <w:color w:val="595959" w:themeColor="text1" w:themeTint="A6"/>
              </w:rPr>
            </w:pPr>
          </w:p>
        </w:tc>
        <w:tc>
          <w:tcPr>
            <w:tcW w:w="3456" w:type="dxa"/>
            <w:tcBorders>
              <w:top w:val="nil"/>
              <w:left w:val="nil"/>
              <w:bottom w:val="nil"/>
              <w:right w:val="nil"/>
            </w:tcBorders>
          </w:tcPr>
          <w:p w:rsidR="00F279A9" w:rsidRPr="00D702FD" w:rsidRDefault="00F279A9" w:rsidP="00F279A9">
            <w:pPr>
              <w:ind w:left="0" w:firstLine="0"/>
              <w:rPr>
                <w:rFonts w:ascii="Literata 18pt" w:hAnsi="Literata 18pt"/>
                <w:b/>
                <w:color w:val="595959" w:themeColor="text1" w:themeTint="A6"/>
                <w:sz w:val="22"/>
              </w:rPr>
            </w:pPr>
          </w:p>
          <w:p w:rsidR="006B0CBB" w:rsidRPr="00D702FD" w:rsidRDefault="006B0CBB" w:rsidP="00F279A9">
            <w:pPr>
              <w:ind w:left="0" w:firstLine="0"/>
              <w:rPr>
                <w:rFonts w:ascii="Literata 18pt" w:hAnsi="Literata 18pt"/>
                <w:color w:val="595959" w:themeColor="text1" w:themeTint="A6"/>
              </w:rPr>
            </w:pPr>
            <w:r w:rsidRPr="00D702FD">
              <w:rPr>
                <w:rFonts w:ascii="Literata 18pt" w:hAnsi="Literata 18pt"/>
                <w:b/>
                <w:color w:val="595959" w:themeColor="text1" w:themeTint="A6"/>
                <w:sz w:val="22"/>
              </w:rPr>
              <w:t>Experiencia laboral: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:rsidR="006B0CBB" w:rsidRPr="00D702FD" w:rsidRDefault="006B0CBB" w:rsidP="00F279A9">
            <w:pPr>
              <w:ind w:left="0" w:firstLine="0"/>
              <w:rPr>
                <w:rFonts w:ascii="Literata 18pt" w:hAnsi="Literata 18pt"/>
                <w:color w:val="595959" w:themeColor="text1" w:themeTint="A6"/>
              </w:rPr>
            </w:pPr>
          </w:p>
        </w:tc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</w:tcPr>
          <w:p w:rsidR="00F279A9" w:rsidRPr="00D702FD" w:rsidRDefault="00F279A9" w:rsidP="00F279A9">
            <w:pPr>
              <w:spacing w:after="0" w:line="259" w:lineRule="auto"/>
              <w:ind w:left="0" w:firstLine="0"/>
              <w:jc w:val="both"/>
              <w:rPr>
                <w:rFonts w:ascii="Literata 18pt" w:hAnsi="Literata 18pt"/>
                <w:b/>
                <w:color w:val="595959" w:themeColor="text1" w:themeTint="A6"/>
                <w:sz w:val="22"/>
              </w:rPr>
            </w:pPr>
          </w:p>
          <w:p w:rsidR="006B0CBB" w:rsidRPr="00D702FD" w:rsidRDefault="006B0CBB" w:rsidP="00F279A9">
            <w:pPr>
              <w:spacing w:after="0" w:line="259" w:lineRule="auto"/>
              <w:ind w:left="0" w:firstLine="0"/>
              <w:jc w:val="both"/>
              <w:rPr>
                <w:rFonts w:ascii="Literata 18pt" w:hAnsi="Literata 18pt"/>
                <w:color w:val="595959" w:themeColor="text1" w:themeTint="A6"/>
              </w:rPr>
            </w:pPr>
            <w:r w:rsidRPr="00D702FD">
              <w:rPr>
                <w:rFonts w:ascii="Literata 18pt" w:hAnsi="Literata 18pt"/>
                <w:b/>
                <w:color w:val="595959" w:themeColor="text1" w:themeTint="A6"/>
                <w:sz w:val="22"/>
              </w:rPr>
              <w:t xml:space="preserve">Cursos recibidos: </w:t>
            </w:r>
          </w:p>
        </w:tc>
      </w:tr>
      <w:tr w:rsidR="00F279A9" w:rsidRPr="00D702FD" w:rsidTr="006C1D71">
        <w:trPr>
          <w:trHeight w:val="817"/>
        </w:trPr>
        <w:tc>
          <w:tcPr>
            <w:tcW w:w="337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434511" w:rsidRPr="00CF045D" w:rsidRDefault="00434511" w:rsidP="00434511">
            <w:pPr>
              <w:ind w:left="24" w:firstLine="0"/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  <w:r w:rsidRPr="00CF045D">
              <w:rPr>
                <w:rFonts w:ascii="Literata 18pt Light" w:hAnsi="Literata 18pt Light"/>
                <w:color w:val="3B3838" w:themeColor="background2" w:themeShade="40"/>
              </w:rPr>
              <w:t xml:space="preserve">Licenciatura en Derecho en la Universidad </w:t>
            </w:r>
            <w:proofErr w:type="spellStart"/>
            <w:r>
              <w:rPr>
                <w:rFonts w:ascii="Literata 18pt Light" w:hAnsi="Literata 18pt Light"/>
                <w:color w:val="3B3838" w:themeColor="background2" w:themeShade="40"/>
              </w:rPr>
              <w:t>Tangamanga</w:t>
            </w:r>
            <w:proofErr w:type="spellEnd"/>
            <w:r>
              <w:rPr>
                <w:rFonts w:ascii="Literata 18pt Light" w:hAnsi="Literata 18pt Light"/>
                <w:color w:val="3B3838" w:themeColor="background2" w:themeShade="40"/>
              </w:rPr>
              <w:t>,</w:t>
            </w:r>
            <w:r w:rsidRPr="00CF045D">
              <w:rPr>
                <w:rFonts w:ascii="Literata 18pt Light" w:hAnsi="Literata 18pt Light"/>
                <w:color w:val="3B3838" w:themeColor="background2" w:themeShade="40"/>
              </w:rPr>
              <w:t xml:space="preserve"> San Luis Potosí, </w:t>
            </w:r>
            <w:r>
              <w:rPr>
                <w:rFonts w:ascii="Literata 18pt Light" w:hAnsi="Literata 18pt Light"/>
                <w:color w:val="3B3838" w:themeColor="background2" w:themeShade="40"/>
              </w:rPr>
              <w:t>S.L.P</w:t>
            </w:r>
            <w:r w:rsidR="00854DB4">
              <w:rPr>
                <w:rFonts w:ascii="Literata 18pt Light" w:hAnsi="Literata 18pt Light"/>
                <w:color w:val="3B3838" w:themeColor="background2" w:themeShade="40"/>
              </w:rPr>
              <w:t>.</w:t>
            </w:r>
          </w:p>
          <w:p w:rsidR="00294985" w:rsidRDefault="00294985" w:rsidP="00F279A9">
            <w:pPr>
              <w:ind w:left="0" w:firstLine="0"/>
              <w:rPr>
                <w:rFonts w:ascii="Literata 18pt" w:hAnsi="Literata 18pt"/>
                <w:color w:val="595959" w:themeColor="text1" w:themeTint="A6"/>
              </w:rPr>
            </w:pPr>
          </w:p>
          <w:p w:rsidR="00726118" w:rsidRPr="00D702FD" w:rsidRDefault="00726118" w:rsidP="00434511">
            <w:pPr>
              <w:ind w:left="24" w:firstLine="0"/>
              <w:jc w:val="both"/>
              <w:rPr>
                <w:rFonts w:ascii="Literata 18pt" w:hAnsi="Literata 18pt"/>
                <w:color w:val="595959" w:themeColor="text1" w:themeTint="A6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4877D8" w:rsidRPr="00D702FD" w:rsidRDefault="004877D8" w:rsidP="00F279A9">
            <w:pPr>
              <w:ind w:left="0" w:firstLine="0"/>
              <w:rPr>
                <w:rFonts w:ascii="Literata 18pt" w:hAnsi="Literata 18pt"/>
                <w:color w:val="595959" w:themeColor="text1" w:themeTint="A6"/>
              </w:rPr>
            </w:pPr>
          </w:p>
        </w:tc>
        <w:tc>
          <w:tcPr>
            <w:tcW w:w="345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E7B6A" w:rsidRPr="00D702FD" w:rsidRDefault="001E7B6A" w:rsidP="001E7B6A">
            <w:pPr>
              <w:ind w:left="5"/>
              <w:jc w:val="both"/>
              <w:rPr>
                <w:rFonts w:ascii="Literata 18pt" w:hAnsi="Literata 18pt"/>
                <w:color w:val="595959" w:themeColor="text1" w:themeTint="A6"/>
              </w:rPr>
            </w:pPr>
            <w:r w:rsidRPr="00D702FD">
              <w:rPr>
                <w:rFonts w:ascii="Literata 18pt" w:hAnsi="Literata 18pt"/>
                <w:color w:val="595959" w:themeColor="text1" w:themeTint="A6"/>
              </w:rPr>
              <w:t>Asistente Social de Desarrollo Comunitario en DIF Estatal de febrero de 1988 a octubre de 1992.</w:t>
            </w:r>
          </w:p>
          <w:p w:rsidR="001E7B6A" w:rsidRPr="00D702FD" w:rsidRDefault="001E7B6A" w:rsidP="001E7B6A">
            <w:pPr>
              <w:ind w:left="5"/>
              <w:jc w:val="both"/>
              <w:rPr>
                <w:rFonts w:ascii="Literata 18pt" w:hAnsi="Literata 18pt"/>
                <w:color w:val="595959" w:themeColor="text1" w:themeTint="A6"/>
              </w:rPr>
            </w:pPr>
          </w:p>
          <w:p w:rsidR="001E7B6A" w:rsidRPr="00D702FD" w:rsidRDefault="001E7B6A" w:rsidP="001E7B6A">
            <w:pPr>
              <w:ind w:left="5"/>
              <w:jc w:val="both"/>
              <w:rPr>
                <w:rFonts w:ascii="Literata 18pt" w:hAnsi="Literata 18pt"/>
                <w:color w:val="595959" w:themeColor="text1" w:themeTint="A6"/>
              </w:rPr>
            </w:pPr>
            <w:r w:rsidRPr="00D702FD">
              <w:rPr>
                <w:rFonts w:ascii="Literata 18pt" w:hAnsi="Literata 18pt"/>
                <w:color w:val="595959" w:themeColor="text1" w:themeTint="A6"/>
              </w:rPr>
              <w:t>Departamento de Asistencia Alimentaria DIF Estatal de octubre de 1992 a enero de 1996.</w:t>
            </w:r>
          </w:p>
          <w:p w:rsidR="001E7B6A" w:rsidRPr="00D702FD" w:rsidRDefault="001E7B6A" w:rsidP="001E7B6A">
            <w:pPr>
              <w:ind w:left="5"/>
              <w:jc w:val="both"/>
              <w:rPr>
                <w:rFonts w:ascii="Literata 18pt" w:hAnsi="Literata 18pt"/>
                <w:color w:val="595959" w:themeColor="text1" w:themeTint="A6"/>
              </w:rPr>
            </w:pPr>
          </w:p>
          <w:p w:rsidR="001E7B6A" w:rsidRPr="00D702FD" w:rsidRDefault="001E7B6A" w:rsidP="001E7B6A">
            <w:pPr>
              <w:ind w:left="5"/>
              <w:jc w:val="both"/>
              <w:rPr>
                <w:rFonts w:ascii="Literata 18pt" w:hAnsi="Literata 18pt"/>
                <w:color w:val="595959" w:themeColor="text1" w:themeTint="A6"/>
              </w:rPr>
            </w:pPr>
            <w:r w:rsidRPr="00D702FD">
              <w:rPr>
                <w:rFonts w:ascii="Literata 18pt" w:hAnsi="Literata 18pt"/>
                <w:color w:val="595959" w:themeColor="text1" w:themeTint="A6"/>
              </w:rPr>
              <w:t>Coordinación General de Regiones DIF Estatal de febrero de 1996 a junio de 2005.</w:t>
            </w:r>
          </w:p>
          <w:p w:rsidR="001E7B6A" w:rsidRPr="00D702FD" w:rsidRDefault="001E7B6A" w:rsidP="001E7B6A">
            <w:pPr>
              <w:ind w:left="5"/>
              <w:jc w:val="both"/>
              <w:rPr>
                <w:rFonts w:ascii="Literata 18pt" w:hAnsi="Literata 18pt"/>
                <w:color w:val="595959" w:themeColor="text1" w:themeTint="A6"/>
              </w:rPr>
            </w:pPr>
          </w:p>
          <w:p w:rsidR="001E7B6A" w:rsidRPr="00D702FD" w:rsidRDefault="001E7B6A" w:rsidP="001E7B6A">
            <w:pPr>
              <w:ind w:left="5"/>
              <w:jc w:val="both"/>
              <w:rPr>
                <w:rFonts w:ascii="Literata 18pt" w:hAnsi="Literata 18pt"/>
                <w:color w:val="595959" w:themeColor="text1" w:themeTint="A6"/>
              </w:rPr>
            </w:pPr>
            <w:r w:rsidRPr="00D702FD">
              <w:rPr>
                <w:rFonts w:ascii="Literata 18pt" w:hAnsi="Literata 18pt"/>
                <w:color w:val="595959" w:themeColor="text1" w:themeTint="A6"/>
              </w:rPr>
              <w:t>Secretaria General del SADTGE de julio de 2005 a septiembre de 2009.</w:t>
            </w:r>
          </w:p>
          <w:p w:rsidR="001E7B6A" w:rsidRPr="00D702FD" w:rsidRDefault="001E7B6A" w:rsidP="001E7B6A">
            <w:pPr>
              <w:ind w:left="5"/>
              <w:jc w:val="both"/>
              <w:rPr>
                <w:rFonts w:ascii="Literata 18pt" w:hAnsi="Literata 18pt"/>
                <w:color w:val="595959" w:themeColor="text1" w:themeTint="A6"/>
              </w:rPr>
            </w:pPr>
          </w:p>
          <w:p w:rsidR="001E7B6A" w:rsidRPr="00D702FD" w:rsidRDefault="001E7B6A" w:rsidP="001E7B6A">
            <w:pPr>
              <w:ind w:left="5"/>
              <w:jc w:val="both"/>
              <w:rPr>
                <w:rFonts w:ascii="Literata 18pt" w:hAnsi="Literata 18pt"/>
                <w:color w:val="595959" w:themeColor="text1" w:themeTint="A6"/>
              </w:rPr>
            </w:pPr>
            <w:r w:rsidRPr="00D702FD">
              <w:rPr>
                <w:rFonts w:ascii="Literata 18pt" w:hAnsi="Literata 18pt"/>
                <w:color w:val="595959" w:themeColor="text1" w:themeTint="A6"/>
              </w:rPr>
              <w:t>Audiencia Pública en Coordinación de la Defensoría Social de septiembre de 2009 a enero de 2012.</w:t>
            </w:r>
            <w:bookmarkStart w:id="0" w:name="_GoBack"/>
            <w:bookmarkEnd w:id="0"/>
          </w:p>
          <w:p w:rsidR="001E7B6A" w:rsidRPr="00D702FD" w:rsidRDefault="001E7B6A" w:rsidP="001E7B6A">
            <w:pPr>
              <w:ind w:left="5"/>
              <w:jc w:val="both"/>
              <w:rPr>
                <w:rFonts w:ascii="Literata 18pt" w:hAnsi="Literata 18pt"/>
                <w:color w:val="595959" w:themeColor="text1" w:themeTint="A6"/>
              </w:rPr>
            </w:pPr>
          </w:p>
          <w:p w:rsidR="001E7B6A" w:rsidRPr="00D702FD" w:rsidRDefault="001E7B6A" w:rsidP="001E7B6A">
            <w:pPr>
              <w:ind w:left="5"/>
              <w:jc w:val="both"/>
              <w:rPr>
                <w:rFonts w:ascii="Literata 18pt" w:hAnsi="Literata 18pt"/>
                <w:color w:val="595959" w:themeColor="text1" w:themeTint="A6"/>
              </w:rPr>
            </w:pPr>
            <w:r w:rsidRPr="00D702FD">
              <w:rPr>
                <w:rFonts w:ascii="Literata 18pt" w:hAnsi="Literata 18pt"/>
                <w:color w:val="595959" w:themeColor="text1" w:themeTint="A6"/>
              </w:rPr>
              <w:t>Asesor Jurídico en Consejo de Asesores del SADTGE de febrero de 2012 a agosto de 2017.</w:t>
            </w:r>
          </w:p>
          <w:p w:rsidR="001E7B6A" w:rsidRPr="00D702FD" w:rsidRDefault="001E7B6A" w:rsidP="001E7B6A">
            <w:pPr>
              <w:ind w:left="5"/>
              <w:jc w:val="both"/>
              <w:rPr>
                <w:rFonts w:ascii="Literata 18pt" w:hAnsi="Literata 18pt"/>
                <w:color w:val="595959" w:themeColor="text1" w:themeTint="A6"/>
              </w:rPr>
            </w:pPr>
          </w:p>
          <w:p w:rsidR="001E7B6A" w:rsidRPr="00D702FD" w:rsidRDefault="001E7B6A" w:rsidP="001E7B6A">
            <w:pPr>
              <w:ind w:left="5"/>
              <w:jc w:val="both"/>
              <w:rPr>
                <w:rFonts w:ascii="Literata 18pt" w:hAnsi="Literata 18pt"/>
                <w:color w:val="595959" w:themeColor="text1" w:themeTint="A6"/>
              </w:rPr>
            </w:pPr>
            <w:r w:rsidRPr="00D702FD">
              <w:rPr>
                <w:rFonts w:ascii="Literata 18pt" w:hAnsi="Literata 18pt"/>
                <w:color w:val="595959" w:themeColor="text1" w:themeTint="A6"/>
              </w:rPr>
              <w:t>Presidenta del Consejo de Asesores del SADTGE de agosto de 2017 a febrero de 2020.</w:t>
            </w:r>
          </w:p>
          <w:p w:rsidR="001E7B6A" w:rsidRPr="00D702FD" w:rsidRDefault="001E7B6A" w:rsidP="001E7B6A">
            <w:pPr>
              <w:ind w:left="5"/>
              <w:jc w:val="both"/>
              <w:rPr>
                <w:rFonts w:ascii="Literata 18pt" w:hAnsi="Literata 18pt"/>
                <w:color w:val="595959" w:themeColor="text1" w:themeTint="A6"/>
              </w:rPr>
            </w:pPr>
          </w:p>
          <w:p w:rsidR="004877D8" w:rsidRPr="00D702FD" w:rsidRDefault="007C111A" w:rsidP="00F279A9">
            <w:pPr>
              <w:spacing w:after="0"/>
              <w:ind w:left="5"/>
              <w:jc w:val="both"/>
              <w:rPr>
                <w:rFonts w:ascii="Literata 18pt" w:hAnsi="Literata 18pt"/>
                <w:color w:val="595959" w:themeColor="text1" w:themeTint="A6"/>
              </w:rPr>
            </w:pPr>
            <w:r w:rsidRPr="00D702FD">
              <w:rPr>
                <w:rFonts w:ascii="Literata 18pt" w:hAnsi="Literata 18pt"/>
                <w:color w:val="595959" w:themeColor="text1" w:themeTint="A6"/>
              </w:rPr>
              <w:t>.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4877D8" w:rsidRPr="00D702FD" w:rsidRDefault="004877D8" w:rsidP="00F279A9">
            <w:pPr>
              <w:ind w:left="0" w:firstLine="0"/>
              <w:rPr>
                <w:rFonts w:ascii="Literata 18pt" w:hAnsi="Literata 18pt"/>
                <w:color w:val="595959" w:themeColor="text1" w:themeTint="A6"/>
              </w:rPr>
            </w:pPr>
          </w:p>
        </w:tc>
        <w:tc>
          <w:tcPr>
            <w:tcW w:w="337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E7B6A" w:rsidRPr="00D702FD" w:rsidRDefault="001E7B6A" w:rsidP="001E7B6A">
            <w:pPr>
              <w:pStyle w:val="Sinespaciado"/>
              <w:ind w:left="0"/>
              <w:jc w:val="both"/>
              <w:rPr>
                <w:rFonts w:ascii="Literata 18pt" w:hAnsi="Literata 18pt"/>
                <w:color w:val="595959" w:themeColor="text1" w:themeTint="A6"/>
              </w:rPr>
            </w:pPr>
            <w:r w:rsidRPr="00D702FD">
              <w:rPr>
                <w:rFonts w:ascii="Literata 18pt" w:hAnsi="Literata 18pt"/>
                <w:color w:val="595959" w:themeColor="text1" w:themeTint="A6"/>
              </w:rPr>
              <w:t>Mediación como una Alternativa de Solución de Conflictos, Dirección General de Desarrollo Social, en mayo del año 2011.</w:t>
            </w:r>
          </w:p>
          <w:p w:rsidR="001E7B6A" w:rsidRPr="00D702FD" w:rsidRDefault="001E7B6A" w:rsidP="001E7B6A">
            <w:pPr>
              <w:pStyle w:val="Sinespaciado"/>
              <w:ind w:left="0"/>
              <w:jc w:val="both"/>
              <w:rPr>
                <w:rFonts w:ascii="Literata 18pt" w:hAnsi="Literata 18pt"/>
                <w:color w:val="595959" w:themeColor="text1" w:themeTint="A6"/>
              </w:rPr>
            </w:pPr>
          </w:p>
          <w:p w:rsidR="001E7B6A" w:rsidRPr="00D702FD" w:rsidRDefault="001E7B6A" w:rsidP="001E7B6A">
            <w:pPr>
              <w:pStyle w:val="Sinespaciado"/>
              <w:ind w:left="0"/>
              <w:jc w:val="both"/>
              <w:rPr>
                <w:rFonts w:ascii="Literata 18pt" w:hAnsi="Literata 18pt"/>
                <w:color w:val="595959" w:themeColor="text1" w:themeTint="A6"/>
              </w:rPr>
            </w:pPr>
            <w:r w:rsidRPr="00D702FD">
              <w:rPr>
                <w:rFonts w:ascii="Literata 18pt" w:hAnsi="Literata 18pt"/>
                <w:color w:val="595959" w:themeColor="text1" w:themeTint="A6"/>
              </w:rPr>
              <w:t xml:space="preserve">Diplomado de Calidad de los Procesos de Administración y Procuración de Justicia Acento en Juicios Orales, Universidad </w:t>
            </w:r>
            <w:proofErr w:type="spellStart"/>
            <w:r w:rsidRPr="00D702FD">
              <w:rPr>
                <w:rFonts w:ascii="Literata 18pt" w:hAnsi="Literata 18pt"/>
                <w:color w:val="595959" w:themeColor="text1" w:themeTint="A6"/>
              </w:rPr>
              <w:t>Tangamanga</w:t>
            </w:r>
            <w:proofErr w:type="spellEnd"/>
            <w:r w:rsidRPr="00D702FD">
              <w:rPr>
                <w:rFonts w:ascii="Literata 18pt" w:hAnsi="Literata 18pt"/>
                <w:color w:val="595959" w:themeColor="text1" w:themeTint="A6"/>
              </w:rPr>
              <w:t>, de septiembre de 2011 a agosto de 2012.</w:t>
            </w:r>
          </w:p>
          <w:p w:rsidR="001E7B6A" w:rsidRPr="00D702FD" w:rsidRDefault="001E7B6A" w:rsidP="001E7B6A">
            <w:pPr>
              <w:pStyle w:val="Sinespaciado"/>
              <w:ind w:left="0"/>
              <w:jc w:val="both"/>
              <w:rPr>
                <w:rFonts w:ascii="Literata 18pt" w:hAnsi="Literata 18pt"/>
                <w:color w:val="595959" w:themeColor="text1" w:themeTint="A6"/>
              </w:rPr>
            </w:pPr>
          </w:p>
          <w:p w:rsidR="001E7B6A" w:rsidRPr="00D702FD" w:rsidRDefault="001E7B6A" w:rsidP="001E7B6A">
            <w:pPr>
              <w:pStyle w:val="Sinespaciado"/>
              <w:ind w:left="0"/>
              <w:jc w:val="both"/>
              <w:rPr>
                <w:rFonts w:ascii="Literata 18pt" w:hAnsi="Literata 18pt"/>
                <w:color w:val="595959" w:themeColor="text1" w:themeTint="A6"/>
              </w:rPr>
            </w:pPr>
            <w:r w:rsidRPr="00D702FD">
              <w:rPr>
                <w:rFonts w:ascii="Literata 18pt" w:hAnsi="Literata 18pt"/>
                <w:color w:val="595959" w:themeColor="text1" w:themeTint="A6"/>
              </w:rPr>
              <w:t>Taller de Calidad en el Servicio, Oficialía Mayor de Gobierno del Estado de San Luis Potosí en noviembre de 2013.</w:t>
            </w:r>
          </w:p>
          <w:p w:rsidR="001E7B6A" w:rsidRPr="00D702FD" w:rsidRDefault="001E7B6A" w:rsidP="001E7B6A">
            <w:pPr>
              <w:pStyle w:val="Sinespaciado"/>
              <w:ind w:left="0"/>
              <w:jc w:val="both"/>
              <w:rPr>
                <w:rFonts w:ascii="Literata 18pt" w:hAnsi="Literata 18pt"/>
                <w:color w:val="595959" w:themeColor="text1" w:themeTint="A6"/>
              </w:rPr>
            </w:pPr>
          </w:p>
          <w:p w:rsidR="001E7B6A" w:rsidRPr="00D702FD" w:rsidRDefault="001E7B6A" w:rsidP="001E7B6A">
            <w:pPr>
              <w:pStyle w:val="Sinespaciado"/>
              <w:ind w:left="0"/>
              <w:jc w:val="both"/>
              <w:rPr>
                <w:rFonts w:ascii="Literata 18pt" w:hAnsi="Literata 18pt"/>
                <w:color w:val="595959" w:themeColor="text1" w:themeTint="A6"/>
              </w:rPr>
            </w:pPr>
            <w:r w:rsidRPr="00D702FD">
              <w:rPr>
                <w:rFonts w:ascii="Literata 18pt" w:hAnsi="Literata 18pt"/>
                <w:color w:val="595959" w:themeColor="text1" w:themeTint="A6"/>
              </w:rPr>
              <w:t>Taller Trabajo en equipo, Oficialía Mayor de Gobierno del Estado de San Luis Potosí en noviembre de 2013.</w:t>
            </w:r>
          </w:p>
          <w:p w:rsidR="001E7B6A" w:rsidRPr="00D702FD" w:rsidRDefault="001E7B6A" w:rsidP="001E7B6A">
            <w:pPr>
              <w:pStyle w:val="Sinespaciado"/>
              <w:ind w:left="0"/>
              <w:jc w:val="both"/>
              <w:rPr>
                <w:rFonts w:ascii="Literata 18pt" w:hAnsi="Literata 18pt"/>
                <w:color w:val="595959" w:themeColor="text1" w:themeTint="A6"/>
              </w:rPr>
            </w:pPr>
          </w:p>
          <w:p w:rsidR="001E7B6A" w:rsidRPr="00D702FD" w:rsidRDefault="001E7B6A" w:rsidP="001E7B6A">
            <w:pPr>
              <w:pStyle w:val="Sinespaciado"/>
              <w:ind w:left="0"/>
              <w:jc w:val="both"/>
              <w:rPr>
                <w:rFonts w:ascii="Literata 18pt" w:hAnsi="Literata 18pt"/>
                <w:color w:val="595959" w:themeColor="text1" w:themeTint="A6"/>
              </w:rPr>
            </w:pPr>
            <w:r w:rsidRPr="00D702FD">
              <w:rPr>
                <w:rFonts w:ascii="Literata 18pt" w:hAnsi="Literata 18pt"/>
                <w:color w:val="595959" w:themeColor="text1" w:themeTint="A6"/>
              </w:rPr>
              <w:t>Taller Ortografía y Redacción, Oficialía Mayor de Gobierno del Estado de San Luis Potosí en noviembre de 2013.</w:t>
            </w:r>
          </w:p>
          <w:p w:rsidR="001E7B6A" w:rsidRPr="00D702FD" w:rsidRDefault="001E7B6A" w:rsidP="001E7B6A">
            <w:pPr>
              <w:pStyle w:val="Sinespaciado"/>
              <w:ind w:left="0"/>
              <w:jc w:val="both"/>
              <w:rPr>
                <w:rFonts w:ascii="Literata 18pt" w:hAnsi="Literata 18pt"/>
                <w:color w:val="595959" w:themeColor="text1" w:themeTint="A6"/>
              </w:rPr>
            </w:pPr>
          </w:p>
          <w:p w:rsidR="001E7B6A" w:rsidRPr="00D702FD" w:rsidRDefault="001E7B6A" w:rsidP="001E7B6A">
            <w:pPr>
              <w:pStyle w:val="Sinespaciado"/>
              <w:ind w:left="0"/>
              <w:jc w:val="both"/>
              <w:rPr>
                <w:rFonts w:ascii="Literata 18pt" w:hAnsi="Literata 18pt"/>
                <w:color w:val="595959" w:themeColor="text1" w:themeTint="A6"/>
              </w:rPr>
            </w:pPr>
            <w:r w:rsidRPr="00D702FD">
              <w:rPr>
                <w:rFonts w:ascii="Literata 18pt" w:hAnsi="Literata 18pt"/>
                <w:color w:val="595959" w:themeColor="text1" w:themeTint="A6"/>
              </w:rPr>
              <w:t>Curso Nuevo Juicio de Amparo, ICAJUR en marzo de 2017.</w:t>
            </w:r>
          </w:p>
          <w:p w:rsidR="001E7B6A" w:rsidRPr="00D702FD" w:rsidRDefault="001E7B6A" w:rsidP="001E7B6A">
            <w:pPr>
              <w:pStyle w:val="Sinespaciado"/>
              <w:ind w:left="0"/>
              <w:jc w:val="both"/>
              <w:rPr>
                <w:rFonts w:ascii="Literata 18pt" w:hAnsi="Literata 18pt"/>
                <w:color w:val="595959" w:themeColor="text1" w:themeTint="A6"/>
              </w:rPr>
            </w:pPr>
          </w:p>
          <w:p w:rsidR="001E7B6A" w:rsidRPr="00D702FD" w:rsidRDefault="001E7B6A" w:rsidP="001E7B6A">
            <w:pPr>
              <w:pStyle w:val="Sinespaciado"/>
              <w:ind w:left="0"/>
              <w:jc w:val="both"/>
              <w:rPr>
                <w:rFonts w:ascii="Literata 18pt" w:hAnsi="Literata 18pt"/>
                <w:color w:val="595959" w:themeColor="text1" w:themeTint="A6"/>
              </w:rPr>
            </w:pPr>
            <w:r w:rsidRPr="00D702FD">
              <w:rPr>
                <w:rFonts w:ascii="Literata 18pt" w:hAnsi="Literata 18pt"/>
                <w:color w:val="595959" w:themeColor="text1" w:themeTint="A6"/>
              </w:rPr>
              <w:lastRenderedPageBreak/>
              <w:t>Acceso a la Justicia y Derechos Humanos, ICAJUR e Instituto Interamericano de Derechos Humanos en marzo de 2017.</w:t>
            </w:r>
          </w:p>
          <w:p w:rsidR="001E7B6A" w:rsidRPr="00D702FD" w:rsidRDefault="001E7B6A" w:rsidP="001E7B6A">
            <w:pPr>
              <w:pStyle w:val="Sinespaciado"/>
              <w:ind w:left="0"/>
              <w:jc w:val="both"/>
              <w:rPr>
                <w:rFonts w:ascii="Literata 18pt" w:hAnsi="Literata 18pt"/>
                <w:color w:val="595959" w:themeColor="text1" w:themeTint="A6"/>
              </w:rPr>
            </w:pPr>
          </w:p>
          <w:p w:rsidR="00CB56B0" w:rsidRPr="00D702FD" w:rsidRDefault="00CB56B0" w:rsidP="00CB56B0">
            <w:pPr>
              <w:ind w:left="0" w:firstLine="0"/>
              <w:rPr>
                <w:rFonts w:ascii="Literata 18pt" w:hAnsi="Literata 18pt"/>
                <w:color w:val="595959" w:themeColor="text1" w:themeTint="A6"/>
              </w:rPr>
            </w:pPr>
          </w:p>
          <w:p w:rsidR="001E7B6A" w:rsidRPr="00D702FD" w:rsidRDefault="001E7B6A" w:rsidP="00CB56B0">
            <w:pPr>
              <w:ind w:left="0" w:firstLine="0"/>
              <w:rPr>
                <w:rFonts w:ascii="Literata 18pt" w:hAnsi="Literata 18pt"/>
                <w:color w:val="595959" w:themeColor="text1" w:themeTint="A6"/>
              </w:rPr>
            </w:pPr>
          </w:p>
          <w:p w:rsidR="006C1D71" w:rsidRPr="00D702FD" w:rsidRDefault="006C1D71" w:rsidP="00F279A9">
            <w:pPr>
              <w:ind w:left="0" w:firstLine="0"/>
              <w:jc w:val="both"/>
              <w:rPr>
                <w:rFonts w:ascii="Literata 18pt" w:hAnsi="Literata 18pt"/>
                <w:color w:val="595959" w:themeColor="text1" w:themeTint="A6"/>
              </w:rPr>
            </w:pPr>
          </w:p>
        </w:tc>
      </w:tr>
    </w:tbl>
    <w:p w:rsidR="00A9552B" w:rsidRPr="006B0CBB" w:rsidRDefault="00A9552B" w:rsidP="00A9552B">
      <w:pPr>
        <w:ind w:left="0" w:firstLine="0"/>
      </w:pPr>
    </w:p>
    <w:sectPr w:rsidR="00A9552B" w:rsidRPr="006B0CBB" w:rsidSect="006B0CBB">
      <w:headerReference w:type="default" r:id="rId7"/>
      <w:footerReference w:type="default" r:id="rId8"/>
      <w:pgSz w:w="12240" w:h="15840" w:code="1"/>
      <w:pgMar w:top="1985" w:right="825" w:bottom="709" w:left="720" w:header="142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A04D1" w:rsidRDefault="003A04D1" w:rsidP="00B809E0">
      <w:pPr>
        <w:spacing w:after="0"/>
      </w:pPr>
      <w:r>
        <w:separator/>
      </w:r>
    </w:p>
  </w:endnote>
  <w:endnote w:type="continuationSeparator" w:id="0">
    <w:p w:rsidR="003A04D1" w:rsidRDefault="003A04D1" w:rsidP="00B809E0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terata 18pt"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Literata 18pt Light">
    <w:altName w:val="Times New Roman"/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279A9" w:rsidRDefault="00F279A9" w:rsidP="00B809E0">
    <w:pPr>
      <w:pStyle w:val="Piedepgina"/>
      <w:jc w:val="both"/>
      <w:rPr>
        <w:rFonts w:eastAsia="Times New Roman"/>
        <w:i/>
        <w:color w:val="FFFFFF" w:themeColor="background1"/>
        <w:sz w:val="16"/>
        <w:szCs w:val="16"/>
        <w:highlight w:val="black"/>
      </w:rPr>
    </w:pPr>
    <w:r>
      <w:rPr>
        <w:i/>
        <w:noProof/>
      </w:rPr>
      <w:drawing>
        <wp:inline distT="0" distB="0" distL="0" distR="0" wp14:anchorId="72485E21" wp14:editId="5D5007C8">
          <wp:extent cx="6734175" cy="150495"/>
          <wp:effectExtent l="0" t="0" r="9525" b="1905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inea horizontal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735760" cy="15053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B809E0" w:rsidRPr="00F279A9" w:rsidRDefault="00B809E0" w:rsidP="006C1D71">
    <w:pPr>
      <w:pStyle w:val="Piedepgina"/>
      <w:shd w:val="clear" w:color="auto" w:fill="006600"/>
      <w:jc w:val="both"/>
      <w:rPr>
        <w:rFonts w:ascii="Literata 18pt" w:hAnsi="Literata 18pt"/>
        <w:i/>
      </w:rPr>
    </w:pPr>
    <w:r w:rsidRPr="006C1D71">
      <w:rPr>
        <w:rFonts w:ascii="Literata 18pt" w:eastAsia="Times New Roman" w:hAnsi="Literata 18pt"/>
        <w:i/>
        <w:color w:val="FFFFFF" w:themeColor="background1"/>
        <w:sz w:val="16"/>
        <w:szCs w:val="16"/>
      </w:rPr>
      <w:t>Ley de Transparencia y Acceso a la Información Pública del Estado de San Luis Potosí, aprobada el 04 de mayo de 2016. Última reforma public</w:t>
    </w:r>
    <w:r w:rsidR="00B422AB" w:rsidRPr="006C1D71">
      <w:rPr>
        <w:rFonts w:ascii="Literata 18pt" w:eastAsia="Times New Roman" w:hAnsi="Literata 18pt"/>
        <w:i/>
        <w:color w:val="FFFFFF" w:themeColor="background1"/>
        <w:sz w:val="16"/>
        <w:szCs w:val="16"/>
      </w:rPr>
      <w:t>ada en el Periódico Oficial el 1</w:t>
    </w:r>
    <w:r w:rsidRPr="006C1D71">
      <w:rPr>
        <w:rFonts w:ascii="Literata 18pt" w:eastAsia="Times New Roman" w:hAnsi="Literata 18pt"/>
        <w:i/>
        <w:color w:val="FFFFFF" w:themeColor="background1"/>
        <w:sz w:val="16"/>
        <w:szCs w:val="16"/>
      </w:rPr>
      <w:t xml:space="preserve">5 de </w:t>
    </w:r>
    <w:r w:rsidR="00B422AB" w:rsidRPr="006C1D71">
      <w:rPr>
        <w:rFonts w:ascii="Literata 18pt" w:eastAsia="Times New Roman" w:hAnsi="Literata 18pt"/>
        <w:i/>
        <w:color w:val="FFFFFF" w:themeColor="background1"/>
        <w:sz w:val="16"/>
        <w:szCs w:val="16"/>
      </w:rPr>
      <w:t>diciembre</w:t>
    </w:r>
    <w:r w:rsidRPr="006C1D71">
      <w:rPr>
        <w:rFonts w:ascii="Literata 18pt" w:eastAsia="Times New Roman" w:hAnsi="Literata 18pt"/>
        <w:i/>
        <w:color w:val="FFFFFF" w:themeColor="background1"/>
        <w:sz w:val="16"/>
        <w:szCs w:val="16"/>
      </w:rPr>
      <w:t xml:space="preserve"> de 20</w:t>
    </w:r>
    <w:r w:rsidR="00B422AB" w:rsidRPr="006C1D71">
      <w:rPr>
        <w:rFonts w:ascii="Literata 18pt" w:eastAsia="Times New Roman" w:hAnsi="Literata 18pt"/>
        <w:i/>
        <w:color w:val="FFFFFF" w:themeColor="background1"/>
        <w:sz w:val="16"/>
        <w:szCs w:val="16"/>
      </w:rPr>
      <w:t>20</w:t>
    </w:r>
    <w:r w:rsidRPr="006C1D71">
      <w:rPr>
        <w:rFonts w:ascii="Literata 18pt" w:eastAsia="Times New Roman" w:hAnsi="Literata 18pt"/>
        <w:i/>
        <w:color w:val="FFFFFF" w:themeColor="background1"/>
        <w:sz w:val="16"/>
        <w:szCs w:val="16"/>
      </w:rPr>
      <w:t>. ARTÍCULO 84. Los sujetos obligados pondrán a disposición del público y mantendrán actualizada, en los respectivos medios electrónicos, de acuerdo con sus facultades, atribuciones, funciones u objeto social, según corresponda, la información, por lo menos, de los temas, documentos y políticas que a continuación se señalan: (…) XXII. La información curricular, desde el nivel de jefe de departamento o equivalente, hasta el titular del sujeto obligado; así como, en su caso, las sanciones administrativas de que haya sido objeto.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A04D1" w:rsidRDefault="003A04D1" w:rsidP="00B809E0">
      <w:pPr>
        <w:spacing w:after="0"/>
      </w:pPr>
      <w:r>
        <w:separator/>
      </w:r>
    </w:p>
  </w:footnote>
  <w:footnote w:type="continuationSeparator" w:id="0">
    <w:p w:rsidR="003A04D1" w:rsidRDefault="003A04D1" w:rsidP="00B809E0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6151D" w:rsidRDefault="0056151D">
    <w:pPr>
      <w:pStyle w:val="Encabezado"/>
    </w:pPr>
  </w:p>
  <w:p w:rsidR="00F279A9" w:rsidRDefault="00F279A9">
    <w:pPr>
      <w:pStyle w:val="Encabezado"/>
    </w:pPr>
  </w:p>
  <w:p w:rsidR="00F279A9" w:rsidRDefault="00F279A9">
    <w:pPr>
      <w:pStyle w:val="Encabezado"/>
    </w:pPr>
    <w:r>
      <w:rPr>
        <w:noProof/>
      </w:rPr>
      <w:drawing>
        <wp:inline distT="0" distB="0" distL="0" distR="0" wp14:anchorId="3D4C889C" wp14:editId="3C21AD3A">
          <wp:extent cx="4081280" cy="810770"/>
          <wp:effectExtent l="0" t="0" r="0" b="889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fondo blanco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081280" cy="81077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D81155C"/>
    <w:multiLevelType w:val="hybridMultilevel"/>
    <w:tmpl w:val="BD1086DE"/>
    <w:lvl w:ilvl="0" w:tplc="D7E2BB02">
      <w:numFmt w:val="bullet"/>
      <w:lvlText w:val="-"/>
      <w:lvlJc w:val="left"/>
      <w:pPr>
        <w:ind w:left="915" w:hanging="360"/>
      </w:pPr>
      <w:rPr>
        <w:rFonts w:ascii="Calibri" w:eastAsia="Calibri" w:hAnsi="Calibri" w:cs="Calibri" w:hint="default"/>
      </w:rPr>
    </w:lvl>
    <w:lvl w:ilvl="1" w:tplc="080A0003">
      <w:start w:val="1"/>
      <w:numFmt w:val="bullet"/>
      <w:lvlText w:val="o"/>
      <w:lvlJc w:val="left"/>
      <w:pPr>
        <w:ind w:left="163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35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7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79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51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23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95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7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754E"/>
    <w:rsid w:val="00004530"/>
    <w:rsid w:val="000046B2"/>
    <w:rsid w:val="000801E7"/>
    <w:rsid w:val="000C0326"/>
    <w:rsid w:val="00121D89"/>
    <w:rsid w:val="00156E33"/>
    <w:rsid w:val="00192B72"/>
    <w:rsid w:val="001E7B6A"/>
    <w:rsid w:val="00210F4C"/>
    <w:rsid w:val="0021397A"/>
    <w:rsid w:val="00254BC1"/>
    <w:rsid w:val="00290043"/>
    <w:rsid w:val="00294985"/>
    <w:rsid w:val="002C5AE1"/>
    <w:rsid w:val="002C7F01"/>
    <w:rsid w:val="00317675"/>
    <w:rsid w:val="003531AE"/>
    <w:rsid w:val="0036015E"/>
    <w:rsid w:val="003607BA"/>
    <w:rsid w:val="0036693C"/>
    <w:rsid w:val="00390BE5"/>
    <w:rsid w:val="00391FC6"/>
    <w:rsid w:val="003A04D1"/>
    <w:rsid w:val="004328E2"/>
    <w:rsid w:val="00434511"/>
    <w:rsid w:val="00462144"/>
    <w:rsid w:val="004877D8"/>
    <w:rsid w:val="004A72CF"/>
    <w:rsid w:val="004D2565"/>
    <w:rsid w:val="004E5356"/>
    <w:rsid w:val="00502EC0"/>
    <w:rsid w:val="00514B22"/>
    <w:rsid w:val="0056151D"/>
    <w:rsid w:val="0057475C"/>
    <w:rsid w:val="005E024D"/>
    <w:rsid w:val="00605AA0"/>
    <w:rsid w:val="00613E29"/>
    <w:rsid w:val="006435AE"/>
    <w:rsid w:val="00651381"/>
    <w:rsid w:val="00674BEB"/>
    <w:rsid w:val="006B0CBB"/>
    <w:rsid w:val="006B4CDC"/>
    <w:rsid w:val="006C1D71"/>
    <w:rsid w:val="006C3C8D"/>
    <w:rsid w:val="006C5521"/>
    <w:rsid w:val="00714C3D"/>
    <w:rsid w:val="00726118"/>
    <w:rsid w:val="00760E60"/>
    <w:rsid w:val="00761F0A"/>
    <w:rsid w:val="00781D6A"/>
    <w:rsid w:val="007C111A"/>
    <w:rsid w:val="00854DB4"/>
    <w:rsid w:val="00877A3F"/>
    <w:rsid w:val="008801ED"/>
    <w:rsid w:val="009008A3"/>
    <w:rsid w:val="00933E39"/>
    <w:rsid w:val="00941745"/>
    <w:rsid w:val="00951906"/>
    <w:rsid w:val="0096341D"/>
    <w:rsid w:val="00997E87"/>
    <w:rsid w:val="009A73F2"/>
    <w:rsid w:val="00A713DA"/>
    <w:rsid w:val="00A723C6"/>
    <w:rsid w:val="00A9307D"/>
    <w:rsid w:val="00A9552B"/>
    <w:rsid w:val="00B27E6B"/>
    <w:rsid w:val="00B422AB"/>
    <w:rsid w:val="00B809E0"/>
    <w:rsid w:val="00B857D3"/>
    <w:rsid w:val="00BE3284"/>
    <w:rsid w:val="00C12646"/>
    <w:rsid w:val="00C23DC5"/>
    <w:rsid w:val="00C46794"/>
    <w:rsid w:val="00C4754E"/>
    <w:rsid w:val="00CA5E0B"/>
    <w:rsid w:val="00CB56B0"/>
    <w:rsid w:val="00CC2319"/>
    <w:rsid w:val="00CD4B15"/>
    <w:rsid w:val="00D16B13"/>
    <w:rsid w:val="00D3193B"/>
    <w:rsid w:val="00D702FD"/>
    <w:rsid w:val="00DB10E4"/>
    <w:rsid w:val="00DC41F3"/>
    <w:rsid w:val="00DE4872"/>
    <w:rsid w:val="00DE6918"/>
    <w:rsid w:val="00E178DF"/>
    <w:rsid w:val="00F1422C"/>
    <w:rsid w:val="00F212D6"/>
    <w:rsid w:val="00F279A9"/>
    <w:rsid w:val="00F83B4C"/>
    <w:rsid w:val="00F93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BEB8AC5-DAC7-4351-882A-0880C82171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" w:line="240" w:lineRule="auto"/>
      <w:ind w:left="118" w:hanging="10"/>
    </w:pPr>
    <w:rPr>
      <w:rFonts w:ascii="Calibri" w:eastAsia="Calibri" w:hAnsi="Calibri" w:cs="Calibri"/>
      <w:color w:val="808080"/>
      <w:sz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34"/>
    <w:qFormat/>
    <w:rsid w:val="00DE4872"/>
    <w:pPr>
      <w:ind w:left="720"/>
      <w:contextualSpacing/>
    </w:pPr>
  </w:style>
  <w:style w:type="table" w:styleId="Tablaconcuadrcula">
    <w:name w:val="Table Grid"/>
    <w:basedOn w:val="Tablanormal"/>
    <w:uiPriority w:val="39"/>
    <w:rsid w:val="00613E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B809E0"/>
    <w:pPr>
      <w:tabs>
        <w:tab w:val="center" w:pos="4419"/>
        <w:tab w:val="right" w:pos="8838"/>
      </w:tabs>
      <w:spacing w:after="0"/>
    </w:pPr>
  </w:style>
  <w:style w:type="character" w:customStyle="1" w:styleId="EncabezadoCar">
    <w:name w:val="Encabezado Car"/>
    <w:basedOn w:val="Fuentedeprrafopredeter"/>
    <w:link w:val="Encabezado"/>
    <w:uiPriority w:val="99"/>
    <w:rsid w:val="00B809E0"/>
    <w:rPr>
      <w:rFonts w:ascii="Calibri" w:eastAsia="Calibri" w:hAnsi="Calibri" w:cs="Calibri"/>
      <w:color w:val="808080"/>
      <w:sz w:val="20"/>
    </w:rPr>
  </w:style>
  <w:style w:type="paragraph" w:styleId="Piedepgina">
    <w:name w:val="footer"/>
    <w:basedOn w:val="Normal"/>
    <w:link w:val="PiedepginaCar"/>
    <w:uiPriority w:val="99"/>
    <w:unhideWhenUsed/>
    <w:rsid w:val="00B809E0"/>
    <w:pPr>
      <w:tabs>
        <w:tab w:val="center" w:pos="4419"/>
        <w:tab w:val="right" w:pos="8838"/>
      </w:tabs>
      <w:spacing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809E0"/>
    <w:rPr>
      <w:rFonts w:ascii="Calibri" w:eastAsia="Calibri" w:hAnsi="Calibri" w:cs="Calibri"/>
      <w:color w:val="808080"/>
      <w:sz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B56B0"/>
    <w:pPr>
      <w:spacing w:after="0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B56B0"/>
    <w:rPr>
      <w:rFonts w:ascii="Tahoma" w:eastAsia="Calibri" w:hAnsi="Tahoma" w:cs="Tahoma"/>
      <w:color w:val="808080"/>
      <w:sz w:val="16"/>
      <w:szCs w:val="16"/>
    </w:rPr>
  </w:style>
  <w:style w:type="paragraph" w:styleId="Sinespaciado">
    <w:name w:val="No Spacing"/>
    <w:uiPriority w:val="1"/>
    <w:qFormat/>
    <w:rsid w:val="001E7B6A"/>
    <w:pPr>
      <w:spacing w:after="0" w:line="240" w:lineRule="auto"/>
      <w:ind w:left="118" w:hanging="10"/>
    </w:pPr>
    <w:rPr>
      <w:rFonts w:ascii="Calibri" w:eastAsia="Calibri" w:hAnsi="Calibri" w:cs="Calibri"/>
      <w:color w:val="80808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248</Words>
  <Characters>1368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Cuenta Microsoft</cp:lastModifiedBy>
  <cp:revision>16</cp:revision>
  <dcterms:created xsi:type="dcterms:W3CDTF">2021-10-19T18:10:00Z</dcterms:created>
  <dcterms:modified xsi:type="dcterms:W3CDTF">2021-12-09T18:11:00Z</dcterms:modified>
</cp:coreProperties>
</file>