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BE0F5F" w14:textId="235476F8" w:rsidR="003A0D63" w:rsidRDefault="00EE2AB2" w:rsidP="001F7332">
      <w:pPr>
        <w:spacing w:line="276" w:lineRule="auto"/>
        <w:jc w:val="both"/>
        <w:rPr>
          <w:rFonts w:ascii="Arial" w:hAnsi="Arial" w:cs="Arial"/>
          <w:lang w:val="es-MX"/>
        </w:rPr>
      </w:pPr>
      <w:bookmarkStart w:id="0" w:name="_GoBack"/>
      <w:bookmarkEnd w:id="0"/>
      <w:r w:rsidRPr="002513CE">
        <w:rPr>
          <w:rFonts w:ascii="Arial" w:hAnsi="Arial" w:cs="Arial"/>
          <w:lang w:val="es-MX"/>
        </w:rPr>
        <w:t xml:space="preserve">En cumplimiento al acuerdo emitido por el Comité de Transparencia de la Fiscalía General del Estado –FGE, en la </w:t>
      </w:r>
      <w:r w:rsidR="001D723E">
        <w:rPr>
          <w:rFonts w:ascii="Arial" w:hAnsi="Arial" w:cs="Arial"/>
          <w:b/>
          <w:lang w:val="es-MX"/>
        </w:rPr>
        <w:t>novena</w:t>
      </w:r>
      <w:r w:rsidRPr="002513CE">
        <w:rPr>
          <w:rFonts w:ascii="Arial" w:hAnsi="Arial" w:cs="Arial"/>
          <w:b/>
          <w:lang w:val="es-MX"/>
        </w:rPr>
        <w:t xml:space="preserve"> </w:t>
      </w:r>
      <w:r w:rsidRPr="00C90D83">
        <w:rPr>
          <w:rFonts w:ascii="Arial" w:hAnsi="Arial" w:cs="Arial"/>
          <w:lang w:val="es-MX"/>
        </w:rPr>
        <w:t>sesión ordinaria</w:t>
      </w:r>
      <w:r w:rsidR="00192119">
        <w:rPr>
          <w:rFonts w:ascii="Arial" w:hAnsi="Arial" w:cs="Arial"/>
          <w:lang w:val="es-MX"/>
        </w:rPr>
        <w:t xml:space="preserve"> </w:t>
      </w:r>
      <w:r w:rsidR="007E35E7">
        <w:rPr>
          <w:rFonts w:ascii="Arial" w:hAnsi="Arial" w:cs="Arial"/>
          <w:b/>
          <w:lang w:val="es-MX"/>
        </w:rPr>
        <w:t xml:space="preserve">2023 </w:t>
      </w:r>
      <w:r w:rsidR="00192119">
        <w:rPr>
          <w:rFonts w:ascii="Arial" w:hAnsi="Arial" w:cs="Arial"/>
          <w:lang w:val="es-MX"/>
        </w:rPr>
        <w:t>de este Órgano Colegiado</w:t>
      </w:r>
      <w:r w:rsidRPr="002513CE">
        <w:rPr>
          <w:rFonts w:ascii="Arial" w:hAnsi="Arial" w:cs="Arial"/>
          <w:lang w:val="es-MX"/>
        </w:rPr>
        <w:t>, en términos de lo dispuesto por los artículos 51, 52 fracción II, 127 de la Ley de Transparencia y Acceso a la Información Pública del Estado de San Luis Potosí -LTAIPSLP-</w:t>
      </w:r>
      <w:r w:rsidR="00711658">
        <w:rPr>
          <w:rFonts w:ascii="Arial" w:hAnsi="Arial" w:cs="Arial"/>
          <w:lang w:val="es-MX"/>
        </w:rPr>
        <w:t>,</w:t>
      </w:r>
      <w:r w:rsidRPr="002513CE">
        <w:rPr>
          <w:rFonts w:ascii="Arial" w:hAnsi="Arial" w:cs="Arial"/>
          <w:lang w:val="es-MX"/>
        </w:rPr>
        <w:t xml:space="preserve"> </w:t>
      </w:r>
      <w:r w:rsidR="003E03FF">
        <w:rPr>
          <w:rFonts w:ascii="Arial" w:hAnsi="Arial" w:cs="Arial"/>
          <w:lang w:val="es-MX"/>
        </w:rPr>
        <w:t>lineamiento Quincuagésimo primero de los Lineamientos Generales para la Clasificación y Desclasificación de la Información, así como para la Elaboración de Versiones Públicas</w:t>
      </w:r>
      <w:r w:rsidR="000A001A">
        <w:rPr>
          <w:rFonts w:ascii="Arial" w:hAnsi="Arial" w:cs="Arial"/>
          <w:lang w:val="es-MX"/>
        </w:rPr>
        <w:t xml:space="preserve"> –LGCDIEVP-</w:t>
      </w:r>
      <w:r w:rsidR="003E03FF">
        <w:rPr>
          <w:rFonts w:ascii="Arial" w:hAnsi="Arial" w:cs="Arial"/>
          <w:lang w:val="es-MX"/>
        </w:rPr>
        <w:t>,</w:t>
      </w:r>
      <w:r w:rsidR="003E03FF" w:rsidRPr="001943E7">
        <w:rPr>
          <w:rFonts w:ascii="Arial" w:hAnsi="Arial" w:cs="Arial"/>
          <w:lang w:val="es-MX"/>
        </w:rPr>
        <w:t xml:space="preserve"> se procede a emitir la siguiente Resolución.  </w:t>
      </w:r>
    </w:p>
    <w:p w14:paraId="77659922" w14:textId="77777777" w:rsidR="003E03FF" w:rsidRDefault="003E03FF" w:rsidP="001F7332">
      <w:pPr>
        <w:spacing w:line="276" w:lineRule="auto"/>
        <w:jc w:val="both"/>
        <w:rPr>
          <w:rFonts w:ascii="Arial" w:hAnsi="Arial" w:cs="Arial"/>
          <w:lang w:val="es-MX"/>
        </w:rPr>
      </w:pPr>
    </w:p>
    <w:p w14:paraId="12D817BB" w14:textId="77777777" w:rsidR="00C204E9" w:rsidRPr="002513CE" w:rsidRDefault="00C204E9" w:rsidP="001F7332">
      <w:pPr>
        <w:spacing w:line="276" w:lineRule="auto"/>
        <w:jc w:val="both"/>
        <w:rPr>
          <w:rFonts w:ascii="Arial" w:hAnsi="Arial" w:cs="Arial"/>
          <w:lang w:val="es-MX"/>
        </w:rPr>
      </w:pPr>
    </w:p>
    <w:p w14:paraId="69A8C248" w14:textId="0A4B24AD" w:rsidR="004F640E" w:rsidRPr="002513CE" w:rsidRDefault="004F640E" w:rsidP="001F7332">
      <w:pPr>
        <w:spacing w:line="276" w:lineRule="auto"/>
        <w:jc w:val="center"/>
        <w:rPr>
          <w:rFonts w:ascii="Arial" w:hAnsi="Arial" w:cs="Arial"/>
          <w:b/>
          <w:lang w:val="es-MX"/>
        </w:rPr>
      </w:pPr>
      <w:r w:rsidRPr="002513CE">
        <w:rPr>
          <w:rFonts w:ascii="Arial" w:hAnsi="Arial" w:cs="Arial"/>
          <w:b/>
          <w:lang w:val="es-MX"/>
        </w:rPr>
        <w:t>RESULTANDO</w:t>
      </w:r>
    </w:p>
    <w:p w14:paraId="1FE1DF16" w14:textId="77777777" w:rsidR="00342CCD" w:rsidRDefault="00342CCD" w:rsidP="001F7332">
      <w:pPr>
        <w:spacing w:line="276" w:lineRule="auto"/>
        <w:jc w:val="both"/>
        <w:rPr>
          <w:rFonts w:ascii="Arial" w:hAnsi="Arial" w:cs="Arial"/>
          <w:b/>
          <w:lang w:val="es-MX"/>
        </w:rPr>
      </w:pPr>
    </w:p>
    <w:p w14:paraId="07131EC1" w14:textId="77777777" w:rsidR="00C204E9" w:rsidRPr="002513CE" w:rsidRDefault="00C204E9" w:rsidP="001F7332">
      <w:pPr>
        <w:spacing w:line="276" w:lineRule="auto"/>
        <w:jc w:val="both"/>
        <w:rPr>
          <w:rFonts w:ascii="Arial" w:hAnsi="Arial" w:cs="Arial"/>
          <w:b/>
          <w:lang w:val="es-MX"/>
        </w:rPr>
      </w:pPr>
    </w:p>
    <w:p w14:paraId="1E8F2047" w14:textId="2473AAE9" w:rsidR="00BB6845" w:rsidRDefault="00BB6845" w:rsidP="001F7332">
      <w:pPr>
        <w:spacing w:line="276" w:lineRule="auto"/>
        <w:rPr>
          <w:rFonts w:ascii="Arial" w:hAnsi="Arial" w:cs="Arial"/>
          <w:b/>
          <w:lang w:val="es-MX"/>
        </w:rPr>
      </w:pPr>
      <w:r w:rsidRPr="002513CE">
        <w:rPr>
          <w:rFonts w:ascii="Arial" w:hAnsi="Arial" w:cs="Arial"/>
          <w:b/>
          <w:lang w:val="es-MX"/>
        </w:rPr>
        <w:t>ANTECEDENTES</w:t>
      </w:r>
    </w:p>
    <w:p w14:paraId="2B984E2A" w14:textId="77777777" w:rsidR="00954944" w:rsidRPr="002513CE" w:rsidRDefault="00954944" w:rsidP="001F7332">
      <w:pPr>
        <w:spacing w:line="276" w:lineRule="auto"/>
        <w:rPr>
          <w:rFonts w:ascii="Arial" w:hAnsi="Arial" w:cs="Arial"/>
          <w:b/>
          <w:lang w:val="es-MX"/>
        </w:rPr>
      </w:pPr>
    </w:p>
    <w:p w14:paraId="42C6CBA7" w14:textId="4A01FFE2" w:rsidR="003E03FF" w:rsidRDefault="004F640E" w:rsidP="001F7332">
      <w:pPr>
        <w:spacing w:line="276" w:lineRule="auto"/>
        <w:jc w:val="both"/>
        <w:rPr>
          <w:rFonts w:ascii="Arial" w:hAnsi="Arial" w:cs="Arial"/>
          <w:lang w:val="es-MX"/>
        </w:rPr>
      </w:pPr>
      <w:r w:rsidRPr="002513CE">
        <w:rPr>
          <w:rFonts w:ascii="Arial" w:hAnsi="Arial" w:cs="Arial"/>
          <w:b/>
          <w:lang w:val="es-MX"/>
        </w:rPr>
        <w:t>I</w:t>
      </w:r>
      <w:r w:rsidR="00137B6F" w:rsidRPr="002513CE">
        <w:rPr>
          <w:rFonts w:ascii="Arial" w:hAnsi="Arial" w:cs="Arial"/>
          <w:lang w:val="es-MX"/>
        </w:rPr>
        <w:t>.</w:t>
      </w:r>
      <w:r w:rsidRPr="002513CE">
        <w:rPr>
          <w:rFonts w:ascii="Arial" w:hAnsi="Arial" w:cs="Arial"/>
          <w:lang w:val="es-MX"/>
        </w:rPr>
        <w:t xml:space="preserve"> </w:t>
      </w:r>
      <w:r w:rsidR="003E03FF" w:rsidRPr="003E03FF">
        <w:rPr>
          <w:rFonts w:ascii="Arial" w:hAnsi="Arial" w:cs="Arial"/>
          <w:lang w:val="es-MX"/>
        </w:rPr>
        <w:t>El Contador Público César Isidro Cruz Director General de Administración de la –FGE-, manifiesta contar con la obligación de difundir la información referente a</w:t>
      </w:r>
      <w:r w:rsidR="003E03FF">
        <w:rPr>
          <w:rFonts w:ascii="Arial" w:hAnsi="Arial" w:cs="Arial"/>
          <w:lang w:val="es-MX"/>
        </w:rPr>
        <w:t xml:space="preserve"> </w:t>
      </w:r>
      <w:r w:rsidR="0080520C" w:rsidRPr="0080520C">
        <w:rPr>
          <w:rFonts w:ascii="Arial" w:hAnsi="Arial" w:cs="Arial"/>
          <w:i/>
          <w:lang w:val="es-MX"/>
        </w:rPr>
        <w:t>“</w:t>
      </w:r>
      <w:r w:rsidR="0080520C" w:rsidRPr="0080520C">
        <w:rPr>
          <w:rFonts w:ascii="Arial" w:hAnsi="Arial" w:cs="Arial"/>
          <w:i/>
          <w:color w:val="000000"/>
          <w:shd w:val="clear" w:color="auto" w:fill="FFFFFF"/>
        </w:rPr>
        <w:t xml:space="preserve">La información sobre los gastos erogados y asignados a los Servicios de Traslado y </w:t>
      </w:r>
      <w:r w:rsidR="00D17AE2" w:rsidRPr="0080520C">
        <w:rPr>
          <w:rFonts w:ascii="Arial" w:hAnsi="Arial" w:cs="Arial"/>
          <w:i/>
          <w:color w:val="000000"/>
          <w:shd w:val="clear" w:color="auto" w:fill="FFFFFF"/>
        </w:rPr>
        <w:t>Viáticos,</w:t>
      </w:r>
      <w:r w:rsidR="0080520C" w:rsidRPr="0080520C">
        <w:rPr>
          <w:rFonts w:ascii="Arial" w:hAnsi="Arial" w:cs="Arial"/>
          <w:i/>
          <w:color w:val="000000"/>
          <w:shd w:val="clear" w:color="auto" w:fill="FFFFFF"/>
        </w:rPr>
        <w:t xml:space="preserve"> así como los gastos de representación. </w:t>
      </w:r>
      <w:r w:rsidR="00D17AE2" w:rsidRPr="0080520C">
        <w:rPr>
          <w:rFonts w:ascii="Arial" w:hAnsi="Arial" w:cs="Arial"/>
          <w:i/>
          <w:color w:val="000000"/>
          <w:shd w:val="clear" w:color="auto" w:fill="FFFFFF"/>
        </w:rPr>
        <w:t>Además,</w:t>
      </w:r>
      <w:r w:rsidR="0080520C" w:rsidRPr="0080520C">
        <w:rPr>
          <w:rFonts w:ascii="Arial" w:hAnsi="Arial" w:cs="Arial"/>
          <w:i/>
          <w:color w:val="000000"/>
          <w:shd w:val="clear" w:color="auto" w:fill="FFFFFF"/>
        </w:rPr>
        <w:t xml:space="preserve"> se difundirá la información relativa a estos conceptos respecto de los integrantes, miembros y/o toda persona que desempeñe un empleo, cargo o comisión en los sujetos obligados o ejerza actos de autoridad en los mismos, incluso cuando estas comisiones oficiales no supongan el ejercicio de recursos económicos”</w:t>
      </w:r>
      <w:r w:rsidR="003E03FF" w:rsidRPr="0080520C">
        <w:rPr>
          <w:rFonts w:ascii="Arial" w:hAnsi="Arial" w:cs="Arial"/>
          <w:i/>
          <w:lang w:val="es-MX"/>
        </w:rPr>
        <w:t>,</w:t>
      </w:r>
      <w:r w:rsidR="003E03FF">
        <w:rPr>
          <w:rFonts w:ascii="Arial" w:hAnsi="Arial" w:cs="Arial"/>
          <w:lang w:val="es-MX"/>
        </w:rPr>
        <w:t xml:space="preserve"> obligación establecida </w:t>
      </w:r>
      <w:r w:rsidR="003E03FF" w:rsidRPr="003E03FF">
        <w:rPr>
          <w:rFonts w:ascii="Arial" w:hAnsi="Arial" w:cs="Arial"/>
          <w:lang w:val="es-MX"/>
        </w:rPr>
        <w:t>en el artículo 84 fracción XI</w:t>
      </w:r>
      <w:r w:rsidR="0080520C">
        <w:rPr>
          <w:rFonts w:ascii="Arial" w:hAnsi="Arial" w:cs="Arial"/>
          <w:lang w:val="es-MX"/>
        </w:rPr>
        <w:t>V</w:t>
      </w:r>
      <w:r w:rsidR="003E03FF" w:rsidRPr="003E03FF">
        <w:rPr>
          <w:rFonts w:ascii="Arial" w:hAnsi="Arial" w:cs="Arial"/>
          <w:lang w:val="es-MX"/>
        </w:rPr>
        <w:t xml:space="preserve"> de la –LTAIPSLP-.</w:t>
      </w:r>
    </w:p>
    <w:p w14:paraId="3E5EECAA" w14:textId="77777777" w:rsidR="003E03FF" w:rsidRDefault="003E03FF" w:rsidP="001F7332">
      <w:pPr>
        <w:spacing w:line="276" w:lineRule="auto"/>
        <w:jc w:val="both"/>
        <w:rPr>
          <w:rFonts w:ascii="Arial" w:hAnsi="Arial" w:cs="Arial"/>
          <w:lang w:val="es-MX"/>
        </w:rPr>
      </w:pPr>
    </w:p>
    <w:p w14:paraId="36D49CAA" w14:textId="589F4F73" w:rsidR="003E03FF" w:rsidRPr="003E03FF" w:rsidRDefault="00E974C6" w:rsidP="003E03FF">
      <w:pPr>
        <w:jc w:val="both"/>
        <w:rPr>
          <w:rFonts w:ascii="Arial" w:hAnsi="Arial" w:cs="Arial"/>
          <w:lang w:val="es-MX"/>
        </w:rPr>
      </w:pPr>
      <w:r w:rsidRPr="002513CE">
        <w:rPr>
          <w:rFonts w:ascii="Arial" w:hAnsi="Arial" w:cs="Arial"/>
          <w:b/>
          <w:lang w:val="es-MX"/>
        </w:rPr>
        <w:lastRenderedPageBreak/>
        <w:t>II.</w:t>
      </w:r>
      <w:r w:rsidRPr="002513CE">
        <w:rPr>
          <w:rFonts w:ascii="Arial" w:hAnsi="Arial" w:cs="Arial"/>
          <w:lang w:val="es-MX"/>
        </w:rPr>
        <w:t xml:space="preserve"> </w:t>
      </w:r>
      <w:r w:rsidR="003E03FF" w:rsidRPr="003E03FF">
        <w:rPr>
          <w:rFonts w:ascii="Arial" w:hAnsi="Arial" w:cs="Arial"/>
          <w:lang w:val="es-MX"/>
        </w:rPr>
        <w:t>El Contador Público César Isidro Cruz Director General de Administración de la –FGE-, advierte que la información que debe difundir</w:t>
      </w:r>
      <w:r w:rsidR="00FD1CEE">
        <w:rPr>
          <w:rFonts w:ascii="Arial" w:hAnsi="Arial" w:cs="Arial"/>
          <w:lang w:val="es-MX"/>
        </w:rPr>
        <w:t xml:space="preserve"> y que se encuentra dentro de </w:t>
      </w:r>
      <w:r w:rsidR="0080520C">
        <w:rPr>
          <w:rFonts w:ascii="Arial" w:hAnsi="Arial" w:cs="Arial"/>
          <w:lang w:val="es-MX"/>
        </w:rPr>
        <w:t>los pliegos de comprobación de viáticos</w:t>
      </w:r>
      <w:r w:rsidR="00FD1CEE">
        <w:rPr>
          <w:rFonts w:ascii="Arial" w:hAnsi="Arial" w:cs="Arial"/>
          <w:lang w:val="es-MX"/>
        </w:rPr>
        <w:t xml:space="preserve"> </w:t>
      </w:r>
      <w:r w:rsidR="003E03FF" w:rsidRPr="003E03FF">
        <w:rPr>
          <w:rFonts w:ascii="Arial" w:hAnsi="Arial" w:cs="Arial"/>
          <w:lang w:val="es-MX"/>
        </w:rPr>
        <w:t xml:space="preserve">del mes de </w:t>
      </w:r>
      <w:r w:rsidR="001D723E">
        <w:rPr>
          <w:rFonts w:ascii="Arial" w:hAnsi="Arial" w:cs="Arial"/>
          <w:b/>
          <w:lang w:val="es-MX"/>
        </w:rPr>
        <w:t>agosto</w:t>
      </w:r>
      <w:r w:rsidR="003E03FF" w:rsidRPr="00FD1CEE">
        <w:rPr>
          <w:rFonts w:ascii="Arial" w:hAnsi="Arial" w:cs="Arial"/>
          <w:b/>
          <w:lang w:val="es-MX"/>
        </w:rPr>
        <w:t xml:space="preserve"> 2023</w:t>
      </w:r>
      <w:r w:rsidR="003E03FF" w:rsidRPr="003E03FF">
        <w:rPr>
          <w:rFonts w:ascii="Arial" w:hAnsi="Arial" w:cs="Arial"/>
          <w:lang w:val="es-MX"/>
        </w:rPr>
        <w:t xml:space="preserve"> de la –FGE-, es información susceptible de clasificar como reservada, de conformidad con el artículo 129 fracciones I, VI, </w:t>
      </w:r>
      <w:r w:rsidR="0080520C">
        <w:rPr>
          <w:rFonts w:ascii="Arial" w:hAnsi="Arial" w:cs="Arial"/>
          <w:lang w:val="es-MX"/>
        </w:rPr>
        <w:t>XI,</w:t>
      </w:r>
      <w:r w:rsidR="006B761A">
        <w:rPr>
          <w:rFonts w:ascii="Arial" w:hAnsi="Arial" w:cs="Arial"/>
          <w:lang w:val="es-MX"/>
        </w:rPr>
        <w:t xml:space="preserve"> y XII</w:t>
      </w:r>
      <w:r w:rsidR="003E03FF" w:rsidRPr="003E03FF">
        <w:rPr>
          <w:rFonts w:ascii="Arial" w:hAnsi="Arial" w:cs="Arial"/>
          <w:lang w:val="es-MX"/>
        </w:rPr>
        <w:t xml:space="preserve"> de la -LTAIPSLP-.</w:t>
      </w:r>
    </w:p>
    <w:p w14:paraId="715EFA72" w14:textId="581EF61D" w:rsidR="003E03FF" w:rsidRDefault="003E03FF" w:rsidP="001F7332">
      <w:pPr>
        <w:spacing w:line="276" w:lineRule="auto"/>
        <w:jc w:val="both"/>
        <w:rPr>
          <w:rFonts w:ascii="Arial" w:hAnsi="Arial" w:cs="Arial"/>
          <w:lang w:val="es-MX"/>
        </w:rPr>
      </w:pPr>
    </w:p>
    <w:p w14:paraId="1658CBB8" w14:textId="3A6C0258" w:rsidR="00FD1CEE" w:rsidRDefault="00FD1CEE" w:rsidP="001F7332">
      <w:pPr>
        <w:spacing w:line="276" w:lineRule="auto"/>
        <w:jc w:val="both"/>
        <w:rPr>
          <w:rFonts w:ascii="Arial" w:hAnsi="Arial" w:cs="Arial"/>
          <w:lang w:val="es-MX"/>
        </w:rPr>
      </w:pPr>
      <w:r w:rsidRPr="00FD1CEE">
        <w:rPr>
          <w:rFonts w:ascii="Arial" w:hAnsi="Arial" w:cs="Arial"/>
          <w:b/>
          <w:lang w:val="es-MX"/>
        </w:rPr>
        <w:t>III.</w:t>
      </w:r>
      <w:r w:rsidRPr="00FD1CEE">
        <w:rPr>
          <w:rFonts w:ascii="Arial" w:hAnsi="Arial" w:cs="Arial"/>
          <w:lang w:val="es-MX"/>
        </w:rPr>
        <w:t xml:space="preserve"> Al encontrarse en </w:t>
      </w:r>
      <w:r>
        <w:rPr>
          <w:rFonts w:ascii="Arial" w:hAnsi="Arial" w:cs="Arial"/>
          <w:lang w:val="es-MX"/>
        </w:rPr>
        <w:t xml:space="preserve">la hipótesis establecida en </w:t>
      </w:r>
      <w:r w:rsidRPr="00FD1CEE">
        <w:rPr>
          <w:rFonts w:ascii="Arial" w:hAnsi="Arial" w:cs="Arial"/>
          <w:lang w:val="es-MX"/>
        </w:rPr>
        <w:t xml:space="preserve">el artículo 120 fracción III de la –LTAIPSLP-, el Contador Público César Isidro Cruz Director General de Administración de la –FGE-, </w:t>
      </w:r>
      <w:r>
        <w:rPr>
          <w:rFonts w:ascii="Arial" w:hAnsi="Arial" w:cs="Arial"/>
          <w:lang w:val="es-MX"/>
        </w:rPr>
        <w:t>emite el Acuerdo de Reserva</w:t>
      </w:r>
      <w:r w:rsidR="0080520C">
        <w:rPr>
          <w:rFonts w:ascii="Arial" w:hAnsi="Arial" w:cs="Arial"/>
          <w:lang w:val="es-MX"/>
        </w:rPr>
        <w:t xml:space="preserve"> parcial </w:t>
      </w:r>
      <w:r>
        <w:rPr>
          <w:rFonts w:ascii="Arial" w:hAnsi="Arial" w:cs="Arial"/>
          <w:lang w:val="es-MX"/>
        </w:rPr>
        <w:t xml:space="preserve">número </w:t>
      </w:r>
      <w:r w:rsidR="001D723E">
        <w:rPr>
          <w:rFonts w:ascii="Arial" w:hAnsi="Arial" w:cs="Arial"/>
          <w:b/>
          <w:lang w:val="es-MX"/>
        </w:rPr>
        <w:t>AR/30</w:t>
      </w:r>
      <w:r w:rsidRPr="0063766C">
        <w:rPr>
          <w:rFonts w:ascii="Arial" w:hAnsi="Arial" w:cs="Arial"/>
          <w:b/>
          <w:lang w:val="es-MX"/>
        </w:rPr>
        <w:t>/2023</w:t>
      </w:r>
      <w:r w:rsidR="00F03078">
        <w:rPr>
          <w:rFonts w:ascii="Arial" w:hAnsi="Arial" w:cs="Arial"/>
          <w:b/>
          <w:lang w:val="es-MX"/>
        </w:rPr>
        <w:t>,</w:t>
      </w:r>
      <w:r w:rsidR="00F03078">
        <w:rPr>
          <w:rFonts w:ascii="Arial" w:hAnsi="Arial" w:cs="Arial"/>
          <w:lang w:val="es-MX"/>
        </w:rPr>
        <w:t xml:space="preserve"> fechado y recibido el </w:t>
      </w:r>
      <w:r w:rsidR="00F03078" w:rsidRPr="001D723E">
        <w:rPr>
          <w:rFonts w:ascii="Arial" w:hAnsi="Arial" w:cs="Arial"/>
          <w:b/>
          <w:lang w:val="es-MX"/>
        </w:rPr>
        <w:t>0</w:t>
      </w:r>
      <w:r w:rsidR="001D723E" w:rsidRPr="001D723E">
        <w:rPr>
          <w:rFonts w:ascii="Arial" w:hAnsi="Arial" w:cs="Arial"/>
          <w:b/>
          <w:lang w:val="es-MX"/>
        </w:rPr>
        <w:t>5</w:t>
      </w:r>
      <w:r w:rsidRPr="001D723E">
        <w:rPr>
          <w:rFonts w:ascii="Arial" w:hAnsi="Arial" w:cs="Arial"/>
          <w:b/>
          <w:lang w:val="es-MX"/>
        </w:rPr>
        <w:t xml:space="preserve"> de </w:t>
      </w:r>
      <w:r w:rsidR="001D723E" w:rsidRPr="001D723E">
        <w:rPr>
          <w:rFonts w:ascii="Arial" w:hAnsi="Arial" w:cs="Arial"/>
          <w:b/>
          <w:lang w:val="es-MX"/>
        </w:rPr>
        <w:t>septiembre</w:t>
      </w:r>
      <w:r w:rsidRPr="001D723E">
        <w:rPr>
          <w:rFonts w:ascii="Arial" w:hAnsi="Arial" w:cs="Arial"/>
          <w:b/>
          <w:lang w:val="es-MX"/>
        </w:rPr>
        <w:t xml:space="preserve"> 2023,</w:t>
      </w:r>
      <w:r>
        <w:rPr>
          <w:rFonts w:ascii="Arial" w:hAnsi="Arial" w:cs="Arial"/>
          <w:lang w:val="es-MX"/>
        </w:rPr>
        <w:t xml:space="preserve"> el cual hace llegar al Comité de Transparencia mediante</w:t>
      </w:r>
      <w:r w:rsidR="0063766C">
        <w:rPr>
          <w:rFonts w:ascii="Arial" w:hAnsi="Arial" w:cs="Arial"/>
          <w:lang w:val="es-MX"/>
        </w:rPr>
        <w:t xml:space="preserve"> consecutivo número </w:t>
      </w:r>
      <w:r w:rsidR="0063766C" w:rsidRPr="001D723E">
        <w:rPr>
          <w:rFonts w:ascii="Arial" w:hAnsi="Arial" w:cs="Arial"/>
          <w:b/>
          <w:lang w:val="es-MX"/>
        </w:rPr>
        <w:t>DGA/</w:t>
      </w:r>
      <w:r w:rsidR="001D723E" w:rsidRPr="001D723E">
        <w:rPr>
          <w:rFonts w:ascii="Arial" w:hAnsi="Arial" w:cs="Arial"/>
          <w:b/>
          <w:lang w:val="es-MX"/>
        </w:rPr>
        <w:t>0833</w:t>
      </w:r>
      <w:r w:rsidR="0063766C" w:rsidRPr="001D723E">
        <w:rPr>
          <w:rFonts w:ascii="Arial" w:hAnsi="Arial" w:cs="Arial"/>
          <w:b/>
          <w:lang w:val="es-MX"/>
        </w:rPr>
        <w:t>/2023</w:t>
      </w:r>
      <w:r>
        <w:rPr>
          <w:rFonts w:ascii="Arial" w:hAnsi="Arial" w:cs="Arial"/>
          <w:lang w:val="es-MX"/>
        </w:rPr>
        <w:t>, solicitando la confirmación del mismo</w:t>
      </w:r>
      <w:r w:rsidR="006B761A">
        <w:rPr>
          <w:rFonts w:ascii="Arial" w:hAnsi="Arial" w:cs="Arial"/>
          <w:lang w:val="es-MX"/>
        </w:rPr>
        <w:t>, así como la aprobación de la realización de versiones públicas</w:t>
      </w:r>
      <w:r>
        <w:rPr>
          <w:rFonts w:ascii="Arial" w:hAnsi="Arial" w:cs="Arial"/>
          <w:lang w:val="es-MX"/>
        </w:rPr>
        <w:t>.</w:t>
      </w:r>
    </w:p>
    <w:p w14:paraId="157AC09B" w14:textId="77777777" w:rsidR="00FD1CEE" w:rsidRDefault="00FD1CEE" w:rsidP="001F7332">
      <w:pPr>
        <w:spacing w:line="276" w:lineRule="auto"/>
        <w:jc w:val="both"/>
        <w:rPr>
          <w:rFonts w:ascii="Arial" w:hAnsi="Arial" w:cs="Arial"/>
          <w:lang w:val="es-MX"/>
        </w:rPr>
      </w:pPr>
    </w:p>
    <w:p w14:paraId="14086073" w14:textId="0C6B4ED4" w:rsidR="004F640E" w:rsidRPr="001F7332" w:rsidRDefault="00885156" w:rsidP="00A67BDB">
      <w:pPr>
        <w:spacing w:line="276" w:lineRule="auto"/>
        <w:jc w:val="center"/>
        <w:rPr>
          <w:rFonts w:ascii="Arial" w:hAnsi="Arial" w:cs="Arial"/>
          <w:b/>
          <w:lang w:val="es-MX"/>
        </w:rPr>
      </w:pPr>
      <w:r w:rsidRPr="001F7332">
        <w:rPr>
          <w:rFonts w:ascii="Arial" w:hAnsi="Arial" w:cs="Arial"/>
          <w:b/>
          <w:lang w:val="es-MX"/>
        </w:rPr>
        <w:t>CONSIDERANDO</w:t>
      </w:r>
    </w:p>
    <w:p w14:paraId="3619B2EF" w14:textId="77777777" w:rsidR="00342CCD" w:rsidRDefault="00342CCD" w:rsidP="001F7332">
      <w:pPr>
        <w:spacing w:line="276" w:lineRule="auto"/>
        <w:jc w:val="both"/>
        <w:rPr>
          <w:rFonts w:ascii="Arial" w:hAnsi="Arial" w:cs="Arial"/>
          <w:lang w:val="es-MX"/>
        </w:rPr>
      </w:pPr>
    </w:p>
    <w:p w14:paraId="614BF095" w14:textId="77777777" w:rsidR="00A67BDB" w:rsidRDefault="00A67BDB" w:rsidP="001F7332">
      <w:pPr>
        <w:spacing w:line="276" w:lineRule="auto"/>
        <w:jc w:val="both"/>
        <w:rPr>
          <w:rFonts w:ascii="Arial" w:hAnsi="Arial" w:cs="Arial"/>
          <w:lang w:val="es-MX"/>
        </w:rPr>
      </w:pPr>
    </w:p>
    <w:p w14:paraId="355A15D9" w14:textId="77777777" w:rsidR="006C0831" w:rsidRPr="001F7332" w:rsidRDefault="00885156" w:rsidP="001F7332">
      <w:pPr>
        <w:spacing w:line="276" w:lineRule="auto"/>
        <w:jc w:val="both"/>
        <w:rPr>
          <w:rFonts w:ascii="Arial" w:hAnsi="Arial" w:cs="Arial"/>
          <w:lang w:val="es-MX"/>
        </w:rPr>
      </w:pPr>
      <w:r w:rsidRPr="001F7332">
        <w:rPr>
          <w:rFonts w:ascii="Arial" w:hAnsi="Arial" w:cs="Arial"/>
          <w:b/>
          <w:lang w:val="es-MX"/>
        </w:rPr>
        <w:t>PRIMERO.</w:t>
      </w:r>
      <w:r w:rsidR="00BB6845" w:rsidRPr="001F7332">
        <w:rPr>
          <w:rFonts w:ascii="Arial" w:hAnsi="Arial" w:cs="Arial"/>
          <w:lang w:val="es-MX"/>
        </w:rPr>
        <w:t xml:space="preserve"> </w:t>
      </w:r>
      <w:r w:rsidR="00BB6845" w:rsidRPr="001F7332">
        <w:rPr>
          <w:rFonts w:ascii="Arial" w:hAnsi="Arial" w:cs="Arial"/>
          <w:b/>
          <w:lang w:val="es-MX"/>
        </w:rPr>
        <w:t>Competencia.</w:t>
      </w:r>
      <w:r w:rsidR="004F640E" w:rsidRPr="001F7332">
        <w:rPr>
          <w:rFonts w:ascii="Arial" w:hAnsi="Arial" w:cs="Arial"/>
          <w:lang w:val="es-MX"/>
        </w:rPr>
        <w:t xml:space="preserve"> </w:t>
      </w:r>
    </w:p>
    <w:p w14:paraId="1C855CBE" w14:textId="77777777" w:rsidR="00F83DF1" w:rsidRDefault="00F83DF1" w:rsidP="001F7332">
      <w:pPr>
        <w:spacing w:line="276" w:lineRule="auto"/>
        <w:jc w:val="both"/>
        <w:rPr>
          <w:rFonts w:ascii="Arial" w:hAnsi="Arial" w:cs="Arial"/>
          <w:lang w:val="es-MX"/>
        </w:rPr>
      </w:pPr>
    </w:p>
    <w:p w14:paraId="311ECE90" w14:textId="76D68B74" w:rsidR="006C25A9" w:rsidRPr="001F7332" w:rsidRDefault="00BB6845" w:rsidP="001F7332">
      <w:pPr>
        <w:spacing w:line="276" w:lineRule="auto"/>
        <w:jc w:val="both"/>
        <w:rPr>
          <w:rFonts w:ascii="Arial" w:hAnsi="Arial" w:cs="Arial"/>
          <w:lang w:val="es-MX"/>
        </w:rPr>
      </w:pPr>
      <w:r w:rsidRPr="001F7332">
        <w:rPr>
          <w:rFonts w:ascii="Arial" w:hAnsi="Arial" w:cs="Arial"/>
          <w:lang w:val="es-MX"/>
        </w:rPr>
        <w:t>E</w:t>
      </w:r>
      <w:r w:rsidR="004F640E" w:rsidRPr="001F7332">
        <w:rPr>
          <w:rFonts w:ascii="Arial" w:hAnsi="Arial" w:cs="Arial"/>
          <w:lang w:val="es-MX"/>
        </w:rPr>
        <w:t xml:space="preserve">ste Comité de Transparencia de la </w:t>
      </w:r>
      <w:r w:rsidR="00FF0343" w:rsidRPr="001F7332">
        <w:rPr>
          <w:rFonts w:ascii="Arial" w:hAnsi="Arial" w:cs="Arial"/>
          <w:lang w:val="es-MX"/>
        </w:rPr>
        <w:t xml:space="preserve">Fiscalía General del Estado </w:t>
      </w:r>
      <w:r w:rsidR="004F640E" w:rsidRPr="001F7332">
        <w:rPr>
          <w:rFonts w:ascii="Arial" w:hAnsi="Arial" w:cs="Arial"/>
          <w:lang w:val="es-MX"/>
        </w:rPr>
        <w:t xml:space="preserve">de San Luis Potosí; es competente para determinar sobre la confirmación, modificación o </w:t>
      </w:r>
      <w:r w:rsidR="009F7723" w:rsidRPr="001F7332">
        <w:rPr>
          <w:rFonts w:ascii="Arial" w:hAnsi="Arial" w:cs="Arial"/>
          <w:lang w:val="es-MX"/>
        </w:rPr>
        <w:t>revocación</w:t>
      </w:r>
      <w:r w:rsidR="00122709">
        <w:rPr>
          <w:rFonts w:ascii="Arial" w:hAnsi="Arial" w:cs="Arial"/>
          <w:lang w:val="es-MX"/>
        </w:rPr>
        <w:t xml:space="preserve"> del acuerdo de reserva </w:t>
      </w:r>
      <w:r w:rsidR="00122709" w:rsidRPr="00122709">
        <w:rPr>
          <w:rFonts w:ascii="Arial" w:hAnsi="Arial" w:cs="Arial"/>
          <w:lang w:val="es-MX"/>
        </w:rPr>
        <w:t>p</w:t>
      </w:r>
      <w:r w:rsidR="004F640E" w:rsidRPr="00122709">
        <w:rPr>
          <w:rFonts w:ascii="Arial" w:hAnsi="Arial" w:cs="Arial"/>
          <w:lang w:val="es-MX"/>
        </w:rPr>
        <w:t xml:space="preserve">arcial </w:t>
      </w:r>
      <w:r w:rsidR="003A2C50" w:rsidRPr="00122709">
        <w:rPr>
          <w:rFonts w:ascii="Arial" w:hAnsi="Arial" w:cs="Arial"/>
          <w:b/>
          <w:lang w:val="es-MX"/>
        </w:rPr>
        <w:t>AR/</w:t>
      </w:r>
      <w:r w:rsidR="001D723E">
        <w:rPr>
          <w:rFonts w:ascii="Arial" w:hAnsi="Arial" w:cs="Arial"/>
          <w:b/>
          <w:lang w:val="es-MX"/>
        </w:rPr>
        <w:t>30</w:t>
      </w:r>
      <w:r w:rsidR="005A2227" w:rsidRPr="00122709">
        <w:rPr>
          <w:rFonts w:ascii="Arial" w:hAnsi="Arial" w:cs="Arial"/>
          <w:b/>
          <w:lang w:val="es-MX"/>
        </w:rPr>
        <w:t>/202</w:t>
      </w:r>
      <w:r w:rsidR="00991EE3">
        <w:rPr>
          <w:rFonts w:ascii="Arial" w:hAnsi="Arial" w:cs="Arial"/>
          <w:b/>
          <w:lang w:val="es-MX"/>
        </w:rPr>
        <w:t>3</w:t>
      </w:r>
      <w:r w:rsidR="004F640E" w:rsidRPr="001F7332">
        <w:rPr>
          <w:rFonts w:ascii="Arial" w:hAnsi="Arial" w:cs="Arial"/>
          <w:lang w:val="es-MX"/>
        </w:rPr>
        <w:t xml:space="preserve">, que se somete a consideración en términos de lo dispuesto por los artículos 51, 52, fracción II de la </w:t>
      </w:r>
      <w:r w:rsidRPr="001F7332">
        <w:rPr>
          <w:rFonts w:ascii="Arial" w:hAnsi="Arial" w:cs="Arial"/>
          <w:lang w:val="es-MX"/>
        </w:rPr>
        <w:t>-LTAIPSLP-,</w:t>
      </w:r>
      <w:r w:rsidR="006A44DB">
        <w:rPr>
          <w:rFonts w:ascii="Arial" w:hAnsi="Arial" w:cs="Arial"/>
          <w:lang w:val="es-MX"/>
        </w:rPr>
        <w:t xml:space="preserve"> Lineamiento segundo fracción III de los –LGCDIEVP-,</w:t>
      </w:r>
      <w:r w:rsidRPr="001F7332">
        <w:rPr>
          <w:rFonts w:ascii="Arial" w:hAnsi="Arial" w:cs="Arial"/>
          <w:lang w:val="es-MX"/>
        </w:rPr>
        <w:t xml:space="preserve"> </w:t>
      </w:r>
      <w:r w:rsidR="004F640E" w:rsidRPr="001F7332">
        <w:rPr>
          <w:rFonts w:ascii="Arial" w:hAnsi="Arial" w:cs="Arial"/>
          <w:lang w:val="es-MX"/>
        </w:rPr>
        <w:t xml:space="preserve">artículo </w:t>
      </w:r>
      <w:r w:rsidR="00440E63" w:rsidRPr="001F7332">
        <w:rPr>
          <w:rFonts w:ascii="Arial" w:hAnsi="Arial" w:cs="Arial"/>
          <w:lang w:val="es-MX"/>
        </w:rPr>
        <w:t xml:space="preserve">Tercero del </w:t>
      </w:r>
      <w:r w:rsidR="00711658" w:rsidRPr="006C227B">
        <w:rPr>
          <w:rFonts w:ascii="Arial" w:hAnsi="Arial" w:cs="Arial"/>
        </w:rPr>
        <w:t xml:space="preserve">“Acuerdo General número AG/003/2023 del Fiscal General </w:t>
      </w:r>
      <w:r w:rsidR="00711658" w:rsidRPr="006C227B">
        <w:rPr>
          <w:rFonts w:ascii="Arial" w:hAnsi="Arial" w:cs="Arial"/>
        </w:rPr>
        <w:lastRenderedPageBreak/>
        <w:t>del Estado de San Luis Potosí, por el que se modifica el Comité de Transparencia de la Fiscalía General del Estado de San Luis Potosí”</w:t>
      </w:r>
      <w:r w:rsidR="00440E63" w:rsidRPr="001F7332">
        <w:rPr>
          <w:rFonts w:ascii="Arial" w:hAnsi="Arial" w:cs="Arial"/>
        </w:rPr>
        <w:t xml:space="preserve">, </w:t>
      </w:r>
      <w:r w:rsidR="003003C1" w:rsidRPr="001F7332">
        <w:rPr>
          <w:rFonts w:ascii="Arial" w:hAnsi="Arial" w:cs="Arial"/>
        </w:rPr>
        <w:t xml:space="preserve">así como </w:t>
      </w:r>
      <w:r w:rsidR="00711658">
        <w:rPr>
          <w:rFonts w:ascii="Arial" w:hAnsi="Arial" w:cs="Arial"/>
        </w:rPr>
        <w:t xml:space="preserve">en el acuerdo general AG/011/2020 en el que se establecen </w:t>
      </w:r>
      <w:r w:rsidR="003003C1" w:rsidRPr="001F7332">
        <w:rPr>
          <w:rFonts w:ascii="Arial" w:hAnsi="Arial" w:cs="Arial"/>
        </w:rPr>
        <w:t>los lineamientos para su funcionamiento.</w:t>
      </w:r>
    </w:p>
    <w:p w14:paraId="012DCBBB" w14:textId="77777777" w:rsidR="00DB2030" w:rsidRDefault="00DB2030" w:rsidP="001F7332">
      <w:pPr>
        <w:spacing w:line="276" w:lineRule="auto"/>
        <w:jc w:val="both"/>
        <w:rPr>
          <w:rFonts w:ascii="Arial" w:hAnsi="Arial" w:cs="Arial"/>
          <w:b/>
          <w:lang w:val="es-MX"/>
        </w:rPr>
      </w:pPr>
    </w:p>
    <w:p w14:paraId="680B3325" w14:textId="77777777" w:rsidR="00185709" w:rsidRPr="001F7332" w:rsidRDefault="00185709" w:rsidP="001F7332">
      <w:pPr>
        <w:spacing w:line="276" w:lineRule="auto"/>
        <w:jc w:val="both"/>
        <w:rPr>
          <w:rFonts w:ascii="Arial" w:hAnsi="Arial" w:cs="Arial"/>
          <w:b/>
          <w:lang w:val="es-MX"/>
        </w:rPr>
      </w:pPr>
    </w:p>
    <w:p w14:paraId="03E745D3" w14:textId="28A4370B" w:rsidR="00134A88" w:rsidRPr="001F7332" w:rsidRDefault="00885156" w:rsidP="001F7332">
      <w:pPr>
        <w:spacing w:line="276" w:lineRule="auto"/>
        <w:jc w:val="both"/>
        <w:rPr>
          <w:rFonts w:ascii="Arial" w:hAnsi="Arial" w:cs="Arial"/>
          <w:lang w:val="es-MX"/>
        </w:rPr>
      </w:pPr>
      <w:r w:rsidRPr="001F7332">
        <w:rPr>
          <w:rFonts w:ascii="Arial" w:hAnsi="Arial" w:cs="Arial"/>
          <w:b/>
          <w:lang w:val="es-MX"/>
        </w:rPr>
        <w:t>SEGUNDO.</w:t>
      </w:r>
      <w:r w:rsidR="00BB6845" w:rsidRPr="001F7332">
        <w:rPr>
          <w:rFonts w:ascii="Arial" w:hAnsi="Arial" w:cs="Arial"/>
          <w:b/>
          <w:lang w:val="es-MX"/>
        </w:rPr>
        <w:t xml:space="preserve"> Análisis. </w:t>
      </w:r>
    </w:p>
    <w:p w14:paraId="2E680817" w14:textId="77777777" w:rsidR="00185709" w:rsidRDefault="00185709" w:rsidP="001F7332">
      <w:pPr>
        <w:spacing w:line="276" w:lineRule="auto"/>
        <w:jc w:val="both"/>
        <w:rPr>
          <w:rFonts w:ascii="Arial" w:hAnsi="Arial" w:cs="Arial"/>
          <w:lang w:val="es-MX"/>
        </w:rPr>
      </w:pPr>
    </w:p>
    <w:p w14:paraId="29C9F291" w14:textId="11BEBF1C" w:rsidR="00814012" w:rsidRPr="001F7332" w:rsidRDefault="00A80CA3" w:rsidP="001F7332">
      <w:pPr>
        <w:spacing w:line="276" w:lineRule="auto"/>
        <w:jc w:val="both"/>
        <w:rPr>
          <w:rFonts w:ascii="Arial" w:hAnsi="Arial" w:cs="Arial"/>
          <w:lang w:val="es-MX"/>
        </w:rPr>
      </w:pPr>
      <w:r w:rsidRPr="001F7332">
        <w:rPr>
          <w:rFonts w:ascii="Arial" w:hAnsi="Arial" w:cs="Arial"/>
          <w:lang w:val="es-MX"/>
        </w:rPr>
        <w:t xml:space="preserve">Del </w:t>
      </w:r>
      <w:r w:rsidR="004B475C">
        <w:rPr>
          <w:rFonts w:ascii="Arial" w:hAnsi="Arial" w:cs="Arial"/>
          <w:lang w:val="es-MX"/>
        </w:rPr>
        <w:t>acuerdo de reserva p</w:t>
      </w:r>
      <w:r w:rsidR="004F640E" w:rsidRPr="001F7332">
        <w:rPr>
          <w:rFonts w:ascii="Arial" w:hAnsi="Arial" w:cs="Arial"/>
          <w:lang w:val="es-MX"/>
        </w:rPr>
        <w:t xml:space="preserve">arcial </w:t>
      </w:r>
      <w:r w:rsidR="003A2C50" w:rsidRPr="00122709">
        <w:rPr>
          <w:rFonts w:ascii="Arial" w:hAnsi="Arial" w:cs="Arial"/>
          <w:b/>
          <w:lang w:val="es-MX"/>
        </w:rPr>
        <w:t>AR/</w:t>
      </w:r>
      <w:r w:rsidR="001D723E">
        <w:rPr>
          <w:rFonts w:ascii="Arial" w:hAnsi="Arial" w:cs="Arial"/>
          <w:b/>
          <w:lang w:val="es-MX"/>
        </w:rPr>
        <w:t>30</w:t>
      </w:r>
      <w:r w:rsidR="00134A88" w:rsidRPr="00122709">
        <w:rPr>
          <w:rFonts w:ascii="Arial" w:hAnsi="Arial" w:cs="Arial"/>
          <w:b/>
          <w:lang w:val="es-MX"/>
        </w:rPr>
        <w:t>/202</w:t>
      </w:r>
      <w:r w:rsidR="00991EE3">
        <w:rPr>
          <w:rFonts w:ascii="Arial" w:hAnsi="Arial" w:cs="Arial"/>
          <w:b/>
          <w:lang w:val="es-MX"/>
        </w:rPr>
        <w:t>3</w:t>
      </w:r>
      <w:r w:rsidR="004F640E" w:rsidRPr="001F7332">
        <w:rPr>
          <w:rFonts w:ascii="Arial" w:hAnsi="Arial" w:cs="Arial"/>
          <w:lang w:val="es-MX"/>
        </w:rPr>
        <w:t xml:space="preserve">, se advierte que el mismo contiene los requisitos mínimos establecidos por el artículo 128 de </w:t>
      </w:r>
      <w:r w:rsidR="00EE2AB2" w:rsidRPr="001F7332">
        <w:rPr>
          <w:rFonts w:ascii="Arial" w:hAnsi="Arial" w:cs="Arial"/>
          <w:lang w:val="es-MX"/>
        </w:rPr>
        <w:t>–LTAIPSLP-,</w:t>
      </w:r>
      <w:r w:rsidR="004F640E" w:rsidRPr="001F7332">
        <w:rPr>
          <w:rFonts w:ascii="Arial" w:hAnsi="Arial" w:cs="Arial"/>
          <w:lang w:val="es-MX"/>
        </w:rPr>
        <w:t xml:space="preserve"> y que a sabed son: </w:t>
      </w:r>
    </w:p>
    <w:p w14:paraId="68BF92D9" w14:textId="77777777" w:rsidR="00814012" w:rsidRPr="001F7332" w:rsidRDefault="00814012" w:rsidP="001F7332">
      <w:pPr>
        <w:spacing w:line="276" w:lineRule="auto"/>
        <w:jc w:val="both"/>
        <w:rPr>
          <w:rFonts w:ascii="Arial" w:hAnsi="Arial" w:cs="Arial"/>
          <w:lang w:val="es-MX"/>
        </w:rPr>
      </w:pPr>
    </w:p>
    <w:p w14:paraId="4095B24F" w14:textId="26349AE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fuente y el archivo donde se encuentra la información;</w:t>
      </w:r>
    </w:p>
    <w:p w14:paraId="6E50761A" w14:textId="00F2F31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fundamentación y motivación del acuerdo;</w:t>
      </w:r>
    </w:p>
    <w:p w14:paraId="49AFF3BA" w14:textId="535A59F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documento, la parte o las partes de los mismos, que se reservan; </w:t>
      </w:r>
    </w:p>
    <w:p w14:paraId="1D8DA5AE" w14:textId="602902EE"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plazo por el que se reserva la información; </w:t>
      </w:r>
    </w:p>
    <w:p w14:paraId="16BD088E" w14:textId="24119C76"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designación de la autoridad responsable de su protección;</w:t>
      </w:r>
    </w:p>
    <w:p w14:paraId="26947860" w14:textId="278CAF6D"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Número de identificación del acuerdo de reserva; </w:t>
      </w:r>
    </w:p>
    <w:p w14:paraId="5C5877EA" w14:textId="1D930E2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La aplicación de la prueba del daño; </w:t>
      </w:r>
    </w:p>
    <w:p w14:paraId="6BEB46DC" w14:textId="04E5F236" w:rsidR="004F640E"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Fecha del acuerdo de clasificación.</w:t>
      </w:r>
    </w:p>
    <w:p w14:paraId="526E007F" w14:textId="1DFAAB79" w:rsidR="00DB2030" w:rsidRDefault="00DB2030" w:rsidP="001F7332">
      <w:pPr>
        <w:spacing w:line="276" w:lineRule="auto"/>
        <w:jc w:val="both"/>
        <w:rPr>
          <w:rFonts w:ascii="Arial" w:hAnsi="Arial" w:cs="Arial"/>
          <w:lang w:val="es-MX"/>
        </w:rPr>
      </w:pPr>
    </w:p>
    <w:p w14:paraId="7F52DAE3" w14:textId="7AA05F0E" w:rsidR="006A44DB" w:rsidRDefault="006A44DB" w:rsidP="006A44DB">
      <w:pPr>
        <w:spacing w:line="276" w:lineRule="auto"/>
        <w:jc w:val="both"/>
        <w:rPr>
          <w:rFonts w:ascii="Arial" w:hAnsi="Arial" w:cs="Arial"/>
          <w:lang w:val="es-MX"/>
        </w:rPr>
      </w:pPr>
      <w:r>
        <w:rPr>
          <w:rFonts w:ascii="Arial" w:hAnsi="Arial" w:cs="Arial"/>
          <w:lang w:val="es-MX"/>
        </w:rPr>
        <w:t xml:space="preserve">Dichos requisitos se encuentran concatenados a los lineamientos Octavo, Décimo octavo, Vigésimo sexto, Trigésimo primero de los </w:t>
      </w:r>
      <w:r w:rsidR="00597895">
        <w:rPr>
          <w:rFonts w:ascii="Arial" w:hAnsi="Arial" w:cs="Arial"/>
          <w:lang w:val="es-MX"/>
        </w:rPr>
        <w:t>–LGCDIEVP-</w:t>
      </w:r>
      <w:r>
        <w:rPr>
          <w:rFonts w:ascii="Arial" w:hAnsi="Arial" w:cs="Arial"/>
          <w:lang w:val="es-MX"/>
        </w:rPr>
        <w:t>.</w:t>
      </w:r>
    </w:p>
    <w:p w14:paraId="491F6026" w14:textId="77777777" w:rsidR="00427DEB" w:rsidRDefault="00427DEB" w:rsidP="006A44DB">
      <w:pPr>
        <w:spacing w:line="276" w:lineRule="auto"/>
        <w:jc w:val="both"/>
        <w:rPr>
          <w:rFonts w:ascii="Arial" w:hAnsi="Arial" w:cs="Arial"/>
          <w:lang w:val="es-MX"/>
        </w:rPr>
      </w:pPr>
    </w:p>
    <w:p w14:paraId="692E0256" w14:textId="77777777" w:rsidR="00694B4E" w:rsidRPr="00A2679D" w:rsidRDefault="00694B4E" w:rsidP="00A2679D">
      <w:pPr>
        <w:spacing w:line="276" w:lineRule="auto"/>
        <w:jc w:val="both"/>
        <w:rPr>
          <w:rFonts w:ascii="Arial" w:hAnsi="Arial" w:cs="Arial"/>
          <w:lang w:val="es-MX"/>
        </w:rPr>
      </w:pPr>
    </w:p>
    <w:p w14:paraId="7AD8C596" w14:textId="77777777" w:rsidR="006A44DB" w:rsidRPr="00C206BC" w:rsidRDefault="006A44DB" w:rsidP="006A44DB">
      <w:pPr>
        <w:spacing w:line="276" w:lineRule="auto"/>
        <w:jc w:val="both"/>
        <w:rPr>
          <w:rFonts w:ascii="Arial" w:hAnsi="Arial" w:cs="Arial"/>
          <w:b/>
          <w:lang w:val="es-MX"/>
        </w:rPr>
      </w:pPr>
      <w:r w:rsidRPr="00C206BC">
        <w:rPr>
          <w:rFonts w:ascii="Arial" w:hAnsi="Arial" w:cs="Arial"/>
          <w:b/>
          <w:lang w:val="es-MX"/>
        </w:rPr>
        <w:t>TERCERO. Sentido de la resolución.</w:t>
      </w:r>
    </w:p>
    <w:p w14:paraId="6920FECE" w14:textId="77777777" w:rsidR="006A44DB" w:rsidRDefault="006A44DB" w:rsidP="006A44DB">
      <w:pPr>
        <w:spacing w:line="276" w:lineRule="auto"/>
        <w:jc w:val="both"/>
        <w:rPr>
          <w:rFonts w:ascii="Arial" w:hAnsi="Arial" w:cs="Arial"/>
          <w:lang w:val="es-MX"/>
        </w:rPr>
      </w:pPr>
    </w:p>
    <w:p w14:paraId="31DC13A8"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Los motivos y razonamientos que sustenten la confirmación o modificación de la prueba de daño.</w:t>
      </w:r>
    </w:p>
    <w:p w14:paraId="62EAE04E" w14:textId="77777777" w:rsidR="006A44DB" w:rsidRDefault="006A44DB" w:rsidP="006A44DB">
      <w:pPr>
        <w:spacing w:line="276" w:lineRule="auto"/>
        <w:jc w:val="both"/>
        <w:rPr>
          <w:rFonts w:ascii="Arial" w:hAnsi="Arial" w:cs="Arial"/>
          <w:lang w:val="es-MX"/>
        </w:rPr>
      </w:pPr>
    </w:p>
    <w:p w14:paraId="7D489417" w14:textId="77777777" w:rsidR="00E06949" w:rsidRDefault="00E06949" w:rsidP="00E06949">
      <w:pPr>
        <w:spacing w:line="276" w:lineRule="auto"/>
        <w:jc w:val="both"/>
        <w:rPr>
          <w:rFonts w:ascii="Arial" w:hAnsi="Arial" w:cs="Arial"/>
          <w:lang w:val="es-MX"/>
        </w:rPr>
      </w:pPr>
      <w:r>
        <w:rPr>
          <w:rFonts w:ascii="Arial" w:hAnsi="Arial" w:cs="Arial"/>
          <w:lang w:val="es-MX"/>
        </w:rPr>
        <w:t>El Director General de Administración</w:t>
      </w:r>
      <w:r w:rsidRPr="00BE74B9">
        <w:rPr>
          <w:rFonts w:ascii="Arial" w:hAnsi="Arial" w:cs="Arial"/>
          <w:lang w:val="es-MX"/>
        </w:rPr>
        <w:t xml:space="preserve"> adminicula las causales de procedencia de la reserva con las justificaciones en la aplicación de la prueba de daño en las tres hipótesis aplicables</w:t>
      </w:r>
      <w:r>
        <w:rPr>
          <w:rFonts w:ascii="Arial" w:hAnsi="Arial" w:cs="Arial"/>
          <w:lang w:val="es-MX"/>
        </w:rPr>
        <w:t xml:space="preserve"> de acuerdo a la –LTAIPSLP-, concatena con lo establecido en el lineamiento Trigésimo tercero de los –LGCDIEVP-, los que a la letra establecen;</w:t>
      </w:r>
    </w:p>
    <w:p w14:paraId="64663DD3" w14:textId="77777777" w:rsidR="00E06949" w:rsidRDefault="00E06949" w:rsidP="00E06949">
      <w:pPr>
        <w:spacing w:line="276" w:lineRule="auto"/>
        <w:ind w:left="567" w:right="616"/>
        <w:jc w:val="both"/>
        <w:rPr>
          <w:rFonts w:ascii="Arial" w:hAnsi="Arial" w:cs="Arial"/>
          <w:i/>
          <w:sz w:val="16"/>
          <w:szCs w:val="16"/>
          <w:lang w:val="es-MX"/>
        </w:rPr>
      </w:pPr>
    </w:p>
    <w:p w14:paraId="415EB114" w14:textId="77777777" w:rsidR="00E06949" w:rsidRPr="007661F8" w:rsidRDefault="00E06949" w:rsidP="00E06949">
      <w:pPr>
        <w:spacing w:line="276" w:lineRule="auto"/>
        <w:ind w:left="567" w:right="616"/>
        <w:jc w:val="both"/>
        <w:rPr>
          <w:rFonts w:ascii="Arial" w:hAnsi="Arial" w:cs="Arial"/>
          <w:i/>
          <w:sz w:val="16"/>
          <w:szCs w:val="16"/>
          <w:lang w:val="es-MX"/>
        </w:rPr>
      </w:pPr>
      <w:r w:rsidRPr="009E0009">
        <w:rPr>
          <w:rFonts w:ascii="Arial" w:hAnsi="Arial" w:cs="Arial"/>
          <w:b/>
          <w:i/>
          <w:sz w:val="16"/>
          <w:szCs w:val="16"/>
          <w:lang w:val="es-MX"/>
        </w:rPr>
        <w:t>Artículo 118.</w:t>
      </w:r>
      <w:r w:rsidRPr="007661F8">
        <w:rPr>
          <w:rFonts w:ascii="Arial" w:hAnsi="Arial" w:cs="Arial"/>
          <w:i/>
          <w:sz w:val="16"/>
          <w:szCs w:val="16"/>
          <w:lang w:val="es-MX"/>
        </w:rPr>
        <w:t xml:space="preserve"> En la aplicación de la prueba de daño, el sujeto obligado deberá justificar que:</w:t>
      </w:r>
    </w:p>
    <w:p w14:paraId="68BC158B" w14:textId="77777777" w:rsidR="00E06949" w:rsidRPr="007661F8" w:rsidRDefault="00E06949" w:rsidP="00E06949">
      <w:pPr>
        <w:spacing w:line="276" w:lineRule="auto"/>
        <w:ind w:left="567" w:right="616"/>
        <w:jc w:val="both"/>
        <w:rPr>
          <w:rFonts w:ascii="Arial" w:hAnsi="Arial" w:cs="Arial"/>
          <w:i/>
          <w:sz w:val="16"/>
          <w:szCs w:val="16"/>
          <w:lang w:val="es-MX"/>
        </w:rPr>
      </w:pPr>
    </w:p>
    <w:p w14:paraId="12936811" w14:textId="77777777" w:rsidR="00E06949" w:rsidRPr="007661F8" w:rsidRDefault="00E06949" w:rsidP="00E06949">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3C0BFD3D" w14:textId="77777777" w:rsidR="00E06949" w:rsidRPr="007661F8" w:rsidRDefault="00E06949" w:rsidP="00E06949">
      <w:pPr>
        <w:spacing w:line="276" w:lineRule="auto"/>
        <w:ind w:left="567" w:right="616"/>
        <w:jc w:val="both"/>
        <w:rPr>
          <w:rFonts w:ascii="Arial" w:hAnsi="Arial" w:cs="Arial"/>
          <w:i/>
          <w:sz w:val="16"/>
          <w:szCs w:val="16"/>
          <w:lang w:val="es-MX"/>
        </w:rPr>
      </w:pPr>
    </w:p>
    <w:p w14:paraId="32FED551" w14:textId="77777777" w:rsidR="00E06949" w:rsidRPr="007661F8" w:rsidRDefault="00E06949" w:rsidP="00E06949">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754A5B31" w14:textId="77777777" w:rsidR="00E06949" w:rsidRPr="007661F8" w:rsidRDefault="00E06949" w:rsidP="00E06949">
      <w:pPr>
        <w:spacing w:line="276" w:lineRule="auto"/>
        <w:ind w:left="567" w:right="616"/>
        <w:jc w:val="both"/>
        <w:rPr>
          <w:rFonts w:ascii="Arial" w:hAnsi="Arial" w:cs="Arial"/>
          <w:i/>
          <w:sz w:val="16"/>
          <w:szCs w:val="16"/>
          <w:lang w:val="es-MX"/>
        </w:rPr>
      </w:pPr>
    </w:p>
    <w:p w14:paraId="40994DAD" w14:textId="77777777" w:rsidR="00E06949" w:rsidRPr="007661F8" w:rsidRDefault="00E06949" w:rsidP="00E06949">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III. La limitación se adecua al principio de proporcionalidad y representa el medio menos restrictivo disponible para evitar el perjuicio.</w:t>
      </w:r>
    </w:p>
    <w:p w14:paraId="5445CED2" w14:textId="77777777" w:rsidR="00E06949" w:rsidRDefault="00E06949" w:rsidP="00E06949">
      <w:pPr>
        <w:spacing w:line="276" w:lineRule="auto"/>
        <w:ind w:left="567" w:right="616"/>
        <w:jc w:val="both"/>
        <w:rPr>
          <w:rFonts w:ascii="Arial" w:hAnsi="Arial" w:cs="Arial"/>
          <w:i/>
          <w:sz w:val="16"/>
          <w:szCs w:val="16"/>
          <w:lang w:val="es-MX"/>
        </w:rPr>
      </w:pPr>
    </w:p>
    <w:p w14:paraId="151C3A7D" w14:textId="77777777" w:rsidR="00E06949" w:rsidRDefault="00E06949" w:rsidP="00E06949">
      <w:pPr>
        <w:spacing w:line="276" w:lineRule="auto"/>
        <w:ind w:left="567" w:right="616"/>
        <w:jc w:val="both"/>
        <w:rPr>
          <w:rFonts w:ascii="Arial" w:hAnsi="Arial" w:cs="Arial"/>
          <w:i/>
          <w:sz w:val="16"/>
          <w:szCs w:val="16"/>
          <w:lang w:val="es-MX"/>
        </w:rPr>
      </w:pPr>
    </w:p>
    <w:p w14:paraId="76FC8BF9" w14:textId="77777777" w:rsidR="00E06949" w:rsidRDefault="00E06949" w:rsidP="00E06949">
      <w:pPr>
        <w:spacing w:line="276" w:lineRule="auto"/>
        <w:ind w:left="567" w:right="616"/>
        <w:jc w:val="both"/>
        <w:rPr>
          <w:rFonts w:ascii="Arial" w:hAnsi="Arial" w:cs="Arial"/>
          <w:sz w:val="16"/>
          <w:szCs w:val="16"/>
          <w:lang w:val="es-MX"/>
        </w:rPr>
      </w:pPr>
      <w:r w:rsidRPr="002D4E8D">
        <w:rPr>
          <w:rFonts w:ascii="Arial" w:hAnsi="Arial" w:cs="Arial"/>
          <w:b/>
          <w:sz w:val="16"/>
          <w:szCs w:val="16"/>
          <w:lang w:val="es-MX"/>
        </w:rPr>
        <w:t>Trigésimo tercero</w:t>
      </w:r>
      <w:r>
        <w:rPr>
          <w:rFonts w:ascii="Arial" w:hAnsi="Arial" w:cs="Arial"/>
          <w:sz w:val="16"/>
          <w:szCs w:val="16"/>
          <w:lang w:val="es-MX"/>
        </w:rPr>
        <w:t>.</w:t>
      </w:r>
      <w:r w:rsidRPr="009E0009">
        <w:rPr>
          <w:rFonts w:ascii="Arial" w:hAnsi="Arial" w:cs="Arial"/>
          <w:sz w:val="16"/>
          <w:szCs w:val="16"/>
          <w:lang w:val="es-MX"/>
        </w:rPr>
        <w:t xml:space="preserve"> Para la aplicación de la prueba de daño a la que hace referencia el</w:t>
      </w:r>
      <w:r>
        <w:rPr>
          <w:rFonts w:ascii="Arial" w:hAnsi="Arial" w:cs="Arial"/>
          <w:sz w:val="16"/>
          <w:szCs w:val="16"/>
          <w:lang w:val="es-MX"/>
        </w:rPr>
        <w:t xml:space="preserve"> </w:t>
      </w:r>
      <w:r w:rsidRPr="009E0009">
        <w:rPr>
          <w:rFonts w:ascii="Arial" w:hAnsi="Arial" w:cs="Arial"/>
          <w:sz w:val="16"/>
          <w:szCs w:val="16"/>
          <w:lang w:val="es-MX"/>
        </w:rPr>
        <w:t>artículo 104 de la Ley General, los sujetos obligados atenderán lo siguiente:</w:t>
      </w:r>
    </w:p>
    <w:p w14:paraId="5192C2FF" w14:textId="77777777" w:rsidR="00E06949" w:rsidRPr="002D4E8D" w:rsidRDefault="00E06949" w:rsidP="00E06949">
      <w:pPr>
        <w:spacing w:line="276" w:lineRule="auto"/>
        <w:ind w:left="567"/>
        <w:jc w:val="both"/>
        <w:rPr>
          <w:rFonts w:ascii="Arial" w:hAnsi="Arial" w:cs="Arial"/>
          <w:sz w:val="16"/>
          <w:szCs w:val="16"/>
          <w:lang w:val="es-MX"/>
        </w:rPr>
      </w:pPr>
    </w:p>
    <w:p w14:paraId="064F8E13" w14:textId="77777777" w:rsidR="00E06949" w:rsidRPr="002D4E8D" w:rsidRDefault="00E06949" w:rsidP="00E06949">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350A35C9" w14:textId="77777777" w:rsidR="00E06949" w:rsidRPr="002D4E8D" w:rsidRDefault="00E06949" w:rsidP="00E06949">
      <w:pPr>
        <w:spacing w:line="276" w:lineRule="auto"/>
        <w:ind w:left="567" w:right="616"/>
        <w:jc w:val="both"/>
        <w:rPr>
          <w:rFonts w:ascii="Arial" w:hAnsi="Arial" w:cs="Arial"/>
          <w:i/>
          <w:sz w:val="16"/>
          <w:szCs w:val="16"/>
          <w:lang w:val="es-MX"/>
        </w:rPr>
      </w:pPr>
    </w:p>
    <w:p w14:paraId="63BE336A" w14:textId="77777777" w:rsidR="00E06949" w:rsidRPr="002D4E8D" w:rsidRDefault="00E06949" w:rsidP="00E06949">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motivar la clasificación, señalando las circunstancias de modo, tiempo y lugar que acrediten el vínculo entre la difusión de la información y la afectación al interés público o a la seguridad nacional;</w:t>
      </w:r>
    </w:p>
    <w:p w14:paraId="12C749B8" w14:textId="77777777" w:rsidR="00E06949" w:rsidRPr="002D4E8D" w:rsidRDefault="00E06949" w:rsidP="00E06949">
      <w:pPr>
        <w:spacing w:line="276" w:lineRule="auto"/>
        <w:ind w:left="567" w:right="616"/>
        <w:jc w:val="both"/>
        <w:rPr>
          <w:rFonts w:ascii="Arial" w:hAnsi="Arial" w:cs="Arial"/>
          <w:i/>
          <w:sz w:val="16"/>
          <w:szCs w:val="16"/>
          <w:lang w:val="es-MX"/>
        </w:rPr>
      </w:pPr>
    </w:p>
    <w:p w14:paraId="0263D404" w14:textId="77777777" w:rsidR="00E06949" w:rsidRPr="002D4E8D" w:rsidRDefault="00E06949" w:rsidP="00E06949">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deberán precisar las razones objetivas por las que la apertura de la información generaría un riesgo de perjuicio real, demostrable e identificable al interés jurídico tutelado de que se trate;</w:t>
      </w:r>
    </w:p>
    <w:p w14:paraId="4AC94B75" w14:textId="77777777" w:rsidR="00E06949" w:rsidRPr="002D4E8D" w:rsidRDefault="00E06949" w:rsidP="00E06949">
      <w:pPr>
        <w:spacing w:line="276" w:lineRule="auto"/>
        <w:ind w:left="567" w:right="616"/>
        <w:jc w:val="both"/>
        <w:rPr>
          <w:rFonts w:ascii="Arial" w:hAnsi="Arial" w:cs="Arial"/>
          <w:i/>
          <w:sz w:val="16"/>
          <w:szCs w:val="16"/>
          <w:lang w:val="es-MX"/>
        </w:rPr>
      </w:pPr>
    </w:p>
    <w:p w14:paraId="2760B594" w14:textId="77777777" w:rsidR="00E06949" w:rsidRPr="002D4E8D" w:rsidRDefault="00E06949" w:rsidP="00E06949">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4422B2BA" w14:textId="77777777" w:rsidR="00E06949" w:rsidRPr="002D4E8D" w:rsidRDefault="00E06949" w:rsidP="00E06949">
      <w:pPr>
        <w:spacing w:line="276" w:lineRule="auto"/>
        <w:ind w:left="567" w:right="616"/>
        <w:jc w:val="both"/>
        <w:rPr>
          <w:rFonts w:ascii="Arial" w:hAnsi="Arial" w:cs="Arial"/>
          <w:i/>
          <w:sz w:val="16"/>
          <w:szCs w:val="16"/>
          <w:lang w:val="es-MX"/>
        </w:rPr>
      </w:pPr>
    </w:p>
    <w:p w14:paraId="022F59BF" w14:textId="77777777" w:rsidR="00E06949" w:rsidRPr="00BA41D6" w:rsidRDefault="00E06949" w:rsidP="00E06949">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 xml:space="preserve">Deberán elegir y justificar la opción de excepción al derecho de acceso a la información que menos lo restrinja y que sea </w:t>
      </w:r>
      <w:r w:rsidRPr="00BA41D6">
        <w:rPr>
          <w:rFonts w:ascii="Arial" w:hAnsi="Arial" w:cs="Arial"/>
          <w:i/>
          <w:sz w:val="16"/>
          <w:szCs w:val="16"/>
          <w:lang w:val="es-MX"/>
        </w:rPr>
        <w:t>adecuada y proporcional para evitar el perjuicio al interés público, evitando siempre que sea posible la reserva absoluta de documentos o expedientes;</w:t>
      </w:r>
    </w:p>
    <w:p w14:paraId="6D92B57F" w14:textId="77777777" w:rsidR="00E06949" w:rsidRPr="00BA41D6" w:rsidRDefault="00E06949" w:rsidP="00E06949">
      <w:pPr>
        <w:spacing w:line="276" w:lineRule="auto"/>
        <w:ind w:left="567" w:right="616"/>
        <w:jc w:val="both"/>
        <w:rPr>
          <w:rFonts w:ascii="Arial" w:hAnsi="Arial" w:cs="Arial"/>
          <w:i/>
          <w:sz w:val="16"/>
          <w:szCs w:val="16"/>
          <w:lang w:val="es-MX"/>
        </w:rPr>
      </w:pPr>
    </w:p>
    <w:p w14:paraId="3049C36C" w14:textId="77777777" w:rsidR="00E06949" w:rsidRDefault="00E06949" w:rsidP="00E06949">
      <w:pPr>
        <w:pStyle w:val="Prrafodelista"/>
        <w:numPr>
          <w:ilvl w:val="0"/>
          <w:numId w:val="16"/>
        </w:numPr>
        <w:spacing w:line="276" w:lineRule="auto"/>
        <w:ind w:left="567" w:right="616" w:firstLine="0"/>
        <w:jc w:val="both"/>
        <w:rPr>
          <w:rFonts w:ascii="Arial" w:hAnsi="Arial" w:cs="Arial"/>
          <w:i/>
          <w:sz w:val="16"/>
          <w:szCs w:val="16"/>
          <w:lang w:val="es-MX"/>
        </w:rPr>
      </w:pPr>
      <w:r w:rsidRPr="00BA41D6">
        <w:rPr>
          <w:rFonts w:ascii="Arial" w:hAnsi="Arial" w:cs="Arial"/>
          <w:i/>
          <w:sz w:val="16"/>
          <w:szCs w:val="16"/>
          <w:lang w:val="es-MX"/>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2721B807" w14:textId="77777777" w:rsidR="00E06949" w:rsidRPr="00E06949" w:rsidRDefault="00E06949" w:rsidP="00E06949">
      <w:pPr>
        <w:pStyle w:val="Prrafodelista"/>
        <w:rPr>
          <w:rFonts w:ascii="Arial" w:hAnsi="Arial" w:cs="Arial"/>
          <w:i/>
          <w:sz w:val="16"/>
          <w:szCs w:val="16"/>
          <w:lang w:val="es-MX"/>
        </w:rPr>
      </w:pPr>
    </w:p>
    <w:p w14:paraId="14655AD0" w14:textId="77777777" w:rsidR="00E06949" w:rsidRDefault="00E06949" w:rsidP="00E06949">
      <w:pPr>
        <w:spacing w:line="276" w:lineRule="auto"/>
        <w:ind w:right="616"/>
        <w:jc w:val="both"/>
        <w:rPr>
          <w:rFonts w:ascii="Arial" w:hAnsi="Arial" w:cs="Arial"/>
          <w:i/>
          <w:sz w:val="16"/>
          <w:szCs w:val="16"/>
          <w:lang w:val="es-MX"/>
        </w:rPr>
      </w:pPr>
    </w:p>
    <w:p w14:paraId="6806FDC8" w14:textId="77777777" w:rsidR="00E06949" w:rsidRDefault="00E06949" w:rsidP="00E06949">
      <w:pPr>
        <w:spacing w:line="276" w:lineRule="auto"/>
        <w:jc w:val="both"/>
        <w:rPr>
          <w:rFonts w:ascii="Arial" w:hAnsi="Arial" w:cs="Arial"/>
          <w:lang w:val="es-MX"/>
        </w:rPr>
      </w:pPr>
      <w:r>
        <w:rPr>
          <w:rFonts w:ascii="Arial" w:hAnsi="Arial" w:cs="Arial"/>
          <w:lang w:val="es-MX"/>
        </w:rPr>
        <w:t xml:space="preserve">Por lo que se confirma la prueba de daño que realiza el Director General de Administración de la Fiscalía General del Estado, debido a que es claro y preciso al citar que </w:t>
      </w:r>
      <w:r w:rsidRPr="00625938">
        <w:rPr>
          <w:rFonts w:ascii="Arial" w:hAnsi="Arial" w:cs="Arial"/>
          <w:i/>
          <w:lang w:val="es-MX"/>
        </w:rPr>
        <w:t>la divulgación de la información representa un riesgo real, demostrable e identificable, de perjuicio significativo al interés público</w:t>
      </w:r>
      <w:r>
        <w:rPr>
          <w:rFonts w:ascii="Arial" w:hAnsi="Arial" w:cs="Arial"/>
          <w:lang w:val="es-MX"/>
        </w:rPr>
        <w:t xml:space="preserve">, lo anterior al demostrar que la </w:t>
      </w:r>
      <w:r w:rsidRPr="0014081F">
        <w:rPr>
          <w:rFonts w:ascii="Arial" w:hAnsi="Arial" w:cs="Arial"/>
          <w:lang w:val="es-MX"/>
        </w:rPr>
        <w:t xml:space="preserve">divulgación de la información pondría en riesgo el orden público </w:t>
      </w:r>
      <w:r>
        <w:rPr>
          <w:rFonts w:ascii="Arial" w:hAnsi="Arial" w:cs="Arial"/>
          <w:lang w:val="es-MX"/>
        </w:rPr>
        <w:t xml:space="preserve">debido a que el dar a conocer </w:t>
      </w:r>
      <w:r w:rsidRPr="000937EC">
        <w:rPr>
          <w:rFonts w:ascii="Arial" w:hAnsi="Arial" w:cs="Arial"/>
          <w:i/>
          <w:lang w:val="es-MX"/>
        </w:rPr>
        <w:t>cualquier dato cuantificable</w:t>
      </w:r>
      <w:r>
        <w:rPr>
          <w:rFonts w:ascii="Arial" w:hAnsi="Arial" w:cs="Arial"/>
          <w:lang w:val="es-MX"/>
        </w:rPr>
        <w:t xml:space="preserve">, permitiría vincular de forma directa o indirecta la cantidad de personal operativo de seguridad y custodia con que cuenta la Fiscalía General del Estado. </w:t>
      </w:r>
    </w:p>
    <w:p w14:paraId="6F42C11D" w14:textId="77777777" w:rsidR="00E06949" w:rsidRDefault="00E06949" w:rsidP="00E06949">
      <w:pPr>
        <w:spacing w:line="276" w:lineRule="auto"/>
        <w:jc w:val="both"/>
        <w:rPr>
          <w:rFonts w:ascii="Arial" w:hAnsi="Arial" w:cs="Arial"/>
          <w:lang w:val="es-MX"/>
        </w:rPr>
      </w:pPr>
    </w:p>
    <w:p w14:paraId="598BE7D4" w14:textId="77777777" w:rsidR="00A67BDB" w:rsidRDefault="00A67BDB" w:rsidP="00E06949">
      <w:pPr>
        <w:spacing w:line="276" w:lineRule="auto"/>
        <w:jc w:val="both"/>
        <w:rPr>
          <w:rFonts w:ascii="Arial" w:hAnsi="Arial" w:cs="Arial"/>
          <w:lang w:val="es-MX"/>
        </w:rPr>
      </w:pPr>
    </w:p>
    <w:p w14:paraId="6EF75F1B" w14:textId="497BA763" w:rsidR="00E06949" w:rsidRDefault="00E06949" w:rsidP="00E06949">
      <w:pPr>
        <w:spacing w:line="276" w:lineRule="auto"/>
        <w:jc w:val="both"/>
        <w:rPr>
          <w:rFonts w:ascii="Arial" w:hAnsi="Arial" w:cs="Arial"/>
          <w:lang w:val="es-MX"/>
        </w:rPr>
      </w:pPr>
      <w:r>
        <w:rPr>
          <w:rFonts w:ascii="Arial" w:hAnsi="Arial" w:cs="Arial"/>
          <w:lang w:val="es-MX"/>
        </w:rPr>
        <w:t xml:space="preserve">Derivado de lo anterior, se confirma la aplicación de la prueba de daño, resultando como </w:t>
      </w:r>
      <w:r w:rsidRPr="009D498E">
        <w:rPr>
          <w:rFonts w:ascii="Arial" w:hAnsi="Arial" w:cs="Arial"/>
          <w:i/>
          <w:lang w:val="es-MX"/>
        </w:rPr>
        <w:t>motivo</w:t>
      </w:r>
      <w:r>
        <w:rPr>
          <w:rFonts w:ascii="Arial" w:hAnsi="Arial" w:cs="Arial"/>
          <w:lang w:val="es-MX"/>
        </w:rPr>
        <w:t>, que el área funda y motiva su aplicación bas</w:t>
      </w:r>
      <w:r w:rsidR="000937EC">
        <w:rPr>
          <w:rFonts w:ascii="Arial" w:hAnsi="Arial" w:cs="Arial"/>
          <w:lang w:val="es-MX"/>
        </w:rPr>
        <w:t>ándose en las hipótesis señalada</w:t>
      </w:r>
      <w:r>
        <w:rPr>
          <w:rFonts w:ascii="Arial" w:hAnsi="Arial" w:cs="Arial"/>
          <w:lang w:val="es-MX"/>
        </w:rPr>
        <w:t xml:space="preserve">s tanto por la –LTAIPSLP-, como por los –LGCDIEVP-, y como </w:t>
      </w:r>
      <w:r w:rsidRPr="009D498E">
        <w:rPr>
          <w:rFonts w:ascii="Arial" w:hAnsi="Arial" w:cs="Arial"/>
          <w:i/>
          <w:lang w:val="es-MX"/>
        </w:rPr>
        <w:t>razonamientos</w:t>
      </w:r>
      <w:r>
        <w:rPr>
          <w:rFonts w:ascii="Arial" w:hAnsi="Arial" w:cs="Arial"/>
          <w:lang w:val="es-MX"/>
        </w:rPr>
        <w:t xml:space="preserve"> se tiene que; efectivamente el realizar la divulgación de la información relacionada con los </w:t>
      </w:r>
      <w:r w:rsidR="00F53AC6">
        <w:rPr>
          <w:rFonts w:ascii="Arial" w:hAnsi="Arial" w:cs="Arial"/>
          <w:lang w:val="es-MX"/>
        </w:rPr>
        <w:t xml:space="preserve">siguientes conceptos; </w:t>
      </w:r>
      <w:r w:rsidR="00F53AC6" w:rsidRPr="00D5679E">
        <w:rPr>
          <w:rFonts w:ascii="Arial" w:hAnsi="Arial" w:cs="Arial"/>
          <w:i/>
          <w:lang w:val="es-MX"/>
        </w:rPr>
        <w:t xml:space="preserve">Clave o nivel del puesto, Denominación del puesto, Denominación del cargo </w:t>
      </w:r>
      <w:r w:rsidR="00F53AC6" w:rsidRPr="00D5679E">
        <w:rPr>
          <w:rFonts w:ascii="Arial" w:hAnsi="Arial" w:cs="Arial"/>
          <w:i/>
          <w:lang w:val="es-MX"/>
        </w:rPr>
        <w:lastRenderedPageBreak/>
        <w:t xml:space="preserve">o comisión, Área de adscripción, Nombre completo del servidor público, trabajador, prestador de servicio y/o miembro del sujeto obligado, Denominación del cargo o comisión, Motivo del encargo o comisión, Estado destino del encargo o comisión, Ciudad destino del encargo o comisión, Periodo del encargo o comisión, Fecha de entrega del Informe de la comisión, </w:t>
      </w:r>
      <w:r w:rsidR="00AE1BD7">
        <w:rPr>
          <w:rFonts w:ascii="Arial" w:hAnsi="Arial" w:cs="Arial"/>
          <w:i/>
          <w:lang w:val="es-MX"/>
        </w:rPr>
        <w:t xml:space="preserve">y los </w:t>
      </w:r>
      <w:r w:rsidR="00F53AC6" w:rsidRPr="00D5679E">
        <w:rPr>
          <w:rFonts w:ascii="Arial" w:hAnsi="Arial" w:cs="Arial"/>
          <w:i/>
          <w:lang w:val="es-MX"/>
        </w:rPr>
        <w:t xml:space="preserve">Informes de encargo o comisión, </w:t>
      </w:r>
      <w:r w:rsidR="00F53AC6">
        <w:rPr>
          <w:rFonts w:ascii="Arial" w:hAnsi="Arial" w:cs="Arial"/>
          <w:lang w:val="es-MX"/>
        </w:rPr>
        <w:t xml:space="preserve">contenidas dentro de los </w:t>
      </w:r>
      <w:r w:rsidR="00F53AC6" w:rsidRPr="002B2568">
        <w:rPr>
          <w:rFonts w:ascii="Arial" w:hAnsi="Arial" w:cs="Arial"/>
          <w:b/>
          <w:lang w:val="es-MX"/>
        </w:rPr>
        <w:t>Pliegos de comprobación de viáticos</w:t>
      </w:r>
      <w:r w:rsidR="00AE1BD7">
        <w:rPr>
          <w:rFonts w:ascii="Arial" w:hAnsi="Arial" w:cs="Arial"/>
          <w:b/>
          <w:lang w:val="es-MX"/>
        </w:rPr>
        <w:t xml:space="preserve">, </w:t>
      </w:r>
      <w:r w:rsidR="00AE1BD7" w:rsidRPr="00AE1BD7">
        <w:rPr>
          <w:rFonts w:ascii="Arial" w:hAnsi="Arial" w:cs="Arial"/>
          <w:lang w:val="es-MX"/>
        </w:rPr>
        <w:t>y</w:t>
      </w:r>
      <w:r w:rsidR="00AE1BD7">
        <w:rPr>
          <w:rFonts w:ascii="Arial" w:hAnsi="Arial" w:cs="Arial"/>
          <w:b/>
          <w:lang w:val="es-MX"/>
        </w:rPr>
        <w:t xml:space="preserve"> </w:t>
      </w:r>
      <w:r w:rsidR="00AE1BD7" w:rsidRPr="00D5679E">
        <w:rPr>
          <w:rFonts w:ascii="Arial" w:hAnsi="Arial" w:cs="Arial"/>
          <w:i/>
          <w:lang w:val="es-MX"/>
        </w:rPr>
        <w:t>Nombre completo del servidor público, trabajador, prestador de servicio y/o miembro del sujeto obligado</w:t>
      </w:r>
      <w:r w:rsidR="00AE1BD7">
        <w:rPr>
          <w:rFonts w:ascii="Arial" w:hAnsi="Arial" w:cs="Arial"/>
          <w:i/>
          <w:lang w:val="es-MX"/>
        </w:rPr>
        <w:t xml:space="preserve">, Denominación del cargo, </w:t>
      </w:r>
      <w:r w:rsidR="00AE1BD7" w:rsidRPr="00D5679E">
        <w:rPr>
          <w:rFonts w:ascii="Arial" w:hAnsi="Arial" w:cs="Arial"/>
          <w:i/>
          <w:lang w:val="es-MX"/>
        </w:rPr>
        <w:t xml:space="preserve"> Firma autógrafa, y Placas del vehículo</w:t>
      </w:r>
      <w:r w:rsidR="00F53AC6" w:rsidRPr="002B2568">
        <w:rPr>
          <w:rFonts w:ascii="Arial" w:hAnsi="Arial" w:cs="Arial"/>
          <w:b/>
          <w:lang w:val="es-MX"/>
        </w:rPr>
        <w:t xml:space="preserve"> </w:t>
      </w:r>
      <w:r w:rsidR="002076F0" w:rsidRPr="002076F0">
        <w:rPr>
          <w:rFonts w:ascii="Arial" w:hAnsi="Arial" w:cs="Arial"/>
          <w:lang w:val="es-MX"/>
        </w:rPr>
        <w:t>que se encuentran</w:t>
      </w:r>
      <w:r w:rsidR="00AE1BD7" w:rsidRPr="002076F0">
        <w:rPr>
          <w:rFonts w:ascii="Arial" w:hAnsi="Arial" w:cs="Arial"/>
          <w:lang w:val="es-MX"/>
        </w:rPr>
        <w:t xml:space="preserve"> en</w:t>
      </w:r>
      <w:r w:rsidR="00AE1BD7">
        <w:rPr>
          <w:rFonts w:ascii="Arial" w:hAnsi="Arial" w:cs="Arial"/>
          <w:b/>
          <w:lang w:val="es-MX"/>
        </w:rPr>
        <w:t xml:space="preserve"> los</w:t>
      </w:r>
      <w:r w:rsidR="00F53AC6" w:rsidRPr="002B2568">
        <w:rPr>
          <w:rFonts w:ascii="Arial" w:hAnsi="Arial" w:cs="Arial"/>
          <w:b/>
          <w:lang w:val="es-MX"/>
        </w:rPr>
        <w:t xml:space="preserve"> informes de comisión</w:t>
      </w:r>
      <w:r w:rsidR="00F53AC6">
        <w:rPr>
          <w:rFonts w:ascii="Arial" w:hAnsi="Arial" w:cs="Arial"/>
          <w:lang w:val="es-MX"/>
        </w:rPr>
        <w:t xml:space="preserve"> identificados con los folios: </w:t>
      </w:r>
      <w:r w:rsidR="00CD2BA9" w:rsidRPr="006370D0">
        <w:rPr>
          <w:rFonts w:ascii="Arial" w:hAnsi="Arial" w:cs="Arial"/>
          <w:lang w:val="es-MX"/>
        </w:rPr>
        <w:t xml:space="preserve"> </w:t>
      </w:r>
      <w:r w:rsidR="00CD2BA9" w:rsidRPr="00EB1089">
        <w:rPr>
          <w:rFonts w:ascii="Arial" w:hAnsi="Arial" w:cs="Arial"/>
          <w:sz w:val="18"/>
          <w:lang w:eastAsia="en-US"/>
        </w:rPr>
        <w:t xml:space="preserve">23-0578, 23-0579, 23-0580, 23-0581, 23-0583, 23-0588, 23-0589, 23-0592, 23-0596, 23-0597, 23-0598, 23-0600, 23-0601, 23-0602, 23-0603, 23-0604, 23-0606, 23-0608, 23-0610, 23-0611, 23-0612, 23-0613, 23-0615, 23-0616, 23-0617, 23-0618, 23-0619, 23-0620, 23-0621, 23-0622, 23-0623, 23-0624, 23-0627, 23-0628, 23-0629, 23-0630, 23-0631, 23-0632, 23-0633, 23-0634, 23-0635, 23-0637, 23-0638, 23-0639, 23-0641, 23-0642, 23-0643, 23-0644, 23-0645, 23-0646, 23-0647, 23-0648, 23-0649, 23-0650, 23-0652, 23-0653, 23-0654, 23-0655, 23-0656, 23-0657, 23-0658, 23-0659, 23-0660, 23-0661, 23-0662, 23-0663, 23-0664, 23-0665, 23-0667, 23-0668, 23-0669, 23-0670, 23-0671, 23-0672, 23-0676, 23-0677, 23-0678, 23-0680, 23-0681, 23-0682, 23-0683, 23-0684, 23-0686, 23-0687, 23-0689, 23-0690, 23-0691, 23-0692, 23-0695, 23-0696, 23-0697, 23-0698, 23-0701, 23-0702, 23-0703, 23-0704, 23-0705, 23-0706, 23-0708, 23-0709, 23-0710, 23-0711, 23-0713, 23-0715, 23-0716, 23-0718, 23-0719, 23-0721, 23-0722, 23-0724, 23-0725, 23-0727, 23-0730, 23-0735, 23-0739, 23-0740, 23-0741, 23-0742, 23-0743, 23-0744, 23-0746, 23-0749, 23-0750, 23-0751, 23-0753 y 23-0756, </w:t>
      </w:r>
      <w:r w:rsidR="0008531C" w:rsidRPr="0008531C">
        <w:rPr>
          <w:rFonts w:ascii="Arial" w:hAnsi="Arial" w:cs="Arial"/>
          <w:lang w:eastAsia="en-US"/>
        </w:rPr>
        <w:t xml:space="preserve"> </w:t>
      </w:r>
      <w:r>
        <w:rPr>
          <w:rFonts w:ascii="Arial" w:hAnsi="Arial" w:cs="Arial"/>
          <w:lang w:val="es-MX"/>
        </w:rPr>
        <w:t xml:space="preserve">se advierte un riesgo real de perjuicio significativo al interés público, ellos es así debido a que el dar a conocer </w:t>
      </w:r>
      <w:r w:rsidR="00D96E7D">
        <w:rPr>
          <w:rFonts w:ascii="Arial" w:hAnsi="Arial" w:cs="Arial"/>
          <w:lang w:val="es-MX"/>
        </w:rPr>
        <w:t xml:space="preserve">la información que se estudia y que solicita el formato </w:t>
      </w:r>
      <w:r>
        <w:rPr>
          <w:rFonts w:ascii="Arial" w:hAnsi="Arial" w:cs="Arial"/>
          <w:lang w:val="es-MX"/>
        </w:rPr>
        <w:t>LTAIPSLP84X</w:t>
      </w:r>
      <w:r w:rsidR="00D96E7D">
        <w:rPr>
          <w:rFonts w:ascii="Arial" w:hAnsi="Arial" w:cs="Arial"/>
          <w:lang w:val="es-MX"/>
        </w:rPr>
        <w:t>I</w:t>
      </w:r>
      <w:r w:rsidR="00D5679E">
        <w:rPr>
          <w:rFonts w:ascii="Arial" w:hAnsi="Arial" w:cs="Arial"/>
          <w:lang w:val="es-MX"/>
        </w:rPr>
        <w:t>V</w:t>
      </w:r>
      <w:r>
        <w:rPr>
          <w:rFonts w:ascii="Arial" w:hAnsi="Arial" w:cs="Arial"/>
          <w:lang w:val="es-MX"/>
        </w:rPr>
        <w:t xml:space="preserve">, se podría determinar con facilidad </w:t>
      </w:r>
      <w:r w:rsidR="00D5679E">
        <w:rPr>
          <w:rFonts w:ascii="Arial" w:hAnsi="Arial" w:cs="Arial"/>
          <w:lang w:val="es-MX"/>
        </w:rPr>
        <w:t xml:space="preserve">la identidad de los servidores públicos, su </w:t>
      </w:r>
      <w:r w:rsidR="00D96E7D">
        <w:rPr>
          <w:rFonts w:ascii="Arial" w:hAnsi="Arial" w:cs="Arial"/>
          <w:lang w:val="es-MX"/>
        </w:rPr>
        <w:t>área de adscripción</w:t>
      </w:r>
      <w:r>
        <w:rPr>
          <w:rFonts w:ascii="Arial" w:hAnsi="Arial" w:cs="Arial"/>
          <w:lang w:val="es-MX"/>
        </w:rPr>
        <w:t xml:space="preserve"> y con ello los grupos criminales tendrían la información veraz para poder generar una afectación a la capacidad de reacción de la Fiscalía General</w:t>
      </w:r>
      <w:r w:rsidR="00D96E7D">
        <w:rPr>
          <w:rFonts w:ascii="Arial" w:hAnsi="Arial" w:cs="Arial"/>
          <w:lang w:val="es-MX"/>
        </w:rPr>
        <w:t xml:space="preserve"> del Estado</w:t>
      </w:r>
      <w:r>
        <w:rPr>
          <w:rFonts w:ascii="Arial" w:hAnsi="Arial" w:cs="Arial"/>
          <w:lang w:val="es-MX"/>
        </w:rPr>
        <w:t xml:space="preserve">, y programas de inteligencia y contrainteligencia, ocasionando con ello un perjuicio significativo al interés </w:t>
      </w:r>
      <w:r>
        <w:rPr>
          <w:rFonts w:ascii="Arial" w:hAnsi="Arial" w:cs="Arial"/>
          <w:lang w:val="es-MX"/>
        </w:rPr>
        <w:lastRenderedPageBreak/>
        <w:t>público ya que se pondría en grave vulnerabilidad la seguridad pública incluso personal de los servidores públicos</w:t>
      </w:r>
      <w:r w:rsidR="00D5679E">
        <w:rPr>
          <w:rFonts w:ascii="Arial" w:hAnsi="Arial" w:cs="Arial"/>
          <w:lang w:val="es-MX"/>
        </w:rPr>
        <w:t>, así como el debido proceso de las investigaciones y procedimientos que se encuentran aún en trámite</w:t>
      </w:r>
      <w:r>
        <w:rPr>
          <w:rFonts w:ascii="Arial" w:hAnsi="Arial" w:cs="Arial"/>
          <w:lang w:val="es-MX"/>
        </w:rPr>
        <w:t xml:space="preserve">. </w:t>
      </w:r>
    </w:p>
    <w:p w14:paraId="23088C77" w14:textId="77777777" w:rsidR="00E06949" w:rsidRDefault="00E06949" w:rsidP="00E06949">
      <w:pPr>
        <w:spacing w:line="276" w:lineRule="auto"/>
        <w:jc w:val="both"/>
        <w:rPr>
          <w:rFonts w:ascii="Arial" w:hAnsi="Arial" w:cs="Arial"/>
          <w:lang w:val="es-MX"/>
        </w:rPr>
      </w:pPr>
    </w:p>
    <w:p w14:paraId="103843C0" w14:textId="77777777" w:rsidR="00A67BDB" w:rsidRDefault="00A67BDB" w:rsidP="00E06949">
      <w:pPr>
        <w:spacing w:line="276" w:lineRule="auto"/>
        <w:jc w:val="both"/>
        <w:rPr>
          <w:rFonts w:ascii="Arial" w:hAnsi="Arial" w:cs="Arial"/>
          <w:lang w:val="es-MX"/>
        </w:rPr>
      </w:pPr>
    </w:p>
    <w:p w14:paraId="1A017C3D" w14:textId="5E424A68" w:rsidR="00E06949" w:rsidRDefault="00E06949" w:rsidP="00E06949">
      <w:pPr>
        <w:spacing w:line="276" w:lineRule="auto"/>
        <w:jc w:val="both"/>
        <w:rPr>
          <w:rFonts w:ascii="Arial" w:hAnsi="Arial" w:cs="Arial"/>
          <w:lang w:val="es-MX"/>
        </w:rPr>
      </w:pPr>
      <w:r>
        <w:rPr>
          <w:rFonts w:ascii="Arial" w:hAnsi="Arial" w:cs="Arial"/>
          <w:lang w:val="es-MX"/>
        </w:rPr>
        <w:t>El dar a conocer</w:t>
      </w:r>
      <w:r w:rsidR="00D5679E">
        <w:rPr>
          <w:rFonts w:ascii="Arial" w:hAnsi="Arial" w:cs="Arial"/>
          <w:lang w:val="es-MX"/>
        </w:rPr>
        <w:t xml:space="preserve"> la </w:t>
      </w:r>
      <w:r w:rsidR="002076F0" w:rsidRPr="00D5679E">
        <w:rPr>
          <w:rFonts w:ascii="Arial" w:hAnsi="Arial" w:cs="Arial"/>
          <w:i/>
          <w:lang w:val="es-MX"/>
        </w:rPr>
        <w:t xml:space="preserve">Clave o nivel del puesto, Denominación del puesto, Denominación del cargo o comisión, Área de adscripción, Nombre completo del servidor público, trabajador, prestador de servicio y/o miembro del sujeto obligado, Denominación del cargo o comisión, Motivo del encargo o comisión, Estado destino del encargo o comisión, Ciudad destino del encargo o comisión, Periodo del encargo o comisión, Fecha de entrega del Informe de la comisión, </w:t>
      </w:r>
      <w:r w:rsidR="002076F0">
        <w:rPr>
          <w:rFonts w:ascii="Arial" w:hAnsi="Arial" w:cs="Arial"/>
          <w:i/>
          <w:lang w:val="es-MX"/>
        </w:rPr>
        <w:t xml:space="preserve">y los </w:t>
      </w:r>
      <w:r w:rsidR="002076F0" w:rsidRPr="00D5679E">
        <w:rPr>
          <w:rFonts w:ascii="Arial" w:hAnsi="Arial" w:cs="Arial"/>
          <w:i/>
          <w:lang w:val="es-MX"/>
        </w:rPr>
        <w:t xml:space="preserve">Informes de encargo o comisión, </w:t>
      </w:r>
      <w:r w:rsidR="002076F0">
        <w:rPr>
          <w:rFonts w:ascii="Arial" w:hAnsi="Arial" w:cs="Arial"/>
          <w:lang w:val="es-MX"/>
        </w:rPr>
        <w:t xml:space="preserve">contenidas dentro de los </w:t>
      </w:r>
      <w:r w:rsidR="002076F0" w:rsidRPr="002B2568">
        <w:rPr>
          <w:rFonts w:ascii="Arial" w:hAnsi="Arial" w:cs="Arial"/>
          <w:b/>
          <w:lang w:val="es-MX"/>
        </w:rPr>
        <w:t>Pliegos de comprobación de viáticos</w:t>
      </w:r>
      <w:r w:rsidR="002076F0">
        <w:rPr>
          <w:rFonts w:ascii="Arial" w:hAnsi="Arial" w:cs="Arial"/>
          <w:b/>
          <w:lang w:val="es-MX"/>
        </w:rPr>
        <w:t xml:space="preserve">, </w:t>
      </w:r>
      <w:r w:rsidR="002076F0" w:rsidRPr="00AE1BD7">
        <w:rPr>
          <w:rFonts w:ascii="Arial" w:hAnsi="Arial" w:cs="Arial"/>
          <w:lang w:val="es-MX"/>
        </w:rPr>
        <w:t>y</w:t>
      </w:r>
      <w:r w:rsidR="002076F0">
        <w:rPr>
          <w:rFonts w:ascii="Arial" w:hAnsi="Arial" w:cs="Arial"/>
          <w:b/>
          <w:lang w:val="es-MX"/>
        </w:rPr>
        <w:t xml:space="preserve"> </w:t>
      </w:r>
      <w:r w:rsidR="002076F0" w:rsidRPr="00D5679E">
        <w:rPr>
          <w:rFonts w:ascii="Arial" w:hAnsi="Arial" w:cs="Arial"/>
          <w:i/>
          <w:lang w:val="es-MX"/>
        </w:rPr>
        <w:t>Nombre completo del servidor público, trabajador, prestador de servicio y/o miembro del sujeto obligado</w:t>
      </w:r>
      <w:r w:rsidR="002076F0">
        <w:rPr>
          <w:rFonts w:ascii="Arial" w:hAnsi="Arial" w:cs="Arial"/>
          <w:i/>
          <w:lang w:val="es-MX"/>
        </w:rPr>
        <w:t xml:space="preserve">, Denominación del cargo, </w:t>
      </w:r>
      <w:r w:rsidR="002076F0" w:rsidRPr="00D5679E">
        <w:rPr>
          <w:rFonts w:ascii="Arial" w:hAnsi="Arial" w:cs="Arial"/>
          <w:i/>
          <w:lang w:val="es-MX"/>
        </w:rPr>
        <w:t xml:space="preserve"> Firma autógrafa, y Placas del vehículo</w:t>
      </w:r>
      <w:r w:rsidR="002076F0" w:rsidRPr="002B2568">
        <w:rPr>
          <w:rFonts w:ascii="Arial" w:hAnsi="Arial" w:cs="Arial"/>
          <w:b/>
          <w:lang w:val="es-MX"/>
        </w:rPr>
        <w:t xml:space="preserve"> </w:t>
      </w:r>
      <w:r w:rsidR="002076F0" w:rsidRPr="002076F0">
        <w:rPr>
          <w:rFonts w:ascii="Arial" w:hAnsi="Arial" w:cs="Arial"/>
          <w:lang w:val="es-MX"/>
        </w:rPr>
        <w:t>que se encuentran en</w:t>
      </w:r>
      <w:r w:rsidR="002076F0">
        <w:rPr>
          <w:rFonts w:ascii="Arial" w:hAnsi="Arial" w:cs="Arial"/>
          <w:b/>
          <w:lang w:val="es-MX"/>
        </w:rPr>
        <w:t xml:space="preserve"> los</w:t>
      </w:r>
      <w:r w:rsidR="002076F0" w:rsidRPr="002B2568">
        <w:rPr>
          <w:rFonts w:ascii="Arial" w:hAnsi="Arial" w:cs="Arial"/>
          <w:b/>
          <w:lang w:val="es-MX"/>
        </w:rPr>
        <w:t xml:space="preserve"> informes de comisión</w:t>
      </w:r>
      <w:r w:rsidR="002076F0">
        <w:rPr>
          <w:rFonts w:ascii="Arial" w:hAnsi="Arial" w:cs="Arial"/>
          <w:lang w:val="es-MX"/>
        </w:rPr>
        <w:t xml:space="preserve"> </w:t>
      </w:r>
      <w:r w:rsidR="002B2568">
        <w:rPr>
          <w:rFonts w:ascii="Arial" w:hAnsi="Arial" w:cs="Arial"/>
          <w:lang w:val="es-MX"/>
        </w:rPr>
        <w:t>de los consecutivos de referencia</w:t>
      </w:r>
      <w:r w:rsidR="00D5679E">
        <w:rPr>
          <w:rFonts w:ascii="Arial" w:hAnsi="Arial" w:cs="Arial"/>
          <w:lang w:val="es-MX"/>
        </w:rPr>
        <w:t>,</w:t>
      </w:r>
      <w:r>
        <w:rPr>
          <w:rFonts w:ascii="Arial" w:hAnsi="Arial" w:cs="Arial"/>
          <w:lang w:val="es-MX"/>
        </w:rPr>
        <w:t xml:space="preserve"> traería como consecuencia que fuera aprovechado por los múltiples merados criminales de México para conocer la capacidad de reacción de la institución. Con dicha información se relevará </w:t>
      </w:r>
      <w:r w:rsidRPr="00131153">
        <w:rPr>
          <w:rFonts w:ascii="Arial" w:hAnsi="Arial" w:cs="Arial"/>
          <w:i/>
          <w:lang w:val="es-MX"/>
        </w:rPr>
        <w:t>a detalle</w:t>
      </w:r>
      <w:r>
        <w:rPr>
          <w:rFonts w:ascii="Arial" w:hAnsi="Arial" w:cs="Arial"/>
          <w:lang w:val="es-MX"/>
        </w:rPr>
        <w:t xml:space="preserve"> las características funcionales del personal y con ello su organización para el cumplimiento de sus funciones, además de que el personal está sujeto a cambios de adscripción de acuerdo con las necesidades del servicio o Plan de Persecución penal, por lo que los funcionarios están en constante rotación</w:t>
      </w:r>
      <w:r w:rsidR="00D5679E">
        <w:rPr>
          <w:rFonts w:ascii="Arial" w:hAnsi="Arial" w:cs="Arial"/>
          <w:lang w:val="es-MX"/>
        </w:rPr>
        <w:t>, lo que los expone a ser víctimas de las personas que se investigan y afectar el debido procedimiento que tienen como encargo</w:t>
      </w:r>
      <w:r>
        <w:rPr>
          <w:rFonts w:ascii="Arial" w:hAnsi="Arial" w:cs="Arial"/>
          <w:lang w:val="es-MX"/>
        </w:rPr>
        <w:t>.</w:t>
      </w:r>
    </w:p>
    <w:p w14:paraId="4607DCD1" w14:textId="77777777" w:rsidR="00E06949" w:rsidRDefault="00E06949" w:rsidP="00E06949">
      <w:pPr>
        <w:spacing w:line="276" w:lineRule="auto"/>
        <w:jc w:val="both"/>
        <w:rPr>
          <w:rFonts w:ascii="Arial" w:hAnsi="Arial" w:cs="Arial"/>
          <w:lang w:val="es-MX"/>
        </w:rPr>
      </w:pPr>
    </w:p>
    <w:p w14:paraId="36AF21A8" w14:textId="2A30C0BD" w:rsidR="00E06949" w:rsidRDefault="00E06949" w:rsidP="00E06949">
      <w:pPr>
        <w:spacing w:line="276" w:lineRule="auto"/>
        <w:jc w:val="both"/>
        <w:rPr>
          <w:rFonts w:ascii="Arial" w:hAnsi="Arial" w:cs="Arial"/>
          <w:lang w:val="es-MX"/>
        </w:rPr>
      </w:pPr>
      <w:r>
        <w:rPr>
          <w:rFonts w:ascii="Arial" w:hAnsi="Arial" w:cs="Arial"/>
          <w:lang w:val="es-MX"/>
        </w:rPr>
        <w:lastRenderedPageBreak/>
        <w:t xml:space="preserve">La relación </w:t>
      </w:r>
      <w:r w:rsidRPr="00131153">
        <w:rPr>
          <w:rFonts w:ascii="Arial" w:hAnsi="Arial" w:cs="Arial"/>
          <w:i/>
          <w:lang w:val="es-MX"/>
        </w:rPr>
        <w:t>causal general</w:t>
      </w:r>
      <w:r>
        <w:rPr>
          <w:rFonts w:ascii="Arial" w:hAnsi="Arial" w:cs="Arial"/>
          <w:lang w:val="es-MX"/>
        </w:rPr>
        <w:t xml:space="preserve"> entre la entrega de información del personal adscrito a las áreas sustantivad de la Fiscalía General del Estado, permitiría a los grupos delictivos conocer e identificar completamente a los servidores públicos que realizan actos de investigación y persecución de los delitos.</w:t>
      </w:r>
    </w:p>
    <w:p w14:paraId="3822BA7A" w14:textId="77777777" w:rsidR="00A67BDB" w:rsidRDefault="00A67BDB" w:rsidP="00E06949">
      <w:pPr>
        <w:spacing w:line="276" w:lineRule="auto"/>
        <w:jc w:val="both"/>
        <w:rPr>
          <w:rFonts w:ascii="Arial" w:hAnsi="Arial" w:cs="Arial"/>
          <w:lang w:val="es-MX"/>
        </w:rPr>
      </w:pPr>
    </w:p>
    <w:p w14:paraId="6325E496" w14:textId="1766F819" w:rsidR="00097000" w:rsidRDefault="00097000" w:rsidP="00097000">
      <w:pPr>
        <w:spacing w:line="276" w:lineRule="auto"/>
        <w:jc w:val="both"/>
        <w:rPr>
          <w:rFonts w:ascii="Arial" w:hAnsi="Arial" w:cs="Arial"/>
        </w:rPr>
      </w:pPr>
      <w:r>
        <w:rPr>
          <w:rFonts w:ascii="Arial" w:hAnsi="Arial" w:cs="Arial"/>
        </w:rPr>
        <w:t>En esta tesitura</w:t>
      </w:r>
      <w:r w:rsidRPr="00345751">
        <w:rPr>
          <w:rFonts w:ascii="Arial" w:hAnsi="Arial" w:cs="Arial"/>
        </w:rPr>
        <w:t xml:space="preserve">, el que los distintos mercados criminales identifiquen y conozcan plenamente a los </w:t>
      </w:r>
      <w:r w:rsidR="00D5679E">
        <w:rPr>
          <w:rFonts w:ascii="Arial" w:hAnsi="Arial" w:cs="Arial"/>
        </w:rPr>
        <w:t>servidores públicos a los que se les ha comisionado una actividad de investigación,</w:t>
      </w:r>
      <w:r w:rsidRPr="00345751">
        <w:rPr>
          <w:rFonts w:ascii="Arial" w:hAnsi="Arial" w:cs="Arial"/>
        </w:rPr>
        <w:t xml:space="preserve"> y cuenten con información respecto de la capacidad de fuerza y reacción de la institución, esto es, con cuántos Agentes del Ministerio Público; Policías</w:t>
      </w:r>
      <w:r>
        <w:rPr>
          <w:rFonts w:ascii="Arial" w:hAnsi="Arial" w:cs="Arial"/>
        </w:rPr>
        <w:t xml:space="preserve"> de Investigación</w:t>
      </w:r>
      <w:r w:rsidRPr="00345751">
        <w:rPr>
          <w:rFonts w:ascii="Arial" w:hAnsi="Arial" w:cs="Arial"/>
        </w:rPr>
        <w:t>, Peritos</w:t>
      </w:r>
      <w:r>
        <w:rPr>
          <w:rFonts w:ascii="Arial" w:hAnsi="Arial" w:cs="Arial"/>
        </w:rPr>
        <w:t xml:space="preserve">, auxiliares, jefes, oficiales, inspectores, </w:t>
      </w:r>
      <w:r w:rsidRPr="00345751">
        <w:rPr>
          <w:rFonts w:ascii="Arial" w:hAnsi="Arial" w:cs="Arial"/>
        </w:rPr>
        <w:t xml:space="preserve">Profesionales y personal administrativo adscrito </w:t>
      </w:r>
      <w:r>
        <w:rPr>
          <w:rFonts w:ascii="Arial" w:hAnsi="Arial" w:cs="Arial"/>
        </w:rPr>
        <w:t>a las áreas sustantivas de la Fiscalía General del Estado, y al personal operativo de seguridad y custodia</w:t>
      </w:r>
      <w:r w:rsidRPr="00345751">
        <w:rPr>
          <w:rFonts w:ascii="Arial" w:hAnsi="Arial" w:cs="Arial"/>
        </w:rPr>
        <w:t>, qué cargos ocupan</w:t>
      </w:r>
      <w:r w:rsidR="00D5679E">
        <w:rPr>
          <w:rFonts w:ascii="Arial" w:hAnsi="Arial" w:cs="Arial"/>
        </w:rPr>
        <w:t>, que comisión les fue encomendada, las fechas de los informes,</w:t>
      </w:r>
      <w:r w:rsidRPr="00345751">
        <w:rPr>
          <w:rFonts w:ascii="Arial" w:hAnsi="Arial" w:cs="Arial"/>
        </w:rPr>
        <w:t xml:space="preserve"> y</w:t>
      </w:r>
      <w:r w:rsidR="00D5679E">
        <w:rPr>
          <w:rFonts w:ascii="Arial" w:hAnsi="Arial" w:cs="Arial"/>
        </w:rPr>
        <w:t xml:space="preserve"> a donde fueron trasladados</w:t>
      </w:r>
      <w:r w:rsidRPr="00345751">
        <w:rPr>
          <w:rFonts w:ascii="Arial" w:hAnsi="Arial" w:cs="Arial"/>
        </w:rPr>
        <w:t>, expone a la Fiscalía</w:t>
      </w:r>
      <w:r>
        <w:rPr>
          <w:rFonts w:ascii="Arial" w:hAnsi="Arial" w:cs="Arial"/>
        </w:rPr>
        <w:t xml:space="preserve"> General del Estado </w:t>
      </w:r>
      <w:r w:rsidRPr="00345751">
        <w:rPr>
          <w:rFonts w:ascii="Arial" w:hAnsi="Arial" w:cs="Arial"/>
        </w:rPr>
        <w:t>—como institución— a amenazas y ataques que necesariamente tienen implicaciones negativas en el ejercicio de sus competencias constitucionales y, por tanto, se compromete la seguridad pública de los Estados Unidos Mexicanos</w:t>
      </w:r>
      <w:r>
        <w:rPr>
          <w:rFonts w:ascii="Arial" w:hAnsi="Arial" w:cs="Arial"/>
        </w:rPr>
        <w:t xml:space="preserve"> y en particular del Estado de San Luis Potosí.</w:t>
      </w:r>
    </w:p>
    <w:p w14:paraId="2758AED7" w14:textId="77777777" w:rsidR="00A67BDB" w:rsidRDefault="00A67BDB" w:rsidP="00097000">
      <w:pPr>
        <w:spacing w:line="276" w:lineRule="auto"/>
        <w:jc w:val="both"/>
        <w:rPr>
          <w:rFonts w:ascii="Arial" w:hAnsi="Arial" w:cs="Arial"/>
        </w:rPr>
      </w:pPr>
    </w:p>
    <w:p w14:paraId="35611D22" w14:textId="5B9876C1" w:rsidR="00097000" w:rsidRDefault="00097000" w:rsidP="00C71EA9">
      <w:pPr>
        <w:spacing w:line="276" w:lineRule="auto"/>
        <w:jc w:val="both"/>
        <w:rPr>
          <w:rFonts w:ascii="Arial" w:hAnsi="Arial" w:cs="Arial"/>
          <w:lang w:val="es-MX"/>
        </w:rPr>
      </w:pPr>
      <w:r w:rsidRPr="000C04FF">
        <w:rPr>
          <w:rFonts w:ascii="Arial" w:hAnsi="Arial" w:cs="Arial"/>
          <w:lang w:val="es-MX"/>
        </w:rPr>
        <w:t xml:space="preserve">De acuerdo con ese esquema, el riesgo de mercado criminal en su conjunto equivale a la suma de los riesgos relativos de cada mercado, es decir, </w:t>
      </w:r>
      <w:r>
        <w:rPr>
          <w:rFonts w:ascii="Arial" w:hAnsi="Arial" w:cs="Arial"/>
          <w:lang w:val="es-MX"/>
        </w:rPr>
        <w:t xml:space="preserve">tanto en el </w:t>
      </w:r>
      <w:r w:rsidRPr="000C04FF">
        <w:rPr>
          <w:rFonts w:ascii="Arial" w:hAnsi="Arial" w:cs="Arial"/>
          <w:lang w:val="es-MX"/>
        </w:rPr>
        <w:t>mercado delictivo</w:t>
      </w:r>
      <w:r>
        <w:rPr>
          <w:rFonts w:ascii="Arial" w:hAnsi="Arial" w:cs="Arial"/>
          <w:lang w:val="es-MX"/>
        </w:rPr>
        <w:t xml:space="preserve"> como el mercado de delitos</w:t>
      </w:r>
      <w:r w:rsidRPr="000C04FF">
        <w:rPr>
          <w:rFonts w:ascii="Arial" w:hAnsi="Arial" w:cs="Arial"/>
          <w:lang w:val="es-MX"/>
        </w:rPr>
        <w:t xml:space="preserve"> de </w:t>
      </w:r>
      <w:r>
        <w:rPr>
          <w:rFonts w:ascii="Arial" w:hAnsi="Arial" w:cs="Arial"/>
          <w:lang w:val="es-MX"/>
        </w:rPr>
        <w:t xml:space="preserve">la </w:t>
      </w:r>
      <w:r w:rsidRPr="000C04FF">
        <w:rPr>
          <w:rFonts w:ascii="Arial" w:hAnsi="Arial" w:cs="Arial"/>
          <w:lang w:val="es-MX"/>
        </w:rPr>
        <w:t xml:space="preserve">delincuencia organizada se concentra </w:t>
      </w:r>
      <w:r>
        <w:rPr>
          <w:rFonts w:ascii="Arial" w:hAnsi="Arial" w:cs="Arial"/>
          <w:lang w:val="es-MX"/>
        </w:rPr>
        <w:t xml:space="preserve">un alto número de posibilidad </w:t>
      </w:r>
      <w:r w:rsidRPr="000C04FF">
        <w:rPr>
          <w:rFonts w:ascii="Arial" w:hAnsi="Arial" w:cs="Arial"/>
          <w:lang w:val="es-MX"/>
        </w:rPr>
        <w:t>de que el personal que trabaja en esos temas</w:t>
      </w:r>
      <w:r>
        <w:rPr>
          <w:rFonts w:ascii="Arial" w:hAnsi="Arial" w:cs="Arial"/>
          <w:lang w:val="es-MX"/>
        </w:rPr>
        <w:t>, es decir personal sustantivo,</w:t>
      </w:r>
      <w:r w:rsidRPr="000C04FF">
        <w:rPr>
          <w:rFonts w:ascii="Arial" w:hAnsi="Arial" w:cs="Arial"/>
          <w:lang w:val="es-MX"/>
        </w:rPr>
        <w:t xml:space="preserve"> vea materializado el riesgo de ser víctima de amenazas, extorciones, lesiones, homicidio, entre </w:t>
      </w:r>
      <w:r w:rsidRPr="000C04FF">
        <w:rPr>
          <w:rFonts w:ascii="Arial" w:hAnsi="Arial" w:cs="Arial"/>
          <w:lang w:val="es-MX"/>
        </w:rPr>
        <w:lastRenderedPageBreak/>
        <w:t>otros</w:t>
      </w:r>
      <w:r w:rsidR="00C71EA9">
        <w:rPr>
          <w:rFonts w:ascii="Arial" w:hAnsi="Arial" w:cs="Arial"/>
          <w:lang w:val="es-MX"/>
        </w:rPr>
        <w:t xml:space="preserve">, debido a que los datos que se estudian forman parte de las investigaciones y procesos que a la fecha no han causado estado, y los que lo han hecho aún pueden ser sujetos de </w:t>
      </w:r>
      <w:r w:rsidR="00D1182B">
        <w:rPr>
          <w:rFonts w:ascii="Arial" w:hAnsi="Arial" w:cs="Arial"/>
          <w:lang w:val="es-MX"/>
        </w:rPr>
        <w:t>al</w:t>
      </w:r>
      <w:r w:rsidR="00C71EA9">
        <w:rPr>
          <w:rFonts w:ascii="Arial" w:hAnsi="Arial" w:cs="Arial"/>
          <w:lang w:val="es-MX"/>
        </w:rPr>
        <w:t>guna venganza o un ajuste de cuentas</w:t>
      </w:r>
      <w:r w:rsidR="00D1182B">
        <w:rPr>
          <w:rFonts w:ascii="Arial" w:hAnsi="Arial" w:cs="Arial"/>
          <w:lang w:val="es-MX"/>
        </w:rPr>
        <w:t>,</w:t>
      </w:r>
      <w:r w:rsidR="00C71EA9">
        <w:rPr>
          <w:rFonts w:ascii="Arial" w:hAnsi="Arial" w:cs="Arial"/>
          <w:lang w:val="es-MX"/>
        </w:rPr>
        <w:t xml:space="preserve"> </w:t>
      </w:r>
      <w:r w:rsidR="00D5679E">
        <w:rPr>
          <w:rFonts w:ascii="Arial" w:hAnsi="Arial" w:cs="Arial"/>
          <w:lang w:val="es-MX"/>
        </w:rPr>
        <w:t xml:space="preserve">de quienes pueden creer </w:t>
      </w:r>
      <w:r w:rsidR="00C71EA9">
        <w:rPr>
          <w:rFonts w:ascii="Arial" w:hAnsi="Arial" w:cs="Arial"/>
          <w:lang w:val="es-MX"/>
        </w:rPr>
        <w:t>que obtuvieron</w:t>
      </w:r>
      <w:r w:rsidR="006370D0">
        <w:rPr>
          <w:rFonts w:ascii="Arial" w:hAnsi="Arial" w:cs="Arial"/>
          <w:lang w:val="es-MX"/>
        </w:rPr>
        <w:t xml:space="preserve"> (o quienes tengan una relación)</w:t>
      </w:r>
      <w:r w:rsidR="00C71EA9">
        <w:rPr>
          <w:rFonts w:ascii="Arial" w:hAnsi="Arial" w:cs="Arial"/>
          <w:lang w:val="es-MX"/>
        </w:rPr>
        <w:t xml:space="preserve"> una sentencia que no fue favorable</w:t>
      </w:r>
      <w:r w:rsidR="00EC70A9">
        <w:rPr>
          <w:rFonts w:ascii="Arial" w:hAnsi="Arial" w:cs="Arial"/>
          <w:lang w:val="es-MX"/>
        </w:rPr>
        <w:t xml:space="preserve"> su sentencia.</w:t>
      </w:r>
    </w:p>
    <w:p w14:paraId="74C1442B" w14:textId="77777777" w:rsidR="00097000" w:rsidRDefault="00097000" w:rsidP="00C71EA9">
      <w:pPr>
        <w:spacing w:line="276" w:lineRule="auto"/>
        <w:jc w:val="both"/>
        <w:rPr>
          <w:rFonts w:ascii="Arial" w:hAnsi="Arial" w:cs="Arial"/>
        </w:rPr>
      </w:pPr>
    </w:p>
    <w:p w14:paraId="75648354" w14:textId="77777777" w:rsidR="00E06949" w:rsidRPr="00131153" w:rsidRDefault="00E06949" w:rsidP="00C71EA9">
      <w:pPr>
        <w:spacing w:line="276" w:lineRule="auto"/>
        <w:jc w:val="both"/>
        <w:rPr>
          <w:rFonts w:ascii="Arial" w:hAnsi="Arial" w:cs="Arial"/>
        </w:rPr>
      </w:pPr>
      <w:r w:rsidRPr="00131153">
        <w:rPr>
          <w:rFonts w:ascii="Arial" w:hAnsi="Arial" w:cs="Arial"/>
        </w:rPr>
        <w:t>El que los grupos criminales tengan a su disposición dicha información revelaría la capacidad de reacción de la Fiscalía, lo que sería en detrimento de la seguridad pública. Ello es así, pues estarían en posibilidad de obstaculizar o bloquear actividades de inteligencia y contrainteligencia en el combate a la delincuencia y la investigación de los delitos.</w:t>
      </w:r>
    </w:p>
    <w:p w14:paraId="0B4027FA" w14:textId="77777777" w:rsidR="00A67BDB" w:rsidRDefault="00A67BDB" w:rsidP="00C71EA9">
      <w:pPr>
        <w:spacing w:line="276" w:lineRule="auto"/>
        <w:jc w:val="both"/>
        <w:rPr>
          <w:rFonts w:ascii="Arial" w:hAnsi="Arial" w:cs="Arial"/>
        </w:rPr>
      </w:pPr>
    </w:p>
    <w:p w14:paraId="6C47AE47" w14:textId="67D36F96" w:rsidR="00E06949" w:rsidRDefault="00E06949" w:rsidP="00E06949">
      <w:pPr>
        <w:spacing w:line="276" w:lineRule="auto"/>
        <w:jc w:val="both"/>
        <w:rPr>
          <w:rFonts w:ascii="Arial" w:hAnsi="Arial" w:cs="Arial"/>
          <w:lang w:val="es-MX"/>
        </w:rPr>
      </w:pPr>
      <w:r>
        <w:rPr>
          <w:rFonts w:ascii="Arial" w:hAnsi="Arial" w:cs="Arial"/>
          <w:lang w:val="es-MX"/>
        </w:rPr>
        <w:t>Dicho lo anterior se tiene que el perjuicio que supondría el publicar la información relacionada con</w:t>
      </w:r>
      <w:r w:rsidR="006370D0">
        <w:rPr>
          <w:rFonts w:ascii="Arial" w:hAnsi="Arial" w:cs="Arial"/>
          <w:lang w:val="es-MX"/>
        </w:rPr>
        <w:t>;</w:t>
      </w:r>
      <w:r>
        <w:rPr>
          <w:rFonts w:ascii="Arial" w:hAnsi="Arial" w:cs="Arial"/>
          <w:lang w:val="es-MX"/>
        </w:rPr>
        <w:t xml:space="preserve"> </w:t>
      </w:r>
      <w:r w:rsidR="002076F0" w:rsidRPr="00D5679E">
        <w:rPr>
          <w:rFonts w:ascii="Arial" w:hAnsi="Arial" w:cs="Arial"/>
          <w:i/>
          <w:lang w:val="es-MX"/>
        </w:rPr>
        <w:t xml:space="preserve">Clave o nivel del puesto, Denominación del puesto, Denominación del cargo o comisión, Área de adscripción, Nombre completo del servidor público, trabajador, prestador de servicio y/o miembro del sujeto obligado, Denominación del cargo o comisión, Motivo del encargo o comisión, Estado destino del encargo o comisión, Ciudad destino del encargo o comisión, Periodo del encargo o comisión, Fecha de entrega del Informe de la comisión, </w:t>
      </w:r>
      <w:r w:rsidR="002076F0">
        <w:rPr>
          <w:rFonts w:ascii="Arial" w:hAnsi="Arial" w:cs="Arial"/>
          <w:i/>
          <w:lang w:val="es-MX"/>
        </w:rPr>
        <w:t xml:space="preserve">y los </w:t>
      </w:r>
      <w:r w:rsidR="002076F0" w:rsidRPr="00D5679E">
        <w:rPr>
          <w:rFonts w:ascii="Arial" w:hAnsi="Arial" w:cs="Arial"/>
          <w:i/>
          <w:lang w:val="es-MX"/>
        </w:rPr>
        <w:t xml:space="preserve">Informes de encargo o comisión, </w:t>
      </w:r>
      <w:r w:rsidR="002076F0">
        <w:rPr>
          <w:rFonts w:ascii="Arial" w:hAnsi="Arial" w:cs="Arial"/>
          <w:lang w:val="es-MX"/>
        </w:rPr>
        <w:t xml:space="preserve">contenidas dentro de los </w:t>
      </w:r>
      <w:r w:rsidR="002076F0" w:rsidRPr="002B2568">
        <w:rPr>
          <w:rFonts w:ascii="Arial" w:hAnsi="Arial" w:cs="Arial"/>
          <w:b/>
          <w:lang w:val="es-MX"/>
        </w:rPr>
        <w:t>Pliegos de comprobación de viáticos</w:t>
      </w:r>
      <w:r w:rsidR="002076F0">
        <w:rPr>
          <w:rFonts w:ascii="Arial" w:hAnsi="Arial" w:cs="Arial"/>
          <w:b/>
          <w:lang w:val="es-MX"/>
        </w:rPr>
        <w:t xml:space="preserve">, </w:t>
      </w:r>
      <w:r w:rsidR="002076F0" w:rsidRPr="00AE1BD7">
        <w:rPr>
          <w:rFonts w:ascii="Arial" w:hAnsi="Arial" w:cs="Arial"/>
          <w:lang w:val="es-MX"/>
        </w:rPr>
        <w:t>y</w:t>
      </w:r>
      <w:r w:rsidR="002076F0">
        <w:rPr>
          <w:rFonts w:ascii="Arial" w:hAnsi="Arial" w:cs="Arial"/>
          <w:b/>
          <w:lang w:val="es-MX"/>
        </w:rPr>
        <w:t xml:space="preserve"> </w:t>
      </w:r>
      <w:r w:rsidR="002076F0" w:rsidRPr="00D5679E">
        <w:rPr>
          <w:rFonts w:ascii="Arial" w:hAnsi="Arial" w:cs="Arial"/>
          <w:i/>
          <w:lang w:val="es-MX"/>
        </w:rPr>
        <w:t>Nombre completo del servidor público, trabajador, prestador de servicio y/o miembro del sujeto obligado</w:t>
      </w:r>
      <w:r w:rsidR="002076F0">
        <w:rPr>
          <w:rFonts w:ascii="Arial" w:hAnsi="Arial" w:cs="Arial"/>
          <w:i/>
          <w:lang w:val="es-MX"/>
        </w:rPr>
        <w:t xml:space="preserve">, Denominación del cargo, </w:t>
      </w:r>
      <w:r w:rsidR="002076F0" w:rsidRPr="00D5679E">
        <w:rPr>
          <w:rFonts w:ascii="Arial" w:hAnsi="Arial" w:cs="Arial"/>
          <w:i/>
          <w:lang w:val="es-MX"/>
        </w:rPr>
        <w:t xml:space="preserve"> Firma autógrafa, y Placas del vehículo</w:t>
      </w:r>
      <w:r w:rsidR="002076F0" w:rsidRPr="002B2568">
        <w:rPr>
          <w:rFonts w:ascii="Arial" w:hAnsi="Arial" w:cs="Arial"/>
          <w:b/>
          <w:lang w:val="es-MX"/>
        </w:rPr>
        <w:t xml:space="preserve"> </w:t>
      </w:r>
      <w:r w:rsidR="002076F0" w:rsidRPr="002076F0">
        <w:rPr>
          <w:rFonts w:ascii="Arial" w:hAnsi="Arial" w:cs="Arial"/>
          <w:lang w:val="es-MX"/>
        </w:rPr>
        <w:t>que se encuentran en</w:t>
      </w:r>
      <w:r w:rsidR="002076F0">
        <w:rPr>
          <w:rFonts w:ascii="Arial" w:hAnsi="Arial" w:cs="Arial"/>
          <w:b/>
          <w:lang w:val="es-MX"/>
        </w:rPr>
        <w:t xml:space="preserve"> los</w:t>
      </w:r>
      <w:r w:rsidR="002076F0" w:rsidRPr="002B2568">
        <w:rPr>
          <w:rFonts w:ascii="Arial" w:hAnsi="Arial" w:cs="Arial"/>
          <w:b/>
          <w:lang w:val="es-MX"/>
        </w:rPr>
        <w:t xml:space="preserve"> informes de comisión</w:t>
      </w:r>
      <w:r w:rsidR="002076F0">
        <w:rPr>
          <w:rFonts w:ascii="Arial" w:hAnsi="Arial" w:cs="Arial"/>
          <w:lang w:val="es-MX"/>
        </w:rPr>
        <w:t xml:space="preserve"> de los consecutivos </w:t>
      </w:r>
      <w:r>
        <w:rPr>
          <w:rFonts w:ascii="Arial" w:hAnsi="Arial" w:cs="Arial"/>
          <w:lang w:val="es-MX"/>
        </w:rPr>
        <w:t xml:space="preserve">que nos ocupan, claramente supera el interés que tiene la ciudadanía de conocer la información, ya que </w:t>
      </w:r>
      <w:r w:rsidR="00A7609D">
        <w:rPr>
          <w:rFonts w:ascii="Arial" w:hAnsi="Arial" w:cs="Arial"/>
          <w:lang w:val="es-MX"/>
        </w:rPr>
        <w:t xml:space="preserve">con esta reserva </w:t>
      </w:r>
      <w:r>
        <w:rPr>
          <w:rFonts w:ascii="Arial" w:hAnsi="Arial" w:cs="Arial"/>
          <w:lang w:val="es-MX"/>
        </w:rPr>
        <w:t xml:space="preserve">se </w:t>
      </w:r>
      <w:r w:rsidR="00A7609D">
        <w:rPr>
          <w:rFonts w:ascii="Arial" w:hAnsi="Arial" w:cs="Arial"/>
          <w:lang w:val="es-MX"/>
        </w:rPr>
        <w:t>privilegia</w:t>
      </w:r>
      <w:r>
        <w:rPr>
          <w:rFonts w:ascii="Arial" w:hAnsi="Arial" w:cs="Arial"/>
          <w:lang w:val="es-MX"/>
        </w:rPr>
        <w:t>, la vida</w:t>
      </w:r>
      <w:r w:rsidR="002076F0">
        <w:rPr>
          <w:rFonts w:ascii="Arial" w:hAnsi="Arial" w:cs="Arial"/>
          <w:lang w:val="es-MX"/>
        </w:rPr>
        <w:t>, la</w:t>
      </w:r>
      <w:r>
        <w:rPr>
          <w:rFonts w:ascii="Arial" w:hAnsi="Arial" w:cs="Arial"/>
          <w:lang w:val="es-MX"/>
        </w:rPr>
        <w:t xml:space="preserve"> seguridad de los servi</w:t>
      </w:r>
      <w:r>
        <w:rPr>
          <w:rFonts w:ascii="Arial" w:hAnsi="Arial" w:cs="Arial"/>
          <w:lang w:val="es-MX"/>
        </w:rPr>
        <w:lastRenderedPageBreak/>
        <w:t>dores públicos, la seguridad pública</w:t>
      </w:r>
      <w:r w:rsidR="00C71EA9">
        <w:rPr>
          <w:rFonts w:ascii="Arial" w:hAnsi="Arial" w:cs="Arial"/>
          <w:lang w:val="es-MX"/>
        </w:rPr>
        <w:t>,</w:t>
      </w:r>
      <w:r w:rsidR="002076F0">
        <w:rPr>
          <w:rFonts w:ascii="Arial" w:hAnsi="Arial" w:cs="Arial"/>
          <w:lang w:val="es-MX"/>
        </w:rPr>
        <w:t xml:space="preserve"> la investigación de un delito, y al brindarse la información </w:t>
      </w:r>
      <w:r>
        <w:rPr>
          <w:rFonts w:ascii="Arial" w:hAnsi="Arial" w:cs="Arial"/>
          <w:lang w:val="es-MX"/>
        </w:rPr>
        <w:t>se daría</w:t>
      </w:r>
      <w:r w:rsidR="00C71EA9">
        <w:rPr>
          <w:rFonts w:ascii="Arial" w:hAnsi="Arial" w:cs="Arial"/>
          <w:lang w:val="es-MX"/>
        </w:rPr>
        <w:t>n los elementos necesarios para que se pueda</w:t>
      </w:r>
      <w:r w:rsidR="006370D0">
        <w:rPr>
          <w:rFonts w:ascii="Arial" w:hAnsi="Arial" w:cs="Arial"/>
          <w:lang w:val="es-MX"/>
        </w:rPr>
        <w:t xml:space="preserve"> identificar a los servidores públicos, a través de sus nombres, puestos, su comisión, fechas, lugares y firmas</w:t>
      </w:r>
      <w:r w:rsidR="00A7609D">
        <w:rPr>
          <w:rFonts w:ascii="Arial" w:hAnsi="Arial" w:cs="Arial"/>
          <w:lang w:val="es-MX"/>
        </w:rPr>
        <w:t>, así como las actividades que se está</w:t>
      </w:r>
      <w:r w:rsidR="00121B36">
        <w:rPr>
          <w:rFonts w:ascii="Arial" w:hAnsi="Arial" w:cs="Arial"/>
          <w:lang w:val="es-MX"/>
        </w:rPr>
        <w:t>n llevando a cabo</w:t>
      </w:r>
      <w:r w:rsidR="00A7609D">
        <w:rPr>
          <w:rFonts w:ascii="Arial" w:hAnsi="Arial" w:cs="Arial"/>
          <w:lang w:val="es-MX"/>
        </w:rPr>
        <w:t xml:space="preserve"> para la inv</w:t>
      </w:r>
      <w:r w:rsidR="00121B36">
        <w:rPr>
          <w:rFonts w:ascii="Arial" w:hAnsi="Arial" w:cs="Arial"/>
          <w:lang w:val="es-MX"/>
        </w:rPr>
        <w:t>e</w:t>
      </w:r>
      <w:r w:rsidR="00A7609D">
        <w:rPr>
          <w:rFonts w:ascii="Arial" w:hAnsi="Arial" w:cs="Arial"/>
          <w:lang w:val="es-MX"/>
        </w:rPr>
        <w:t xml:space="preserve">stigación de </w:t>
      </w:r>
      <w:r w:rsidR="00121B36">
        <w:rPr>
          <w:rFonts w:ascii="Arial" w:hAnsi="Arial" w:cs="Arial"/>
          <w:lang w:val="es-MX"/>
        </w:rPr>
        <w:t xml:space="preserve"> hechos presuntamente delictivos</w:t>
      </w:r>
      <w:r w:rsidR="006370D0">
        <w:rPr>
          <w:rFonts w:ascii="Arial" w:hAnsi="Arial" w:cs="Arial"/>
          <w:lang w:val="es-MX"/>
        </w:rPr>
        <w:t xml:space="preserve">. </w:t>
      </w:r>
    </w:p>
    <w:p w14:paraId="14F5C132" w14:textId="77777777" w:rsidR="00E06949" w:rsidRDefault="00E06949" w:rsidP="00E06949">
      <w:pPr>
        <w:spacing w:line="276" w:lineRule="auto"/>
        <w:jc w:val="both"/>
        <w:rPr>
          <w:rFonts w:ascii="Arial" w:hAnsi="Arial" w:cs="Arial"/>
          <w:lang w:val="es-MX"/>
        </w:rPr>
      </w:pPr>
    </w:p>
    <w:p w14:paraId="774F3EB2" w14:textId="59448C99" w:rsidR="002B2568" w:rsidRDefault="00121B36" w:rsidP="002B2568">
      <w:pPr>
        <w:spacing w:line="276" w:lineRule="auto"/>
        <w:jc w:val="both"/>
        <w:rPr>
          <w:rFonts w:ascii="Arial" w:hAnsi="Arial" w:cs="Arial"/>
          <w:lang w:val="es-MX"/>
        </w:rPr>
      </w:pPr>
      <w:r>
        <w:rPr>
          <w:rFonts w:ascii="Arial" w:hAnsi="Arial" w:cs="Arial"/>
          <w:lang w:val="es-MX"/>
        </w:rPr>
        <w:t xml:space="preserve">Robustece lo anterior lo señalado por la </w:t>
      </w:r>
      <w:r w:rsidR="00427DEB">
        <w:rPr>
          <w:rFonts w:ascii="Arial" w:hAnsi="Arial" w:cs="Arial"/>
          <w:lang w:val="es-MX"/>
        </w:rPr>
        <w:t>Ley d</w:t>
      </w:r>
      <w:r w:rsidR="00427DEB" w:rsidRPr="002B2568">
        <w:rPr>
          <w:rFonts w:ascii="Arial" w:hAnsi="Arial" w:cs="Arial"/>
          <w:lang w:val="es-MX"/>
        </w:rPr>
        <w:t xml:space="preserve">el </w:t>
      </w:r>
      <w:r w:rsidR="00427DEB">
        <w:rPr>
          <w:rFonts w:ascii="Arial" w:hAnsi="Arial" w:cs="Arial"/>
          <w:lang w:val="es-MX"/>
        </w:rPr>
        <w:t>Sistema d</w:t>
      </w:r>
      <w:r w:rsidR="00427DEB" w:rsidRPr="002B2568">
        <w:rPr>
          <w:rFonts w:ascii="Arial" w:hAnsi="Arial" w:cs="Arial"/>
          <w:lang w:val="es-MX"/>
        </w:rPr>
        <w:t xml:space="preserve">e Seguridad </w:t>
      </w:r>
      <w:r w:rsidRPr="002B2568">
        <w:rPr>
          <w:rFonts w:ascii="Arial" w:hAnsi="Arial" w:cs="Arial"/>
          <w:lang w:val="es-MX"/>
        </w:rPr>
        <w:t>Pública</w:t>
      </w:r>
      <w:r w:rsidR="00427DEB">
        <w:rPr>
          <w:rFonts w:ascii="Arial" w:hAnsi="Arial" w:cs="Arial"/>
          <w:lang w:val="es-MX"/>
        </w:rPr>
        <w:t xml:space="preserve"> d</w:t>
      </w:r>
      <w:r>
        <w:rPr>
          <w:rFonts w:ascii="Arial" w:hAnsi="Arial" w:cs="Arial"/>
          <w:lang w:val="es-MX"/>
        </w:rPr>
        <w:t>el Estado d</w:t>
      </w:r>
      <w:r w:rsidR="00427DEB" w:rsidRPr="002B2568">
        <w:rPr>
          <w:rFonts w:ascii="Arial" w:hAnsi="Arial" w:cs="Arial"/>
          <w:lang w:val="es-MX"/>
        </w:rPr>
        <w:t>e San Luis Potosí</w:t>
      </w:r>
      <w:r w:rsidR="00427DEB">
        <w:rPr>
          <w:rFonts w:ascii="Arial" w:hAnsi="Arial" w:cs="Arial"/>
          <w:lang w:val="es-MX"/>
        </w:rPr>
        <w:t xml:space="preserve"> en el artículo</w:t>
      </w:r>
      <w:r>
        <w:rPr>
          <w:rFonts w:ascii="Arial" w:hAnsi="Arial" w:cs="Arial"/>
          <w:lang w:val="es-MX"/>
        </w:rPr>
        <w:t xml:space="preserve"> 93 BIS.</w:t>
      </w:r>
    </w:p>
    <w:p w14:paraId="7CA124FE" w14:textId="77777777" w:rsidR="00427DEB" w:rsidRDefault="00427DEB" w:rsidP="00E06949">
      <w:pPr>
        <w:spacing w:line="276" w:lineRule="auto"/>
        <w:jc w:val="both"/>
        <w:rPr>
          <w:rFonts w:ascii="Arial" w:hAnsi="Arial" w:cs="Arial"/>
          <w:lang w:val="es-MX"/>
        </w:rPr>
      </w:pPr>
    </w:p>
    <w:p w14:paraId="3301681E" w14:textId="5EC36662" w:rsidR="00E06949" w:rsidRDefault="00E06949" w:rsidP="00E06949">
      <w:pPr>
        <w:spacing w:line="276" w:lineRule="auto"/>
        <w:jc w:val="both"/>
        <w:rPr>
          <w:rFonts w:ascii="Arial" w:hAnsi="Arial" w:cs="Arial"/>
          <w:lang w:val="es-MX"/>
        </w:rPr>
      </w:pPr>
      <w:r w:rsidRPr="0033782B">
        <w:rPr>
          <w:rFonts w:ascii="Arial" w:hAnsi="Arial" w:cs="Arial"/>
          <w:lang w:val="es-MX"/>
        </w:rPr>
        <w:t xml:space="preserve">Resultando entonces que la Fiscalía General del Estado es el órgano constitucional autónomo en que recae la figura del Ministerio Público, los servicios periciales, policías de investigación, forma parte del Sistema </w:t>
      </w:r>
      <w:r w:rsidR="00121B36" w:rsidRPr="0033782B">
        <w:rPr>
          <w:rFonts w:ascii="Arial" w:hAnsi="Arial" w:cs="Arial"/>
          <w:lang w:val="es-MX"/>
        </w:rPr>
        <w:t xml:space="preserve">Estatal </w:t>
      </w:r>
      <w:r w:rsidRPr="0033782B">
        <w:rPr>
          <w:rFonts w:ascii="Arial" w:hAnsi="Arial" w:cs="Arial"/>
          <w:lang w:val="es-MX"/>
        </w:rPr>
        <w:t xml:space="preserve">de Seguridad Pública y en materia de procuración de justicia, </w:t>
      </w:r>
      <w:r w:rsidR="0033782B" w:rsidRPr="0033782B">
        <w:rPr>
          <w:rFonts w:ascii="Arial" w:hAnsi="Arial" w:cs="Arial"/>
          <w:lang w:val="es-MX"/>
        </w:rPr>
        <w:t>es colaborador</w:t>
      </w:r>
      <w:r w:rsidRPr="0033782B">
        <w:rPr>
          <w:rFonts w:ascii="Arial" w:hAnsi="Arial" w:cs="Arial"/>
          <w:lang w:val="es-MX"/>
        </w:rPr>
        <w:t xml:space="preserve"> del Centro de Investigación de Seguridad Nacional prestando apoyo cuando se le requiere, así como intercambiando información sobre delincuencia organizada, es entonces precisa la determinación que realiza el Director General de Administración de la Fiscalía General del Estado, provocaría afectaciones en el cumplimiento de sus obligaciones constitucionales, es decir, afectaría la conducción de las investigaciones, la coordinación de las policías y los servicios periciales, la ejecución de diligencias para recabar datos de prueba, la seguridad y vida de los servidores públicos, y; por consecuencia, la resolución sobre el ejercicio de la acción penal, así como la acreditación</w:t>
      </w:r>
      <w:r>
        <w:rPr>
          <w:rFonts w:ascii="Arial" w:hAnsi="Arial" w:cs="Arial"/>
          <w:lang w:val="es-MX"/>
        </w:rPr>
        <w:t xml:space="preserve"> de la existencia de delitos y la responsabilidad de quien lo cometió o quienes participaron en su consumo.</w:t>
      </w:r>
    </w:p>
    <w:p w14:paraId="2ECB0277" w14:textId="77777777" w:rsidR="00E06949" w:rsidRDefault="00E06949" w:rsidP="00E06949">
      <w:pPr>
        <w:spacing w:line="276" w:lineRule="auto"/>
        <w:jc w:val="both"/>
        <w:rPr>
          <w:rFonts w:ascii="Arial" w:hAnsi="Arial" w:cs="Arial"/>
          <w:lang w:val="es-MX"/>
        </w:rPr>
      </w:pPr>
    </w:p>
    <w:p w14:paraId="3869A549" w14:textId="77777777" w:rsidR="00A67BDB" w:rsidRDefault="00A67BDB" w:rsidP="00E06949">
      <w:pPr>
        <w:spacing w:line="276" w:lineRule="auto"/>
        <w:jc w:val="both"/>
        <w:rPr>
          <w:rFonts w:ascii="Arial" w:hAnsi="Arial" w:cs="Arial"/>
          <w:lang w:val="es-MX"/>
        </w:rPr>
      </w:pPr>
    </w:p>
    <w:p w14:paraId="3D2A69BF" w14:textId="77777777" w:rsidR="00E06949" w:rsidRDefault="00E06949" w:rsidP="00E06949">
      <w:pPr>
        <w:spacing w:line="276" w:lineRule="auto"/>
        <w:jc w:val="both"/>
        <w:rPr>
          <w:rFonts w:ascii="Arial" w:hAnsi="Arial" w:cs="Arial"/>
          <w:lang w:val="es-MX"/>
        </w:rPr>
      </w:pPr>
      <w:r>
        <w:rPr>
          <w:rFonts w:ascii="Arial" w:hAnsi="Arial" w:cs="Arial"/>
          <w:lang w:val="es-MX"/>
        </w:rPr>
        <w:lastRenderedPageBreak/>
        <w:t xml:space="preserve">Quedando además probado que </w:t>
      </w:r>
      <w:r w:rsidRPr="00625938">
        <w:rPr>
          <w:rFonts w:ascii="Arial" w:hAnsi="Arial" w:cs="Arial"/>
          <w:i/>
          <w:lang w:val="es-MX"/>
        </w:rPr>
        <w:t>el riesgo del perjuicio que supondría la divulgación supera el interés público general de que se difunda</w:t>
      </w:r>
      <w:r>
        <w:rPr>
          <w:rFonts w:ascii="Arial" w:hAnsi="Arial" w:cs="Arial"/>
          <w:lang w:val="es-MX"/>
        </w:rPr>
        <w:t>. Esto es así, debido a que la Dirección General de Administración de la Fiscalía General del Estado, señala de manera exhaustiva que el riesgo que supondría el brindar la información que se reserva, claramente supera el interés general, realizando una ponderación de derechos, al manifestar:</w:t>
      </w:r>
    </w:p>
    <w:p w14:paraId="1F27880D" w14:textId="77777777" w:rsidR="00E06949" w:rsidRDefault="00E06949" w:rsidP="00E06949">
      <w:pPr>
        <w:spacing w:line="276" w:lineRule="auto"/>
        <w:jc w:val="both"/>
        <w:rPr>
          <w:rFonts w:ascii="Arial" w:hAnsi="Arial" w:cs="Arial"/>
          <w:lang w:val="es-MX"/>
        </w:rPr>
      </w:pPr>
    </w:p>
    <w:p w14:paraId="4A9B0F06" w14:textId="05705DCF" w:rsidR="00E06949" w:rsidRPr="00791B8A" w:rsidRDefault="00E06949" w:rsidP="00E06949">
      <w:pPr>
        <w:spacing w:line="276" w:lineRule="auto"/>
        <w:ind w:left="851" w:right="900"/>
        <w:jc w:val="both"/>
        <w:rPr>
          <w:rFonts w:ascii="Arial" w:hAnsi="Arial" w:cs="Arial"/>
          <w:i/>
          <w:lang w:val="es-MX"/>
        </w:rPr>
      </w:pPr>
      <w:r w:rsidRPr="00791B8A">
        <w:rPr>
          <w:rFonts w:ascii="Arial" w:hAnsi="Arial" w:cs="Arial"/>
          <w:i/>
          <w:lang w:val="es-MX"/>
        </w:rPr>
        <w:t>Se considera que</w:t>
      </w:r>
      <w:r w:rsidR="006370D0">
        <w:rPr>
          <w:rFonts w:ascii="Arial" w:hAnsi="Arial" w:cs="Arial"/>
          <w:i/>
          <w:lang w:val="es-MX"/>
        </w:rPr>
        <w:t xml:space="preserve"> la </w:t>
      </w:r>
      <w:r w:rsidR="006370D0" w:rsidRPr="006370D0">
        <w:rPr>
          <w:rFonts w:ascii="Arial" w:hAnsi="Arial" w:cs="Arial"/>
          <w:i/>
          <w:lang w:val="es-MX"/>
        </w:rPr>
        <w:t>Clave o nivel del puesto, Denominación del puesto, Denominación del cargo o comisión, Área de adscripción, Nombre completo del servidor público, trabajador, prestador de servicio y/o miembro del sujeto obligado, Denominación del cargo o comisión, Motivo del encargo o comisión, Estado destino del encargo o comisión, Ciudad destino del encargo o comisión, Periodo del encargo o comisión, Fecha de entrega del Informe de la comisión, Informes de encargo o comisión</w:t>
      </w:r>
      <w:r w:rsidR="006370D0" w:rsidRPr="00121B36">
        <w:rPr>
          <w:rFonts w:ascii="Arial" w:hAnsi="Arial" w:cs="Arial"/>
          <w:i/>
          <w:lang w:val="es-MX"/>
        </w:rPr>
        <w:t>,</w:t>
      </w:r>
      <w:r w:rsidR="006370D0" w:rsidRPr="006370D0">
        <w:rPr>
          <w:rFonts w:ascii="Arial" w:hAnsi="Arial" w:cs="Arial"/>
          <w:i/>
          <w:lang w:val="es-MX"/>
        </w:rPr>
        <w:t xml:space="preserve"> Firma autógrafa, y Placas del vehículo</w:t>
      </w:r>
      <w:r w:rsidR="006370D0">
        <w:rPr>
          <w:rFonts w:ascii="Arial" w:hAnsi="Arial" w:cs="Arial"/>
          <w:i/>
          <w:lang w:val="es-MX"/>
        </w:rPr>
        <w:t xml:space="preserve"> </w:t>
      </w:r>
      <w:r w:rsidRPr="00791B8A">
        <w:rPr>
          <w:rFonts w:ascii="Arial" w:hAnsi="Arial" w:cs="Arial"/>
          <w:i/>
          <w:lang w:val="es-MX"/>
        </w:rPr>
        <w:t xml:space="preserve">del personal referido, al formar parte de los registros y documentos vinculados en los procesos de las indagatorias de delitos como actores investigadores, responsables de cadenas de custodia de objetos, grabaciones, y demás elementos probatorios de la comisión de un delito, se encuentran en plena vulnerabilidad de ser afectados en su integridad física por quienes resultaran incriminados, máxime cuando estos formen parte de grupos de delincuencia organizada, que buscan amedrentar, amenazar e incluso agredir a los investigadores y colaboradores, por lo que hacer pública esta información pone en serio riesgo su derecho </w:t>
      </w:r>
      <w:r w:rsidRPr="00791B8A">
        <w:rPr>
          <w:rFonts w:ascii="Arial" w:hAnsi="Arial" w:cs="Arial"/>
          <w:i/>
          <w:lang w:val="es-MX"/>
        </w:rPr>
        <w:lastRenderedPageBreak/>
        <w:t>a la vida, eventos que como se mencionó con antelación ya se ha registrado a nivel local, estatal y nacional. En este sentido es que se privilegia el derecho a la vida, sobre el derecho al libre acceso a información plural y oportuna, cuando esta información puede vulnerar la vida de quienes se involucran directa o indirectamente en las investigaciones de actos delictivos. Incluso realizar una versión pública del documento, permitiría cuantificar el número de elementos con los que cuenta la Fiscalía y con ello deducir el estado de fuerza, lo que vulnera en grave medida la seguridad del Estado.</w:t>
      </w:r>
    </w:p>
    <w:p w14:paraId="3721E6B7" w14:textId="77777777" w:rsidR="00E06949" w:rsidRDefault="00E06949" w:rsidP="00E06949">
      <w:pPr>
        <w:spacing w:line="276" w:lineRule="auto"/>
        <w:jc w:val="both"/>
        <w:rPr>
          <w:rFonts w:ascii="Arial" w:hAnsi="Arial" w:cs="Arial"/>
          <w:lang w:val="es-MX"/>
        </w:rPr>
      </w:pPr>
    </w:p>
    <w:p w14:paraId="3EE41CED" w14:textId="5B3811FD" w:rsidR="00E06949" w:rsidRDefault="00E06949" w:rsidP="00E06949">
      <w:pPr>
        <w:spacing w:line="276" w:lineRule="auto"/>
        <w:jc w:val="both"/>
        <w:rPr>
          <w:rFonts w:ascii="Arial" w:hAnsi="Arial" w:cs="Arial"/>
          <w:lang w:val="es-MX"/>
        </w:rPr>
      </w:pPr>
      <w:r w:rsidRPr="00C71EA9">
        <w:rPr>
          <w:rFonts w:ascii="Arial" w:hAnsi="Arial" w:cs="Arial"/>
          <w:lang w:val="es-MX"/>
        </w:rPr>
        <w:t>Esto es así porque el dar a conocer la información aparentemente inofensiva, se puede construir inteligencia al recopilar piezas de información dispersas y después unirlas con la finalidad de tener una visión de conjunto. Lo anterior en perjuicio de la seguridad pública del Estado de San Luis Potosí, así como de los Estados Unidos Mexicanos al actuar como un órgano auxiliar de la s</w:t>
      </w:r>
      <w:r w:rsidR="00C71EA9">
        <w:rPr>
          <w:rFonts w:ascii="Arial" w:hAnsi="Arial" w:cs="Arial"/>
          <w:lang w:val="es-MX"/>
        </w:rPr>
        <w:t>eguridad Nacional,</w:t>
      </w:r>
      <w:r w:rsidRPr="00791B8A">
        <w:rPr>
          <w:rFonts w:ascii="Arial" w:hAnsi="Arial" w:cs="Arial"/>
          <w:lang w:val="es-MX"/>
        </w:rPr>
        <w:t xml:space="preserve"> pues estaría en posibilidades de obstaculizar o bloquear actividades de inteligencia y contrainteligencia en el combate a la delincuencia y la investigación de los delitos.</w:t>
      </w:r>
    </w:p>
    <w:p w14:paraId="56429A46" w14:textId="77777777" w:rsidR="00E06949" w:rsidRDefault="00E06949" w:rsidP="00E06949">
      <w:pPr>
        <w:spacing w:line="276" w:lineRule="auto"/>
        <w:jc w:val="both"/>
        <w:rPr>
          <w:rFonts w:ascii="Arial" w:hAnsi="Arial" w:cs="Arial"/>
          <w:lang w:val="es-MX"/>
        </w:rPr>
      </w:pPr>
    </w:p>
    <w:p w14:paraId="47F6A63B" w14:textId="77777777" w:rsidR="00A67BDB" w:rsidRDefault="00A67BDB" w:rsidP="00E06949">
      <w:pPr>
        <w:spacing w:line="276" w:lineRule="auto"/>
        <w:jc w:val="both"/>
        <w:rPr>
          <w:rFonts w:ascii="Arial" w:hAnsi="Arial" w:cs="Arial"/>
          <w:lang w:val="es-MX"/>
        </w:rPr>
      </w:pPr>
    </w:p>
    <w:p w14:paraId="542554CF" w14:textId="7A525610" w:rsidR="00E06949" w:rsidRDefault="00E06949" w:rsidP="00E06949">
      <w:pPr>
        <w:spacing w:line="276" w:lineRule="auto"/>
        <w:jc w:val="both"/>
        <w:rPr>
          <w:rFonts w:ascii="Arial" w:hAnsi="Arial" w:cs="Arial"/>
          <w:lang w:val="es-MX"/>
        </w:rPr>
      </w:pPr>
      <w:r>
        <w:rPr>
          <w:rFonts w:ascii="Arial" w:hAnsi="Arial" w:cs="Arial"/>
          <w:lang w:val="es-MX"/>
        </w:rPr>
        <w:t xml:space="preserve">Por lo que el reservar la información solicitada, </w:t>
      </w:r>
      <w:r w:rsidRPr="00791B8A">
        <w:rPr>
          <w:rFonts w:ascii="Arial" w:hAnsi="Arial" w:cs="Arial"/>
          <w:i/>
          <w:lang w:val="es-MX"/>
        </w:rPr>
        <w:t>resulta ser el medio menos restrictivo</w:t>
      </w:r>
      <w:r>
        <w:rPr>
          <w:rFonts w:ascii="Arial" w:hAnsi="Arial" w:cs="Arial"/>
          <w:lang w:val="es-MX"/>
        </w:rPr>
        <w:t xml:space="preserve"> para evitar un perjuicio significativo de imposible reparación, como lo es la vida de los servidores públicos adscritos al área sustantiva, la seguridad pública, y la afectación </w:t>
      </w:r>
      <w:r w:rsidR="002C25EC">
        <w:rPr>
          <w:rFonts w:ascii="Arial" w:hAnsi="Arial" w:cs="Arial"/>
          <w:lang w:val="es-MX"/>
        </w:rPr>
        <w:t>a las investigaciones de hechos presuntamente delictivos</w:t>
      </w:r>
      <w:r>
        <w:rPr>
          <w:rFonts w:ascii="Arial" w:hAnsi="Arial" w:cs="Arial"/>
          <w:lang w:val="es-MX"/>
        </w:rPr>
        <w:t>.</w:t>
      </w:r>
    </w:p>
    <w:p w14:paraId="373359D3" w14:textId="77777777" w:rsidR="00E06949" w:rsidRDefault="00E06949" w:rsidP="00E06949">
      <w:pPr>
        <w:spacing w:line="276" w:lineRule="auto"/>
        <w:jc w:val="both"/>
        <w:rPr>
          <w:rFonts w:ascii="Arial" w:hAnsi="Arial" w:cs="Arial"/>
          <w:lang w:val="es-MX"/>
        </w:rPr>
      </w:pPr>
    </w:p>
    <w:p w14:paraId="0F59952A" w14:textId="77777777" w:rsidR="00E06949" w:rsidRDefault="00E06949" w:rsidP="00E06949">
      <w:pPr>
        <w:spacing w:line="276" w:lineRule="auto"/>
        <w:ind w:right="616"/>
        <w:jc w:val="both"/>
        <w:rPr>
          <w:rFonts w:ascii="Arial" w:hAnsi="Arial" w:cs="Arial"/>
          <w:i/>
          <w:sz w:val="16"/>
          <w:szCs w:val="16"/>
          <w:lang w:val="es-MX"/>
        </w:rPr>
      </w:pPr>
    </w:p>
    <w:p w14:paraId="74D4F01D"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Descripción de las partes o secciones reservadas, en caso de clasificación parcial;</w:t>
      </w:r>
    </w:p>
    <w:p w14:paraId="280C830B" w14:textId="77777777" w:rsidR="006A44DB" w:rsidRDefault="006A44DB" w:rsidP="006A44DB">
      <w:pPr>
        <w:spacing w:line="276" w:lineRule="auto"/>
        <w:jc w:val="both"/>
        <w:rPr>
          <w:rFonts w:ascii="Arial" w:hAnsi="Arial" w:cs="Arial"/>
          <w:lang w:val="es-MX"/>
        </w:rPr>
      </w:pPr>
    </w:p>
    <w:p w14:paraId="72E40584" w14:textId="44DDA0A5" w:rsidR="006370D0" w:rsidRDefault="006370D0" w:rsidP="006370D0">
      <w:pPr>
        <w:spacing w:line="276" w:lineRule="auto"/>
        <w:jc w:val="both"/>
        <w:rPr>
          <w:rFonts w:ascii="Arial" w:hAnsi="Arial" w:cs="Arial"/>
          <w:lang w:val="es-MX"/>
        </w:rPr>
      </w:pPr>
      <w:r>
        <w:rPr>
          <w:rFonts w:ascii="Arial" w:hAnsi="Arial" w:cs="Arial"/>
          <w:lang w:val="es-MX"/>
        </w:rPr>
        <w:t xml:space="preserve">De los </w:t>
      </w:r>
      <w:r w:rsidRPr="006370D0">
        <w:rPr>
          <w:rFonts w:ascii="Arial" w:hAnsi="Arial" w:cs="Arial"/>
          <w:b/>
          <w:lang w:val="es-MX"/>
        </w:rPr>
        <w:t>Pliegos de Comprobación de Viáticos</w:t>
      </w:r>
      <w:r w:rsidRPr="006370D0">
        <w:rPr>
          <w:rFonts w:ascii="Arial" w:hAnsi="Arial" w:cs="Arial"/>
          <w:lang w:val="es-MX"/>
        </w:rPr>
        <w:t xml:space="preserve"> </w:t>
      </w:r>
      <w:r>
        <w:rPr>
          <w:rFonts w:ascii="Arial" w:hAnsi="Arial" w:cs="Arial"/>
          <w:lang w:val="es-MX"/>
        </w:rPr>
        <w:t xml:space="preserve">del mes de </w:t>
      </w:r>
      <w:r w:rsidR="001D723E">
        <w:rPr>
          <w:rFonts w:ascii="Arial" w:hAnsi="Arial" w:cs="Arial"/>
          <w:b/>
          <w:lang w:val="es-MX"/>
        </w:rPr>
        <w:t>agosto</w:t>
      </w:r>
      <w:r w:rsidRPr="006370D0">
        <w:rPr>
          <w:rFonts w:ascii="Arial" w:hAnsi="Arial" w:cs="Arial"/>
          <w:b/>
          <w:lang w:val="es-MX"/>
        </w:rPr>
        <w:t xml:space="preserve"> 2023</w:t>
      </w:r>
      <w:r>
        <w:rPr>
          <w:rFonts w:ascii="Arial" w:hAnsi="Arial" w:cs="Arial"/>
          <w:lang w:val="es-MX"/>
        </w:rPr>
        <w:t>, identificados con los consecutivos</w:t>
      </w:r>
      <w:r w:rsidRPr="006370D0">
        <w:rPr>
          <w:rFonts w:ascii="Arial" w:hAnsi="Arial" w:cs="Arial"/>
          <w:lang w:val="es-MX"/>
        </w:rPr>
        <w:t xml:space="preserve">: </w:t>
      </w:r>
      <w:r w:rsidR="005704A0" w:rsidRPr="00D17AE2">
        <w:rPr>
          <w:rFonts w:ascii="Arial" w:hAnsi="Arial" w:cs="Arial"/>
          <w:sz w:val="18"/>
          <w:szCs w:val="18"/>
          <w:lang w:eastAsia="en-US"/>
        </w:rPr>
        <w:t>23-0578, 23-0579, 23-0580, 23-0581, 23-0583, 23-0588, 23-0589, 23-0592, 23-0596, 23-0597, 23-0598, 23-0600, 23-0601, 23-0602, 23-0603, 23-0604, 23-0606, 23-0608, 23-0610, 23-0611, 23-0612, 23-0613, 23-0615, 23-0616, 23-0617, 23-0618, 23-0619, 23-0620, 23-0621, 23-0622, 23-0623, 23-0624, 23-0627, 23-0628, 23-0629, 23-0630, 23-0631, 23-0632, 23-0633, 23-0634, 23-0635, 23-0637, 23-0638, 23-0639, 23-0641, 23-0642, 23-0643, 23-0644, 23-0645, 23-0646, 23-0647, 23-0648, 23-0649, 23-0650, 23-0652, 23-0653, 23-0654, 23-0655, 23-0656, 23-0657, 23-0658, 23-0659, 23-0660, 23-0661, 23-0662, 23-0663, 23-0664, 23-0665, 23-0667, 23-0668, 23-0669, 23-0670, 23-0671, 23-0672, 23-0676, 23-0677, 23-0678, 23-0680, 23-0681, 23-0682, 23-0683, 23-0684, 23-0686, 23-0687, 23-0689, 23-0690, 23-0691, 23-0692, 23-0695, 23-0696, 23-0697, 23-0698, 23-0701, 23-0702, 23-0703, 23-0704, 23-0705, 23-0706, 23-0708, 23-0709, 23-0710, 23-0711, 23-0713, 23-0715, 23-0716, 23-0718, 23-0719, 23-0721, 23-0722, 23-0724, 23-0725, 23-0727, 23-0730, 23-0735, 23-0739, 23-0740, 23-0741, 23-0742, 23-0743, 23-0744, 23-0746, 23-0749, 23-0750, 23-0751, 23-0753 y 23-0756</w:t>
      </w:r>
      <w:r w:rsidR="005704A0" w:rsidRPr="00FA544B">
        <w:rPr>
          <w:rFonts w:ascii="Arial" w:hAnsi="Arial" w:cs="Arial"/>
          <w:sz w:val="20"/>
          <w:szCs w:val="20"/>
          <w:lang w:eastAsia="en-US"/>
        </w:rPr>
        <w:t>,</w:t>
      </w:r>
      <w:r w:rsidRPr="006370D0">
        <w:rPr>
          <w:rFonts w:ascii="Arial" w:hAnsi="Arial" w:cs="Arial"/>
          <w:lang w:val="es-MX"/>
        </w:rPr>
        <w:t xml:space="preserve"> únicamente la información relativa a los rubros de:</w:t>
      </w:r>
    </w:p>
    <w:p w14:paraId="5C53EE90" w14:textId="77777777" w:rsidR="00A67BDB" w:rsidRPr="006370D0" w:rsidRDefault="00A67BDB" w:rsidP="006370D0">
      <w:pPr>
        <w:spacing w:line="276" w:lineRule="auto"/>
        <w:jc w:val="both"/>
        <w:rPr>
          <w:rFonts w:ascii="Arial" w:hAnsi="Arial" w:cs="Arial"/>
          <w:lang w:val="es-MX"/>
        </w:rPr>
      </w:pPr>
    </w:p>
    <w:p w14:paraId="186D876C"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Clave o nivel del puesto.</w:t>
      </w:r>
    </w:p>
    <w:p w14:paraId="3CF10204"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Denominación del puesto.</w:t>
      </w:r>
    </w:p>
    <w:p w14:paraId="04E72DBF"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Denominación del cargo.</w:t>
      </w:r>
    </w:p>
    <w:p w14:paraId="33D2A725"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Área de adscripción.</w:t>
      </w:r>
    </w:p>
    <w:p w14:paraId="3362F71B" w14:textId="77777777" w:rsidR="006370D0" w:rsidRPr="006370D0" w:rsidRDefault="006370D0" w:rsidP="0033782B">
      <w:pPr>
        <w:spacing w:line="276" w:lineRule="auto"/>
        <w:ind w:left="705" w:hanging="705"/>
        <w:jc w:val="both"/>
        <w:rPr>
          <w:rFonts w:ascii="Arial" w:hAnsi="Arial" w:cs="Arial"/>
          <w:lang w:val="es-MX"/>
        </w:rPr>
      </w:pPr>
      <w:r w:rsidRPr="006370D0">
        <w:rPr>
          <w:rFonts w:ascii="Arial" w:hAnsi="Arial" w:cs="Arial"/>
          <w:lang w:val="es-MX"/>
        </w:rPr>
        <w:t>•</w:t>
      </w:r>
      <w:r w:rsidRPr="006370D0">
        <w:rPr>
          <w:rFonts w:ascii="Arial" w:hAnsi="Arial" w:cs="Arial"/>
          <w:lang w:val="es-MX"/>
        </w:rPr>
        <w:tab/>
        <w:t>Nombre completo del servidor público, trabajador, prestador de servicio y/o miembro del sujeto obligado.</w:t>
      </w:r>
    </w:p>
    <w:p w14:paraId="76AE9747"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Denominación del cargo o comisión.</w:t>
      </w:r>
    </w:p>
    <w:p w14:paraId="22EE8225"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Motivo del encargo o comisión.</w:t>
      </w:r>
    </w:p>
    <w:p w14:paraId="330388F4"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Estado destino del encargo o comisión</w:t>
      </w:r>
    </w:p>
    <w:p w14:paraId="29A9C55E"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Ciudad destino del encargo o comisión</w:t>
      </w:r>
    </w:p>
    <w:p w14:paraId="710580FC"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lastRenderedPageBreak/>
        <w:t>•</w:t>
      </w:r>
      <w:r w:rsidRPr="006370D0">
        <w:rPr>
          <w:rFonts w:ascii="Arial" w:hAnsi="Arial" w:cs="Arial"/>
          <w:lang w:val="es-MX"/>
        </w:rPr>
        <w:tab/>
        <w:t>Periodo del encargo o comisión.</w:t>
      </w:r>
    </w:p>
    <w:p w14:paraId="7B323B94"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Fecha de entrega del Informe de la comisión.</w:t>
      </w:r>
    </w:p>
    <w:p w14:paraId="51249CAB" w14:textId="77777777" w:rsidR="006370D0" w:rsidRPr="006370D0" w:rsidRDefault="006370D0" w:rsidP="006370D0">
      <w:pPr>
        <w:spacing w:line="276" w:lineRule="auto"/>
        <w:jc w:val="both"/>
        <w:rPr>
          <w:rFonts w:ascii="Arial" w:hAnsi="Arial" w:cs="Arial"/>
          <w:lang w:val="es-MX"/>
        </w:rPr>
      </w:pPr>
      <w:r w:rsidRPr="006370D0">
        <w:rPr>
          <w:rFonts w:ascii="Arial" w:hAnsi="Arial" w:cs="Arial"/>
          <w:lang w:val="es-MX"/>
        </w:rPr>
        <w:t>•</w:t>
      </w:r>
      <w:r w:rsidRPr="006370D0">
        <w:rPr>
          <w:rFonts w:ascii="Arial" w:hAnsi="Arial" w:cs="Arial"/>
          <w:lang w:val="es-MX"/>
        </w:rPr>
        <w:tab/>
        <w:t>Informes de encargo o comisión.</w:t>
      </w:r>
    </w:p>
    <w:p w14:paraId="4F681BE6" w14:textId="77777777" w:rsidR="006370D0" w:rsidRPr="006370D0" w:rsidRDefault="006370D0" w:rsidP="006370D0">
      <w:pPr>
        <w:spacing w:line="276" w:lineRule="auto"/>
        <w:jc w:val="both"/>
        <w:rPr>
          <w:rFonts w:ascii="Arial" w:hAnsi="Arial" w:cs="Arial"/>
          <w:lang w:val="es-MX"/>
        </w:rPr>
      </w:pPr>
    </w:p>
    <w:p w14:paraId="6E579B1C" w14:textId="15FFEDB6" w:rsidR="00E40286" w:rsidRPr="00EB1089" w:rsidRDefault="006370D0" w:rsidP="00E40286">
      <w:pPr>
        <w:spacing w:line="276" w:lineRule="auto"/>
        <w:jc w:val="both"/>
        <w:rPr>
          <w:rFonts w:ascii="Arial" w:hAnsi="Arial" w:cs="Arial"/>
          <w:sz w:val="18"/>
          <w:lang w:val="es-MX"/>
        </w:rPr>
      </w:pPr>
      <w:r>
        <w:rPr>
          <w:rFonts w:ascii="Arial" w:hAnsi="Arial" w:cs="Arial"/>
          <w:lang w:val="es-MX"/>
        </w:rPr>
        <w:t xml:space="preserve">Respecto a </w:t>
      </w:r>
      <w:r w:rsidRPr="006370D0">
        <w:rPr>
          <w:rFonts w:ascii="Arial" w:hAnsi="Arial" w:cs="Arial"/>
          <w:lang w:val="es-MX"/>
        </w:rPr>
        <w:t xml:space="preserve">los </w:t>
      </w:r>
      <w:r w:rsidRPr="006370D0">
        <w:rPr>
          <w:rFonts w:ascii="Arial" w:hAnsi="Arial" w:cs="Arial"/>
          <w:b/>
          <w:lang w:val="es-MX"/>
        </w:rPr>
        <w:t>Informes de Comisión</w:t>
      </w:r>
      <w:r w:rsidRPr="006370D0">
        <w:rPr>
          <w:rFonts w:ascii="Arial" w:hAnsi="Arial" w:cs="Arial"/>
          <w:lang w:val="es-MX"/>
        </w:rPr>
        <w:t xml:space="preserve"> de los Pliegos de Viáticos </w:t>
      </w:r>
      <w:r>
        <w:rPr>
          <w:rFonts w:ascii="Arial" w:hAnsi="Arial" w:cs="Arial"/>
          <w:lang w:val="es-MX"/>
        </w:rPr>
        <w:t xml:space="preserve">del mes de </w:t>
      </w:r>
      <w:r w:rsidR="00147450">
        <w:rPr>
          <w:rFonts w:ascii="Arial" w:hAnsi="Arial" w:cs="Arial"/>
          <w:b/>
          <w:lang w:val="es-MX"/>
        </w:rPr>
        <w:t>agosto</w:t>
      </w:r>
      <w:r w:rsidRPr="006370D0">
        <w:rPr>
          <w:rFonts w:ascii="Arial" w:hAnsi="Arial" w:cs="Arial"/>
          <w:b/>
          <w:lang w:val="es-MX"/>
        </w:rPr>
        <w:t xml:space="preserve"> 2023</w:t>
      </w:r>
      <w:r w:rsidRPr="006370D0">
        <w:rPr>
          <w:rFonts w:ascii="Arial" w:hAnsi="Arial" w:cs="Arial"/>
          <w:lang w:val="es-MX"/>
        </w:rPr>
        <w:t>,</w:t>
      </w:r>
      <w:r>
        <w:rPr>
          <w:rFonts w:ascii="Arial" w:hAnsi="Arial" w:cs="Arial"/>
          <w:lang w:val="es-MX"/>
        </w:rPr>
        <w:t xml:space="preserve"> </w:t>
      </w:r>
      <w:r w:rsidR="00E40286">
        <w:rPr>
          <w:rFonts w:ascii="Arial" w:hAnsi="Arial" w:cs="Arial"/>
          <w:lang w:val="es-MX"/>
        </w:rPr>
        <w:t xml:space="preserve"> identificados con los consecutivos</w:t>
      </w:r>
      <w:r w:rsidR="00E40286" w:rsidRPr="006370D0">
        <w:rPr>
          <w:rFonts w:ascii="Arial" w:hAnsi="Arial" w:cs="Arial"/>
          <w:lang w:val="es-MX"/>
        </w:rPr>
        <w:t xml:space="preserve">: </w:t>
      </w:r>
      <w:r w:rsidR="005704A0" w:rsidRPr="00EB1089">
        <w:rPr>
          <w:rFonts w:ascii="Arial" w:hAnsi="Arial" w:cs="Arial"/>
          <w:sz w:val="18"/>
          <w:lang w:eastAsia="en-US"/>
        </w:rPr>
        <w:t>23-0578, 23-0579, 23-0580, 23-0581, 23-0583, 23-0588, 23-0589, 23-0592, 23-0596, 23-0597, 23-0598, 23-0600, 23-0601, 23-0602, 23-0603, 23-0604, 23-0606, 23-0608, 23-0610, 23-0611, 23-0612, 23-0613, 23-0615, 23-0616, 23-0617, 23-0618, 23-0619, 23-0620, 23-0621, 23-0622, 23-0623, 23-0624, 23-0627, 23-0628, 23-0629, 23-0630, 23-0631, 23-0632, 23-0633, 23-0634, 23-0635, 23-0637, 23-0638, 23-0639, 23-0641, 23-0642, 23-0643, 23-0644, 23-0645, 23-0646, 23-0647, 23-0648, 23-0649, 23-0650, 23-0652, 23-0653, 23-0654, 23-0655, 23-0656, 23-0657, 23-0658, 23-0659, 23-0660, 23-0661, 23-0662, 23-0663, 23-0664, 23-0665, 23-0667, 23-0668, 23-0669, 23-0670, 23-0671, 23-0672, 23-0676, 23-0677, 23-0678, 23-0680, 23-0681, 23-0682, 23-0683, 23-0684, 23-0686, 23-0687, 23-0689, 23-0690, 23-0691, 23-0692, 23-0695, 23-0696, 23-0697, 23-0698, 23-0701, 23-0702, 23-0703, 23-0704, 23-0705, 23-0706, 23-0708, 23-0709, 23-0710, 23-0711, 23-0713, 23-0715, 23-0716, 23-0718, 23-0719, 23-0721, 23-0722, 23-0724, 23-0725, 23-0727, 23-0730, 23-0735, 23-0739, 23-0740, 23-0741, 23-0742, 23-0743, 23-0744, 23-0746, 23-0749, 23-0750, 23-0751, 23-0753 y 23-0756,</w:t>
      </w:r>
      <w:r w:rsidR="0008531C" w:rsidRPr="00EB1089">
        <w:rPr>
          <w:rFonts w:ascii="Arial" w:hAnsi="Arial" w:cs="Arial"/>
          <w:sz w:val="18"/>
          <w:lang w:eastAsia="en-US"/>
        </w:rPr>
        <w:t xml:space="preserve"> </w:t>
      </w:r>
      <w:r w:rsidR="00E40286" w:rsidRPr="00EB1089">
        <w:rPr>
          <w:rFonts w:ascii="Arial" w:hAnsi="Arial" w:cs="Arial"/>
          <w:sz w:val="18"/>
          <w:lang w:val="es-MX"/>
        </w:rPr>
        <w:t xml:space="preserve"> únicamente la información relativa a los rubros de:</w:t>
      </w:r>
    </w:p>
    <w:p w14:paraId="60DB1EC0" w14:textId="77777777" w:rsidR="006370D0" w:rsidRPr="00EB1089" w:rsidRDefault="006370D0" w:rsidP="006370D0">
      <w:pPr>
        <w:spacing w:line="276" w:lineRule="auto"/>
        <w:jc w:val="both"/>
        <w:rPr>
          <w:rFonts w:ascii="Arial" w:hAnsi="Arial" w:cs="Arial"/>
          <w:sz w:val="18"/>
          <w:lang w:val="es-MX"/>
        </w:rPr>
      </w:pPr>
    </w:p>
    <w:p w14:paraId="5137A25C" w14:textId="77777777" w:rsidR="006370D0" w:rsidRPr="00E672A4" w:rsidRDefault="006370D0" w:rsidP="0033782B">
      <w:pPr>
        <w:spacing w:line="276" w:lineRule="auto"/>
        <w:ind w:left="705" w:hanging="705"/>
        <w:jc w:val="both"/>
        <w:rPr>
          <w:rFonts w:ascii="Arial" w:hAnsi="Arial" w:cs="Arial"/>
          <w:lang w:val="es-MX"/>
        </w:rPr>
      </w:pPr>
      <w:r w:rsidRPr="00E672A4">
        <w:rPr>
          <w:rFonts w:ascii="Arial" w:hAnsi="Arial" w:cs="Arial"/>
          <w:lang w:val="es-MX"/>
        </w:rPr>
        <w:t>•</w:t>
      </w:r>
      <w:r w:rsidRPr="00E672A4">
        <w:rPr>
          <w:rFonts w:ascii="Arial" w:hAnsi="Arial" w:cs="Arial"/>
          <w:lang w:val="es-MX"/>
        </w:rPr>
        <w:tab/>
        <w:t>Nombre completo del servidor público, trabajador, prestador de servicio y/o miembro del sujeto obligado.</w:t>
      </w:r>
    </w:p>
    <w:p w14:paraId="5E5C91DD" w14:textId="77777777" w:rsidR="006370D0" w:rsidRPr="00E672A4" w:rsidRDefault="006370D0" w:rsidP="006370D0">
      <w:pPr>
        <w:spacing w:line="276" w:lineRule="auto"/>
        <w:jc w:val="both"/>
        <w:rPr>
          <w:rFonts w:ascii="Arial" w:hAnsi="Arial" w:cs="Arial"/>
          <w:lang w:val="es-MX"/>
        </w:rPr>
      </w:pPr>
      <w:r w:rsidRPr="00E672A4">
        <w:rPr>
          <w:rFonts w:ascii="Arial" w:hAnsi="Arial" w:cs="Arial"/>
          <w:lang w:val="es-MX"/>
        </w:rPr>
        <w:t>•</w:t>
      </w:r>
      <w:r w:rsidRPr="00E672A4">
        <w:rPr>
          <w:rFonts w:ascii="Arial" w:hAnsi="Arial" w:cs="Arial"/>
          <w:lang w:val="es-MX"/>
        </w:rPr>
        <w:tab/>
        <w:t>Denominación del Cargo.</w:t>
      </w:r>
    </w:p>
    <w:p w14:paraId="2054C173" w14:textId="77777777" w:rsidR="006370D0" w:rsidRPr="00E672A4" w:rsidRDefault="006370D0" w:rsidP="006370D0">
      <w:pPr>
        <w:spacing w:line="276" w:lineRule="auto"/>
        <w:jc w:val="both"/>
        <w:rPr>
          <w:rFonts w:ascii="Arial" w:hAnsi="Arial" w:cs="Arial"/>
          <w:lang w:val="es-MX"/>
        </w:rPr>
      </w:pPr>
      <w:r w:rsidRPr="00E672A4">
        <w:rPr>
          <w:rFonts w:ascii="Arial" w:hAnsi="Arial" w:cs="Arial"/>
          <w:lang w:val="es-MX"/>
        </w:rPr>
        <w:t>•</w:t>
      </w:r>
      <w:r w:rsidRPr="00E672A4">
        <w:rPr>
          <w:rFonts w:ascii="Arial" w:hAnsi="Arial" w:cs="Arial"/>
          <w:lang w:val="es-MX"/>
        </w:rPr>
        <w:tab/>
        <w:t>Firma autógrafa.</w:t>
      </w:r>
    </w:p>
    <w:p w14:paraId="6E8E1D69" w14:textId="77777777" w:rsidR="006370D0" w:rsidRPr="00E672A4" w:rsidRDefault="006370D0" w:rsidP="006370D0">
      <w:pPr>
        <w:spacing w:line="276" w:lineRule="auto"/>
        <w:jc w:val="both"/>
        <w:rPr>
          <w:rFonts w:ascii="Arial" w:hAnsi="Arial" w:cs="Arial"/>
          <w:lang w:val="es-MX"/>
        </w:rPr>
      </w:pPr>
      <w:r w:rsidRPr="00E672A4">
        <w:rPr>
          <w:rFonts w:ascii="Arial" w:hAnsi="Arial" w:cs="Arial"/>
          <w:lang w:val="es-MX"/>
        </w:rPr>
        <w:t>•</w:t>
      </w:r>
      <w:r w:rsidRPr="00E672A4">
        <w:rPr>
          <w:rFonts w:ascii="Arial" w:hAnsi="Arial" w:cs="Arial"/>
          <w:lang w:val="es-MX"/>
        </w:rPr>
        <w:tab/>
        <w:t>Ciudad destino del encargo o comisión</w:t>
      </w:r>
    </w:p>
    <w:p w14:paraId="5D0B2DAB" w14:textId="77777777" w:rsidR="006370D0" w:rsidRPr="00E672A4" w:rsidRDefault="006370D0" w:rsidP="00E672A4">
      <w:pPr>
        <w:spacing w:line="276" w:lineRule="auto"/>
        <w:jc w:val="both"/>
        <w:rPr>
          <w:rFonts w:ascii="Arial" w:hAnsi="Arial" w:cs="Arial"/>
          <w:lang w:val="es-MX"/>
        </w:rPr>
      </w:pPr>
      <w:r w:rsidRPr="00E672A4">
        <w:rPr>
          <w:rFonts w:ascii="Arial" w:hAnsi="Arial" w:cs="Arial"/>
          <w:lang w:val="es-MX"/>
        </w:rPr>
        <w:t>•</w:t>
      </w:r>
      <w:r w:rsidRPr="00E672A4">
        <w:rPr>
          <w:rFonts w:ascii="Arial" w:hAnsi="Arial" w:cs="Arial"/>
          <w:lang w:val="es-MX"/>
        </w:rPr>
        <w:tab/>
        <w:t>Periodo del encargo o comisión.</w:t>
      </w:r>
    </w:p>
    <w:p w14:paraId="1E8E9CD3" w14:textId="10E3E1F3" w:rsidR="006A44DB" w:rsidRDefault="006370D0" w:rsidP="006370D0">
      <w:pPr>
        <w:spacing w:line="276" w:lineRule="auto"/>
        <w:jc w:val="both"/>
        <w:rPr>
          <w:rFonts w:ascii="Arial" w:hAnsi="Arial" w:cs="Arial"/>
          <w:lang w:val="es-MX"/>
        </w:rPr>
      </w:pPr>
      <w:r w:rsidRPr="00E672A4">
        <w:rPr>
          <w:rFonts w:ascii="Arial" w:hAnsi="Arial" w:cs="Arial"/>
          <w:lang w:val="es-MX"/>
        </w:rPr>
        <w:t>•</w:t>
      </w:r>
      <w:r w:rsidRPr="00E672A4">
        <w:rPr>
          <w:rFonts w:ascii="Arial" w:hAnsi="Arial" w:cs="Arial"/>
          <w:lang w:val="es-MX"/>
        </w:rPr>
        <w:tab/>
        <w:t>Placa de vehículo.</w:t>
      </w:r>
    </w:p>
    <w:p w14:paraId="0B43DD51" w14:textId="77777777" w:rsidR="00645A75" w:rsidRDefault="00645A75" w:rsidP="006A44DB">
      <w:pPr>
        <w:spacing w:line="276" w:lineRule="auto"/>
        <w:jc w:val="both"/>
        <w:rPr>
          <w:rFonts w:ascii="Arial" w:hAnsi="Arial" w:cs="Arial"/>
          <w:lang w:val="es-MX"/>
        </w:rPr>
      </w:pPr>
    </w:p>
    <w:p w14:paraId="2D6B6ADA" w14:textId="77777777" w:rsidR="00A67BDB" w:rsidRPr="003B22C5" w:rsidRDefault="00A67BDB" w:rsidP="006A44DB">
      <w:pPr>
        <w:spacing w:line="276" w:lineRule="auto"/>
        <w:jc w:val="both"/>
        <w:rPr>
          <w:rFonts w:ascii="Arial" w:hAnsi="Arial" w:cs="Arial"/>
          <w:lang w:val="es-MX"/>
        </w:rPr>
      </w:pPr>
    </w:p>
    <w:p w14:paraId="60231594"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lastRenderedPageBreak/>
        <w:t>El período por el que mantendrá su clasificación y fecha de expedición;</w:t>
      </w:r>
    </w:p>
    <w:p w14:paraId="16E709B7" w14:textId="551A6A13" w:rsidR="006A44DB" w:rsidRDefault="006A44DB" w:rsidP="006A44DB">
      <w:pPr>
        <w:spacing w:line="276" w:lineRule="auto"/>
        <w:jc w:val="both"/>
        <w:rPr>
          <w:rFonts w:ascii="Arial" w:hAnsi="Arial" w:cs="Arial"/>
          <w:lang w:val="es-MX"/>
        </w:rPr>
      </w:pPr>
    </w:p>
    <w:p w14:paraId="6A4B9831" w14:textId="77777777" w:rsidR="00E90229" w:rsidRDefault="00E90229" w:rsidP="00E90229">
      <w:pPr>
        <w:spacing w:line="276" w:lineRule="auto"/>
        <w:jc w:val="both"/>
        <w:rPr>
          <w:rFonts w:ascii="Arial" w:hAnsi="Arial" w:cs="Arial"/>
          <w:lang w:val="es-MX"/>
        </w:rPr>
      </w:pPr>
    </w:p>
    <w:p w14:paraId="711A76AD" w14:textId="77777777" w:rsidR="00E90229" w:rsidRDefault="00E90229" w:rsidP="00E90229">
      <w:pPr>
        <w:spacing w:line="276" w:lineRule="auto"/>
        <w:jc w:val="both"/>
        <w:rPr>
          <w:rFonts w:ascii="Arial" w:hAnsi="Arial" w:cs="Arial"/>
          <w:lang w:val="es-MX"/>
        </w:rPr>
      </w:pPr>
      <w:r>
        <w:rPr>
          <w:rFonts w:ascii="Arial" w:hAnsi="Arial" w:cs="Arial"/>
          <w:lang w:val="es-MX"/>
        </w:rPr>
        <w:t>Período. 5 años.</w:t>
      </w:r>
    </w:p>
    <w:p w14:paraId="1F47B3C0" w14:textId="14B43E66" w:rsidR="00E90229" w:rsidRDefault="00E90229" w:rsidP="00E90229">
      <w:pPr>
        <w:spacing w:line="276" w:lineRule="auto"/>
        <w:jc w:val="both"/>
        <w:rPr>
          <w:rFonts w:ascii="Arial" w:hAnsi="Arial" w:cs="Arial"/>
          <w:lang w:val="es-MX"/>
        </w:rPr>
      </w:pPr>
      <w:r>
        <w:rPr>
          <w:rFonts w:ascii="Arial" w:hAnsi="Arial" w:cs="Arial"/>
          <w:lang w:val="es-MX"/>
        </w:rPr>
        <w:t xml:space="preserve">Fecha </w:t>
      </w:r>
      <w:r w:rsidRPr="00E76E63">
        <w:rPr>
          <w:rFonts w:ascii="Arial" w:hAnsi="Arial" w:cs="Arial"/>
          <w:lang w:val="es-MX"/>
        </w:rPr>
        <w:t>de expiración: 0</w:t>
      </w:r>
      <w:r w:rsidR="001D723E">
        <w:rPr>
          <w:rFonts w:ascii="Arial" w:hAnsi="Arial" w:cs="Arial"/>
          <w:lang w:val="es-MX"/>
        </w:rPr>
        <w:t>6</w:t>
      </w:r>
      <w:r w:rsidRPr="00E76E63">
        <w:rPr>
          <w:rFonts w:ascii="Arial" w:hAnsi="Arial" w:cs="Arial"/>
          <w:lang w:val="es-MX"/>
        </w:rPr>
        <w:t xml:space="preserve"> de </w:t>
      </w:r>
      <w:r w:rsidR="001D723E">
        <w:rPr>
          <w:rFonts w:ascii="Arial" w:hAnsi="Arial" w:cs="Arial"/>
          <w:lang w:val="es-MX"/>
        </w:rPr>
        <w:t>septiembre</w:t>
      </w:r>
      <w:r w:rsidRPr="00E76E63">
        <w:rPr>
          <w:rFonts w:ascii="Arial" w:hAnsi="Arial" w:cs="Arial"/>
          <w:lang w:val="es-MX"/>
        </w:rPr>
        <w:t xml:space="preserve"> 202</w:t>
      </w:r>
      <w:r>
        <w:rPr>
          <w:rFonts w:ascii="Arial" w:hAnsi="Arial" w:cs="Arial"/>
          <w:lang w:val="es-MX"/>
        </w:rPr>
        <w:t>8</w:t>
      </w:r>
      <w:r w:rsidRPr="00E76E63">
        <w:rPr>
          <w:rFonts w:ascii="Arial" w:hAnsi="Arial" w:cs="Arial"/>
          <w:lang w:val="es-MX"/>
        </w:rPr>
        <w:t>.</w:t>
      </w:r>
    </w:p>
    <w:p w14:paraId="6A96AC4B" w14:textId="77777777" w:rsidR="006A44DB" w:rsidRDefault="006A44DB" w:rsidP="006A44DB">
      <w:pPr>
        <w:spacing w:line="276" w:lineRule="auto"/>
        <w:jc w:val="both"/>
        <w:rPr>
          <w:rFonts w:ascii="Arial" w:hAnsi="Arial" w:cs="Arial"/>
          <w:lang w:val="es-MX"/>
        </w:rPr>
      </w:pPr>
    </w:p>
    <w:p w14:paraId="5AAC24F4" w14:textId="77777777" w:rsidR="00A277EC" w:rsidRDefault="00A277EC" w:rsidP="002D750A">
      <w:pPr>
        <w:widowControl w:val="0"/>
        <w:spacing w:line="276" w:lineRule="auto"/>
        <w:jc w:val="both"/>
        <w:rPr>
          <w:rFonts w:ascii="Arial" w:hAnsi="Arial" w:cs="Arial"/>
        </w:rPr>
      </w:pPr>
    </w:p>
    <w:p w14:paraId="62044EA5" w14:textId="71621D01" w:rsidR="00FF66C8" w:rsidRPr="002D750A" w:rsidRDefault="00FF66C8" w:rsidP="00FF66C8">
      <w:pPr>
        <w:pStyle w:val="Prrafodelista"/>
        <w:widowControl w:val="0"/>
        <w:numPr>
          <w:ilvl w:val="0"/>
          <w:numId w:val="13"/>
        </w:numPr>
        <w:spacing w:line="276" w:lineRule="auto"/>
        <w:jc w:val="both"/>
        <w:rPr>
          <w:rFonts w:ascii="Arial" w:hAnsi="Arial" w:cs="Arial"/>
        </w:rPr>
      </w:pPr>
      <w:r>
        <w:rPr>
          <w:rFonts w:ascii="Arial" w:hAnsi="Arial" w:cs="Arial"/>
          <w:b/>
        </w:rPr>
        <w:t xml:space="preserve">El nombre del titular y área encargada de realizar la </w:t>
      </w:r>
      <w:r w:rsidR="002D750A">
        <w:rPr>
          <w:rFonts w:ascii="Arial" w:hAnsi="Arial" w:cs="Arial"/>
          <w:b/>
        </w:rPr>
        <w:t>versión pública del documento.</w:t>
      </w:r>
    </w:p>
    <w:p w14:paraId="0A120BFA" w14:textId="77777777" w:rsidR="002D750A" w:rsidRPr="00FF66C8" w:rsidRDefault="002D750A" w:rsidP="002D750A">
      <w:pPr>
        <w:pStyle w:val="Prrafodelista"/>
        <w:widowControl w:val="0"/>
        <w:spacing w:line="276" w:lineRule="auto"/>
        <w:ind w:left="1080"/>
        <w:jc w:val="both"/>
        <w:rPr>
          <w:rFonts w:ascii="Arial" w:hAnsi="Arial" w:cs="Arial"/>
        </w:rPr>
      </w:pPr>
    </w:p>
    <w:p w14:paraId="0FF4D8FD" w14:textId="25C42614" w:rsidR="00E672A4" w:rsidRDefault="00E672A4" w:rsidP="00E672A4">
      <w:pPr>
        <w:widowControl w:val="0"/>
        <w:spacing w:line="276" w:lineRule="auto"/>
        <w:jc w:val="both"/>
        <w:rPr>
          <w:rFonts w:ascii="Arial" w:hAnsi="Arial" w:cs="Arial"/>
        </w:rPr>
      </w:pPr>
      <w:r>
        <w:rPr>
          <w:rFonts w:ascii="Arial" w:hAnsi="Arial" w:cs="Arial"/>
        </w:rPr>
        <w:t xml:space="preserve">Por lo que una vez confirmada la reserva de información realizada mediante acuerdo </w:t>
      </w:r>
      <w:r w:rsidR="001D723E">
        <w:rPr>
          <w:rFonts w:ascii="Arial" w:hAnsi="Arial" w:cs="Arial"/>
          <w:b/>
        </w:rPr>
        <w:t>AR/30</w:t>
      </w:r>
      <w:r w:rsidRPr="002D750A">
        <w:rPr>
          <w:rFonts w:ascii="Arial" w:hAnsi="Arial" w:cs="Arial"/>
          <w:b/>
        </w:rPr>
        <w:t>/2023</w:t>
      </w:r>
      <w:r>
        <w:rPr>
          <w:rFonts w:ascii="Arial" w:hAnsi="Arial" w:cs="Arial"/>
        </w:rPr>
        <w:t>, es entonces procedente la solicitud realizada por el Director General de Administración Contador</w:t>
      </w:r>
      <w:r w:rsidR="002C25EC">
        <w:rPr>
          <w:rFonts w:ascii="Arial" w:hAnsi="Arial" w:cs="Arial"/>
        </w:rPr>
        <w:t xml:space="preserve"> Público</w:t>
      </w:r>
      <w:r>
        <w:rPr>
          <w:rFonts w:ascii="Arial" w:hAnsi="Arial" w:cs="Arial"/>
        </w:rPr>
        <w:t xml:space="preserve"> Cesar Isidro Cruz mediante consecutivo DGA/</w:t>
      </w:r>
      <w:r w:rsidR="001D723E">
        <w:rPr>
          <w:rFonts w:ascii="Arial" w:hAnsi="Arial" w:cs="Arial"/>
        </w:rPr>
        <w:t>0833</w:t>
      </w:r>
      <w:r>
        <w:rPr>
          <w:rFonts w:ascii="Arial" w:hAnsi="Arial" w:cs="Arial"/>
        </w:rPr>
        <w:t xml:space="preserve">/2023, referente a la </w:t>
      </w:r>
      <w:r w:rsidRPr="003C2783">
        <w:rPr>
          <w:rFonts w:ascii="Arial" w:hAnsi="Arial" w:cs="Arial"/>
          <w:b/>
        </w:rPr>
        <w:t>aprobación de la realización de la Versión Pública</w:t>
      </w:r>
      <w:r>
        <w:rPr>
          <w:rFonts w:ascii="Arial" w:hAnsi="Arial" w:cs="Arial"/>
        </w:rPr>
        <w:t xml:space="preserve"> respecto a:</w:t>
      </w:r>
    </w:p>
    <w:p w14:paraId="74EC4CD4" w14:textId="77777777" w:rsidR="00E672A4" w:rsidRDefault="00E672A4" w:rsidP="00E672A4">
      <w:pPr>
        <w:widowControl w:val="0"/>
        <w:spacing w:line="276" w:lineRule="auto"/>
        <w:jc w:val="both"/>
        <w:rPr>
          <w:rFonts w:ascii="Arial" w:hAnsi="Arial" w:cs="Arial"/>
        </w:rPr>
      </w:pPr>
    </w:p>
    <w:p w14:paraId="29706CEC" w14:textId="6FEF9D7C" w:rsidR="00E672A4" w:rsidRPr="00E672A4" w:rsidRDefault="00E672A4" w:rsidP="00EB1089">
      <w:pPr>
        <w:pStyle w:val="Prrafodelista"/>
        <w:widowControl w:val="0"/>
        <w:numPr>
          <w:ilvl w:val="0"/>
          <w:numId w:val="19"/>
        </w:numPr>
        <w:jc w:val="both"/>
        <w:rPr>
          <w:rFonts w:ascii="Arial" w:hAnsi="Arial" w:cs="Arial"/>
          <w:lang w:val="es-MX"/>
        </w:rPr>
      </w:pPr>
      <w:r w:rsidRPr="00E672A4">
        <w:rPr>
          <w:rFonts w:ascii="Arial" w:hAnsi="Arial" w:cs="Arial"/>
          <w:b/>
          <w:lang w:val="es-MX"/>
        </w:rPr>
        <w:t xml:space="preserve">Los informes de comisión de Viáticos </w:t>
      </w:r>
      <w:r w:rsidRPr="00E672A4">
        <w:rPr>
          <w:rFonts w:ascii="Arial" w:hAnsi="Arial" w:cs="Arial"/>
          <w:lang w:val="es-MX"/>
        </w:rPr>
        <w:t xml:space="preserve">del mes de </w:t>
      </w:r>
      <w:r w:rsidR="00147450">
        <w:rPr>
          <w:rFonts w:ascii="Arial" w:hAnsi="Arial" w:cs="Arial"/>
          <w:b/>
          <w:lang w:val="es-MX"/>
        </w:rPr>
        <w:t>agosto</w:t>
      </w:r>
      <w:r w:rsidRPr="00E672A4">
        <w:rPr>
          <w:rFonts w:ascii="Arial" w:hAnsi="Arial" w:cs="Arial"/>
          <w:b/>
          <w:lang w:val="es-MX"/>
        </w:rPr>
        <w:t xml:space="preserve"> 2023</w:t>
      </w:r>
      <w:r w:rsidRPr="00E672A4">
        <w:rPr>
          <w:rFonts w:ascii="Arial" w:hAnsi="Arial" w:cs="Arial"/>
          <w:lang w:val="es-MX"/>
        </w:rPr>
        <w:t>, identificados con lo</w:t>
      </w:r>
      <w:r w:rsidR="00EF57B1">
        <w:rPr>
          <w:rFonts w:ascii="Arial" w:hAnsi="Arial" w:cs="Arial"/>
          <w:lang w:val="es-MX"/>
        </w:rPr>
        <w:t xml:space="preserve">s consecutivos: </w:t>
      </w:r>
      <w:r w:rsidR="005704A0" w:rsidRPr="00EB1089">
        <w:rPr>
          <w:rFonts w:ascii="Arial" w:hAnsi="Arial" w:cs="Arial"/>
          <w:sz w:val="18"/>
          <w:szCs w:val="18"/>
          <w:lang w:eastAsia="en-US"/>
        </w:rPr>
        <w:t xml:space="preserve">23-0578, 23-0579, 23-0580, 23-0581, 23-0583, 23-0588, 23-0589, 23-0592, 23-0596, 23-0597, 23-0598, 23-0600, 23-0601, 23-0602, 23-0603, 23-0604, 23-0606, 23-0608, 23-0610, 23-0611, 23-0612, 23-0613, 23-0615, 23-0616, 23-0617, 23-0618, 23-0619, 23-0620, 23-0621, 23-0622, 23-0623, 23-0624, 23-0627, 23-0628, 23-0629, 23-0630, 23-0631, 23-0632, 23-0633, 23-0634, 23-0635, 23-0637, 23-0638, 23-0639, 23-0641, 23-0642, 23-0643, 23-0644, 23-0645, 23-0646, 23-0647, 23-0648, 23-0649, 23-0650, 23-0652, 23-0653, 23-0654, 23-0655, 23-0656, 23-0657, 23-0658, 23-0659, 23-0660, 23-0661, 23-0662, 23-0663, 23-0664, 23-0665, 23-0667, 23-0668, 23-0669, 23-0670, 23-0671, 23-0672, 23-0676, 23-0677, 23-0678, 23-0680, 23-0681, 23-0682, 23-0683, 23-0684, 23-0686, 23-0687, 23-0689, 23-0690, 23-0691, 23-0692, 23-0695, 23-0696, 23-0697, 23-0698, 23-0701, 23-0702, 23-0703, 23-0704, 23-0705, 23-0706, 23-0708, 23-0709, 23-0710, 23-0711, 23-0713, 23-0715, 23-0716, 23-0718, 23-0719, 23-0721, 23-0722, 23-0724, 23-0725, 23-0727, 23-0730, 23-0735, 23-0739, 23-0740, 23-0741, 23-0742, 23-0743, </w:t>
      </w:r>
      <w:r w:rsidR="005704A0" w:rsidRPr="00EB1089">
        <w:rPr>
          <w:rFonts w:ascii="Arial" w:hAnsi="Arial" w:cs="Arial"/>
          <w:sz w:val="18"/>
          <w:szCs w:val="18"/>
          <w:lang w:eastAsia="en-US"/>
        </w:rPr>
        <w:lastRenderedPageBreak/>
        <w:t>23-0744, 23-0746, 23-0749, 23-0750, 23-0751, 23-0753 y 23-0756</w:t>
      </w:r>
      <w:r w:rsidR="005704A0" w:rsidRPr="00FA544B">
        <w:rPr>
          <w:rFonts w:ascii="Arial" w:hAnsi="Arial" w:cs="Arial"/>
          <w:sz w:val="20"/>
          <w:szCs w:val="20"/>
          <w:lang w:eastAsia="en-US"/>
        </w:rPr>
        <w:t>,</w:t>
      </w:r>
      <w:r w:rsidR="00EB1089">
        <w:rPr>
          <w:rFonts w:ascii="Arial" w:hAnsi="Arial" w:cs="Arial"/>
          <w:lang w:eastAsia="en-US"/>
        </w:rPr>
        <w:t xml:space="preserve"> </w:t>
      </w:r>
      <w:r w:rsidRPr="00E672A4">
        <w:rPr>
          <w:rFonts w:ascii="Arial" w:hAnsi="Arial" w:cs="Arial"/>
          <w:lang w:val="es-MX"/>
        </w:rPr>
        <w:t>únicamente lo correspondiente a los conceptos de: Nombre completo del servidor público, trabajador, prestador de servicio y/o miembro del sujeto obligado, Denominación del Cargo, Firma autógrafa y Placas de vehículo, por ser información reservada.</w:t>
      </w:r>
    </w:p>
    <w:p w14:paraId="3EC397BE" w14:textId="77777777" w:rsidR="00E672A4" w:rsidRDefault="00E672A4" w:rsidP="00E672A4">
      <w:pPr>
        <w:widowControl w:val="0"/>
        <w:spacing w:line="276" w:lineRule="auto"/>
        <w:jc w:val="both"/>
        <w:rPr>
          <w:rFonts w:ascii="Arial" w:hAnsi="Arial" w:cs="Arial"/>
          <w:lang w:val="es-MX"/>
        </w:rPr>
      </w:pPr>
    </w:p>
    <w:p w14:paraId="68E40DDD" w14:textId="5457DA42" w:rsidR="00E672A4" w:rsidRPr="00E672A4" w:rsidRDefault="00E672A4" w:rsidP="00E672A4">
      <w:pPr>
        <w:pStyle w:val="Prrafodelista"/>
        <w:widowControl w:val="0"/>
        <w:numPr>
          <w:ilvl w:val="0"/>
          <w:numId w:val="19"/>
        </w:numPr>
        <w:spacing w:line="276" w:lineRule="auto"/>
        <w:jc w:val="both"/>
        <w:rPr>
          <w:rFonts w:ascii="Arial" w:hAnsi="Arial" w:cs="Arial"/>
          <w:lang w:val="es-MX"/>
        </w:rPr>
      </w:pPr>
      <w:r w:rsidRPr="00E672A4">
        <w:rPr>
          <w:rFonts w:ascii="Arial" w:hAnsi="Arial" w:cs="Arial"/>
          <w:b/>
          <w:lang w:val="es-MX"/>
        </w:rPr>
        <w:t xml:space="preserve">Las facturas </w:t>
      </w:r>
      <w:r w:rsidRPr="00E672A4">
        <w:rPr>
          <w:rFonts w:ascii="Arial" w:hAnsi="Arial" w:cs="Arial"/>
          <w:lang w:val="es-MX"/>
        </w:rPr>
        <w:t>que se encuentran en los citados pliegos de comprobación de viáticos, únicamente lo relativo al; Periodo del Encargo o comisión, Lugar de la Comisión, Placas del Vehículo.</w:t>
      </w:r>
    </w:p>
    <w:p w14:paraId="2A69063D" w14:textId="77777777" w:rsidR="00E672A4" w:rsidRPr="00E672A4" w:rsidRDefault="00E672A4" w:rsidP="00D1182B">
      <w:pPr>
        <w:widowControl w:val="0"/>
        <w:spacing w:line="276" w:lineRule="auto"/>
        <w:jc w:val="both"/>
        <w:rPr>
          <w:rFonts w:ascii="Arial" w:hAnsi="Arial" w:cs="Arial"/>
          <w:lang w:val="es-MX"/>
        </w:rPr>
      </w:pPr>
    </w:p>
    <w:p w14:paraId="559C38F6" w14:textId="0CF0C99A" w:rsidR="00FF66C8" w:rsidRDefault="002C25EC" w:rsidP="00D1182B">
      <w:pPr>
        <w:widowControl w:val="0"/>
        <w:spacing w:line="276" w:lineRule="auto"/>
        <w:jc w:val="both"/>
        <w:rPr>
          <w:rFonts w:ascii="Arial" w:hAnsi="Arial" w:cs="Arial"/>
        </w:rPr>
      </w:pPr>
      <w:r>
        <w:rPr>
          <w:rFonts w:ascii="Arial" w:hAnsi="Arial" w:cs="Arial"/>
          <w:lang w:val="es-MX"/>
        </w:rPr>
        <w:t xml:space="preserve">Se designa como responsable a la </w:t>
      </w:r>
      <w:r w:rsidR="00FF66C8" w:rsidRPr="007B0A28">
        <w:rPr>
          <w:rFonts w:ascii="Arial" w:hAnsi="Arial" w:cs="Arial"/>
          <w:b/>
        </w:rPr>
        <w:t>Contadora Púbica Sonia Lucía Delgadillo Mart</w:t>
      </w:r>
      <w:r w:rsidR="002D750A" w:rsidRPr="007B0A28">
        <w:rPr>
          <w:rFonts w:ascii="Arial" w:hAnsi="Arial" w:cs="Arial"/>
          <w:b/>
        </w:rPr>
        <w:t>ínez Directora de Planeación y F</w:t>
      </w:r>
      <w:r w:rsidR="00FF66C8" w:rsidRPr="007B0A28">
        <w:rPr>
          <w:rFonts w:ascii="Arial" w:hAnsi="Arial" w:cs="Arial"/>
          <w:b/>
        </w:rPr>
        <w:t>inanzas</w:t>
      </w:r>
      <w:r w:rsidR="002D750A" w:rsidRPr="007B0A28">
        <w:rPr>
          <w:rFonts w:ascii="Arial" w:hAnsi="Arial" w:cs="Arial"/>
          <w:b/>
        </w:rPr>
        <w:t xml:space="preserve"> de la Dirección General de Administración</w:t>
      </w:r>
      <w:r w:rsidR="00FF66C8">
        <w:rPr>
          <w:rFonts w:ascii="Arial" w:hAnsi="Arial" w:cs="Arial"/>
        </w:rPr>
        <w:t>.</w:t>
      </w:r>
    </w:p>
    <w:p w14:paraId="39A327D1" w14:textId="77777777" w:rsidR="00FF66C8" w:rsidRDefault="00FF66C8" w:rsidP="00D1182B">
      <w:pPr>
        <w:widowControl w:val="0"/>
        <w:spacing w:line="276" w:lineRule="auto"/>
        <w:jc w:val="both"/>
        <w:rPr>
          <w:rFonts w:ascii="Arial" w:hAnsi="Arial" w:cs="Arial"/>
        </w:rPr>
      </w:pPr>
    </w:p>
    <w:p w14:paraId="10B9E22E" w14:textId="77777777" w:rsidR="002D750A" w:rsidRPr="002C25EC" w:rsidRDefault="002D750A" w:rsidP="002D750A">
      <w:pPr>
        <w:spacing w:line="276" w:lineRule="auto"/>
        <w:jc w:val="both"/>
        <w:rPr>
          <w:rFonts w:ascii="Arial" w:hAnsi="Arial" w:cs="Arial"/>
          <w:b/>
        </w:rPr>
      </w:pPr>
    </w:p>
    <w:p w14:paraId="2F3ABCD9" w14:textId="77777777" w:rsidR="00FF66C8" w:rsidRPr="002D750A" w:rsidRDefault="00FF66C8" w:rsidP="002D750A">
      <w:pPr>
        <w:spacing w:line="276" w:lineRule="auto"/>
        <w:jc w:val="both"/>
        <w:rPr>
          <w:rFonts w:ascii="Arial" w:hAnsi="Arial" w:cs="Arial"/>
          <w:b/>
          <w:lang w:val="es-MX"/>
        </w:rPr>
      </w:pPr>
      <w:r w:rsidRPr="002D750A">
        <w:rPr>
          <w:rFonts w:ascii="Arial" w:hAnsi="Arial" w:cs="Arial"/>
          <w:b/>
          <w:lang w:val="es-MX"/>
        </w:rPr>
        <w:t>Efectos de la resolución.</w:t>
      </w:r>
    </w:p>
    <w:p w14:paraId="7B6B917E" w14:textId="71F112B1" w:rsidR="00FF66C8" w:rsidRDefault="00FF66C8" w:rsidP="00FF66C8">
      <w:pPr>
        <w:spacing w:line="276" w:lineRule="auto"/>
        <w:jc w:val="both"/>
        <w:rPr>
          <w:rFonts w:ascii="Arial" w:hAnsi="Arial" w:cs="Arial"/>
          <w:lang w:val="es-MX"/>
        </w:rPr>
      </w:pPr>
    </w:p>
    <w:p w14:paraId="4867038A" w14:textId="77777777" w:rsidR="00DD1BDA" w:rsidRPr="001943E7" w:rsidRDefault="00DD1BDA" w:rsidP="00FF66C8">
      <w:pPr>
        <w:spacing w:line="276" w:lineRule="auto"/>
        <w:jc w:val="both"/>
        <w:rPr>
          <w:rFonts w:ascii="Arial" w:hAnsi="Arial" w:cs="Arial"/>
          <w:lang w:val="es-MX"/>
        </w:rPr>
      </w:pPr>
    </w:p>
    <w:p w14:paraId="68B9859C" w14:textId="785A39A8" w:rsidR="00FF66C8" w:rsidRPr="002F67BF" w:rsidRDefault="00FF66C8" w:rsidP="00FF66C8">
      <w:pPr>
        <w:spacing w:line="276" w:lineRule="auto"/>
        <w:jc w:val="both"/>
        <w:rPr>
          <w:rFonts w:ascii="Arial" w:hAnsi="Arial" w:cs="Arial"/>
          <w:lang w:val="es-MX"/>
        </w:rPr>
      </w:pPr>
      <w:r w:rsidRPr="001943E7">
        <w:rPr>
          <w:rFonts w:ascii="Arial" w:hAnsi="Arial" w:cs="Arial"/>
          <w:lang w:val="es-MX"/>
        </w:rPr>
        <w:t xml:space="preserve">El Comité de Transparencia en Pleno determinó </w:t>
      </w:r>
      <w:r w:rsidRPr="001943E7">
        <w:rPr>
          <w:rFonts w:ascii="Arial" w:hAnsi="Arial" w:cs="Arial"/>
          <w:b/>
          <w:lang w:val="es-MX"/>
        </w:rPr>
        <w:t>procedente confirmar el Acuerdo de Reserva Parcial AR/</w:t>
      </w:r>
      <w:r w:rsidR="001D723E">
        <w:rPr>
          <w:rFonts w:ascii="Arial" w:hAnsi="Arial" w:cs="Arial"/>
          <w:b/>
          <w:lang w:val="es-MX"/>
        </w:rPr>
        <w:t>30</w:t>
      </w:r>
      <w:r w:rsidRPr="001943E7">
        <w:rPr>
          <w:rFonts w:ascii="Arial" w:hAnsi="Arial" w:cs="Arial"/>
          <w:b/>
          <w:lang w:val="es-MX"/>
        </w:rPr>
        <w:t>/202</w:t>
      </w:r>
      <w:r>
        <w:rPr>
          <w:rFonts w:ascii="Arial" w:hAnsi="Arial" w:cs="Arial"/>
          <w:b/>
          <w:lang w:val="es-MX"/>
        </w:rPr>
        <w:t>3</w:t>
      </w:r>
      <w:r w:rsidRPr="001943E7">
        <w:rPr>
          <w:rFonts w:ascii="Arial" w:hAnsi="Arial" w:cs="Arial"/>
          <w:lang w:val="es-MX"/>
        </w:rPr>
        <w:t xml:space="preserve">, emitido por el Director General de Administración de la Fiscalía General del Estado de fecha </w:t>
      </w:r>
      <w:r w:rsidR="005E7A08" w:rsidRPr="005E7A08">
        <w:rPr>
          <w:rFonts w:ascii="Arial" w:hAnsi="Arial" w:cs="Arial"/>
          <w:b/>
          <w:lang w:val="es-MX"/>
        </w:rPr>
        <w:t>0</w:t>
      </w:r>
      <w:r w:rsidR="001D723E">
        <w:rPr>
          <w:rFonts w:ascii="Arial" w:hAnsi="Arial" w:cs="Arial"/>
          <w:b/>
          <w:lang w:val="es-MX"/>
        </w:rPr>
        <w:t>5</w:t>
      </w:r>
      <w:r w:rsidRPr="001943E7">
        <w:rPr>
          <w:rFonts w:ascii="Arial" w:hAnsi="Arial" w:cs="Arial"/>
          <w:b/>
          <w:lang w:val="es-MX"/>
        </w:rPr>
        <w:t xml:space="preserve"> de </w:t>
      </w:r>
      <w:r w:rsidR="001D723E">
        <w:rPr>
          <w:rFonts w:ascii="Arial" w:hAnsi="Arial" w:cs="Arial"/>
          <w:b/>
          <w:lang w:val="es-MX"/>
        </w:rPr>
        <w:t>septiembre</w:t>
      </w:r>
      <w:r>
        <w:rPr>
          <w:rFonts w:ascii="Arial" w:hAnsi="Arial" w:cs="Arial"/>
          <w:b/>
          <w:lang w:val="es-MX"/>
        </w:rPr>
        <w:t xml:space="preserve"> </w:t>
      </w:r>
      <w:r w:rsidRPr="001943E7">
        <w:rPr>
          <w:rFonts w:ascii="Arial" w:hAnsi="Arial" w:cs="Arial"/>
          <w:b/>
          <w:lang w:val="es-MX"/>
        </w:rPr>
        <w:t>202</w:t>
      </w:r>
      <w:r>
        <w:rPr>
          <w:rFonts w:ascii="Arial" w:hAnsi="Arial" w:cs="Arial"/>
          <w:b/>
          <w:lang w:val="es-MX"/>
        </w:rPr>
        <w:t>3</w:t>
      </w:r>
      <w:r w:rsidRPr="001943E7">
        <w:rPr>
          <w:rFonts w:ascii="Arial" w:hAnsi="Arial" w:cs="Arial"/>
          <w:lang w:val="es-MX"/>
        </w:rPr>
        <w:t xml:space="preserve">, donde se </w:t>
      </w:r>
      <w:r w:rsidRPr="00D1182B">
        <w:rPr>
          <w:rFonts w:ascii="Arial" w:hAnsi="Arial" w:cs="Arial"/>
          <w:b/>
          <w:lang w:val="es-MX"/>
        </w:rPr>
        <w:t>reserva parcialmente</w:t>
      </w:r>
      <w:r w:rsidRPr="001943E7">
        <w:rPr>
          <w:rFonts w:ascii="Arial" w:hAnsi="Arial" w:cs="Arial"/>
          <w:lang w:val="es-MX"/>
        </w:rPr>
        <w:t xml:space="preserve"> la información correspondiente</w:t>
      </w:r>
      <w:r>
        <w:rPr>
          <w:rFonts w:ascii="Arial" w:hAnsi="Arial" w:cs="Arial"/>
          <w:lang w:val="es-MX"/>
        </w:rPr>
        <w:t xml:space="preserve"> a </w:t>
      </w:r>
      <w:r w:rsidRPr="00FF66C8">
        <w:rPr>
          <w:rFonts w:ascii="Arial" w:hAnsi="Arial" w:cs="Arial"/>
          <w:i/>
          <w:lang w:val="es-MX"/>
        </w:rPr>
        <w:t xml:space="preserve">los gastos erogados y asignados a los Servicios de Traslado y </w:t>
      </w:r>
      <w:r w:rsidR="00D17AE2" w:rsidRPr="001734CB">
        <w:rPr>
          <w:rFonts w:ascii="Arial" w:hAnsi="Arial" w:cs="Arial"/>
          <w:b/>
          <w:i/>
          <w:lang w:val="es-MX"/>
        </w:rPr>
        <w:t>Viáticos</w:t>
      </w:r>
      <w:r w:rsidR="00D17AE2" w:rsidRPr="00FF66C8">
        <w:rPr>
          <w:rFonts w:ascii="Arial" w:hAnsi="Arial" w:cs="Arial"/>
          <w:i/>
          <w:lang w:val="es-MX"/>
        </w:rPr>
        <w:t>,</w:t>
      </w:r>
      <w:r w:rsidRPr="00FF66C8">
        <w:rPr>
          <w:rFonts w:ascii="Arial" w:hAnsi="Arial" w:cs="Arial"/>
          <w:i/>
          <w:lang w:val="es-MX"/>
        </w:rPr>
        <w:t xml:space="preserve"> así como los gastos de representación. </w:t>
      </w:r>
      <w:r w:rsidR="00E00FD7" w:rsidRPr="00FF66C8">
        <w:rPr>
          <w:rFonts w:ascii="Arial" w:hAnsi="Arial" w:cs="Arial"/>
          <w:i/>
          <w:lang w:val="es-MX"/>
        </w:rPr>
        <w:t>Además,</w:t>
      </w:r>
      <w:r w:rsidRPr="00FF66C8">
        <w:rPr>
          <w:rFonts w:ascii="Arial" w:hAnsi="Arial" w:cs="Arial"/>
          <w:i/>
          <w:lang w:val="es-MX"/>
        </w:rPr>
        <w:t xml:space="preserve"> se difundirá la información relativa a estos conceptos respecto de los integrantes, miembros y/o toda persona que desempeñe un empleo, cargo o comisión en los sujetos obligados o ejerza actos de autoridad en los mismos, incluso cuando estas comisiones </w:t>
      </w:r>
      <w:r w:rsidRPr="00FF66C8">
        <w:rPr>
          <w:rFonts w:ascii="Arial" w:hAnsi="Arial" w:cs="Arial"/>
          <w:i/>
          <w:lang w:val="es-MX"/>
        </w:rPr>
        <w:lastRenderedPageBreak/>
        <w:t>oficiales no supongan el ejercicio de recursos económicos</w:t>
      </w:r>
      <w:r w:rsidR="002C25EC">
        <w:rPr>
          <w:rFonts w:ascii="Arial" w:hAnsi="Arial" w:cs="Arial"/>
          <w:i/>
          <w:lang w:val="es-MX"/>
        </w:rPr>
        <w:t xml:space="preserve">, </w:t>
      </w:r>
      <w:r w:rsidR="002C25EC" w:rsidRPr="002C25EC">
        <w:rPr>
          <w:rFonts w:ascii="Arial" w:hAnsi="Arial" w:cs="Arial"/>
          <w:lang w:val="es-MX"/>
        </w:rPr>
        <w:t>correspondientes al mes de</w:t>
      </w:r>
      <w:r w:rsidR="002C25EC" w:rsidRPr="002C25EC">
        <w:rPr>
          <w:rFonts w:ascii="Arial" w:hAnsi="Arial" w:cs="Arial"/>
          <w:b/>
          <w:lang w:val="es-MX"/>
        </w:rPr>
        <w:t xml:space="preserve"> </w:t>
      </w:r>
      <w:r w:rsidR="001D723E">
        <w:rPr>
          <w:rFonts w:ascii="Arial" w:hAnsi="Arial" w:cs="Arial"/>
          <w:b/>
          <w:lang w:val="es-MX"/>
        </w:rPr>
        <w:t>agosto</w:t>
      </w:r>
      <w:r w:rsidR="002C25EC" w:rsidRPr="00E00FD7">
        <w:rPr>
          <w:rFonts w:ascii="Arial" w:hAnsi="Arial" w:cs="Arial"/>
          <w:b/>
          <w:lang w:val="es-MX"/>
        </w:rPr>
        <w:t xml:space="preserve"> 2023</w:t>
      </w:r>
      <w:r w:rsidRPr="002F67BF">
        <w:rPr>
          <w:rFonts w:ascii="Arial" w:hAnsi="Arial" w:cs="Arial"/>
          <w:lang w:val="es-MX"/>
        </w:rPr>
        <w:t xml:space="preserve">. </w:t>
      </w:r>
    </w:p>
    <w:p w14:paraId="159EEFD2" w14:textId="77777777" w:rsidR="00DD1BDA" w:rsidRPr="002C25EC" w:rsidRDefault="00DD1BDA" w:rsidP="00FF66C8">
      <w:pPr>
        <w:spacing w:line="276" w:lineRule="auto"/>
        <w:jc w:val="both"/>
        <w:rPr>
          <w:rFonts w:ascii="Arial" w:hAnsi="Arial" w:cs="Arial"/>
          <w:lang w:val="es-MX"/>
        </w:rPr>
      </w:pPr>
    </w:p>
    <w:p w14:paraId="443E6C92" w14:textId="77777777" w:rsidR="00FF66C8" w:rsidRPr="001943E7" w:rsidRDefault="00FF66C8" w:rsidP="00FF66C8">
      <w:pPr>
        <w:spacing w:line="276" w:lineRule="auto"/>
        <w:jc w:val="both"/>
        <w:rPr>
          <w:rFonts w:ascii="Arial" w:hAnsi="Arial" w:cs="Arial"/>
          <w:lang w:val="es-MX"/>
        </w:rPr>
      </w:pPr>
      <w:r w:rsidRPr="00645A75">
        <w:rPr>
          <w:rFonts w:ascii="Arial" w:hAnsi="Arial" w:cs="Arial"/>
          <w:lang w:val="es-MX"/>
        </w:rPr>
        <w:t xml:space="preserve">Este Comité de Transparencia recomienda </w:t>
      </w:r>
      <w:r>
        <w:rPr>
          <w:rFonts w:ascii="Arial" w:hAnsi="Arial" w:cs="Arial"/>
          <w:lang w:val="es-MX"/>
        </w:rPr>
        <w:t xml:space="preserve">al Director General de Administración Contador Público Cesar Isidro Cruz </w:t>
      </w:r>
      <w:r w:rsidRPr="00645A75">
        <w:rPr>
          <w:rFonts w:ascii="Arial" w:hAnsi="Arial" w:cs="Arial"/>
          <w:lang w:val="es-MX"/>
        </w:rPr>
        <w:t xml:space="preserve">que notifique a los Titulares de las diversas áreas de la Institución que deberán de </w:t>
      </w:r>
      <w:r>
        <w:rPr>
          <w:rFonts w:ascii="Arial" w:hAnsi="Arial" w:cs="Arial"/>
          <w:lang w:val="es-MX"/>
        </w:rPr>
        <w:t>conocer esta resolución.</w:t>
      </w:r>
    </w:p>
    <w:p w14:paraId="29D800EC" w14:textId="0D62F6D3" w:rsidR="00FF66C8" w:rsidRDefault="00FF66C8" w:rsidP="00FF66C8">
      <w:pPr>
        <w:spacing w:line="276" w:lineRule="auto"/>
        <w:jc w:val="both"/>
        <w:rPr>
          <w:rFonts w:ascii="Arial" w:hAnsi="Arial" w:cs="Arial"/>
          <w:lang w:val="es-MX"/>
        </w:rPr>
      </w:pPr>
    </w:p>
    <w:p w14:paraId="5EA81614" w14:textId="3181F765" w:rsidR="00FF66C8" w:rsidRDefault="00FF66C8" w:rsidP="00FF66C8">
      <w:pPr>
        <w:pStyle w:val="Sinespaciado"/>
        <w:spacing w:line="276" w:lineRule="auto"/>
        <w:jc w:val="both"/>
        <w:rPr>
          <w:rFonts w:ascii="Arial" w:eastAsiaTheme="minorEastAsia" w:hAnsi="Arial" w:cs="Arial"/>
          <w:sz w:val="24"/>
          <w:szCs w:val="24"/>
          <w:lang w:eastAsia="es-ES"/>
        </w:rPr>
      </w:pPr>
      <w:r w:rsidRPr="001943E7">
        <w:rPr>
          <w:rFonts w:ascii="Arial" w:eastAsiaTheme="minorEastAsia" w:hAnsi="Arial" w:cs="Arial"/>
          <w:sz w:val="24"/>
          <w:szCs w:val="24"/>
          <w:lang w:eastAsia="es-ES"/>
        </w:rPr>
        <w:t>Respecto al llenado y la publicación del formato LTAIPSLPA84FXI</w:t>
      </w:r>
      <w:r>
        <w:rPr>
          <w:rFonts w:ascii="Arial" w:eastAsiaTheme="minorEastAsia" w:hAnsi="Arial" w:cs="Arial"/>
          <w:sz w:val="24"/>
          <w:szCs w:val="24"/>
          <w:lang w:eastAsia="es-ES"/>
        </w:rPr>
        <w:t>V</w:t>
      </w:r>
      <w:r w:rsidRPr="001943E7">
        <w:rPr>
          <w:rFonts w:ascii="Arial" w:eastAsiaTheme="minorEastAsia" w:hAnsi="Arial" w:cs="Arial"/>
          <w:sz w:val="24"/>
          <w:szCs w:val="24"/>
          <w:lang w:eastAsia="es-ES"/>
        </w:rPr>
        <w:t xml:space="preserve"> del mes de </w:t>
      </w:r>
      <w:r w:rsidR="001D723E">
        <w:rPr>
          <w:rFonts w:ascii="Arial" w:eastAsiaTheme="minorEastAsia" w:hAnsi="Arial" w:cs="Arial"/>
          <w:b/>
          <w:sz w:val="24"/>
          <w:szCs w:val="24"/>
          <w:lang w:eastAsia="es-ES"/>
        </w:rPr>
        <w:t>agosto</w:t>
      </w:r>
      <w:r>
        <w:rPr>
          <w:rFonts w:ascii="Arial" w:eastAsiaTheme="minorEastAsia" w:hAnsi="Arial" w:cs="Arial"/>
          <w:b/>
          <w:sz w:val="24"/>
          <w:szCs w:val="24"/>
          <w:lang w:eastAsia="es-ES"/>
        </w:rPr>
        <w:t xml:space="preserve"> 2023</w:t>
      </w:r>
      <w:r w:rsidRPr="00293D3F">
        <w:rPr>
          <w:rFonts w:ascii="Arial" w:eastAsiaTheme="minorEastAsia" w:hAnsi="Arial" w:cs="Arial"/>
          <w:b/>
          <w:sz w:val="24"/>
          <w:szCs w:val="24"/>
          <w:lang w:eastAsia="es-ES"/>
        </w:rPr>
        <w:t>,</w:t>
      </w:r>
      <w:r w:rsidRPr="001943E7">
        <w:rPr>
          <w:rFonts w:ascii="Arial" w:eastAsiaTheme="minorEastAsia" w:hAnsi="Arial" w:cs="Arial"/>
          <w:sz w:val="24"/>
          <w:szCs w:val="24"/>
          <w:lang w:eastAsia="es-ES"/>
        </w:rPr>
        <w:t xml:space="preserve"> queda bajo la responsabilidad del Director General de Administración, </w:t>
      </w:r>
      <w:r>
        <w:rPr>
          <w:rFonts w:ascii="Arial" w:eastAsiaTheme="minorEastAsia" w:hAnsi="Arial" w:cs="Arial"/>
          <w:sz w:val="24"/>
          <w:szCs w:val="24"/>
          <w:lang w:eastAsia="es-ES"/>
        </w:rPr>
        <w:t xml:space="preserve">deberá de hacerlo en términos de la </w:t>
      </w:r>
      <w:r w:rsidRPr="00216D37">
        <w:rPr>
          <w:rFonts w:ascii="Arial" w:eastAsiaTheme="minorEastAsia" w:hAnsi="Arial" w:cs="Arial"/>
          <w:sz w:val="24"/>
          <w:szCs w:val="24"/>
          <w:lang w:eastAsia="es-ES"/>
        </w:rPr>
        <w:t xml:space="preserve">–LTAIPSLP-, </w:t>
      </w:r>
      <w:r w:rsidRPr="00DE7DFD">
        <w:rPr>
          <w:rFonts w:ascii="Arial" w:eastAsiaTheme="minorEastAsia" w:hAnsi="Arial" w:cs="Arial"/>
          <w:sz w:val="24"/>
          <w:szCs w:val="24"/>
          <w:lang w:eastAsia="es-ES"/>
        </w:rPr>
        <w:t>y de</w:t>
      </w:r>
      <w:r w:rsidRPr="001C4364">
        <w:rPr>
          <w:rFonts w:ascii="Arial" w:eastAsiaTheme="minorEastAsia" w:hAnsi="Arial" w:cs="Arial"/>
          <w:sz w:val="24"/>
          <w:szCs w:val="24"/>
          <w:lang w:eastAsia="es-ES"/>
        </w:rPr>
        <w:t xml:space="preserve"> los –LGCDIEVP-</w:t>
      </w:r>
      <w:r>
        <w:rPr>
          <w:rFonts w:ascii="Arial" w:eastAsiaTheme="minorEastAsia" w:hAnsi="Arial" w:cs="Arial"/>
          <w:sz w:val="24"/>
          <w:szCs w:val="24"/>
          <w:lang w:eastAsia="es-ES"/>
        </w:rPr>
        <w:t xml:space="preserve">, analizando </w:t>
      </w:r>
      <w:r w:rsidRPr="001943E7">
        <w:rPr>
          <w:rFonts w:ascii="Arial" w:eastAsiaTheme="minorEastAsia" w:hAnsi="Arial" w:cs="Arial"/>
          <w:sz w:val="24"/>
          <w:szCs w:val="24"/>
          <w:lang w:eastAsia="es-ES"/>
        </w:rPr>
        <w:t>los rubros aquí reservados</w:t>
      </w:r>
      <w:r>
        <w:rPr>
          <w:rFonts w:ascii="Arial" w:eastAsiaTheme="minorEastAsia" w:hAnsi="Arial" w:cs="Arial"/>
          <w:sz w:val="24"/>
          <w:szCs w:val="24"/>
          <w:lang w:eastAsia="es-ES"/>
        </w:rPr>
        <w:t xml:space="preserve"> caso por caso</w:t>
      </w:r>
      <w:r w:rsidRPr="00216D37">
        <w:rPr>
          <w:rFonts w:ascii="Arial" w:eastAsiaTheme="minorEastAsia" w:hAnsi="Arial" w:cs="Arial"/>
          <w:sz w:val="24"/>
          <w:szCs w:val="24"/>
          <w:lang w:eastAsia="es-ES"/>
        </w:rPr>
        <w:t xml:space="preserve">. </w:t>
      </w:r>
    </w:p>
    <w:p w14:paraId="3E181FEF" w14:textId="77777777" w:rsidR="00DD1BDA" w:rsidRDefault="00DD1BDA" w:rsidP="00FF66C8">
      <w:pPr>
        <w:pStyle w:val="Sinespaciado"/>
        <w:spacing w:line="276" w:lineRule="auto"/>
        <w:jc w:val="both"/>
        <w:rPr>
          <w:rFonts w:ascii="Arial" w:eastAsiaTheme="minorEastAsia" w:hAnsi="Arial" w:cs="Arial"/>
          <w:sz w:val="24"/>
          <w:szCs w:val="24"/>
          <w:lang w:eastAsia="es-ES"/>
        </w:rPr>
      </w:pPr>
    </w:p>
    <w:p w14:paraId="21A9D12B" w14:textId="77777777" w:rsidR="00FF66C8" w:rsidRPr="002C25EC" w:rsidRDefault="00FF66C8" w:rsidP="00FF66C8">
      <w:pPr>
        <w:pStyle w:val="Sinespaciado"/>
        <w:spacing w:line="276" w:lineRule="auto"/>
        <w:jc w:val="both"/>
        <w:rPr>
          <w:rFonts w:ascii="Arial" w:hAnsi="Arial" w:cs="Arial"/>
          <w:sz w:val="24"/>
          <w:szCs w:val="24"/>
        </w:rPr>
      </w:pPr>
      <w:r w:rsidRPr="002C25EC">
        <w:rPr>
          <w:rFonts w:ascii="Arial" w:hAnsi="Arial" w:cs="Arial"/>
          <w:sz w:val="24"/>
          <w:szCs w:val="24"/>
        </w:rPr>
        <w:t xml:space="preserve">Se instruye al Director General de Administración para que realice las anotaciones correspondientes en los documentos clasificados como </w:t>
      </w:r>
      <w:r w:rsidRPr="002C25EC">
        <w:rPr>
          <w:rFonts w:ascii="Arial" w:hAnsi="Arial" w:cs="Arial"/>
          <w:b/>
          <w:sz w:val="24"/>
          <w:szCs w:val="24"/>
        </w:rPr>
        <w:t>reservados</w:t>
      </w:r>
      <w:r w:rsidRPr="002C25EC">
        <w:rPr>
          <w:rFonts w:ascii="Arial" w:hAnsi="Arial" w:cs="Arial"/>
          <w:sz w:val="24"/>
          <w:szCs w:val="24"/>
        </w:rPr>
        <w:t xml:space="preserve">, de conformidad con el artículo 121 de la –LTAIPSLP-, concatenado con el lineamiento Quincuagésimo Primero de los Lineamientos Generales en Materia de Clasificación y Desclasificación de la información, así como para la Elaboración de Versiones Públicas. </w:t>
      </w:r>
    </w:p>
    <w:p w14:paraId="0A6C0610" w14:textId="77777777" w:rsidR="00FF66C8" w:rsidRDefault="00FF66C8" w:rsidP="00D1182B">
      <w:pPr>
        <w:widowControl w:val="0"/>
        <w:spacing w:line="276" w:lineRule="auto"/>
        <w:jc w:val="both"/>
        <w:rPr>
          <w:rFonts w:ascii="Arial" w:hAnsi="Arial" w:cs="Arial"/>
          <w:lang w:val="es-MX"/>
        </w:rPr>
      </w:pPr>
    </w:p>
    <w:p w14:paraId="032164AB" w14:textId="41998D2F" w:rsidR="002D750A" w:rsidRDefault="002D750A" w:rsidP="002D750A">
      <w:pPr>
        <w:widowControl w:val="0"/>
        <w:spacing w:line="276" w:lineRule="auto"/>
        <w:jc w:val="both"/>
        <w:rPr>
          <w:rFonts w:ascii="Arial" w:hAnsi="Arial" w:cs="Arial"/>
        </w:rPr>
      </w:pPr>
      <w:r>
        <w:rPr>
          <w:rFonts w:ascii="Arial" w:hAnsi="Arial" w:cs="Arial"/>
        </w:rPr>
        <w:t>La Contadora Púbica Sonia Lucía Delgadillo Martínez Directora de Planeación y Finanzas de la Dirección General de Administración, deberá de realizar las versiones públicas aprobadas cumpliendo con lo establecido en los –LGCDIEVP-, y únicamente por lo que respecta a los conceptos aprobados en esta resolución.</w:t>
      </w:r>
    </w:p>
    <w:p w14:paraId="67FA0C5F" w14:textId="77777777" w:rsidR="00DD1BDA" w:rsidRDefault="00DD1BDA" w:rsidP="002D750A">
      <w:pPr>
        <w:widowControl w:val="0"/>
        <w:spacing w:line="276" w:lineRule="auto"/>
        <w:jc w:val="both"/>
        <w:rPr>
          <w:rFonts w:ascii="Arial" w:hAnsi="Arial" w:cs="Arial"/>
        </w:rPr>
      </w:pPr>
    </w:p>
    <w:p w14:paraId="14218F3C" w14:textId="623E9DE6" w:rsidR="00FF66C8" w:rsidRDefault="00FF66C8" w:rsidP="00FF66C8">
      <w:pPr>
        <w:widowControl w:val="0"/>
        <w:spacing w:line="276" w:lineRule="auto"/>
        <w:jc w:val="both"/>
        <w:rPr>
          <w:rFonts w:ascii="Arial" w:hAnsi="Arial" w:cs="Arial"/>
        </w:rPr>
      </w:pPr>
      <w:r>
        <w:rPr>
          <w:rFonts w:ascii="Arial" w:hAnsi="Arial" w:cs="Arial"/>
        </w:rPr>
        <w:t>Consecuentemente, en cumplimiento a lo establecido por el artículo 128 frac</w:t>
      </w:r>
      <w:r>
        <w:rPr>
          <w:rFonts w:ascii="Arial" w:hAnsi="Arial" w:cs="Arial"/>
        </w:rPr>
        <w:lastRenderedPageBreak/>
        <w:t xml:space="preserve">ción IX de la –LTAIPSLP-, procédase a rubricar el </w:t>
      </w:r>
      <w:r w:rsidR="001734CB" w:rsidRPr="001943E7">
        <w:rPr>
          <w:rFonts w:ascii="Arial" w:hAnsi="Arial" w:cs="Arial"/>
          <w:b/>
          <w:lang w:val="es-MX"/>
        </w:rPr>
        <w:t>Acuerdo de Reserva Parcial AR/</w:t>
      </w:r>
      <w:r w:rsidR="001734CB">
        <w:rPr>
          <w:rFonts w:ascii="Arial" w:hAnsi="Arial" w:cs="Arial"/>
          <w:b/>
          <w:lang w:val="es-MX"/>
        </w:rPr>
        <w:t>30</w:t>
      </w:r>
      <w:r w:rsidR="001734CB" w:rsidRPr="001943E7">
        <w:rPr>
          <w:rFonts w:ascii="Arial" w:hAnsi="Arial" w:cs="Arial"/>
          <w:b/>
          <w:lang w:val="es-MX"/>
        </w:rPr>
        <w:t>/202</w:t>
      </w:r>
      <w:r w:rsidR="001734CB">
        <w:rPr>
          <w:rFonts w:ascii="Arial" w:hAnsi="Arial" w:cs="Arial"/>
          <w:b/>
          <w:lang w:val="es-MX"/>
        </w:rPr>
        <w:t>3</w:t>
      </w:r>
      <w:r>
        <w:rPr>
          <w:rFonts w:ascii="Arial" w:hAnsi="Arial" w:cs="Arial"/>
        </w:rPr>
        <w:t xml:space="preserve">. </w:t>
      </w:r>
    </w:p>
    <w:p w14:paraId="67A7482B" w14:textId="77777777" w:rsidR="006A44DB" w:rsidRDefault="006A44DB" w:rsidP="006A44DB">
      <w:pPr>
        <w:spacing w:line="276" w:lineRule="auto"/>
        <w:jc w:val="both"/>
        <w:rPr>
          <w:rFonts w:ascii="Arial" w:hAnsi="Arial" w:cs="Arial"/>
          <w:lang w:val="es-MX"/>
        </w:rPr>
      </w:pPr>
      <w:r w:rsidRPr="001943E7">
        <w:rPr>
          <w:rFonts w:ascii="Arial" w:hAnsi="Arial" w:cs="Arial"/>
          <w:lang w:val="es-MX"/>
        </w:rPr>
        <w:t xml:space="preserve">Por lo anteriormente expuesto, y fundado por los artículos 51, 52, fracción II y demás relativos aplicables de la –LTAIPSLP-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1943E7">
        <w:rPr>
          <w:rFonts w:ascii="Arial" w:hAnsi="Arial" w:cs="Arial"/>
          <w:lang w:val="es-MX"/>
        </w:rPr>
        <w:t>se:</w:t>
      </w:r>
    </w:p>
    <w:p w14:paraId="55644AF6" w14:textId="77777777" w:rsidR="00BF3EE3" w:rsidRDefault="00BF3EE3" w:rsidP="006A44DB">
      <w:pPr>
        <w:spacing w:line="276" w:lineRule="auto"/>
        <w:jc w:val="both"/>
        <w:rPr>
          <w:rFonts w:ascii="Arial" w:hAnsi="Arial" w:cs="Arial"/>
          <w:lang w:val="es-MX"/>
        </w:rPr>
      </w:pPr>
    </w:p>
    <w:p w14:paraId="0EB43D91" w14:textId="77777777" w:rsidR="00171A0D" w:rsidRPr="001943E7" w:rsidRDefault="00171A0D" w:rsidP="006A44DB">
      <w:pPr>
        <w:spacing w:line="276" w:lineRule="auto"/>
        <w:jc w:val="both"/>
        <w:rPr>
          <w:rFonts w:ascii="Arial" w:hAnsi="Arial" w:cs="Arial"/>
          <w:lang w:val="es-MX"/>
        </w:rPr>
      </w:pPr>
    </w:p>
    <w:p w14:paraId="53F972FA" w14:textId="77777777" w:rsidR="006A44DB" w:rsidRDefault="006A44DB" w:rsidP="006A44DB">
      <w:pPr>
        <w:spacing w:line="276" w:lineRule="auto"/>
        <w:jc w:val="center"/>
        <w:rPr>
          <w:rFonts w:ascii="Arial" w:hAnsi="Arial" w:cs="Arial"/>
          <w:b/>
          <w:lang w:val="es-MX"/>
        </w:rPr>
      </w:pPr>
      <w:r w:rsidRPr="001943E7">
        <w:rPr>
          <w:rFonts w:ascii="Arial" w:hAnsi="Arial" w:cs="Arial"/>
          <w:b/>
          <w:lang w:val="es-MX"/>
        </w:rPr>
        <w:t>RESUELVE POR UNANIMIDAD:</w:t>
      </w:r>
    </w:p>
    <w:p w14:paraId="2AF824C2" w14:textId="77777777" w:rsidR="002C25EC" w:rsidRDefault="002C25EC" w:rsidP="006A44DB">
      <w:pPr>
        <w:spacing w:line="276" w:lineRule="auto"/>
        <w:jc w:val="center"/>
        <w:rPr>
          <w:rFonts w:ascii="Arial" w:hAnsi="Arial" w:cs="Arial"/>
          <w:b/>
          <w:lang w:val="es-MX"/>
        </w:rPr>
      </w:pPr>
    </w:p>
    <w:p w14:paraId="0CEEFEB9" w14:textId="77777777" w:rsidR="00A67BDB" w:rsidRPr="001943E7" w:rsidRDefault="00A67BDB" w:rsidP="006A44DB">
      <w:pPr>
        <w:spacing w:line="276" w:lineRule="auto"/>
        <w:jc w:val="center"/>
        <w:rPr>
          <w:rFonts w:ascii="Arial" w:hAnsi="Arial" w:cs="Arial"/>
          <w:b/>
          <w:lang w:val="es-MX"/>
        </w:rPr>
      </w:pPr>
    </w:p>
    <w:p w14:paraId="64E0AF9C" w14:textId="715CDBAF" w:rsidR="006A44DB" w:rsidRPr="001943E7" w:rsidRDefault="006A44DB" w:rsidP="006A44DB">
      <w:pPr>
        <w:spacing w:line="276" w:lineRule="auto"/>
        <w:jc w:val="both"/>
        <w:rPr>
          <w:rFonts w:ascii="Arial" w:hAnsi="Arial" w:cs="Arial"/>
          <w:b/>
          <w:lang w:val="es-MX"/>
        </w:rPr>
      </w:pPr>
      <w:r w:rsidRPr="001943E7">
        <w:rPr>
          <w:rFonts w:ascii="Arial" w:hAnsi="Arial" w:cs="Arial"/>
          <w:b/>
          <w:lang w:val="es-MX"/>
        </w:rPr>
        <w:t>PRIMERO.</w:t>
      </w:r>
      <w:r w:rsidRPr="001943E7">
        <w:rPr>
          <w:rFonts w:ascii="Arial" w:hAnsi="Arial" w:cs="Arial"/>
          <w:lang w:val="es-MX"/>
        </w:rPr>
        <w:t xml:space="preserve"> Se </w:t>
      </w:r>
      <w:r w:rsidRPr="001943E7">
        <w:rPr>
          <w:rFonts w:ascii="Arial" w:hAnsi="Arial" w:cs="Arial"/>
          <w:b/>
          <w:lang w:val="es-MX"/>
        </w:rPr>
        <w:t>confirma</w:t>
      </w:r>
      <w:r w:rsidRPr="001943E7">
        <w:rPr>
          <w:rFonts w:ascii="Arial" w:hAnsi="Arial" w:cs="Arial"/>
          <w:lang w:val="es-MX"/>
        </w:rPr>
        <w:t xml:space="preserve"> y adopta el </w:t>
      </w:r>
      <w:r w:rsidRPr="001943E7">
        <w:rPr>
          <w:rFonts w:ascii="Arial" w:hAnsi="Arial" w:cs="Arial"/>
          <w:b/>
          <w:lang w:val="es-MX"/>
        </w:rPr>
        <w:t>acuerdo de reserva parcial</w:t>
      </w:r>
      <w:r w:rsidRPr="001943E7">
        <w:rPr>
          <w:rFonts w:ascii="Arial" w:hAnsi="Arial" w:cs="Arial"/>
          <w:lang w:val="es-MX"/>
        </w:rPr>
        <w:t xml:space="preserve"> </w:t>
      </w:r>
      <w:r w:rsidRPr="001943E7">
        <w:rPr>
          <w:rFonts w:ascii="Arial" w:hAnsi="Arial" w:cs="Arial"/>
          <w:b/>
          <w:lang w:val="es-MX"/>
        </w:rPr>
        <w:t>AR/</w:t>
      </w:r>
      <w:r w:rsidR="001D723E">
        <w:rPr>
          <w:rFonts w:ascii="Arial" w:hAnsi="Arial" w:cs="Arial"/>
          <w:b/>
          <w:lang w:val="es-MX"/>
        </w:rPr>
        <w:t>30</w:t>
      </w:r>
      <w:r w:rsidRPr="001943E7">
        <w:rPr>
          <w:rFonts w:ascii="Arial" w:hAnsi="Arial" w:cs="Arial"/>
          <w:b/>
          <w:lang w:val="es-MX"/>
        </w:rPr>
        <w:t>/202</w:t>
      </w:r>
      <w:r>
        <w:rPr>
          <w:rFonts w:ascii="Arial" w:hAnsi="Arial" w:cs="Arial"/>
          <w:b/>
          <w:lang w:val="es-MX"/>
        </w:rPr>
        <w:t>3</w:t>
      </w:r>
      <w:r w:rsidRPr="001943E7">
        <w:rPr>
          <w:rFonts w:ascii="Arial" w:hAnsi="Arial" w:cs="Arial"/>
          <w:b/>
          <w:lang w:val="es-MX"/>
        </w:rPr>
        <w:t xml:space="preserve"> </w:t>
      </w:r>
      <w:r w:rsidRPr="001943E7">
        <w:rPr>
          <w:rFonts w:ascii="Arial" w:hAnsi="Arial" w:cs="Arial"/>
          <w:lang w:val="es-MX"/>
        </w:rPr>
        <w:t xml:space="preserve">de fecha </w:t>
      </w:r>
      <w:r w:rsidR="005E7A08" w:rsidRPr="005E7A08">
        <w:rPr>
          <w:rFonts w:ascii="Arial" w:hAnsi="Arial" w:cs="Arial"/>
          <w:b/>
          <w:lang w:val="es-MX"/>
        </w:rPr>
        <w:t>0</w:t>
      </w:r>
      <w:r w:rsidR="001D723E">
        <w:rPr>
          <w:rFonts w:ascii="Arial" w:hAnsi="Arial" w:cs="Arial"/>
          <w:b/>
          <w:lang w:val="es-MX"/>
        </w:rPr>
        <w:t>5</w:t>
      </w:r>
      <w:r w:rsidRPr="00E8484B">
        <w:rPr>
          <w:rFonts w:ascii="Arial" w:hAnsi="Arial" w:cs="Arial"/>
          <w:b/>
          <w:lang w:val="es-MX"/>
        </w:rPr>
        <w:t xml:space="preserve"> </w:t>
      </w:r>
      <w:r w:rsidRPr="001943E7">
        <w:rPr>
          <w:rFonts w:ascii="Arial" w:hAnsi="Arial" w:cs="Arial"/>
          <w:lang w:val="es-MX"/>
        </w:rPr>
        <w:t xml:space="preserve">de </w:t>
      </w:r>
      <w:r w:rsidR="001D723E">
        <w:rPr>
          <w:rFonts w:ascii="Arial" w:hAnsi="Arial" w:cs="Arial"/>
          <w:b/>
          <w:lang w:val="es-MX"/>
        </w:rPr>
        <w:t>septiembre</w:t>
      </w:r>
      <w:r w:rsidRPr="00E8484B">
        <w:rPr>
          <w:rFonts w:ascii="Arial" w:hAnsi="Arial" w:cs="Arial"/>
          <w:b/>
          <w:lang w:val="es-MX"/>
        </w:rPr>
        <w:t xml:space="preserve"> 202</w:t>
      </w:r>
      <w:r>
        <w:rPr>
          <w:rFonts w:ascii="Arial" w:hAnsi="Arial" w:cs="Arial"/>
          <w:b/>
          <w:lang w:val="es-MX"/>
        </w:rPr>
        <w:t>3</w:t>
      </w:r>
      <w:r w:rsidRPr="001943E7">
        <w:rPr>
          <w:rFonts w:ascii="Arial" w:hAnsi="Arial" w:cs="Arial"/>
          <w:lang w:val="es-MX"/>
        </w:rPr>
        <w:t xml:space="preserve"> emitido por el Contador Público Cesar Isidro Cruz Director General de Administración de la Fiscalía General del Estado</w:t>
      </w:r>
      <w:r w:rsidR="0099252F">
        <w:rPr>
          <w:rFonts w:ascii="Arial" w:hAnsi="Arial" w:cs="Arial"/>
          <w:lang w:val="es-MX"/>
        </w:rPr>
        <w:t xml:space="preserve">, por las razones y fundamentos expuestos en el considerando </w:t>
      </w:r>
      <w:r w:rsidR="0099252F" w:rsidRPr="00D51E46">
        <w:rPr>
          <w:rFonts w:ascii="Arial" w:hAnsi="Arial" w:cs="Arial"/>
          <w:b/>
          <w:lang w:val="es-MX"/>
        </w:rPr>
        <w:t>TERCERO</w:t>
      </w:r>
      <w:r w:rsidR="0099252F">
        <w:rPr>
          <w:rFonts w:ascii="Arial" w:hAnsi="Arial" w:cs="Arial"/>
          <w:lang w:val="es-MX"/>
        </w:rPr>
        <w:t xml:space="preserve"> </w:t>
      </w:r>
      <w:r w:rsidR="0099252F" w:rsidRPr="00D51E46">
        <w:rPr>
          <w:rFonts w:ascii="Arial" w:hAnsi="Arial" w:cs="Arial"/>
          <w:lang w:val="es-MX"/>
        </w:rPr>
        <w:t>de la presente resolución</w:t>
      </w:r>
      <w:r w:rsidRPr="001943E7">
        <w:rPr>
          <w:rFonts w:ascii="Arial" w:hAnsi="Arial" w:cs="Arial"/>
          <w:lang w:val="es-MX"/>
        </w:rPr>
        <w:t xml:space="preserve">. </w:t>
      </w:r>
    </w:p>
    <w:p w14:paraId="34E32CAE" w14:textId="7090E900" w:rsidR="00DD1BDA" w:rsidRDefault="00DD1BDA" w:rsidP="006A44DB">
      <w:pPr>
        <w:pStyle w:val="Texto"/>
        <w:spacing w:after="0" w:line="276" w:lineRule="auto"/>
        <w:ind w:firstLine="0"/>
        <w:rPr>
          <w:b/>
          <w:sz w:val="24"/>
          <w:szCs w:val="24"/>
          <w:lang w:val="es-MX"/>
        </w:rPr>
      </w:pPr>
    </w:p>
    <w:p w14:paraId="02479912" w14:textId="77777777" w:rsidR="00E147EA" w:rsidRDefault="00E147EA" w:rsidP="006A44DB">
      <w:pPr>
        <w:pStyle w:val="Texto"/>
        <w:spacing w:after="0" w:line="276" w:lineRule="auto"/>
        <w:ind w:firstLine="0"/>
        <w:rPr>
          <w:b/>
          <w:sz w:val="24"/>
          <w:szCs w:val="24"/>
          <w:lang w:val="es-MX"/>
        </w:rPr>
      </w:pPr>
    </w:p>
    <w:p w14:paraId="7E7F0C63" w14:textId="77777777" w:rsidR="006A44DB" w:rsidRPr="001943E7" w:rsidRDefault="006A44DB" w:rsidP="006A44DB">
      <w:pPr>
        <w:pStyle w:val="Texto"/>
        <w:spacing w:after="0" w:line="276" w:lineRule="auto"/>
        <w:ind w:firstLine="0"/>
        <w:rPr>
          <w:rFonts w:eastAsiaTheme="minorEastAsia"/>
          <w:sz w:val="24"/>
          <w:szCs w:val="24"/>
          <w:lang w:val="es-MX"/>
        </w:rPr>
      </w:pPr>
      <w:r w:rsidRPr="001943E7">
        <w:rPr>
          <w:b/>
          <w:sz w:val="24"/>
          <w:szCs w:val="24"/>
          <w:lang w:val="es-MX"/>
        </w:rPr>
        <w:t xml:space="preserve">SEGUNDO. </w:t>
      </w:r>
      <w:r w:rsidRPr="001943E7">
        <w:rPr>
          <w:rFonts w:eastAsiaTheme="minorEastAsia"/>
          <w:sz w:val="24"/>
          <w:szCs w:val="24"/>
          <w:lang w:val="es-MX"/>
        </w:rPr>
        <w:t xml:space="preserve">Se recomienda al Contador Público Cesar Isidro Cruz, Director General de Administración de la Fiscalía General del Estado, realice la reserva de la información cuando sea procedente y difundir cuando impliquen acciones de investigación o atención de expedientes donde se investigan hechos o ilícitos considerados como de lesa humanidad. </w:t>
      </w:r>
    </w:p>
    <w:p w14:paraId="1AF3EEF2" w14:textId="0FC7F985" w:rsidR="00A67BDB" w:rsidRDefault="00A67BDB" w:rsidP="006A44DB">
      <w:pPr>
        <w:spacing w:line="276" w:lineRule="auto"/>
        <w:jc w:val="both"/>
        <w:rPr>
          <w:rFonts w:ascii="Arial" w:hAnsi="Arial" w:cs="Arial"/>
          <w:b/>
          <w:lang w:val="es-MX"/>
        </w:rPr>
      </w:pPr>
    </w:p>
    <w:p w14:paraId="05BC1CB8" w14:textId="77777777" w:rsidR="00E147EA" w:rsidRDefault="00E147EA" w:rsidP="006A44DB">
      <w:pPr>
        <w:spacing w:line="276" w:lineRule="auto"/>
        <w:jc w:val="both"/>
        <w:rPr>
          <w:rFonts w:ascii="Arial" w:hAnsi="Arial" w:cs="Arial"/>
          <w:b/>
          <w:lang w:val="es-MX"/>
        </w:rPr>
      </w:pPr>
    </w:p>
    <w:p w14:paraId="281D46F5" w14:textId="5FEA9284" w:rsidR="006A44DB" w:rsidRDefault="006A44DB" w:rsidP="006A44DB">
      <w:pPr>
        <w:spacing w:line="276" w:lineRule="auto"/>
        <w:jc w:val="both"/>
        <w:rPr>
          <w:rFonts w:ascii="Arial" w:hAnsi="Arial" w:cs="Arial"/>
          <w:lang w:val="es-MX"/>
        </w:rPr>
      </w:pPr>
      <w:r w:rsidRPr="001943E7">
        <w:rPr>
          <w:rFonts w:ascii="Arial" w:hAnsi="Arial" w:cs="Arial"/>
          <w:b/>
          <w:lang w:val="es-MX"/>
        </w:rPr>
        <w:t xml:space="preserve">TERCERO. </w:t>
      </w:r>
      <w:r w:rsidRPr="001943E7">
        <w:rPr>
          <w:rFonts w:ascii="Arial" w:hAnsi="Arial" w:cs="Arial"/>
          <w:lang w:val="es-MX"/>
        </w:rPr>
        <w:t>El Contador Público Cesar Isidro Cruz, Director General de Administración de la Fiscalía General del Estado, notifique al área responsable de su resguardo en términos del artículo 132 de la –LTAIPSLP-.</w:t>
      </w:r>
    </w:p>
    <w:p w14:paraId="4503C185" w14:textId="1CA66835" w:rsidR="001D723E" w:rsidRDefault="001D723E" w:rsidP="006A44DB">
      <w:pPr>
        <w:spacing w:line="276" w:lineRule="auto"/>
        <w:jc w:val="both"/>
        <w:rPr>
          <w:rFonts w:ascii="Arial" w:hAnsi="Arial" w:cs="Arial"/>
          <w:lang w:val="es-MX"/>
        </w:rPr>
      </w:pPr>
    </w:p>
    <w:p w14:paraId="36F876EC" w14:textId="77777777" w:rsidR="00E147EA" w:rsidRPr="001943E7" w:rsidRDefault="00E147EA" w:rsidP="006A44DB">
      <w:pPr>
        <w:spacing w:line="276" w:lineRule="auto"/>
        <w:jc w:val="both"/>
        <w:rPr>
          <w:rFonts w:ascii="Arial" w:hAnsi="Arial" w:cs="Arial"/>
          <w:lang w:val="es-MX"/>
        </w:rPr>
      </w:pPr>
    </w:p>
    <w:p w14:paraId="2BA6083F" w14:textId="7A25B094" w:rsidR="006A44DB" w:rsidRPr="001943E7" w:rsidRDefault="006A44DB" w:rsidP="006A44DB">
      <w:pPr>
        <w:spacing w:line="276" w:lineRule="auto"/>
        <w:jc w:val="both"/>
        <w:rPr>
          <w:rFonts w:ascii="Arial" w:hAnsi="Arial" w:cs="Arial"/>
          <w:lang w:val="es-MX"/>
        </w:rPr>
      </w:pPr>
      <w:r w:rsidRPr="001943E7">
        <w:rPr>
          <w:rFonts w:ascii="Arial" w:hAnsi="Arial" w:cs="Arial"/>
          <w:b/>
          <w:lang w:val="es-MX"/>
        </w:rPr>
        <w:t xml:space="preserve">CUARTO. </w:t>
      </w:r>
      <w:r w:rsidRPr="001943E7">
        <w:rPr>
          <w:rFonts w:ascii="Arial" w:hAnsi="Arial" w:cs="Arial"/>
          <w:lang w:val="es-MX"/>
        </w:rPr>
        <w:t xml:space="preserve">El Contador Público Cesar Isidro Cruz, Director General de Administración de la Fiscalía General del Estado, debe solicitar la desclasificación una vez que hayan fenecido las causas que dieron origen a la reserva o haya concluido el plazo señalado </w:t>
      </w:r>
      <w:r w:rsidR="006B761A">
        <w:rPr>
          <w:rFonts w:ascii="Arial" w:hAnsi="Arial" w:cs="Arial"/>
          <w:lang w:val="es-MX"/>
        </w:rPr>
        <w:t>en el considerando TERCERO, III, de la presente resolución.</w:t>
      </w:r>
    </w:p>
    <w:p w14:paraId="1B9733C7" w14:textId="53BBCE5B" w:rsidR="006A44DB" w:rsidRDefault="006A44DB" w:rsidP="006A44DB">
      <w:pPr>
        <w:spacing w:line="276" w:lineRule="auto"/>
        <w:jc w:val="both"/>
        <w:rPr>
          <w:rFonts w:ascii="Arial" w:hAnsi="Arial" w:cs="Arial"/>
          <w:b/>
          <w:lang w:val="es-MX"/>
        </w:rPr>
      </w:pPr>
    </w:p>
    <w:p w14:paraId="66E86674" w14:textId="77777777" w:rsidR="00DD1BDA" w:rsidRDefault="00DD1BDA" w:rsidP="006A44DB">
      <w:pPr>
        <w:spacing w:line="276" w:lineRule="auto"/>
        <w:jc w:val="both"/>
        <w:rPr>
          <w:rFonts w:ascii="Arial" w:hAnsi="Arial" w:cs="Arial"/>
          <w:b/>
          <w:lang w:val="es-MX"/>
        </w:rPr>
      </w:pPr>
    </w:p>
    <w:p w14:paraId="12AA196F" w14:textId="77777777" w:rsidR="006A44DB" w:rsidRDefault="006A44DB" w:rsidP="006A44DB">
      <w:pPr>
        <w:spacing w:line="276" w:lineRule="auto"/>
        <w:jc w:val="both"/>
        <w:rPr>
          <w:rFonts w:ascii="Arial" w:hAnsi="Arial" w:cs="Arial"/>
          <w:lang w:val="es-MX"/>
        </w:rPr>
      </w:pPr>
      <w:r w:rsidRPr="001943E7">
        <w:rPr>
          <w:rFonts w:ascii="Arial" w:hAnsi="Arial" w:cs="Arial"/>
          <w:b/>
          <w:lang w:val="es-MX"/>
        </w:rPr>
        <w:t xml:space="preserve">QUINTO. </w:t>
      </w:r>
      <w:r w:rsidRPr="001943E7">
        <w:rPr>
          <w:rFonts w:ascii="Arial" w:hAnsi="Arial" w:cs="Arial"/>
          <w:lang w:val="es-MX"/>
        </w:rPr>
        <w:t>El Contador Público Cesar Isidro Cruz, Director General de Administración de la Fiscalía General del Estado, deberá de notificar a las Instituciones y áreas internas de la –FGE- que deban tener conocimiento de la presente resolución para los efectos legales y administrativos a que haya lugar.</w:t>
      </w:r>
    </w:p>
    <w:p w14:paraId="0C9711BA" w14:textId="4703679C" w:rsidR="00A67BDB" w:rsidRDefault="00A67BDB" w:rsidP="006A44DB">
      <w:pPr>
        <w:widowControl w:val="0"/>
        <w:spacing w:line="276" w:lineRule="auto"/>
        <w:jc w:val="both"/>
        <w:rPr>
          <w:rFonts w:ascii="Arial" w:hAnsi="Arial" w:cs="Arial"/>
          <w:b/>
        </w:rPr>
      </w:pPr>
    </w:p>
    <w:p w14:paraId="68AAADE7" w14:textId="77777777" w:rsidR="00DD1BDA" w:rsidRDefault="00DD1BDA" w:rsidP="006A44DB">
      <w:pPr>
        <w:widowControl w:val="0"/>
        <w:spacing w:line="276" w:lineRule="auto"/>
        <w:jc w:val="both"/>
        <w:rPr>
          <w:rFonts w:ascii="Arial" w:hAnsi="Arial" w:cs="Arial"/>
          <w:b/>
        </w:rPr>
      </w:pPr>
    </w:p>
    <w:p w14:paraId="57012EDC" w14:textId="47833E2B" w:rsidR="00AC3865" w:rsidRDefault="006A44DB" w:rsidP="006A44DB">
      <w:pPr>
        <w:widowControl w:val="0"/>
        <w:spacing w:line="276" w:lineRule="auto"/>
        <w:jc w:val="both"/>
        <w:rPr>
          <w:rFonts w:ascii="Arial" w:hAnsi="Arial" w:cs="Arial"/>
        </w:rPr>
      </w:pPr>
      <w:r w:rsidRPr="001943E7">
        <w:rPr>
          <w:rFonts w:ascii="Arial" w:hAnsi="Arial" w:cs="Arial"/>
          <w:b/>
        </w:rPr>
        <w:t>SEXTO.</w:t>
      </w:r>
      <w:r w:rsidRPr="001943E7">
        <w:rPr>
          <w:rFonts w:ascii="Arial" w:hAnsi="Arial" w:cs="Arial"/>
          <w:lang w:val="es-MX"/>
        </w:rPr>
        <w:t xml:space="preserve"> El Contador Público Cesar Isidro Cruz, Director General de Administración de la Fiscalía General del Estado deberá de realizar </w:t>
      </w:r>
      <w:r w:rsidRPr="001943E7">
        <w:rPr>
          <w:rFonts w:ascii="Arial" w:hAnsi="Arial" w:cs="Arial"/>
        </w:rPr>
        <w:t xml:space="preserve">las anotaciones correspondientes de conformidad con el artículo 121 de la -LTAIPSLP-, concatenado al lineamiento Quincuagésimo Primero de los </w:t>
      </w:r>
      <w:r w:rsidR="00D1182B" w:rsidRPr="001C4364">
        <w:rPr>
          <w:rFonts w:ascii="Arial" w:hAnsi="Arial" w:cs="Arial"/>
          <w:lang w:val="es-MX"/>
        </w:rPr>
        <w:t>–LGCDIEVP-</w:t>
      </w:r>
      <w:r w:rsidR="00D1182B">
        <w:rPr>
          <w:rFonts w:ascii="Arial" w:hAnsi="Arial" w:cs="Arial"/>
        </w:rPr>
        <w:t>.</w:t>
      </w:r>
    </w:p>
    <w:p w14:paraId="1A8FB6FB" w14:textId="76DE55C6" w:rsidR="00A67BDB" w:rsidRDefault="00A67BDB" w:rsidP="006A44DB">
      <w:pPr>
        <w:widowControl w:val="0"/>
        <w:spacing w:line="276" w:lineRule="auto"/>
        <w:jc w:val="both"/>
        <w:rPr>
          <w:rFonts w:ascii="Arial" w:hAnsi="Arial" w:cs="Arial"/>
          <w:b/>
        </w:rPr>
      </w:pPr>
    </w:p>
    <w:p w14:paraId="4A8D8B7C" w14:textId="77777777" w:rsidR="00DD1BDA" w:rsidRDefault="00DD1BDA" w:rsidP="006A44DB">
      <w:pPr>
        <w:widowControl w:val="0"/>
        <w:spacing w:line="276" w:lineRule="auto"/>
        <w:jc w:val="both"/>
        <w:rPr>
          <w:rFonts w:ascii="Arial" w:hAnsi="Arial" w:cs="Arial"/>
          <w:b/>
        </w:rPr>
      </w:pPr>
    </w:p>
    <w:p w14:paraId="71EAB22C" w14:textId="07F72F6C" w:rsidR="00660EA9" w:rsidRDefault="006A44DB" w:rsidP="00476DC3">
      <w:pPr>
        <w:widowControl w:val="0"/>
        <w:spacing w:line="276" w:lineRule="auto"/>
        <w:jc w:val="both"/>
        <w:rPr>
          <w:rFonts w:ascii="Arial" w:hAnsi="Arial" w:cs="Arial"/>
          <w:lang w:val="es-MX"/>
        </w:rPr>
      </w:pPr>
      <w:r w:rsidRPr="001943E7">
        <w:rPr>
          <w:rFonts w:ascii="Arial" w:hAnsi="Arial" w:cs="Arial"/>
          <w:b/>
        </w:rPr>
        <w:t xml:space="preserve">SÉPTIMO. </w:t>
      </w:r>
      <w:r w:rsidR="00660EA9" w:rsidRPr="00660EA9">
        <w:rPr>
          <w:rFonts w:ascii="Arial" w:hAnsi="Arial" w:cs="Arial"/>
          <w:lang w:val="es-MX"/>
        </w:rPr>
        <w:t>Respecto al llenado y la publicación del formato LTAIPSLP84XI</w:t>
      </w:r>
      <w:r w:rsidR="00A277EC">
        <w:rPr>
          <w:rFonts w:ascii="Arial" w:hAnsi="Arial" w:cs="Arial"/>
          <w:lang w:val="es-MX"/>
        </w:rPr>
        <w:t>V</w:t>
      </w:r>
      <w:r w:rsidR="00660EA9" w:rsidRPr="00660EA9">
        <w:rPr>
          <w:rFonts w:ascii="Arial" w:hAnsi="Arial" w:cs="Arial"/>
          <w:lang w:val="es-MX"/>
        </w:rPr>
        <w:t xml:space="preserve"> </w:t>
      </w:r>
      <w:r w:rsidR="00660EA9" w:rsidRPr="00660EA9">
        <w:rPr>
          <w:rFonts w:ascii="Arial" w:hAnsi="Arial" w:cs="Arial"/>
          <w:lang w:val="es-MX"/>
        </w:rPr>
        <w:lastRenderedPageBreak/>
        <w:t xml:space="preserve">del mes de </w:t>
      </w:r>
      <w:r w:rsidR="001D723E">
        <w:rPr>
          <w:rFonts w:ascii="Arial" w:hAnsi="Arial" w:cs="Arial"/>
          <w:b/>
          <w:lang w:val="es-MX"/>
        </w:rPr>
        <w:t>agosto</w:t>
      </w:r>
      <w:r w:rsidR="00D1182B">
        <w:rPr>
          <w:rFonts w:ascii="Arial" w:hAnsi="Arial" w:cs="Arial"/>
          <w:b/>
          <w:lang w:val="es-MX"/>
        </w:rPr>
        <w:t xml:space="preserve"> </w:t>
      </w:r>
      <w:r w:rsidR="00660EA9" w:rsidRPr="00660EA9">
        <w:rPr>
          <w:rFonts w:ascii="Arial" w:hAnsi="Arial" w:cs="Arial"/>
          <w:b/>
          <w:lang w:val="es-MX"/>
        </w:rPr>
        <w:t>2023</w:t>
      </w:r>
      <w:r w:rsidR="00660EA9" w:rsidRPr="00660EA9">
        <w:rPr>
          <w:rFonts w:ascii="Arial" w:hAnsi="Arial" w:cs="Arial"/>
          <w:lang w:val="es-MX"/>
        </w:rPr>
        <w:t xml:space="preserve">, el Dirección General de Administración deberá de realizarlos atendiendo </w:t>
      </w:r>
      <w:r w:rsidR="00234321">
        <w:rPr>
          <w:rFonts w:ascii="Arial" w:hAnsi="Arial" w:cs="Arial"/>
          <w:lang w:val="es-MX"/>
        </w:rPr>
        <w:t xml:space="preserve">las razones y fundamentos expuestos en el considerando </w:t>
      </w:r>
      <w:r w:rsidR="00234321" w:rsidRPr="00D51E46">
        <w:rPr>
          <w:rFonts w:ascii="Arial" w:hAnsi="Arial" w:cs="Arial"/>
          <w:b/>
          <w:lang w:val="es-MX"/>
        </w:rPr>
        <w:t>TERCERO</w:t>
      </w:r>
      <w:r w:rsidR="00234321">
        <w:rPr>
          <w:rFonts w:ascii="Arial" w:hAnsi="Arial" w:cs="Arial"/>
          <w:lang w:val="es-MX"/>
        </w:rPr>
        <w:t xml:space="preserve"> </w:t>
      </w:r>
      <w:r w:rsidR="00234321" w:rsidRPr="00D51E46">
        <w:rPr>
          <w:rFonts w:ascii="Arial" w:hAnsi="Arial" w:cs="Arial"/>
          <w:lang w:val="es-MX"/>
        </w:rPr>
        <w:t>de la presente resolución</w:t>
      </w:r>
      <w:r w:rsidR="00234321" w:rsidRPr="001943E7">
        <w:rPr>
          <w:rFonts w:ascii="Arial" w:hAnsi="Arial" w:cs="Arial"/>
          <w:lang w:val="es-MX"/>
        </w:rPr>
        <w:t>.</w:t>
      </w:r>
    </w:p>
    <w:p w14:paraId="3C7C0C40" w14:textId="332CE5F2" w:rsidR="009E47AB" w:rsidRDefault="009E47AB" w:rsidP="00D1182B">
      <w:pPr>
        <w:widowControl w:val="0"/>
        <w:spacing w:line="276" w:lineRule="auto"/>
        <w:jc w:val="both"/>
        <w:rPr>
          <w:rFonts w:ascii="Arial" w:hAnsi="Arial" w:cs="Arial"/>
          <w:b/>
          <w:lang w:val="es-MX"/>
        </w:rPr>
      </w:pPr>
    </w:p>
    <w:p w14:paraId="5C7E3CD8" w14:textId="77777777" w:rsidR="00DD1BDA" w:rsidRDefault="00DD1BDA" w:rsidP="00D1182B">
      <w:pPr>
        <w:widowControl w:val="0"/>
        <w:spacing w:line="276" w:lineRule="auto"/>
        <w:jc w:val="both"/>
        <w:rPr>
          <w:rFonts w:ascii="Arial" w:hAnsi="Arial" w:cs="Arial"/>
          <w:b/>
          <w:lang w:val="es-MX"/>
        </w:rPr>
      </w:pPr>
    </w:p>
    <w:p w14:paraId="05FD6105" w14:textId="22AF52F8" w:rsidR="00A277EC" w:rsidRPr="00A277EC" w:rsidRDefault="00D1182B" w:rsidP="00D1182B">
      <w:pPr>
        <w:widowControl w:val="0"/>
        <w:spacing w:line="276" w:lineRule="auto"/>
        <w:jc w:val="both"/>
        <w:rPr>
          <w:rFonts w:ascii="Arial" w:hAnsi="Arial" w:cs="Arial"/>
          <w:lang w:val="es-MX"/>
        </w:rPr>
      </w:pPr>
      <w:r>
        <w:rPr>
          <w:rFonts w:ascii="Arial" w:hAnsi="Arial" w:cs="Arial"/>
          <w:b/>
          <w:lang w:val="es-MX"/>
        </w:rPr>
        <w:t xml:space="preserve">OCTAVO. </w:t>
      </w:r>
      <w:r w:rsidR="00A277EC">
        <w:rPr>
          <w:rFonts w:ascii="Arial" w:hAnsi="Arial" w:cs="Arial"/>
          <w:lang w:val="es-MX"/>
        </w:rPr>
        <w:t xml:space="preserve">Se aprueba la realización de las versiones públicas solicitadas mediante consecutivo </w:t>
      </w:r>
      <w:r w:rsidR="00A277EC" w:rsidRPr="001D723E">
        <w:rPr>
          <w:rFonts w:ascii="Arial" w:hAnsi="Arial" w:cs="Arial"/>
          <w:b/>
          <w:lang w:val="es-MX"/>
        </w:rPr>
        <w:t>DGA/</w:t>
      </w:r>
      <w:r w:rsidR="001D723E" w:rsidRPr="001D723E">
        <w:rPr>
          <w:rFonts w:ascii="Arial" w:hAnsi="Arial" w:cs="Arial"/>
          <w:b/>
          <w:lang w:val="es-MX"/>
        </w:rPr>
        <w:t>0833</w:t>
      </w:r>
      <w:r w:rsidR="00A277EC" w:rsidRPr="001D723E">
        <w:rPr>
          <w:rFonts w:ascii="Arial" w:hAnsi="Arial" w:cs="Arial"/>
          <w:b/>
          <w:lang w:val="es-MX"/>
        </w:rPr>
        <w:t>/2023</w:t>
      </w:r>
      <w:r w:rsidR="00A277EC">
        <w:rPr>
          <w:rFonts w:ascii="Arial" w:hAnsi="Arial" w:cs="Arial"/>
          <w:lang w:val="es-MX"/>
        </w:rPr>
        <w:t>, en los términos de la presente resolución.</w:t>
      </w:r>
    </w:p>
    <w:p w14:paraId="37272587" w14:textId="17EF3746" w:rsidR="00A67BDB" w:rsidRDefault="00A67BDB" w:rsidP="00D1182B">
      <w:pPr>
        <w:widowControl w:val="0"/>
        <w:spacing w:line="276" w:lineRule="auto"/>
        <w:jc w:val="both"/>
        <w:rPr>
          <w:rFonts w:ascii="Arial" w:hAnsi="Arial" w:cs="Arial"/>
          <w:b/>
          <w:lang w:val="es-MX"/>
        </w:rPr>
      </w:pPr>
    </w:p>
    <w:p w14:paraId="4F282FBA" w14:textId="77777777" w:rsidR="00DD1BDA" w:rsidRDefault="00DD1BDA" w:rsidP="00D1182B">
      <w:pPr>
        <w:widowControl w:val="0"/>
        <w:spacing w:line="276" w:lineRule="auto"/>
        <w:jc w:val="both"/>
        <w:rPr>
          <w:rFonts w:ascii="Arial" w:hAnsi="Arial" w:cs="Arial"/>
          <w:b/>
          <w:lang w:val="es-MX"/>
        </w:rPr>
      </w:pPr>
    </w:p>
    <w:p w14:paraId="5F3D3122" w14:textId="72372759" w:rsidR="00D1182B" w:rsidRPr="001112A7" w:rsidRDefault="00A277EC" w:rsidP="00D1182B">
      <w:pPr>
        <w:widowControl w:val="0"/>
        <w:spacing w:line="276" w:lineRule="auto"/>
        <w:jc w:val="both"/>
        <w:rPr>
          <w:rFonts w:ascii="Arial" w:hAnsi="Arial" w:cs="Arial"/>
          <w:lang w:val="es-MX"/>
        </w:rPr>
      </w:pPr>
      <w:r>
        <w:rPr>
          <w:rFonts w:ascii="Arial" w:hAnsi="Arial" w:cs="Arial"/>
          <w:b/>
          <w:lang w:val="es-MX"/>
        </w:rPr>
        <w:t xml:space="preserve">NOVENO. </w:t>
      </w:r>
      <w:r w:rsidR="00D1182B">
        <w:rPr>
          <w:rFonts w:ascii="Arial" w:hAnsi="Arial" w:cs="Arial"/>
          <w:lang w:val="es-MX"/>
        </w:rPr>
        <w:t xml:space="preserve">Procédase a rubricar el </w:t>
      </w:r>
      <w:r w:rsidR="001D723E">
        <w:rPr>
          <w:rFonts w:ascii="Arial" w:hAnsi="Arial" w:cs="Arial"/>
          <w:b/>
          <w:lang w:val="es-MX"/>
        </w:rPr>
        <w:t>A</w:t>
      </w:r>
      <w:r w:rsidR="00D1182B" w:rsidRPr="001D723E">
        <w:rPr>
          <w:rFonts w:ascii="Arial" w:hAnsi="Arial" w:cs="Arial"/>
          <w:b/>
          <w:lang w:val="es-MX"/>
        </w:rPr>
        <w:t>cuerdo</w:t>
      </w:r>
      <w:r w:rsidR="001D723E">
        <w:rPr>
          <w:rFonts w:ascii="Arial" w:hAnsi="Arial" w:cs="Arial"/>
          <w:b/>
          <w:lang w:val="es-MX"/>
        </w:rPr>
        <w:t xml:space="preserve"> de Reserva P</w:t>
      </w:r>
      <w:r w:rsidR="0062008E" w:rsidRPr="001D723E">
        <w:rPr>
          <w:rFonts w:ascii="Arial" w:hAnsi="Arial" w:cs="Arial"/>
          <w:b/>
          <w:lang w:val="es-MX"/>
        </w:rPr>
        <w:t>arcial</w:t>
      </w:r>
      <w:r w:rsidR="0062008E">
        <w:rPr>
          <w:rFonts w:ascii="Arial" w:hAnsi="Arial" w:cs="Arial"/>
          <w:lang w:val="es-MX"/>
        </w:rPr>
        <w:t xml:space="preserve"> </w:t>
      </w:r>
      <w:r w:rsidR="00D1182B" w:rsidRPr="00D1182B">
        <w:rPr>
          <w:rFonts w:ascii="Arial" w:hAnsi="Arial" w:cs="Arial"/>
          <w:b/>
          <w:lang w:val="es-MX"/>
        </w:rPr>
        <w:t>AR/</w:t>
      </w:r>
      <w:r w:rsidR="001D723E">
        <w:rPr>
          <w:rFonts w:ascii="Arial" w:hAnsi="Arial" w:cs="Arial"/>
          <w:b/>
          <w:lang w:val="es-MX"/>
        </w:rPr>
        <w:t>30</w:t>
      </w:r>
      <w:r w:rsidR="00D1182B" w:rsidRPr="00D1182B">
        <w:rPr>
          <w:rFonts w:ascii="Arial" w:hAnsi="Arial" w:cs="Arial"/>
          <w:b/>
          <w:lang w:val="es-MX"/>
        </w:rPr>
        <w:t>/2023</w:t>
      </w:r>
      <w:r w:rsidR="00D1182B">
        <w:rPr>
          <w:rFonts w:ascii="Arial" w:hAnsi="Arial" w:cs="Arial"/>
          <w:lang w:val="es-MX"/>
        </w:rPr>
        <w:t xml:space="preserve">. </w:t>
      </w:r>
    </w:p>
    <w:p w14:paraId="384E70C2" w14:textId="77777777" w:rsidR="00D1182B" w:rsidRDefault="00D1182B" w:rsidP="006A44DB">
      <w:pPr>
        <w:spacing w:line="276" w:lineRule="auto"/>
        <w:jc w:val="both"/>
        <w:rPr>
          <w:rFonts w:ascii="Arial" w:hAnsi="Arial" w:cs="Arial"/>
          <w:lang w:val="es-MX"/>
        </w:rPr>
      </w:pPr>
    </w:p>
    <w:p w14:paraId="73D7734C" w14:textId="77777777" w:rsidR="00A67BDB" w:rsidRDefault="00A67BDB" w:rsidP="006A44DB">
      <w:pPr>
        <w:spacing w:line="276" w:lineRule="auto"/>
        <w:jc w:val="both"/>
        <w:rPr>
          <w:rFonts w:ascii="Arial" w:hAnsi="Arial" w:cs="Arial"/>
          <w:lang w:val="es-MX"/>
        </w:rPr>
      </w:pPr>
    </w:p>
    <w:p w14:paraId="6C0C8536" w14:textId="777DCB5E" w:rsidR="006A44DB" w:rsidRDefault="006A44DB" w:rsidP="006A44DB">
      <w:pPr>
        <w:spacing w:line="276" w:lineRule="auto"/>
        <w:jc w:val="both"/>
        <w:rPr>
          <w:rFonts w:ascii="Arial" w:hAnsi="Arial" w:cs="Arial"/>
          <w:b/>
          <w:lang w:val="es-MX"/>
        </w:rPr>
      </w:pPr>
      <w:r w:rsidRPr="00A13AA8">
        <w:rPr>
          <w:rFonts w:ascii="Arial" w:hAnsi="Arial" w:cs="Arial"/>
          <w:lang w:val="es-MX"/>
        </w:rPr>
        <w:t xml:space="preserve">Es preciso dejar asentado que con el fin de que el Comité de Transparencia lleve un control interno de todas y cada una de loa resoluciones que emite, se le asigna el consecutivo </w:t>
      </w:r>
      <w:r w:rsidRPr="00A13AA8">
        <w:rPr>
          <w:rFonts w:ascii="Arial" w:hAnsi="Arial" w:cs="Arial"/>
          <w:b/>
          <w:lang w:val="es-MX"/>
        </w:rPr>
        <w:t>FGE-CT-AR-</w:t>
      </w:r>
      <w:r w:rsidR="001D723E">
        <w:rPr>
          <w:rFonts w:ascii="Arial" w:hAnsi="Arial" w:cs="Arial"/>
          <w:b/>
          <w:lang w:val="es-MX"/>
        </w:rPr>
        <w:t>5</w:t>
      </w:r>
      <w:r w:rsidR="00890703">
        <w:rPr>
          <w:rFonts w:ascii="Arial" w:hAnsi="Arial" w:cs="Arial"/>
          <w:b/>
          <w:lang w:val="es-MX"/>
        </w:rPr>
        <w:t>6</w:t>
      </w:r>
      <w:r w:rsidRPr="00A13AA8">
        <w:rPr>
          <w:rFonts w:ascii="Arial" w:hAnsi="Arial" w:cs="Arial"/>
          <w:b/>
          <w:lang w:val="es-MX"/>
        </w:rPr>
        <w:t>-2023</w:t>
      </w:r>
      <w:r w:rsidR="00A277EC" w:rsidRPr="00A13AA8">
        <w:rPr>
          <w:rFonts w:ascii="Arial" w:hAnsi="Arial" w:cs="Arial"/>
          <w:b/>
          <w:lang w:val="es-MX"/>
        </w:rPr>
        <w:t xml:space="preserve">, </w:t>
      </w:r>
      <w:r w:rsidR="00A277EC" w:rsidRPr="00A13AA8">
        <w:rPr>
          <w:rFonts w:ascii="Arial" w:hAnsi="Arial" w:cs="Arial"/>
          <w:lang w:val="es-MX"/>
        </w:rPr>
        <w:t xml:space="preserve">y para la Versión Pública el consecutivo </w:t>
      </w:r>
      <w:r w:rsidR="005E7A08" w:rsidRPr="00D17AE2">
        <w:rPr>
          <w:rFonts w:ascii="Arial" w:hAnsi="Arial" w:cs="Arial"/>
          <w:b/>
          <w:lang w:val="es-MX"/>
        </w:rPr>
        <w:t>CT-VP-3</w:t>
      </w:r>
      <w:r w:rsidR="00D17AE2" w:rsidRPr="00D17AE2">
        <w:rPr>
          <w:rFonts w:ascii="Arial" w:hAnsi="Arial" w:cs="Arial"/>
          <w:b/>
          <w:lang w:val="es-MX"/>
        </w:rPr>
        <w:t>9</w:t>
      </w:r>
      <w:r w:rsidR="00A277EC" w:rsidRPr="00D17AE2">
        <w:rPr>
          <w:rFonts w:ascii="Arial" w:hAnsi="Arial" w:cs="Arial"/>
          <w:b/>
          <w:lang w:val="es-MX"/>
        </w:rPr>
        <w:t>-2023</w:t>
      </w:r>
      <w:r w:rsidRPr="00D17AE2">
        <w:rPr>
          <w:rFonts w:ascii="Arial" w:hAnsi="Arial" w:cs="Arial"/>
          <w:b/>
          <w:lang w:val="es-MX"/>
        </w:rPr>
        <w:t>.</w:t>
      </w:r>
    </w:p>
    <w:p w14:paraId="375F48AD" w14:textId="77777777" w:rsidR="006A44DB" w:rsidRDefault="006A44DB" w:rsidP="006A44DB">
      <w:pPr>
        <w:spacing w:line="276" w:lineRule="auto"/>
        <w:jc w:val="both"/>
        <w:rPr>
          <w:rFonts w:ascii="Arial" w:hAnsi="Arial" w:cs="Arial"/>
          <w:b/>
          <w:lang w:val="es-MX"/>
        </w:rPr>
      </w:pPr>
    </w:p>
    <w:p w14:paraId="2B6F20D9" w14:textId="77777777" w:rsidR="00A67BDB" w:rsidRDefault="00A67BDB" w:rsidP="006A44DB">
      <w:pPr>
        <w:spacing w:line="276" w:lineRule="auto"/>
        <w:jc w:val="both"/>
        <w:rPr>
          <w:rFonts w:ascii="Arial" w:hAnsi="Arial" w:cs="Arial"/>
          <w:b/>
          <w:lang w:val="es-MX"/>
        </w:rPr>
      </w:pPr>
    </w:p>
    <w:p w14:paraId="42D53067" w14:textId="20E4593C" w:rsidR="006A44DB" w:rsidRPr="001943E7" w:rsidRDefault="006A44DB" w:rsidP="006A44DB">
      <w:pPr>
        <w:spacing w:line="276" w:lineRule="auto"/>
        <w:jc w:val="both"/>
        <w:rPr>
          <w:rFonts w:ascii="Arial" w:hAnsi="Arial" w:cs="Arial"/>
          <w:lang w:val="es-MX"/>
        </w:rPr>
      </w:pPr>
      <w:r w:rsidRPr="001943E7">
        <w:rPr>
          <w:rFonts w:ascii="Arial" w:hAnsi="Arial" w:cs="Arial"/>
          <w:lang w:val="es-MX"/>
        </w:rPr>
        <w:t>En cumplimiento a lo establecido por el artículo 128 fracción IX, de la –LTAIPSLP-, se procede a rubricar la presente resolución</w:t>
      </w:r>
      <w:r w:rsidR="00AC3865">
        <w:rPr>
          <w:rFonts w:ascii="Arial" w:hAnsi="Arial" w:cs="Arial"/>
          <w:lang w:val="es-MX"/>
        </w:rPr>
        <w:t>,</w:t>
      </w:r>
      <w:r w:rsidR="00AC3865" w:rsidRPr="00AC3865">
        <w:t xml:space="preserve"> </w:t>
      </w:r>
      <w:r w:rsidR="00AC3865" w:rsidRPr="00AC3865">
        <w:rPr>
          <w:rFonts w:ascii="Arial" w:hAnsi="Arial" w:cs="Arial"/>
          <w:lang w:val="es-MX"/>
        </w:rPr>
        <w:t>lineamiento Quincuagésimo primero fracción V de los –LGPCDIEVP-, se procede a rubricar la presente resolución.</w:t>
      </w:r>
    </w:p>
    <w:p w14:paraId="07AEC480" w14:textId="77777777" w:rsidR="006A44DB" w:rsidRPr="001943E7" w:rsidRDefault="006A44DB" w:rsidP="006A44DB">
      <w:pPr>
        <w:rPr>
          <w:rFonts w:ascii="Arial" w:hAnsi="Arial" w:cs="Arial"/>
          <w:lang w:val="es-MX"/>
        </w:rPr>
      </w:pPr>
    </w:p>
    <w:p w14:paraId="05A917A4" w14:textId="77777777" w:rsidR="00B87F89" w:rsidRDefault="00B87F89" w:rsidP="001F7332">
      <w:pPr>
        <w:spacing w:line="276" w:lineRule="auto"/>
        <w:jc w:val="both"/>
        <w:rPr>
          <w:rFonts w:ascii="Arial" w:hAnsi="Arial" w:cs="Arial"/>
          <w:lang w:val="es-MX"/>
        </w:rPr>
      </w:pPr>
    </w:p>
    <w:p w14:paraId="09528AB3" w14:textId="77777777" w:rsidR="00171A0D" w:rsidRDefault="00171A0D" w:rsidP="001F7332">
      <w:pPr>
        <w:spacing w:line="276" w:lineRule="auto"/>
        <w:jc w:val="both"/>
        <w:rPr>
          <w:rFonts w:ascii="Arial" w:hAnsi="Arial" w:cs="Arial"/>
          <w:lang w:val="es-MX"/>
        </w:rPr>
      </w:pPr>
    </w:p>
    <w:p w14:paraId="12F40E16" w14:textId="77777777" w:rsidR="006B761A" w:rsidRDefault="006B761A" w:rsidP="001F7332">
      <w:pPr>
        <w:spacing w:line="276" w:lineRule="auto"/>
        <w:jc w:val="both"/>
        <w:rPr>
          <w:rFonts w:ascii="Arial" w:hAnsi="Arial" w:cs="Arial"/>
          <w:lang w:val="es-MX"/>
        </w:rPr>
      </w:pPr>
    </w:p>
    <w:p w14:paraId="37CD2042" w14:textId="77777777" w:rsidR="006B761A" w:rsidRDefault="006B761A" w:rsidP="001F7332">
      <w:pPr>
        <w:spacing w:line="276" w:lineRule="auto"/>
        <w:jc w:val="both"/>
        <w:rPr>
          <w:rFonts w:ascii="Arial" w:hAnsi="Arial" w:cs="Arial"/>
          <w:lang w:val="es-MX"/>
        </w:rPr>
      </w:pPr>
    </w:p>
    <w:p w14:paraId="3E9FAA74" w14:textId="77777777" w:rsidR="00171A0D" w:rsidRDefault="00171A0D" w:rsidP="001F7332">
      <w:pPr>
        <w:spacing w:line="276" w:lineRule="auto"/>
        <w:jc w:val="both"/>
        <w:rPr>
          <w:rFonts w:ascii="Arial" w:hAnsi="Arial" w:cs="Arial"/>
          <w:lang w:val="es-MX"/>
        </w:rPr>
      </w:pPr>
    </w:p>
    <w:p w14:paraId="4F5FFB1C" w14:textId="28766837" w:rsidR="007D772B" w:rsidRPr="001F7332" w:rsidRDefault="007D772B" w:rsidP="001F7332">
      <w:pPr>
        <w:spacing w:line="276" w:lineRule="auto"/>
        <w:rPr>
          <w:rFonts w:ascii="Arial" w:hAnsi="Arial" w:cs="Arial"/>
          <w:lang w:val="es-MX"/>
        </w:rPr>
      </w:pPr>
      <w:r w:rsidRPr="001F7332">
        <w:rPr>
          <w:rFonts w:ascii="Arial" w:hAnsi="Arial" w:cs="Arial"/>
          <w:lang w:val="es-MX"/>
        </w:rPr>
        <w:t>________________</w:t>
      </w:r>
      <w:r w:rsidR="005433FA" w:rsidRPr="001F7332">
        <w:rPr>
          <w:rFonts w:ascii="Arial" w:hAnsi="Arial" w:cs="Arial"/>
          <w:lang w:val="es-MX"/>
        </w:rPr>
        <w:t>_______</w:t>
      </w:r>
      <w:r w:rsidRPr="001F7332">
        <w:rPr>
          <w:rFonts w:ascii="Arial" w:hAnsi="Arial" w:cs="Arial"/>
          <w:lang w:val="es-MX"/>
        </w:rPr>
        <w:t>_____________</w:t>
      </w:r>
    </w:p>
    <w:p w14:paraId="30314979" w14:textId="1F55FC32" w:rsidR="007D772B" w:rsidRPr="001F7332" w:rsidRDefault="00EE1B94"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MAESTRA</w:t>
      </w:r>
      <w:r w:rsidR="007D772B" w:rsidRPr="001F7332">
        <w:rPr>
          <w:rFonts w:ascii="Arial" w:eastAsia="Arial" w:hAnsi="Arial" w:cs="Arial"/>
          <w:b/>
        </w:rPr>
        <w:t xml:space="preserve"> XITLÁLIC SÁNCHEZ SERVÍN</w:t>
      </w:r>
    </w:p>
    <w:p w14:paraId="6DDC7ACD"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VIEFISCAL JURIDICO Y PRESIDENTA DEL</w:t>
      </w:r>
    </w:p>
    <w:p w14:paraId="3E5FEE21"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 xml:space="preserve">COMITÉ DE TRANSPARENCIA DE LA </w:t>
      </w:r>
    </w:p>
    <w:p w14:paraId="013F31F2" w14:textId="7C92188D"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734015A1" w14:textId="77777777" w:rsidR="00AC3865" w:rsidRDefault="00AC3865" w:rsidP="001F7332">
      <w:pPr>
        <w:tabs>
          <w:tab w:val="left" w:pos="8998"/>
          <w:tab w:val="left" w:pos="9932"/>
        </w:tabs>
        <w:spacing w:before="20" w:line="276" w:lineRule="auto"/>
        <w:rPr>
          <w:rFonts w:ascii="Arial" w:eastAsia="Arial" w:hAnsi="Arial" w:cs="Arial"/>
          <w:b/>
        </w:rPr>
      </w:pPr>
    </w:p>
    <w:p w14:paraId="2D6AD53A" w14:textId="77777777" w:rsidR="00E92BE2" w:rsidRDefault="00E92BE2" w:rsidP="001F7332">
      <w:pPr>
        <w:tabs>
          <w:tab w:val="left" w:pos="8998"/>
          <w:tab w:val="left" w:pos="9932"/>
        </w:tabs>
        <w:spacing w:before="20" w:line="276" w:lineRule="auto"/>
        <w:rPr>
          <w:rFonts w:ascii="Arial" w:eastAsia="Arial" w:hAnsi="Arial" w:cs="Arial"/>
          <w:b/>
        </w:rPr>
      </w:pPr>
    </w:p>
    <w:p w14:paraId="50FCD851" w14:textId="77777777" w:rsidR="00171A0D" w:rsidRPr="001F7332" w:rsidRDefault="00171A0D" w:rsidP="001F7332">
      <w:pPr>
        <w:tabs>
          <w:tab w:val="left" w:pos="8998"/>
          <w:tab w:val="left" w:pos="9932"/>
        </w:tabs>
        <w:spacing w:before="20" w:line="276" w:lineRule="auto"/>
        <w:rPr>
          <w:rFonts w:ascii="Arial" w:eastAsia="Arial" w:hAnsi="Arial" w:cs="Arial"/>
          <w:b/>
        </w:rPr>
      </w:pPr>
    </w:p>
    <w:p w14:paraId="59344E91" w14:textId="77777777" w:rsidR="005137BF" w:rsidRDefault="005137BF" w:rsidP="001F7332">
      <w:pPr>
        <w:tabs>
          <w:tab w:val="left" w:pos="8998"/>
          <w:tab w:val="left" w:pos="9932"/>
        </w:tabs>
        <w:spacing w:before="20" w:line="276" w:lineRule="auto"/>
        <w:rPr>
          <w:rFonts w:ascii="Arial" w:eastAsia="Arial" w:hAnsi="Arial" w:cs="Arial"/>
          <w:b/>
        </w:rPr>
      </w:pPr>
    </w:p>
    <w:p w14:paraId="4D90E72F" w14:textId="77777777" w:rsidR="00CD545F" w:rsidRDefault="00CD545F" w:rsidP="001F7332">
      <w:pPr>
        <w:tabs>
          <w:tab w:val="left" w:pos="8998"/>
          <w:tab w:val="left" w:pos="9932"/>
        </w:tabs>
        <w:spacing w:before="20" w:line="276" w:lineRule="auto"/>
        <w:rPr>
          <w:rFonts w:ascii="Arial" w:eastAsia="Arial" w:hAnsi="Arial" w:cs="Arial"/>
          <w:b/>
        </w:rPr>
      </w:pPr>
    </w:p>
    <w:p w14:paraId="4B01C4F9" w14:textId="77777777" w:rsidR="00CD545F" w:rsidRDefault="00CD545F" w:rsidP="001F7332">
      <w:pPr>
        <w:tabs>
          <w:tab w:val="left" w:pos="8998"/>
          <w:tab w:val="left" w:pos="9932"/>
        </w:tabs>
        <w:spacing w:before="20" w:line="276" w:lineRule="auto"/>
        <w:rPr>
          <w:rFonts w:ascii="Arial" w:eastAsia="Arial" w:hAnsi="Arial" w:cs="Arial"/>
          <w:b/>
        </w:rPr>
      </w:pPr>
    </w:p>
    <w:p w14:paraId="1DEE6890" w14:textId="77777777" w:rsidR="00CD545F" w:rsidRDefault="00CD545F" w:rsidP="001F7332">
      <w:pPr>
        <w:tabs>
          <w:tab w:val="left" w:pos="8998"/>
          <w:tab w:val="left" w:pos="9932"/>
        </w:tabs>
        <w:spacing w:before="20" w:line="276" w:lineRule="auto"/>
        <w:rPr>
          <w:rFonts w:ascii="Arial" w:eastAsia="Arial" w:hAnsi="Arial" w:cs="Arial"/>
          <w:b/>
        </w:rPr>
      </w:pPr>
    </w:p>
    <w:p w14:paraId="238E69AD" w14:textId="77777777"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_____________________________________</w:t>
      </w:r>
    </w:p>
    <w:p w14:paraId="2978E492"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LICENCIADO DOROTEO PAREDES GRANADO</w:t>
      </w:r>
    </w:p>
    <w:p w14:paraId="1DE57CE6"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VICEFISCAL E INTEGRANTE DEL COMITÉ DE TRANSPARENCIA.</w:t>
      </w:r>
    </w:p>
    <w:p w14:paraId="734464F8" w14:textId="77777777" w:rsidR="005137BF" w:rsidRDefault="005137BF" w:rsidP="001F7332">
      <w:pPr>
        <w:spacing w:line="276" w:lineRule="auto"/>
        <w:jc w:val="both"/>
        <w:rPr>
          <w:rFonts w:ascii="Arial" w:hAnsi="Arial" w:cs="Arial"/>
          <w:b/>
          <w:lang w:val="es-MX"/>
        </w:rPr>
      </w:pPr>
    </w:p>
    <w:p w14:paraId="16E6B839" w14:textId="77777777" w:rsidR="00954944" w:rsidRDefault="00954944" w:rsidP="001F7332">
      <w:pPr>
        <w:spacing w:line="276" w:lineRule="auto"/>
        <w:jc w:val="both"/>
        <w:rPr>
          <w:rFonts w:ascii="Arial" w:hAnsi="Arial" w:cs="Arial"/>
          <w:b/>
          <w:lang w:val="es-MX"/>
        </w:rPr>
      </w:pPr>
    </w:p>
    <w:p w14:paraId="0F037365" w14:textId="77777777" w:rsidR="00171A0D" w:rsidRDefault="00171A0D" w:rsidP="001F7332">
      <w:pPr>
        <w:spacing w:line="276" w:lineRule="auto"/>
        <w:jc w:val="both"/>
        <w:rPr>
          <w:rFonts w:ascii="Arial" w:hAnsi="Arial" w:cs="Arial"/>
          <w:b/>
          <w:lang w:val="es-MX"/>
        </w:rPr>
      </w:pPr>
    </w:p>
    <w:p w14:paraId="535B5BA4" w14:textId="77777777" w:rsidR="006B761A" w:rsidRDefault="006B761A" w:rsidP="001F7332">
      <w:pPr>
        <w:spacing w:line="276" w:lineRule="auto"/>
        <w:jc w:val="both"/>
        <w:rPr>
          <w:rFonts w:ascii="Arial" w:hAnsi="Arial" w:cs="Arial"/>
          <w:b/>
          <w:lang w:val="es-MX"/>
        </w:rPr>
      </w:pPr>
    </w:p>
    <w:p w14:paraId="126EA69C" w14:textId="77777777" w:rsidR="00171A0D" w:rsidRPr="001F7332" w:rsidRDefault="00171A0D" w:rsidP="001F7332">
      <w:pPr>
        <w:spacing w:line="276" w:lineRule="auto"/>
        <w:jc w:val="both"/>
        <w:rPr>
          <w:rFonts w:ascii="Arial" w:hAnsi="Arial" w:cs="Arial"/>
          <w:b/>
          <w:lang w:val="es-MX"/>
        </w:rPr>
      </w:pPr>
    </w:p>
    <w:p w14:paraId="7B309D54" w14:textId="3B042118"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w:t>
      </w:r>
      <w:r w:rsidR="005433FA" w:rsidRPr="001F7332">
        <w:rPr>
          <w:rFonts w:ascii="Arial" w:hAnsi="Arial" w:cs="Arial"/>
          <w:lang w:val="es-MX"/>
        </w:rPr>
        <w:t>____________________</w:t>
      </w:r>
      <w:r w:rsidRPr="001F7332">
        <w:rPr>
          <w:rFonts w:ascii="Arial" w:hAnsi="Arial" w:cs="Arial"/>
          <w:lang w:val="es-MX"/>
        </w:rPr>
        <w:t>___</w:t>
      </w:r>
    </w:p>
    <w:p w14:paraId="51EA8258" w14:textId="77777777" w:rsidR="00B87F89" w:rsidRDefault="00B87F89" w:rsidP="00B87F8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21D94117" w14:textId="53C9B111" w:rsidR="00B87F89" w:rsidRDefault="00B87F89" w:rsidP="00234321">
      <w:pPr>
        <w:spacing w:line="276" w:lineRule="auto"/>
        <w:rPr>
          <w:rFonts w:ascii="Arial" w:hAnsi="Arial" w:cs="Arial"/>
          <w:b/>
          <w:lang w:val="es-MX"/>
        </w:rPr>
      </w:pPr>
      <w:r>
        <w:rPr>
          <w:rFonts w:ascii="Arial" w:hAnsi="Arial" w:cs="Arial"/>
          <w:b/>
        </w:rPr>
        <w:lastRenderedPageBreak/>
        <w:t xml:space="preserve">TITULAR DEL ÓRGANO DE CONTROL INTERNO DE LA FISCALÍA GENERAL DEL ESTADO </w:t>
      </w:r>
      <w:r>
        <w:rPr>
          <w:rFonts w:ascii="Arial" w:hAnsi="Arial" w:cs="Arial"/>
          <w:b/>
          <w:lang w:val="es-MX"/>
        </w:rPr>
        <w:t>E INTEGRANTE DEL COMITÉ DE TRANSPARENCIA.</w:t>
      </w:r>
    </w:p>
    <w:sectPr w:rsidR="00B87F89" w:rsidSect="00171A0D">
      <w:headerReference w:type="even" r:id="rId8"/>
      <w:headerReference w:type="default" r:id="rId9"/>
      <w:footerReference w:type="even" r:id="rId10"/>
      <w:footerReference w:type="default" r:id="rId11"/>
      <w:headerReference w:type="first" r:id="rId12"/>
      <w:footerReference w:type="first" r:id="rId13"/>
      <w:pgSz w:w="12240" w:h="15840" w:code="1"/>
      <w:pgMar w:top="3119" w:right="1134" w:bottom="1418" w:left="1134" w:header="709" w:footer="59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701BB9" w14:textId="77777777" w:rsidR="00CD6E0D" w:rsidRDefault="00CD6E0D" w:rsidP="00961F3B">
      <w:r>
        <w:separator/>
      </w:r>
    </w:p>
  </w:endnote>
  <w:endnote w:type="continuationSeparator" w:id="0">
    <w:p w14:paraId="12A65721" w14:textId="77777777" w:rsidR="00CD6E0D" w:rsidRDefault="00CD6E0D"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066AA0" w14:textId="77777777" w:rsidR="0039114B" w:rsidRDefault="0039114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5024222D" w:rsidR="00421E81" w:rsidRDefault="00421E81"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153FF676">
          <wp:simplePos x="0" y="0"/>
          <wp:positionH relativeFrom="column">
            <wp:posOffset>-545465</wp:posOffset>
          </wp:positionH>
          <wp:positionV relativeFrom="paragraph">
            <wp:posOffset>59055</wp:posOffset>
          </wp:positionV>
          <wp:extent cx="7124065" cy="802005"/>
          <wp:effectExtent l="0" t="0" r="63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124065" cy="80200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421E81" w:rsidRDefault="00421E81"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421E81" w:rsidRPr="00E27D91" w:rsidRDefault="00421E81"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421E81" w:rsidRPr="00E27D91" w:rsidRDefault="00421E81"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421E81" w:rsidRDefault="00421E81"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2B82B345" w:rsidR="00421E81" w:rsidRDefault="00421E81"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0AA45" w14:textId="77777777" w:rsidR="0039114B" w:rsidRDefault="0039114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12F317" w14:textId="77777777" w:rsidR="00CD6E0D" w:rsidRDefault="00CD6E0D" w:rsidP="00961F3B">
      <w:r>
        <w:separator/>
      </w:r>
    </w:p>
  </w:footnote>
  <w:footnote w:type="continuationSeparator" w:id="0">
    <w:p w14:paraId="62F426CC" w14:textId="77777777" w:rsidR="00CD6E0D" w:rsidRDefault="00CD6E0D"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FF28B6" w14:textId="23941681" w:rsidR="0039114B" w:rsidRDefault="0039114B">
    <w:pPr>
      <w:pStyle w:val="Encabezado"/>
    </w:pPr>
    <w:r>
      <w:rPr>
        <w:noProof/>
      </w:rPr>
      <w:pict w14:anchorId="4BBCC31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71360" o:spid="_x0000_s14338" type="#_x0000_t136" style="position:absolute;margin-left:0;margin-top:0;width:602.5pt;height:100.4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2AA7E7BB" w:rsidR="00421E81" w:rsidRDefault="0039114B" w:rsidP="00485D65">
    <w:pPr>
      <w:pStyle w:val="Encabezado"/>
      <w:tabs>
        <w:tab w:val="clear" w:pos="4419"/>
        <w:tab w:val="clear" w:pos="8838"/>
        <w:tab w:val="left" w:pos="812"/>
        <w:tab w:val="left" w:pos="9200"/>
      </w:tabs>
    </w:pPr>
    <w:r>
      <w:rPr>
        <w:noProof/>
      </w:rPr>
      <w:pict w14:anchorId="038BF0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71361" o:spid="_x0000_s14339" type="#_x0000_t136" style="position:absolute;margin-left:0;margin-top:0;width:602.5pt;height:100.4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
        </v:shape>
      </w:pict>
    </w:r>
    <w:sdt>
      <w:sdtPr>
        <w:rPr>
          <w:noProof/>
          <w:lang w:val="es-MX" w:eastAsia="es-MX"/>
        </w:rPr>
        <w:id w:val="526838137"/>
        <w:docPartObj>
          <w:docPartGallery w:val="Page Numbers (Margins)"/>
          <w:docPartUnique/>
        </w:docPartObj>
      </w:sdtPr>
      <w:sdtEndPr/>
      <w:sdtContent>
        <w:r w:rsidR="00421E81"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02F41EA4" w:rsidR="00421E81" w:rsidRDefault="00421E81">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39114B" w:rsidRPr="0039114B">
                                <w:rPr>
                                  <w:rFonts w:asciiTheme="majorHAnsi" w:eastAsiaTheme="majorEastAsia" w:hAnsiTheme="majorHAnsi" w:cstheme="majorBidi"/>
                                  <w:noProof/>
                                  <w:sz w:val="44"/>
                                  <w:szCs w:val="44"/>
                                  <w:lang w:val="es-ES"/>
                                </w:rPr>
                                <w:t>14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02F41EA4" w:rsidR="00421E81" w:rsidRDefault="00421E81">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39114B" w:rsidRPr="0039114B">
                          <w:rPr>
                            <w:rFonts w:asciiTheme="majorHAnsi" w:eastAsiaTheme="majorEastAsia" w:hAnsiTheme="majorHAnsi" w:cstheme="majorBidi"/>
                            <w:noProof/>
                            <w:sz w:val="44"/>
                            <w:szCs w:val="44"/>
                            <w:lang w:val="es-ES"/>
                          </w:rPr>
                          <w:t>14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421E81"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1E81">
      <w:rPr>
        <w:noProof/>
        <w:lang w:val="es-MX" w:eastAsia="es-MX"/>
      </w:rPr>
      <w:t xml:space="preserve"> </w:t>
    </w:r>
    <w:r w:rsidR="00421E81">
      <w:tab/>
    </w:r>
    <w:r w:rsidR="00421E81">
      <w:tab/>
    </w:r>
  </w:p>
  <w:p w14:paraId="46339FCF" w14:textId="77777777" w:rsidR="00421E81" w:rsidRDefault="00421E81" w:rsidP="00850661">
    <w:pPr>
      <w:pStyle w:val="Encabezado"/>
      <w:tabs>
        <w:tab w:val="clear" w:pos="4419"/>
        <w:tab w:val="clear" w:pos="8838"/>
        <w:tab w:val="left" w:pos="812"/>
      </w:tabs>
    </w:pPr>
  </w:p>
  <w:p w14:paraId="0387970E" w14:textId="77777777" w:rsidR="00421E81" w:rsidRDefault="00421E81" w:rsidP="00850661">
    <w:pPr>
      <w:pStyle w:val="Encabezado"/>
      <w:tabs>
        <w:tab w:val="clear" w:pos="4419"/>
        <w:tab w:val="clear" w:pos="8838"/>
        <w:tab w:val="left" w:pos="812"/>
      </w:tabs>
    </w:pPr>
  </w:p>
  <w:p w14:paraId="03BA9762" w14:textId="77777777" w:rsidR="00421E81" w:rsidRDefault="00421E81" w:rsidP="00850661">
    <w:pPr>
      <w:pStyle w:val="Encabezado"/>
      <w:tabs>
        <w:tab w:val="clear" w:pos="4419"/>
        <w:tab w:val="clear" w:pos="8838"/>
        <w:tab w:val="left" w:pos="812"/>
      </w:tabs>
    </w:pPr>
  </w:p>
  <w:p w14:paraId="284E2CEC" w14:textId="586DDB5B" w:rsidR="00421E81" w:rsidRDefault="00421E81"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7F963379">
              <wp:simplePos x="0" y="0"/>
              <wp:positionH relativeFrom="column">
                <wp:posOffset>-68083</wp:posOffset>
              </wp:positionH>
              <wp:positionV relativeFrom="paragraph">
                <wp:posOffset>202648</wp:posOffset>
              </wp:positionV>
              <wp:extent cx="6485890" cy="429370"/>
              <wp:effectExtent l="19050" t="19050" r="10160" b="27940"/>
              <wp:wrapNone/>
              <wp:docPr id="2" name="2 Cuadro de texto"/>
              <wp:cNvGraphicFramePr/>
              <a:graphic xmlns:a="http://schemas.openxmlformats.org/drawingml/2006/main">
                <a:graphicData uri="http://schemas.microsoft.com/office/word/2010/wordprocessingShape">
                  <wps:wsp>
                    <wps:cNvSpPr txBox="1"/>
                    <wps:spPr>
                      <a:xfrm>
                        <a:off x="0" y="0"/>
                        <a:ext cx="6485890" cy="42937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07DD75E4" w14:textId="0ED7C0B8" w:rsidR="00421E81" w:rsidRPr="005539D4" w:rsidRDefault="00421E81" w:rsidP="00171A0D">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0</w:t>
                          </w:r>
                          <w:r w:rsidR="001D723E">
                            <w:rPr>
                              <w:rFonts w:ascii="Arial" w:hAnsi="Arial" w:cs="Arial"/>
                              <w:b/>
                              <w:color w:val="FFFFFF" w:themeColor="background1"/>
                              <w:sz w:val="18"/>
                              <w:szCs w:val="18"/>
                            </w:rPr>
                            <w:t>6</w:t>
                          </w:r>
                          <w:r w:rsidRPr="001E526F">
                            <w:rPr>
                              <w:rFonts w:ascii="Arial" w:hAnsi="Arial" w:cs="Arial"/>
                              <w:b/>
                              <w:color w:val="FFFFFF" w:themeColor="background1"/>
                              <w:sz w:val="18"/>
                              <w:szCs w:val="18"/>
                            </w:rPr>
                            <w:t xml:space="preserve"> de </w:t>
                          </w:r>
                          <w:r w:rsidR="001D723E">
                            <w:rPr>
                              <w:rFonts w:ascii="Arial" w:hAnsi="Arial" w:cs="Arial"/>
                              <w:b/>
                              <w:color w:val="FFFFFF" w:themeColor="background1"/>
                              <w:sz w:val="18"/>
                              <w:szCs w:val="18"/>
                            </w:rPr>
                            <w:t>septiembre</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 xml:space="preserve">3 </w:t>
                          </w:r>
                          <w:r w:rsidR="001D723E">
                            <w:rPr>
                              <w:rFonts w:ascii="Arial" w:hAnsi="Arial" w:cs="Arial"/>
                              <w:b/>
                              <w:color w:val="FFFFFF" w:themeColor="background1"/>
                              <w:sz w:val="18"/>
                              <w:szCs w:val="18"/>
                            </w:rPr>
                            <w:t>novena</w:t>
                          </w:r>
                          <w:r>
                            <w:rPr>
                              <w:rFonts w:ascii="Arial" w:hAnsi="Arial" w:cs="Arial"/>
                              <w:b/>
                              <w:color w:val="FFFFFF" w:themeColor="background1"/>
                              <w:sz w:val="18"/>
                              <w:szCs w:val="18"/>
                            </w:rPr>
                            <w:t xml:space="preserve">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A</w:t>
                          </w:r>
                          <w:r w:rsidR="001D723E">
                            <w:rPr>
                              <w:rFonts w:ascii="Arial" w:hAnsi="Arial" w:cs="Arial"/>
                              <w:b/>
                              <w:color w:val="FFFFFF" w:themeColor="background1"/>
                              <w:sz w:val="18"/>
                              <w:szCs w:val="18"/>
                              <w:lang w:val="es-ES"/>
                            </w:rPr>
                            <w:t>cuerdo de Reserva P</w:t>
                          </w:r>
                          <w:r w:rsidRPr="006E06C7">
                            <w:rPr>
                              <w:rFonts w:ascii="Arial" w:hAnsi="Arial" w:cs="Arial"/>
                              <w:b/>
                              <w:color w:val="FFFFFF" w:themeColor="background1"/>
                              <w:sz w:val="18"/>
                              <w:szCs w:val="18"/>
                              <w:lang w:val="es-ES"/>
                            </w:rPr>
                            <w:t xml:space="preserve">arcial </w:t>
                          </w:r>
                          <w:r w:rsidR="001D723E">
                            <w:rPr>
                              <w:rFonts w:ascii="Arial" w:hAnsi="Arial" w:cs="Arial"/>
                              <w:b/>
                              <w:color w:val="FFFFFF" w:themeColor="background1"/>
                              <w:sz w:val="18"/>
                              <w:szCs w:val="18"/>
                              <w:lang w:val="es-ES"/>
                            </w:rPr>
                            <w:t>AR/30</w:t>
                          </w:r>
                          <w:r w:rsidRPr="00122709">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 que emite el Director General de Administración.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DC2C1" id="_x0000_t202" coordsize="21600,21600" o:spt="202" path="m,l,21600r21600,l21600,xe">
              <v:stroke joinstyle="miter"/>
              <v:path gradientshapeok="t" o:connecttype="rect"/>
            </v:shapetype>
            <v:shape id="2 Cuadro de texto" o:spid="_x0000_s1027" type="#_x0000_t202" style="position:absolute;margin-left:-5.35pt;margin-top:15.95pt;width:510.7pt;height:33.8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" fillcolor="#aeaaaa [2414]" strokecolor="#0070c0" strokeweight="2.25pt">
              <v:textbox>
                <w:txbxContent>
                  <w:p w14:paraId="07DD75E4" w14:textId="0ED7C0B8" w:rsidR="00421E81" w:rsidRPr="005539D4" w:rsidRDefault="00421E81" w:rsidP="00171A0D">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0</w:t>
                    </w:r>
                    <w:r w:rsidR="001D723E">
                      <w:rPr>
                        <w:rFonts w:ascii="Arial" w:hAnsi="Arial" w:cs="Arial"/>
                        <w:b/>
                        <w:color w:val="FFFFFF" w:themeColor="background1"/>
                        <w:sz w:val="18"/>
                        <w:szCs w:val="18"/>
                      </w:rPr>
                      <w:t>6</w:t>
                    </w:r>
                    <w:r w:rsidRPr="001E526F">
                      <w:rPr>
                        <w:rFonts w:ascii="Arial" w:hAnsi="Arial" w:cs="Arial"/>
                        <w:b/>
                        <w:color w:val="FFFFFF" w:themeColor="background1"/>
                        <w:sz w:val="18"/>
                        <w:szCs w:val="18"/>
                      </w:rPr>
                      <w:t xml:space="preserve"> de </w:t>
                    </w:r>
                    <w:r w:rsidR="001D723E">
                      <w:rPr>
                        <w:rFonts w:ascii="Arial" w:hAnsi="Arial" w:cs="Arial"/>
                        <w:b/>
                        <w:color w:val="FFFFFF" w:themeColor="background1"/>
                        <w:sz w:val="18"/>
                        <w:szCs w:val="18"/>
                      </w:rPr>
                      <w:t>septiembre</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 xml:space="preserve">3 </w:t>
                    </w:r>
                    <w:r w:rsidR="001D723E">
                      <w:rPr>
                        <w:rFonts w:ascii="Arial" w:hAnsi="Arial" w:cs="Arial"/>
                        <w:b/>
                        <w:color w:val="FFFFFF" w:themeColor="background1"/>
                        <w:sz w:val="18"/>
                        <w:szCs w:val="18"/>
                      </w:rPr>
                      <w:t>novena</w:t>
                    </w:r>
                    <w:r>
                      <w:rPr>
                        <w:rFonts w:ascii="Arial" w:hAnsi="Arial" w:cs="Arial"/>
                        <w:b/>
                        <w:color w:val="FFFFFF" w:themeColor="background1"/>
                        <w:sz w:val="18"/>
                        <w:szCs w:val="18"/>
                      </w:rPr>
                      <w:t xml:space="preserve">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A</w:t>
                    </w:r>
                    <w:r w:rsidR="001D723E">
                      <w:rPr>
                        <w:rFonts w:ascii="Arial" w:hAnsi="Arial" w:cs="Arial"/>
                        <w:b/>
                        <w:color w:val="FFFFFF" w:themeColor="background1"/>
                        <w:sz w:val="18"/>
                        <w:szCs w:val="18"/>
                        <w:lang w:val="es-ES"/>
                      </w:rPr>
                      <w:t>cuerdo de Reserva P</w:t>
                    </w:r>
                    <w:r w:rsidRPr="006E06C7">
                      <w:rPr>
                        <w:rFonts w:ascii="Arial" w:hAnsi="Arial" w:cs="Arial"/>
                        <w:b/>
                        <w:color w:val="FFFFFF" w:themeColor="background1"/>
                        <w:sz w:val="18"/>
                        <w:szCs w:val="18"/>
                        <w:lang w:val="es-ES"/>
                      </w:rPr>
                      <w:t xml:space="preserve">arcial </w:t>
                    </w:r>
                    <w:r w:rsidR="001D723E">
                      <w:rPr>
                        <w:rFonts w:ascii="Arial" w:hAnsi="Arial" w:cs="Arial"/>
                        <w:b/>
                        <w:color w:val="FFFFFF" w:themeColor="background1"/>
                        <w:sz w:val="18"/>
                        <w:szCs w:val="18"/>
                        <w:lang w:val="es-ES"/>
                      </w:rPr>
                      <w:t>AR/30</w:t>
                    </w:r>
                    <w:r w:rsidRPr="00122709">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 que emite el Director General de Administración.</w:t>
                    </w:r>
                  </w:p>
                </w:txbxContent>
              </v:textbox>
            </v:shape>
          </w:pict>
        </mc:Fallback>
      </mc:AlternateContent>
    </w:r>
  </w:p>
  <w:p w14:paraId="44B7ED93" w14:textId="6E6CA11E" w:rsidR="00421E81" w:rsidRDefault="00421E81" w:rsidP="00850661">
    <w:pPr>
      <w:pStyle w:val="Encabezado"/>
      <w:tabs>
        <w:tab w:val="clear" w:pos="4419"/>
        <w:tab w:val="clear" w:pos="8838"/>
        <w:tab w:val="left" w:pos="812"/>
      </w:tabs>
    </w:pPr>
  </w:p>
  <w:p w14:paraId="16BE9BE1" w14:textId="67A03F46" w:rsidR="00421E81" w:rsidRPr="00774F4B" w:rsidRDefault="00421E81"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21D994" w14:textId="628106E3" w:rsidR="0039114B" w:rsidRDefault="0039114B">
    <w:pPr>
      <w:pStyle w:val="Encabezado"/>
    </w:pPr>
    <w:r>
      <w:rPr>
        <w:noProof/>
      </w:rPr>
      <w:pict w14:anchorId="307A64F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71359" o:spid="_x0000_s14337" type="#_x0000_t136" style="position:absolute;margin-left:0;margin-top:0;width:602.5pt;height:100.4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CF382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CC44922"/>
    <w:multiLevelType w:val="hybridMultilevel"/>
    <w:tmpl w:val="19869A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31F4EE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95C0E0F"/>
    <w:multiLevelType w:val="hybridMultilevel"/>
    <w:tmpl w:val="084480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4662F21"/>
    <w:multiLevelType w:val="hybridMultilevel"/>
    <w:tmpl w:val="687A80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D004DBF"/>
    <w:multiLevelType w:val="hybridMultilevel"/>
    <w:tmpl w:val="6AE2F6D4"/>
    <w:lvl w:ilvl="0" w:tplc="40DCBDBC">
      <w:start w:val="1"/>
      <w:numFmt w:val="decimal"/>
      <w:lvlText w:val="%1."/>
      <w:lvlJc w:val="left"/>
      <w:pPr>
        <w:ind w:left="36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0"/>
  </w:num>
  <w:num w:numId="2">
    <w:abstractNumId w:val="15"/>
  </w:num>
  <w:num w:numId="3">
    <w:abstractNumId w:val="18"/>
  </w:num>
  <w:num w:numId="4">
    <w:abstractNumId w:val="7"/>
  </w:num>
  <w:num w:numId="5">
    <w:abstractNumId w:val="13"/>
  </w:num>
  <w:num w:numId="6">
    <w:abstractNumId w:val="4"/>
  </w:num>
  <w:num w:numId="7">
    <w:abstractNumId w:val="8"/>
  </w:num>
  <w:num w:numId="8">
    <w:abstractNumId w:val="9"/>
  </w:num>
  <w:num w:numId="9">
    <w:abstractNumId w:val="6"/>
  </w:num>
  <w:num w:numId="10">
    <w:abstractNumId w:val="2"/>
  </w:num>
  <w:num w:numId="11">
    <w:abstractNumId w:val="5"/>
  </w:num>
  <w:num w:numId="12">
    <w:abstractNumId w:val="14"/>
  </w:num>
  <w:num w:numId="13">
    <w:abstractNumId w:val="11"/>
  </w:num>
  <w:num w:numId="14">
    <w:abstractNumId w:val="1"/>
  </w:num>
  <w:num w:numId="15">
    <w:abstractNumId w:val="17"/>
  </w:num>
  <w:num w:numId="16">
    <w:abstractNumId w:val="16"/>
  </w:num>
  <w:num w:numId="17">
    <w:abstractNumId w:val="3"/>
  </w:num>
  <w:num w:numId="18">
    <w:abstractNumId w:val="0"/>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1"/>
  <w:activeWritingStyle w:appName="MSWord" w:lang="es-ES_tradnl" w:vendorID="64" w:dllVersion="6" w:nlCheck="1" w:checkStyle="0"/>
  <w:activeWritingStyle w:appName="MSWord" w:lang="es-ES" w:vendorID="64" w:dllVersion="6" w:nlCheck="1" w:checkStyle="0"/>
  <w:activeWritingStyle w:appName="MSWord" w:lang="es-MX" w:vendorID="64" w:dllVersion="4096" w:nlCheck="1" w:checkStyle="0"/>
  <w:activeWritingStyle w:appName="MSWord" w:lang="es-ES_tradnl" w:vendorID="64" w:dllVersion="4096"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14340"/>
    <o:shapelayout v:ext="edit">
      <o:idmap v:ext="edit" data="1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804"/>
    <w:rsid w:val="00011757"/>
    <w:rsid w:val="00012344"/>
    <w:rsid w:val="000215E3"/>
    <w:rsid w:val="000257DF"/>
    <w:rsid w:val="000316F8"/>
    <w:rsid w:val="00043EA6"/>
    <w:rsid w:val="0004691F"/>
    <w:rsid w:val="00047BEE"/>
    <w:rsid w:val="000510C1"/>
    <w:rsid w:val="000516AB"/>
    <w:rsid w:val="00060363"/>
    <w:rsid w:val="0006789D"/>
    <w:rsid w:val="00074CBB"/>
    <w:rsid w:val="00075121"/>
    <w:rsid w:val="0008531C"/>
    <w:rsid w:val="0009152F"/>
    <w:rsid w:val="00092311"/>
    <w:rsid w:val="000937EC"/>
    <w:rsid w:val="00097000"/>
    <w:rsid w:val="00097461"/>
    <w:rsid w:val="000A001A"/>
    <w:rsid w:val="000B4E59"/>
    <w:rsid w:val="000B4E6F"/>
    <w:rsid w:val="000B5998"/>
    <w:rsid w:val="000C09C1"/>
    <w:rsid w:val="000E151A"/>
    <w:rsid w:val="000E33F8"/>
    <w:rsid w:val="000E6D81"/>
    <w:rsid w:val="000F34F2"/>
    <w:rsid w:val="000F4731"/>
    <w:rsid w:val="00104B37"/>
    <w:rsid w:val="0010725A"/>
    <w:rsid w:val="001122B3"/>
    <w:rsid w:val="00117688"/>
    <w:rsid w:val="00121B36"/>
    <w:rsid w:val="00122709"/>
    <w:rsid w:val="0013153A"/>
    <w:rsid w:val="001315D3"/>
    <w:rsid w:val="00133220"/>
    <w:rsid w:val="00134A88"/>
    <w:rsid w:val="0013784F"/>
    <w:rsid w:val="00137B6F"/>
    <w:rsid w:val="00140DD7"/>
    <w:rsid w:val="00147450"/>
    <w:rsid w:val="00155DB1"/>
    <w:rsid w:val="001569ED"/>
    <w:rsid w:val="00160079"/>
    <w:rsid w:val="0016273D"/>
    <w:rsid w:val="001645C1"/>
    <w:rsid w:val="00166BDA"/>
    <w:rsid w:val="00171A0D"/>
    <w:rsid w:val="001734CB"/>
    <w:rsid w:val="00174F96"/>
    <w:rsid w:val="00175555"/>
    <w:rsid w:val="00175F0E"/>
    <w:rsid w:val="00176FDC"/>
    <w:rsid w:val="001816A1"/>
    <w:rsid w:val="00185709"/>
    <w:rsid w:val="00192119"/>
    <w:rsid w:val="00196E5A"/>
    <w:rsid w:val="001A0FF2"/>
    <w:rsid w:val="001A1BA9"/>
    <w:rsid w:val="001A32B1"/>
    <w:rsid w:val="001B0330"/>
    <w:rsid w:val="001B6839"/>
    <w:rsid w:val="001B7394"/>
    <w:rsid w:val="001C1FF5"/>
    <w:rsid w:val="001C3880"/>
    <w:rsid w:val="001C5BA9"/>
    <w:rsid w:val="001C5BFD"/>
    <w:rsid w:val="001C73C0"/>
    <w:rsid w:val="001D6EA6"/>
    <w:rsid w:val="001D723E"/>
    <w:rsid w:val="001E526F"/>
    <w:rsid w:val="001E6C44"/>
    <w:rsid w:val="001F22B7"/>
    <w:rsid w:val="001F2667"/>
    <w:rsid w:val="001F60B7"/>
    <w:rsid w:val="001F71C9"/>
    <w:rsid w:val="001F7332"/>
    <w:rsid w:val="00201B91"/>
    <w:rsid w:val="002054C1"/>
    <w:rsid w:val="002075EA"/>
    <w:rsid w:val="00207633"/>
    <w:rsid w:val="002076F0"/>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91A4A"/>
    <w:rsid w:val="002935FF"/>
    <w:rsid w:val="002B2568"/>
    <w:rsid w:val="002B62D5"/>
    <w:rsid w:val="002C182D"/>
    <w:rsid w:val="002C25EC"/>
    <w:rsid w:val="002D0260"/>
    <w:rsid w:val="002D750A"/>
    <w:rsid w:val="002E6666"/>
    <w:rsid w:val="002E7CE8"/>
    <w:rsid w:val="002F210D"/>
    <w:rsid w:val="002F5CAB"/>
    <w:rsid w:val="002F67BF"/>
    <w:rsid w:val="002F7281"/>
    <w:rsid w:val="003003C1"/>
    <w:rsid w:val="00303ECE"/>
    <w:rsid w:val="00311032"/>
    <w:rsid w:val="0032003C"/>
    <w:rsid w:val="00322663"/>
    <w:rsid w:val="00326DD7"/>
    <w:rsid w:val="00330F5F"/>
    <w:rsid w:val="003311E5"/>
    <w:rsid w:val="0033782B"/>
    <w:rsid w:val="00337E40"/>
    <w:rsid w:val="00340F4C"/>
    <w:rsid w:val="00342CCD"/>
    <w:rsid w:val="00350C59"/>
    <w:rsid w:val="00375D9B"/>
    <w:rsid w:val="0037773A"/>
    <w:rsid w:val="003834BC"/>
    <w:rsid w:val="0039114B"/>
    <w:rsid w:val="003924E6"/>
    <w:rsid w:val="003930E6"/>
    <w:rsid w:val="003A0D63"/>
    <w:rsid w:val="003A2C50"/>
    <w:rsid w:val="003C1381"/>
    <w:rsid w:val="003C17BE"/>
    <w:rsid w:val="003C2783"/>
    <w:rsid w:val="003C2D3B"/>
    <w:rsid w:val="003D3322"/>
    <w:rsid w:val="003D379C"/>
    <w:rsid w:val="003D6E37"/>
    <w:rsid w:val="003E03FF"/>
    <w:rsid w:val="003E74F2"/>
    <w:rsid w:val="003F4311"/>
    <w:rsid w:val="003F62EE"/>
    <w:rsid w:val="00402430"/>
    <w:rsid w:val="00405289"/>
    <w:rsid w:val="00410772"/>
    <w:rsid w:val="00421E81"/>
    <w:rsid w:val="004231C1"/>
    <w:rsid w:val="00427DEB"/>
    <w:rsid w:val="00433942"/>
    <w:rsid w:val="00433D8C"/>
    <w:rsid w:val="00437D50"/>
    <w:rsid w:val="00440E63"/>
    <w:rsid w:val="004477C0"/>
    <w:rsid w:val="004647AD"/>
    <w:rsid w:val="00473BF0"/>
    <w:rsid w:val="00473FA8"/>
    <w:rsid w:val="00476DC3"/>
    <w:rsid w:val="004832E2"/>
    <w:rsid w:val="00485D65"/>
    <w:rsid w:val="00493C1E"/>
    <w:rsid w:val="00496189"/>
    <w:rsid w:val="00497E2D"/>
    <w:rsid w:val="004A184C"/>
    <w:rsid w:val="004B1662"/>
    <w:rsid w:val="004B2C7C"/>
    <w:rsid w:val="004B475C"/>
    <w:rsid w:val="004B6BFE"/>
    <w:rsid w:val="004C1B6F"/>
    <w:rsid w:val="004C5296"/>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5330"/>
    <w:rsid w:val="00562A91"/>
    <w:rsid w:val="005704A0"/>
    <w:rsid w:val="00570815"/>
    <w:rsid w:val="005753B3"/>
    <w:rsid w:val="00581A7F"/>
    <w:rsid w:val="00584602"/>
    <w:rsid w:val="00597895"/>
    <w:rsid w:val="005A2227"/>
    <w:rsid w:val="005C069E"/>
    <w:rsid w:val="005C319C"/>
    <w:rsid w:val="005C4C3F"/>
    <w:rsid w:val="005C5BE0"/>
    <w:rsid w:val="005C750C"/>
    <w:rsid w:val="005D099B"/>
    <w:rsid w:val="005D2F74"/>
    <w:rsid w:val="005D3E7F"/>
    <w:rsid w:val="005E558A"/>
    <w:rsid w:val="005E58AA"/>
    <w:rsid w:val="005E7A08"/>
    <w:rsid w:val="005F457C"/>
    <w:rsid w:val="005F550E"/>
    <w:rsid w:val="006036CF"/>
    <w:rsid w:val="006161FB"/>
    <w:rsid w:val="0062008E"/>
    <w:rsid w:val="00620AA5"/>
    <w:rsid w:val="006214A7"/>
    <w:rsid w:val="00622506"/>
    <w:rsid w:val="006235C6"/>
    <w:rsid w:val="00624454"/>
    <w:rsid w:val="006272C3"/>
    <w:rsid w:val="0062770E"/>
    <w:rsid w:val="00627959"/>
    <w:rsid w:val="00633FD2"/>
    <w:rsid w:val="006356BE"/>
    <w:rsid w:val="006370D0"/>
    <w:rsid w:val="0063766C"/>
    <w:rsid w:val="00645A75"/>
    <w:rsid w:val="00660EA9"/>
    <w:rsid w:val="006639DB"/>
    <w:rsid w:val="00670055"/>
    <w:rsid w:val="00677AEE"/>
    <w:rsid w:val="00687D08"/>
    <w:rsid w:val="006937A4"/>
    <w:rsid w:val="00694B4E"/>
    <w:rsid w:val="006A44DB"/>
    <w:rsid w:val="006B0801"/>
    <w:rsid w:val="006B331C"/>
    <w:rsid w:val="006B4084"/>
    <w:rsid w:val="006B761A"/>
    <w:rsid w:val="006C0831"/>
    <w:rsid w:val="006C25A9"/>
    <w:rsid w:val="006C5FA7"/>
    <w:rsid w:val="006E21D7"/>
    <w:rsid w:val="006E6D1D"/>
    <w:rsid w:val="006F086E"/>
    <w:rsid w:val="0070291D"/>
    <w:rsid w:val="0070596D"/>
    <w:rsid w:val="00710C84"/>
    <w:rsid w:val="00711658"/>
    <w:rsid w:val="00717045"/>
    <w:rsid w:val="00717CF8"/>
    <w:rsid w:val="00723AF7"/>
    <w:rsid w:val="007248BE"/>
    <w:rsid w:val="00740F43"/>
    <w:rsid w:val="0074476D"/>
    <w:rsid w:val="007460DC"/>
    <w:rsid w:val="0076137E"/>
    <w:rsid w:val="00771908"/>
    <w:rsid w:val="00774F4B"/>
    <w:rsid w:val="007768CC"/>
    <w:rsid w:val="00781B45"/>
    <w:rsid w:val="00781D2F"/>
    <w:rsid w:val="007A18C2"/>
    <w:rsid w:val="007A28F6"/>
    <w:rsid w:val="007A292F"/>
    <w:rsid w:val="007B0A28"/>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92"/>
    <w:rsid w:val="0080520C"/>
    <w:rsid w:val="00812BF7"/>
    <w:rsid w:val="00814012"/>
    <w:rsid w:val="00823D57"/>
    <w:rsid w:val="0082794C"/>
    <w:rsid w:val="00831099"/>
    <w:rsid w:val="00845198"/>
    <w:rsid w:val="00850661"/>
    <w:rsid w:val="00854CCF"/>
    <w:rsid w:val="0086255E"/>
    <w:rsid w:val="008669B5"/>
    <w:rsid w:val="00871464"/>
    <w:rsid w:val="008760A4"/>
    <w:rsid w:val="00876A3D"/>
    <w:rsid w:val="008777CC"/>
    <w:rsid w:val="00882C37"/>
    <w:rsid w:val="00885156"/>
    <w:rsid w:val="00890703"/>
    <w:rsid w:val="008929DA"/>
    <w:rsid w:val="008B2F16"/>
    <w:rsid w:val="008C1FCF"/>
    <w:rsid w:val="008C5A4E"/>
    <w:rsid w:val="008D1E6A"/>
    <w:rsid w:val="008D3B76"/>
    <w:rsid w:val="008F4DEC"/>
    <w:rsid w:val="008F508A"/>
    <w:rsid w:val="009007AA"/>
    <w:rsid w:val="00920E6D"/>
    <w:rsid w:val="00926017"/>
    <w:rsid w:val="00926C71"/>
    <w:rsid w:val="00927902"/>
    <w:rsid w:val="00930C23"/>
    <w:rsid w:val="00931B62"/>
    <w:rsid w:val="00936591"/>
    <w:rsid w:val="00943A60"/>
    <w:rsid w:val="009445F1"/>
    <w:rsid w:val="00952023"/>
    <w:rsid w:val="009527D5"/>
    <w:rsid w:val="00953594"/>
    <w:rsid w:val="00954944"/>
    <w:rsid w:val="0095660D"/>
    <w:rsid w:val="00961F3B"/>
    <w:rsid w:val="009650C8"/>
    <w:rsid w:val="00967709"/>
    <w:rsid w:val="00981293"/>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5B45"/>
    <w:rsid w:val="009E1324"/>
    <w:rsid w:val="009E47AB"/>
    <w:rsid w:val="009E4CCF"/>
    <w:rsid w:val="009F1F56"/>
    <w:rsid w:val="009F25F5"/>
    <w:rsid w:val="009F7723"/>
    <w:rsid w:val="00A00378"/>
    <w:rsid w:val="00A027E0"/>
    <w:rsid w:val="00A13AA8"/>
    <w:rsid w:val="00A142C3"/>
    <w:rsid w:val="00A20C0F"/>
    <w:rsid w:val="00A21527"/>
    <w:rsid w:val="00A23464"/>
    <w:rsid w:val="00A25788"/>
    <w:rsid w:val="00A2679D"/>
    <w:rsid w:val="00A277EC"/>
    <w:rsid w:val="00A30513"/>
    <w:rsid w:val="00A3119E"/>
    <w:rsid w:val="00A42F99"/>
    <w:rsid w:val="00A430C0"/>
    <w:rsid w:val="00A44A53"/>
    <w:rsid w:val="00A45C43"/>
    <w:rsid w:val="00A61FE0"/>
    <w:rsid w:val="00A63B6E"/>
    <w:rsid w:val="00A67BDB"/>
    <w:rsid w:val="00A67F68"/>
    <w:rsid w:val="00A720FD"/>
    <w:rsid w:val="00A7609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D79A6"/>
    <w:rsid w:val="00AE1BD7"/>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B225B"/>
    <w:rsid w:val="00BB6845"/>
    <w:rsid w:val="00BC0B10"/>
    <w:rsid w:val="00BC37ED"/>
    <w:rsid w:val="00BD2550"/>
    <w:rsid w:val="00BE5C2C"/>
    <w:rsid w:val="00BE6BCF"/>
    <w:rsid w:val="00BF3EE3"/>
    <w:rsid w:val="00BF5146"/>
    <w:rsid w:val="00C01500"/>
    <w:rsid w:val="00C204E9"/>
    <w:rsid w:val="00C2217A"/>
    <w:rsid w:val="00C269D1"/>
    <w:rsid w:val="00C35708"/>
    <w:rsid w:val="00C40442"/>
    <w:rsid w:val="00C42AC3"/>
    <w:rsid w:val="00C44251"/>
    <w:rsid w:val="00C45988"/>
    <w:rsid w:val="00C5041B"/>
    <w:rsid w:val="00C54B5D"/>
    <w:rsid w:val="00C60803"/>
    <w:rsid w:val="00C62917"/>
    <w:rsid w:val="00C63027"/>
    <w:rsid w:val="00C70971"/>
    <w:rsid w:val="00C71829"/>
    <w:rsid w:val="00C71EA9"/>
    <w:rsid w:val="00C760CF"/>
    <w:rsid w:val="00C76C0B"/>
    <w:rsid w:val="00C90D83"/>
    <w:rsid w:val="00C96F2F"/>
    <w:rsid w:val="00CA32D1"/>
    <w:rsid w:val="00CB2DB5"/>
    <w:rsid w:val="00CB78A0"/>
    <w:rsid w:val="00CD106D"/>
    <w:rsid w:val="00CD2BA9"/>
    <w:rsid w:val="00CD3676"/>
    <w:rsid w:val="00CD545F"/>
    <w:rsid w:val="00CD6E0D"/>
    <w:rsid w:val="00CD7BBA"/>
    <w:rsid w:val="00CF11DE"/>
    <w:rsid w:val="00CF5326"/>
    <w:rsid w:val="00D01046"/>
    <w:rsid w:val="00D01510"/>
    <w:rsid w:val="00D024F4"/>
    <w:rsid w:val="00D0353D"/>
    <w:rsid w:val="00D06E6C"/>
    <w:rsid w:val="00D07876"/>
    <w:rsid w:val="00D1182B"/>
    <w:rsid w:val="00D123AA"/>
    <w:rsid w:val="00D156E9"/>
    <w:rsid w:val="00D17AE2"/>
    <w:rsid w:val="00D37E78"/>
    <w:rsid w:val="00D44519"/>
    <w:rsid w:val="00D44B8D"/>
    <w:rsid w:val="00D47683"/>
    <w:rsid w:val="00D511D2"/>
    <w:rsid w:val="00D550D0"/>
    <w:rsid w:val="00D5679E"/>
    <w:rsid w:val="00D812EA"/>
    <w:rsid w:val="00D843EF"/>
    <w:rsid w:val="00D855D5"/>
    <w:rsid w:val="00D93F6F"/>
    <w:rsid w:val="00D951F0"/>
    <w:rsid w:val="00D96174"/>
    <w:rsid w:val="00D96E7D"/>
    <w:rsid w:val="00DA1E52"/>
    <w:rsid w:val="00DA2785"/>
    <w:rsid w:val="00DA3298"/>
    <w:rsid w:val="00DB2030"/>
    <w:rsid w:val="00DB51DB"/>
    <w:rsid w:val="00DC2367"/>
    <w:rsid w:val="00DC37CD"/>
    <w:rsid w:val="00DD1BDA"/>
    <w:rsid w:val="00DD6DC7"/>
    <w:rsid w:val="00E00FD7"/>
    <w:rsid w:val="00E01F09"/>
    <w:rsid w:val="00E06949"/>
    <w:rsid w:val="00E11EFC"/>
    <w:rsid w:val="00E1239C"/>
    <w:rsid w:val="00E147EA"/>
    <w:rsid w:val="00E1624C"/>
    <w:rsid w:val="00E16530"/>
    <w:rsid w:val="00E21D0D"/>
    <w:rsid w:val="00E27D91"/>
    <w:rsid w:val="00E334C7"/>
    <w:rsid w:val="00E36D27"/>
    <w:rsid w:val="00E40286"/>
    <w:rsid w:val="00E40A44"/>
    <w:rsid w:val="00E6469D"/>
    <w:rsid w:val="00E672A4"/>
    <w:rsid w:val="00E716B5"/>
    <w:rsid w:val="00E7366C"/>
    <w:rsid w:val="00E74D9F"/>
    <w:rsid w:val="00E75443"/>
    <w:rsid w:val="00E76116"/>
    <w:rsid w:val="00E82FD0"/>
    <w:rsid w:val="00E852E0"/>
    <w:rsid w:val="00E864EA"/>
    <w:rsid w:val="00E8769E"/>
    <w:rsid w:val="00E90229"/>
    <w:rsid w:val="00E928B5"/>
    <w:rsid w:val="00E92BE2"/>
    <w:rsid w:val="00E95EBE"/>
    <w:rsid w:val="00E974C6"/>
    <w:rsid w:val="00EA134F"/>
    <w:rsid w:val="00EA1987"/>
    <w:rsid w:val="00EA4BE5"/>
    <w:rsid w:val="00EB1089"/>
    <w:rsid w:val="00EC1AE7"/>
    <w:rsid w:val="00EC29D1"/>
    <w:rsid w:val="00EC6DC8"/>
    <w:rsid w:val="00EC70A9"/>
    <w:rsid w:val="00ED1602"/>
    <w:rsid w:val="00EE1B94"/>
    <w:rsid w:val="00EE2AB2"/>
    <w:rsid w:val="00EF1BD7"/>
    <w:rsid w:val="00EF57B1"/>
    <w:rsid w:val="00EF583B"/>
    <w:rsid w:val="00EF6001"/>
    <w:rsid w:val="00F0180B"/>
    <w:rsid w:val="00F03078"/>
    <w:rsid w:val="00F052CF"/>
    <w:rsid w:val="00F06897"/>
    <w:rsid w:val="00F0748B"/>
    <w:rsid w:val="00F104DC"/>
    <w:rsid w:val="00F113DD"/>
    <w:rsid w:val="00F1577E"/>
    <w:rsid w:val="00F251D7"/>
    <w:rsid w:val="00F25244"/>
    <w:rsid w:val="00F31137"/>
    <w:rsid w:val="00F40511"/>
    <w:rsid w:val="00F46007"/>
    <w:rsid w:val="00F47D67"/>
    <w:rsid w:val="00F53AC6"/>
    <w:rsid w:val="00F57D2A"/>
    <w:rsid w:val="00F66C46"/>
    <w:rsid w:val="00F678C6"/>
    <w:rsid w:val="00F76C58"/>
    <w:rsid w:val="00F83DF1"/>
    <w:rsid w:val="00F9186B"/>
    <w:rsid w:val="00F9233E"/>
    <w:rsid w:val="00F9513D"/>
    <w:rsid w:val="00FA5344"/>
    <w:rsid w:val="00FA5484"/>
    <w:rsid w:val="00FB1319"/>
    <w:rsid w:val="00FC1A90"/>
    <w:rsid w:val="00FD1CEE"/>
    <w:rsid w:val="00FD3263"/>
    <w:rsid w:val="00FD7A01"/>
    <w:rsid w:val="00FE1464"/>
    <w:rsid w:val="00FF0343"/>
    <w:rsid w:val="00FF5573"/>
    <w:rsid w:val="00FF66C8"/>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4340"/>
    <o:shapelayout v:ext="edit">
      <o:idmap v:ext="edit" data="1"/>
    </o:shapelayout>
  </w:shapeDefaults>
  <w:decimalSymbol w:val="."/>
  <w:listSeparator w:val=","/>
  <w14:docId w14:val="2C689F07"/>
  <w14:defaultImageDpi w14:val="32767"/>
  <w15:docId w15:val="{1E2F0D8C-7F37-471C-BFCB-9569A8D2A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17799634">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1664963861">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75711-8D0C-4384-A56C-153428F2F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4815</Words>
  <Characters>26488</Characters>
  <Application>Microsoft Office Word</Application>
  <DocSecurity>4</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2</cp:revision>
  <cp:lastPrinted>2023-05-15T23:19:00Z</cp:lastPrinted>
  <dcterms:created xsi:type="dcterms:W3CDTF">2023-10-04T16:42:00Z</dcterms:created>
  <dcterms:modified xsi:type="dcterms:W3CDTF">2023-10-04T16:42:00Z</dcterms:modified>
</cp:coreProperties>
</file>