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746F44D2"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0E593A">
        <w:rPr>
          <w:rFonts w:ascii="AvantGarde Bk BT" w:hAnsi="AvantGarde Bk BT" w:cs="Arial"/>
          <w:b/>
          <w:color w:val="000000" w:themeColor="text1"/>
          <w:sz w:val="24"/>
          <w:szCs w:val="24"/>
        </w:rPr>
        <w:t>2091</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2022</w:t>
      </w:r>
      <w:r w:rsidR="00A2443F" w:rsidRPr="007C5605">
        <w:rPr>
          <w:rFonts w:ascii="AvantGarde Bk BT" w:hAnsi="AvantGarde Bk BT" w:cs="Arial"/>
          <w:b/>
          <w:color w:val="000000" w:themeColor="text1"/>
          <w:sz w:val="24"/>
          <w:szCs w:val="24"/>
        </w:rPr>
        <w:t>-1</w:t>
      </w:r>
      <w:r w:rsidR="001B16FB">
        <w:rPr>
          <w:rFonts w:ascii="AvantGarde Bk BT" w:hAnsi="AvantGarde Bk BT" w:cs="Arial"/>
          <w:b/>
          <w:color w:val="000000" w:themeColor="text1"/>
          <w:sz w:val="24"/>
          <w:szCs w:val="24"/>
        </w:rPr>
        <w:t xml:space="preserve"> </w:t>
      </w:r>
      <w:r w:rsidR="002B2C9C">
        <w:rPr>
          <w:rFonts w:ascii="AvantGarde Bk BT" w:hAnsi="AvantGarde Bk BT" w:cs="Arial"/>
          <w:b/>
          <w:color w:val="000000" w:themeColor="text1"/>
          <w:sz w:val="24"/>
          <w:szCs w:val="24"/>
        </w:rPr>
        <w:t>SIGEMI</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157C5287" w:rsidR="008A7FF4" w:rsidRDefault="00E73951"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0E593A">
        <w:rPr>
          <w:rFonts w:ascii="AvantGarde Bk BT" w:hAnsi="AvantGarde Bk BT" w:cs="Arial"/>
          <w:b/>
          <w:color w:val="000000" w:themeColor="text1"/>
          <w:sz w:val="24"/>
          <w:szCs w:val="24"/>
        </w:rPr>
        <w:t>TIERRA NUEVA</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D946DD2"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E73951">
        <w:rPr>
          <w:rFonts w:ascii="AvantGarde Bk BT" w:hAnsi="AvantGarde Bk BT" w:cs="Arial"/>
          <w:color w:val="000000" w:themeColor="text1"/>
          <w:sz w:val="24"/>
          <w:szCs w:val="24"/>
        </w:rPr>
        <w:t>25 veinticinco</w:t>
      </w:r>
      <w:r w:rsidR="009A7224">
        <w:rPr>
          <w:rFonts w:ascii="AvantGarde Bk BT" w:hAnsi="AvantGarde Bk BT" w:cs="Arial"/>
          <w:color w:val="000000" w:themeColor="text1"/>
          <w:sz w:val="24"/>
          <w:szCs w:val="24"/>
        </w:rPr>
        <w:t xml:space="preserve"> de enero</w:t>
      </w:r>
      <w:r w:rsidR="00F122F2">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5A6492F9"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E73951">
        <w:rPr>
          <w:rFonts w:ascii="AvantGarde Bk BT" w:hAnsi="AvantGarde Bk BT" w:cs="Arial"/>
          <w:color w:val="000000" w:themeColor="text1"/>
          <w:sz w:val="24"/>
          <w:szCs w:val="24"/>
        </w:rPr>
        <w:t xml:space="preserve">19 diecinueve de </w:t>
      </w:r>
      <w:r w:rsidR="00D96959">
        <w:rPr>
          <w:rFonts w:ascii="AvantGarde Bk BT" w:hAnsi="AvantGarde Bk BT" w:cs="Arial"/>
          <w:color w:val="000000" w:themeColor="text1"/>
          <w:sz w:val="24"/>
          <w:szCs w:val="24"/>
        </w:rPr>
        <w:t>sepriembre</w:t>
      </w:r>
      <w:r w:rsidR="000F6A95">
        <w:rPr>
          <w:rFonts w:ascii="AvantGarde Bk BT" w:hAnsi="AvantGarde Bk BT" w:cs="Arial"/>
          <w:color w:val="000000" w:themeColor="text1"/>
          <w:sz w:val="24"/>
          <w:szCs w:val="24"/>
        </w:rPr>
        <w:t xml:space="preserve"> de 2022 dos mil veintidós</w:t>
      </w:r>
      <w:r w:rsidR="002B2C9C">
        <w:rPr>
          <w:rFonts w:ascii="AvantGarde Bk BT" w:hAnsi="AvantGarde Bk BT" w:cs="Arial"/>
          <w:color w:val="000000" w:themeColor="text1"/>
          <w:sz w:val="24"/>
          <w:szCs w:val="24"/>
        </w:rPr>
        <w:t xml:space="preserve"> </w:t>
      </w:r>
      <w:r w:rsidR="009A7224">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D96959">
        <w:rPr>
          <w:rFonts w:ascii="AvantGarde Bk BT" w:hAnsi="AvantGarde Bk BT" w:cs="Arial"/>
          <w:b/>
          <w:color w:val="000000" w:themeColor="text1"/>
          <w:sz w:val="24"/>
          <w:szCs w:val="24"/>
        </w:rPr>
        <w:t>MUNICIPIO DE TIERRA NUEVA</w:t>
      </w:r>
      <w:r w:rsidR="00D96959">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545FC">
        <w:rPr>
          <w:rFonts w:ascii="AvantGarde Bk BT" w:hAnsi="AvantGarde Bk BT" w:cs="Arial"/>
          <w:color w:val="000000" w:themeColor="text1"/>
          <w:sz w:val="24"/>
          <w:szCs w:val="24"/>
        </w:rPr>
        <w:t>24</w:t>
      </w:r>
      <w:r w:rsidR="00E73951">
        <w:rPr>
          <w:rFonts w:ascii="AvantGarde Bk BT" w:hAnsi="AvantGarde Bk BT" w:cs="Arial"/>
          <w:color w:val="000000" w:themeColor="text1"/>
          <w:sz w:val="24"/>
          <w:szCs w:val="24"/>
        </w:rPr>
        <w:t>0</w:t>
      </w:r>
      <w:r w:rsidR="00A12D9C">
        <w:rPr>
          <w:rFonts w:ascii="AvantGarde Bk BT" w:hAnsi="AvantGarde Bk BT" w:cs="Arial"/>
          <w:color w:val="000000" w:themeColor="text1"/>
          <w:sz w:val="24"/>
          <w:szCs w:val="24"/>
        </w:rPr>
        <w:t>4</w:t>
      </w:r>
      <w:r w:rsidR="00D96959">
        <w:rPr>
          <w:rFonts w:ascii="AvantGarde Bk BT" w:hAnsi="AvantGarde Bk BT" w:cs="Arial"/>
          <w:color w:val="000000" w:themeColor="text1"/>
          <w:sz w:val="24"/>
          <w:szCs w:val="24"/>
        </w:rPr>
        <w:t>759</w:t>
      </w:r>
      <w:r w:rsidR="00F122F2">
        <w:rPr>
          <w:rFonts w:ascii="AvantGarde Bk BT" w:hAnsi="AvantGarde Bk BT" w:cs="Arial"/>
          <w:color w:val="000000" w:themeColor="text1"/>
          <w:sz w:val="24"/>
          <w:szCs w:val="24"/>
        </w:rPr>
        <w:t>22000</w:t>
      </w:r>
      <w:r w:rsidR="00E73951">
        <w:rPr>
          <w:rFonts w:ascii="AvantGarde Bk BT" w:hAnsi="AvantGarde Bk BT" w:cs="Arial"/>
          <w:color w:val="000000" w:themeColor="text1"/>
          <w:sz w:val="24"/>
          <w:szCs w:val="24"/>
        </w:rPr>
        <w:t>02</w:t>
      </w:r>
      <w:r w:rsidR="00D96959">
        <w:rPr>
          <w:rFonts w:ascii="AvantGarde Bk BT" w:hAnsi="AvantGarde Bk BT" w:cs="Arial"/>
          <w:color w:val="000000" w:themeColor="text1"/>
          <w:sz w:val="24"/>
          <w:szCs w:val="24"/>
        </w:rPr>
        <w:t>5</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E73951">
        <w:rPr>
          <w:rFonts w:ascii="AvantGarde Bk BT" w:hAnsi="AvantGarde Bk BT" w:cs="Arial"/>
          <w:color w:val="000000" w:themeColor="text1"/>
          <w:sz w:val="24"/>
          <w:szCs w:val="24"/>
        </w:rPr>
        <w:t>07</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0F9092F1" w14:textId="6033EEFD" w:rsidR="001F32C2" w:rsidRPr="001F32C2"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A66AEB">
        <w:rPr>
          <w:rFonts w:ascii="AvantGarde Bk BT" w:hAnsi="AvantGarde Bk BT" w:cs="Arial"/>
          <w:b/>
          <w:color w:val="000000" w:themeColor="text1"/>
          <w:sz w:val="24"/>
          <w:szCs w:val="24"/>
        </w:rPr>
        <w:t xml:space="preserve">Respuesta a la solicitud. </w:t>
      </w:r>
      <w:r w:rsidR="00A66AEB" w:rsidRPr="00266A95">
        <w:rPr>
          <w:rFonts w:ascii="AvantGarde Bk BT" w:hAnsi="AvantGarde Bk BT" w:cs="Arial"/>
          <w:color w:val="000000" w:themeColor="text1"/>
          <w:sz w:val="24"/>
          <w:szCs w:val="24"/>
        </w:rPr>
        <w:t xml:space="preserve">El </w:t>
      </w:r>
      <w:r w:rsidR="00D96959">
        <w:rPr>
          <w:rFonts w:ascii="AvantGarde Bk BT" w:hAnsi="AvantGarde Bk BT" w:cs="Arial"/>
          <w:color w:val="000000" w:themeColor="text1"/>
          <w:sz w:val="24"/>
          <w:szCs w:val="24"/>
        </w:rPr>
        <w:t>03 tres</w:t>
      </w:r>
      <w:r w:rsidR="009A7224">
        <w:rPr>
          <w:rFonts w:ascii="AvantGarde Bk BT" w:hAnsi="AvantGarde Bk BT" w:cs="Arial"/>
          <w:color w:val="000000" w:themeColor="text1"/>
          <w:sz w:val="24"/>
          <w:szCs w:val="24"/>
        </w:rPr>
        <w:t xml:space="preserve"> de octubre</w:t>
      </w:r>
      <w:r w:rsidR="00A66AEB" w:rsidRPr="00266A95">
        <w:rPr>
          <w:rFonts w:ascii="AvantGarde Bk BT" w:hAnsi="AvantGarde Bk BT" w:cs="Arial"/>
          <w:color w:val="000000" w:themeColor="text1"/>
          <w:sz w:val="24"/>
          <w:szCs w:val="24"/>
        </w:rPr>
        <w:t xml:space="preserve"> de 2022 dos mil veintidós, </w:t>
      </w:r>
      <w:r w:rsidR="009A7224">
        <w:rPr>
          <w:rFonts w:ascii="AvantGarde Bk BT" w:hAnsi="AvantGarde Bk BT" w:cs="Arial"/>
          <w:color w:val="000000" w:themeColor="text1"/>
          <w:sz w:val="24"/>
          <w:szCs w:val="24"/>
        </w:rPr>
        <w:t>e</w:t>
      </w:r>
      <w:r w:rsidR="00A66AEB">
        <w:rPr>
          <w:rFonts w:ascii="AvantGarde Bk BT" w:hAnsi="AvantGarde Bk BT" w:cs="Arial"/>
          <w:color w:val="000000" w:themeColor="text1"/>
          <w:sz w:val="24"/>
          <w:szCs w:val="24"/>
        </w:rPr>
        <w:t xml:space="preserve">l </w:t>
      </w:r>
      <w:r w:rsidR="00D96959">
        <w:rPr>
          <w:rFonts w:ascii="AvantGarde Bk BT" w:hAnsi="AvantGarde Bk BT" w:cs="Arial"/>
          <w:b/>
          <w:color w:val="000000" w:themeColor="text1"/>
          <w:sz w:val="24"/>
          <w:szCs w:val="24"/>
        </w:rPr>
        <w:t>MUNICIPIO DE TIERRA NUEVA</w:t>
      </w:r>
      <w:r w:rsidR="00D96959" w:rsidRPr="00266A95">
        <w:rPr>
          <w:rFonts w:ascii="AvantGarde Bk BT" w:hAnsi="AvantGarde Bk BT" w:cs="Arial"/>
          <w:color w:val="000000" w:themeColor="text1"/>
          <w:sz w:val="24"/>
          <w:szCs w:val="24"/>
        </w:rPr>
        <w:t xml:space="preserve"> </w:t>
      </w:r>
      <w:r w:rsidR="00A66AEB" w:rsidRPr="00266A95">
        <w:rPr>
          <w:rFonts w:ascii="AvantGarde Bk BT" w:hAnsi="AvantGarde Bk BT" w:cs="Arial"/>
          <w:color w:val="000000" w:themeColor="text1"/>
          <w:sz w:val="24"/>
          <w:szCs w:val="24"/>
        </w:rPr>
        <w:t>respondió a la solicitud de información.</w:t>
      </w:r>
    </w:p>
    <w:p w14:paraId="28F1F8A5" w14:textId="6FB194CE" w:rsidR="001F32C2" w:rsidRPr="001F32C2" w:rsidRDefault="001F32C2"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66AEB" w:rsidRPr="007C5605">
        <w:rPr>
          <w:rFonts w:ascii="AvantGarde Bk BT" w:hAnsi="AvantGarde Bk BT" w:cs="Arial"/>
          <w:b/>
          <w:color w:val="000000" w:themeColor="text1"/>
          <w:sz w:val="24"/>
          <w:szCs w:val="24"/>
        </w:rPr>
        <w:t>Interposición del recurso.</w:t>
      </w:r>
      <w:r w:rsidR="00A66AEB" w:rsidRPr="007C5605">
        <w:rPr>
          <w:rFonts w:ascii="AvantGarde Bk BT" w:hAnsi="AvantGarde Bk BT" w:cs="Arial"/>
          <w:color w:val="000000" w:themeColor="text1"/>
          <w:sz w:val="24"/>
          <w:szCs w:val="24"/>
        </w:rPr>
        <w:t xml:space="preserve"> El </w:t>
      </w:r>
      <w:r w:rsidR="00D96959">
        <w:rPr>
          <w:rFonts w:ascii="AvantGarde Bk BT" w:hAnsi="AvantGarde Bk BT" w:cs="Arial"/>
          <w:color w:val="000000" w:themeColor="text1"/>
          <w:sz w:val="24"/>
          <w:szCs w:val="24"/>
        </w:rPr>
        <w:t>24 veinticuatro</w:t>
      </w:r>
      <w:r w:rsidR="009A7224">
        <w:rPr>
          <w:rFonts w:ascii="AvantGarde Bk BT" w:hAnsi="AvantGarde Bk BT" w:cs="Arial"/>
          <w:color w:val="000000" w:themeColor="text1"/>
          <w:sz w:val="24"/>
          <w:szCs w:val="24"/>
        </w:rPr>
        <w:t xml:space="preserve"> de octubre</w:t>
      </w:r>
      <w:r w:rsidR="00210ED0">
        <w:rPr>
          <w:rFonts w:ascii="AvantGarde Bk BT" w:hAnsi="AvantGarde Bk BT" w:cs="Arial"/>
          <w:color w:val="000000" w:themeColor="text1"/>
          <w:sz w:val="24"/>
          <w:szCs w:val="24"/>
        </w:rPr>
        <w:t xml:space="preserve"> </w:t>
      </w:r>
      <w:r w:rsidR="00A66AEB">
        <w:rPr>
          <w:rFonts w:ascii="AvantGarde Bk BT" w:hAnsi="AvantGarde Bk BT" w:cs="Arial"/>
          <w:color w:val="000000" w:themeColor="text1"/>
          <w:sz w:val="24"/>
          <w:szCs w:val="24"/>
        </w:rPr>
        <w:t>de 2022 dos mil veintidós</w:t>
      </w:r>
      <w:r w:rsidR="00A66AEB" w:rsidRPr="007C5605">
        <w:rPr>
          <w:rFonts w:ascii="AvantGarde Bk BT" w:hAnsi="AvantGarde Bk BT" w:cs="Arial"/>
          <w:color w:val="000000" w:themeColor="text1"/>
          <w:sz w:val="24"/>
          <w:szCs w:val="24"/>
        </w:rPr>
        <w:t xml:space="preserve"> </w:t>
      </w:r>
      <w:r w:rsidR="00A66AEB">
        <w:rPr>
          <w:rFonts w:ascii="AvantGarde Bk BT" w:hAnsi="AvantGarde Bk BT" w:cs="Arial"/>
          <w:color w:val="000000" w:themeColor="text1"/>
          <w:sz w:val="24"/>
          <w:szCs w:val="24"/>
        </w:rPr>
        <w:t>el</w:t>
      </w:r>
      <w:r w:rsidR="00A66AEB" w:rsidRPr="007C5605">
        <w:rPr>
          <w:rFonts w:ascii="AvantGarde Bk BT" w:hAnsi="AvantGarde Bk BT" w:cs="Arial"/>
          <w:color w:val="000000" w:themeColor="text1"/>
          <w:sz w:val="24"/>
          <w:szCs w:val="24"/>
        </w:rPr>
        <w:t xml:space="preserve"> solicitante de la información interpuso el recurso de revisión en contra de la respuesta </w:t>
      </w:r>
      <w:r w:rsidR="00A66AEB">
        <w:rPr>
          <w:rFonts w:ascii="AvantGarde Bk BT" w:hAnsi="AvantGarde Bk BT" w:cs="Arial"/>
          <w:color w:val="000000" w:themeColor="text1"/>
          <w:sz w:val="24"/>
          <w:szCs w:val="24"/>
        </w:rPr>
        <w:t>a la solicitud. (Foja 01 de autos.)</w:t>
      </w:r>
    </w:p>
    <w:p w14:paraId="50838D49" w14:textId="37BC134A" w:rsidR="00266A95" w:rsidRPr="00266A95" w:rsidRDefault="00FA1F9C"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A66AEB"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A66AEB" w:rsidRPr="00825DCA">
        <w:rPr>
          <w:rFonts w:ascii="AvantGarde Bk BT" w:hAnsi="AvantGarde Bk BT" w:cs="Arial"/>
          <w:color w:val="000000" w:themeColor="text1"/>
          <w:sz w:val="24"/>
          <w:szCs w:val="24"/>
        </w:rPr>
        <w:t xml:space="preserve"> Mediante auto del </w:t>
      </w:r>
      <w:r w:rsidR="00D96959">
        <w:rPr>
          <w:rFonts w:ascii="AvantGarde Bk BT" w:hAnsi="AvantGarde Bk BT" w:cs="Arial"/>
          <w:color w:val="000000" w:themeColor="text1"/>
          <w:sz w:val="24"/>
          <w:szCs w:val="24"/>
        </w:rPr>
        <w:t>25 veinticinco</w:t>
      </w:r>
      <w:r w:rsidR="009A7224">
        <w:rPr>
          <w:rFonts w:ascii="AvantGarde Bk BT" w:hAnsi="AvantGarde Bk BT" w:cs="Arial"/>
          <w:color w:val="000000" w:themeColor="text1"/>
          <w:sz w:val="24"/>
          <w:szCs w:val="24"/>
        </w:rPr>
        <w:t xml:space="preserve"> de octubre</w:t>
      </w:r>
      <w:r w:rsidR="00A66AEB" w:rsidRPr="00825DCA">
        <w:rPr>
          <w:rFonts w:ascii="AvantGarde Bk BT" w:hAnsi="AvantGarde Bk BT" w:cs="Arial"/>
          <w:color w:val="000000" w:themeColor="text1"/>
          <w:sz w:val="24"/>
          <w:szCs w:val="24"/>
        </w:rPr>
        <w:t xml:space="preserve"> de 2022 dos mil veintidós la presidencia de esta Comisión de Transparencia tuvo por recibido el recurso de revisión, que por razón de turno, tocó conocer a la ponencia del Licenciado David Enrique Menchaca Zúñiga para que procediera, previo su análisis, a su admisión o desechamiento según fuera el caso.</w:t>
      </w:r>
    </w:p>
    <w:p w14:paraId="753FD9B5" w14:textId="7E9A0342" w:rsidR="00A66AEB" w:rsidRPr="007C5605" w:rsidRDefault="00FA1F9C" w:rsidP="00A66AEB">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QUINTO. </w:t>
      </w:r>
      <w:r w:rsidR="00A66AEB" w:rsidRPr="007C5605">
        <w:rPr>
          <w:rFonts w:ascii="AvantGarde Bk BT" w:hAnsi="AvantGarde Bk BT" w:cs="Arial"/>
          <w:b/>
          <w:color w:val="000000" w:themeColor="text1"/>
          <w:sz w:val="24"/>
          <w:szCs w:val="24"/>
        </w:rPr>
        <w:t xml:space="preserve">Auto de </w:t>
      </w:r>
      <w:r w:rsidR="00A66AEB">
        <w:rPr>
          <w:rFonts w:ascii="AvantGarde Bk BT" w:hAnsi="AvantGarde Bk BT" w:cs="Arial"/>
          <w:b/>
          <w:color w:val="000000" w:themeColor="text1"/>
          <w:sz w:val="24"/>
          <w:szCs w:val="24"/>
        </w:rPr>
        <w:t>admisión</w:t>
      </w:r>
      <w:r w:rsidR="00A66AEB" w:rsidRPr="007C5605">
        <w:rPr>
          <w:rFonts w:ascii="AvantGarde Bk BT" w:hAnsi="AvantGarde Bk BT" w:cs="Arial"/>
          <w:b/>
          <w:color w:val="000000" w:themeColor="text1"/>
          <w:sz w:val="24"/>
          <w:szCs w:val="24"/>
        </w:rPr>
        <w:t>.</w:t>
      </w:r>
      <w:r w:rsidR="00A66AEB" w:rsidRPr="007C5605">
        <w:rPr>
          <w:rFonts w:ascii="AvantGarde Bk BT" w:hAnsi="AvantGarde Bk BT" w:cs="Arial"/>
          <w:color w:val="000000" w:themeColor="text1"/>
          <w:sz w:val="24"/>
          <w:szCs w:val="24"/>
        </w:rPr>
        <w:t xml:space="preserve"> Por proveído del </w:t>
      </w:r>
      <w:r w:rsidR="00D96959">
        <w:rPr>
          <w:rFonts w:ascii="AvantGarde Bk BT" w:hAnsi="AvantGarde Bk BT" w:cs="Arial"/>
          <w:color w:val="000000" w:themeColor="text1"/>
          <w:sz w:val="24"/>
          <w:szCs w:val="24"/>
        </w:rPr>
        <w:t>26 veintiséis</w:t>
      </w:r>
      <w:r w:rsidR="00521E27">
        <w:rPr>
          <w:rFonts w:ascii="AvantGarde Bk BT" w:hAnsi="AvantGarde Bk BT" w:cs="Arial"/>
          <w:color w:val="000000" w:themeColor="text1"/>
          <w:sz w:val="24"/>
          <w:szCs w:val="24"/>
        </w:rPr>
        <w:t xml:space="preserve"> de octubre</w:t>
      </w:r>
      <w:r w:rsidR="00A66AEB">
        <w:rPr>
          <w:rFonts w:ascii="AvantGarde Bk BT" w:hAnsi="AvantGarde Bk BT" w:cs="Arial"/>
          <w:color w:val="000000" w:themeColor="text1"/>
          <w:sz w:val="24"/>
          <w:szCs w:val="24"/>
        </w:rPr>
        <w:t xml:space="preserve"> de 2022 dos mil veintidós</w:t>
      </w:r>
      <w:r w:rsidR="00A66AEB" w:rsidRPr="007C5605">
        <w:rPr>
          <w:rFonts w:ascii="AvantGarde Bk BT" w:hAnsi="AvantGarde Bk BT" w:cs="Arial"/>
          <w:color w:val="000000" w:themeColor="text1"/>
          <w:sz w:val="24"/>
          <w:szCs w:val="24"/>
        </w:rPr>
        <w:t xml:space="preserve"> el Comisionado Ponente:</w:t>
      </w:r>
    </w:p>
    <w:p w14:paraId="2D8FF0C3" w14:textId="225C20A1" w:rsidR="00A66AEB" w:rsidRPr="007C5605" w:rsidRDefault="00A66AEB" w:rsidP="00A66AEB">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w:t>
      </w:r>
      <w:r w:rsidR="00E94A24">
        <w:rPr>
          <w:rFonts w:ascii="AvantGarde Bk BT" w:hAnsi="AvantGarde Bk BT" w:cs="Arial"/>
          <w:color w:val="000000" w:themeColor="text1"/>
          <w:sz w:val="24"/>
          <w:szCs w:val="24"/>
        </w:rPr>
        <w:t xml:space="preserve"> establecida en la fracción </w:t>
      </w:r>
      <w:r w:rsidR="00865F6B">
        <w:rPr>
          <w:rFonts w:ascii="AvantGarde Bk BT" w:hAnsi="AvantGarde Bk BT" w:cs="Arial"/>
          <w:color w:val="000000" w:themeColor="text1"/>
          <w:sz w:val="24"/>
          <w:szCs w:val="24"/>
        </w:rPr>
        <w:t>I</w:t>
      </w:r>
      <w:r w:rsidR="00D96959">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61433FF" w14:textId="61753223" w:rsidR="00A66AEB" w:rsidRPr="00BF7B76" w:rsidRDefault="00A66AEB" w:rsidP="00A66AEB">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6959">
        <w:rPr>
          <w:rFonts w:ascii="AvantGarde Bk BT" w:hAnsi="AvantGarde Bk BT" w:cs="Arial"/>
          <w:b/>
          <w:color w:val="000000" w:themeColor="text1"/>
          <w:sz w:val="24"/>
          <w:szCs w:val="24"/>
        </w:rPr>
        <w:t>2091</w:t>
      </w:r>
      <w:r>
        <w:rPr>
          <w:rFonts w:ascii="AvantGarde Bk BT" w:hAnsi="AvantGarde Bk BT" w:cs="Arial"/>
          <w:b/>
          <w:color w:val="000000" w:themeColor="text1"/>
          <w:sz w:val="24"/>
          <w:szCs w:val="24"/>
        </w:rPr>
        <w:t>/2022-1 SIGEMI</w:t>
      </w:r>
      <w:r w:rsidRPr="00BF7B76">
        <w:rPr>
          <w:rFonts w:ascii="AvantGarde Bk BT" w:hAnsi="AvantGarde Bk BT" w:cs="Arial"/>
          <w:b/>
          <w:color w:val="000000" w:themeColor="text1"/>
          <w:sz w:val="24"/>
          <w:szCs w:val="24"/>
        </w:rPr>
        <w:t>.</w:t>
      </w:r>
    </w:p>
    <w:p w14:paraId="501B783B" w14:textId="30A9BF9E" w:rsidR="00A66AEB" w:rsidRPr="00825DCA" w:rsidRDefault="00A66AEB" w:rsidP="00A66AEB">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D96959">
        <w:rPr>
          <w:rFonts w:ascii="AvantGarde Bk BT" w:hAnsi="AvantGarde Bk BT" w:cs="Arial"/>
          <w:b/>
          <w:color w:val="000000" w:themeColor="text1"/>
          <w:sz w:val="24"/>
          <w:szCs w:val="24"/>
        </w:rPr>
        <w:t>MUNICIPIO DE TIERRA NUEVA</w:t>
      </w:r>
      <w:r>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48E04AEC" w14:textId="77777777" w:rsidR="00A66AEB" w:rsidRDefault="00A66AEB" w:rsidP="00A66AEB">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5FA71141"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74DDC6E"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710E3E6D"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4A7DCCF7"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572CF2D3"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26C7359"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5921059" w14:textId="77777777" w:rsidR="00A66AEB"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0F89F948" w14:textId="77777777" w:rsidR="00A66AEB" w:rsidRPr="00F45243" w:rsidRDefault="00A66AEB" w:rsidP="00A66AEB">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3B2CF58E" w14:textId="322D2893" w:rsidR="00A66AEB" w:rsidRDefault="00A66AEB" w:rsidP="00A66AEB">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097A5BC2" w14:textId="7891AF33" w:rsidR="00E73951" w:rsidRDefault="00E73951" w:rsidP="00E73951">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en términos del artículo 170 de la Ley de la materia, lo anterior derivado de la distancia que existe entre el domicilio del sujeto obligado y la sede de esta Comisión.</w:t>
      </w:r>
    </w:p>
    <w:p w14:paraId="2F440862" w14:textId="5D303075" w:rsidR="00B400A9" w:rsidRDefault="00A66AEB" w:rsidP="00A66AEB">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73DF0E62" w14:textId="29CE352A" w:rsidR="00A66AEB" w:rsidRDefault="00FA1F9C" w:rsidP="00A66AEB">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10ED0">
        <w:rPr>
          <w:rFonts w:ascii="AvantGarde Bk BT" w:hAnsi="AvantGarde Bk BT" w:cs="Arial"/>
          <w:b/>
          <w:color w:val="000000" w:themeColor="text1"/>
          <w:sz w:val="24"/>
          <w:szCs w:val="24"/>
        </w:rPr>
        <w:t>Recepción del informe justificado del sujeto obligado y c</w:t>
      </w:r>
      <w:r w:rsidR="00A66AEB">
        <w:rPr>
          <w:rFonts w:ascii="AvantGarde Bk BT" w:hAnsi="AvantGarde Bk BT" w:cs="Arial"/>
          <w:b/>
          <w:color w:val="000000" w:themeColor="text1"/>
          <w:sz w:val="24"/>
          <w:szCs w:val="24"/>
        </w:rPr>
        <w:t>ierre del periodo de instrucción</w:t>
      </w:r>
      <w:r w:rsidR="00A66AEB" w:rsidRPr="007C5605">
        <w:rPr>
          <w:rFonts w:ascii="AvantGarde Bk BT" w:hAnsi="AvantGarde Bk BT" w:cs="Arial"/>
          <w:b/>
          <w:color w:val="000000" w:themeColor="text1"/>
          <w:sz w:val="24"/>
          <w:szCs w:val="24"/>
        </w:rPr>
        <w:t>.</w:t>
      </w:r>
      <w:r w:rsidR="00A66AEB" w:rsidRPr="007C5605">
        <w:rPr>
          <w:rFonts w:ascii="AvantGarde Bk BT" w:hAnsi="AvantGarde Bk BT" w:cs="Arial"/>
          <w:color w:val="000000" w:themeColor="text1"/>
          <w:sz w:val="24"/>
          <w:szCs w:val="24"/>
        </w:rPr>
        <w:t xml:space="preserve"> </w:t>
      </w:r>
      <w:r w:rsidR="00A66AEB">
        <w:rPr>
          <w:rFonts w:ascii="AvantGarde Bk BT" w:hAnsi="AvantGarde Bk BT" w:cs="Arial"/>
          <w:color w:val="000000" w:themeColor="text1"/>
          <w:sz w:val="24"/>
          <w:szCs w:val="24"/>
        </w:rPr>
        <w:t xml:space="preserve">Mediante el auto del </w:t>
      </w:r>
      <w:r w:rsidR="00D96959">
        <w:rPr>
          <w:rFonts w:ascii="AvantGarde Bk BT" w:hAnsi="AvantGarde Bk BT" w:cs="Arial"/>
          <w:color w:val="000000" w:themeColor="text1"/>
          <w:sz w:val="24"/>
          <w:szCs w:val="24"/>
        </w:rPr>
        <w:t>06 seis</w:t>
      </w:r>
      <w:r w:rsidR="00E73951">
        <w:rPr>
          <w:rFonts w:ascii="AvantGarde Bk BT" w:hAnsi="AvantGarde Bk BT" w:cs="Arial"/>
          <w:color w:val="000000" w:themeColor="text1"/>
          <w:sz w:val="24"/>
          <w:szCs w:val="24"/>
        </w:rPr>
        <w:t xml:space="preserve"> de enero de 2023 dos mil veintitrés</w:t>
      </w:r>
      <w:r w:rsidR="00A66AEB">
        <w:rPr>
          <w:rFonts w:ascii="AvantGarde Bk BT" w:hAnsi="AvantGarde Bk BT" w:cs="Arial"/>
          <w:color w:val="000000" w:themeColor="text1"/>
          <w:sz w:val="24"/>
          <w:szCs w:val="24"/>
        </w:rPr>
        <w:t>, el ponente:</w:t>
      </w:r>
    </w:p>
    <w:p w14:paraId="0F135680" w14:textId="0AEC9F24" w:rsidR="00210ED0" w:rsidRDefault="009548ED" w:rsidP="00A66AE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Tuvo por recibido un</w:t>
      </w:r>
      <w:r w:rsidR="00210ED0">
        <w:rPr>
          <w:rFonts w:ascii="AvantGarde Bk BT" w:hAnsi="AvantGarde Bk BT" w:cs="Arial"/>
          <w:sz w:val="24"/>
          <w:szCs w:val="24"/>
        </w:rPr>
        <w:t xml:space="preserve"> oficio</w:t>
      </w:r>
      <w:r w:rsidR="00E94A24">
        <w:rPr>
          <w:rFonts w:ascii="AvantGarde Bk BT" w:hAnsi="AvantGarde Bk BT" w:cs="Arial"/>
          <w:sz w:val="24"/>
          <w:szCs w:val="24"/>
        </w:rPr>
        <w:t xml:space="preserve"> </w:t>
      </w:r>
      <w:r>
        <w:rPr>
          <w:rFonts w:ascii="AvantGarde Bk BT" w:hAnsi="AvantGarde Bk BT" w:cs="Arial"/>
          <w:sz w:val="24"/>
          <w:szCs w:val="24"/>
        </w:rPr>
        <w:t>con</w:t>
      </w:r>
      <w:r w:rsidR="00210ED0">
        <w:rPr>
          <w:rFonts w:ascii="AvantGarde Bk BT" w:hAnsi="AvantGarde Bk BT" w:cs="Arial"/>
          <w:sz w:val="24"/>
          <w:szCs w:val="24"/>
        </w:rPr>
        <w:t xml:space="preserve"> número</w:t>
      </w:r>
      <w:r>
        <w:rPr>
          <w:rFonts w:ascii="AvantGarde Bk BT" w:hAnsi="AvantGarde Bk BT" w:cs="Arial"/>
          <w:sz w:val="24"/>
          <w:szCs w:val="24"/>
        </w:rPr>
        <w:t xml:space="preserve"> </w:t>
      </w:r>
      <w:r w:rsidR="00E97A85">
        <w:rPr>
          <w:rFonts w:ascii="AvantGarde Bk BT" w:hAnsi="AvantGarde Bk BT" w:cs="Arial"/>
          <w:sz w:val="24"/>
          <w:szCs w:val="24"/>
        </w:rPr>
        <w:t>DT/HTN/376</w:t>
      </w:r>
      <w:r>
        <w:rPr>
          <w:rFonts w:ascii="AvantGarde Bk BT" w:hAnsi="AvantGarde Bk BT" w:cs="Arial"/>
          <w:sz w:val="24"/>
          <w:szCs w:val="24"/>
        </w:rPr>
        <w:t>/2022</w:t>
      </w:r>
      <w:r w:rsidR="00210ED0">
        <w:rPr>
          <w:rFonts w:ascii="AvantGarde Bk BT" w:hAnsi="AvantGarde Bk BT" w:cs="Arial"/>
          <w:sz w:val="24"/>
          <w:szCs w:val="24"/>
        </w:rPr>
        <w:t xml:space="preserve">, signado por </w:t>
      </w:r>
      <w:r w:rsidR="00E97A85">
        <w:rPr>
          <w:rFonts w:ascii="AvantGarde Bk BT" w:hAnsi="AvantGarde Bk BT" w:cs="Arial"/>
          <w:sz w:val="24"/>
          <w:szCs w:val="24"/>
        </w:rPr>
        <w:t>Marcela Rico Luna</w:t>
      </w:r>
      <w:r w:rsidR="00210ED0">
        <w:rPr>
          <w:rFonts w:ascii="AvantGarde Bk BT" w:hAnsi="AvantGarde Bk BT" w:cs="Arial"/>
          <w:sz w:val="24"/>
          <w:szCs w:val="24"/>
        </w:rPr>
        <w:t xml:space="preserve">, </w:t>
      </w:r>
      <w:r w:rsidR="00887D09">
        <w:rPr>
          <w:rFonts w:ascii="AvantGarde Bk BT" w:hAnsi="AvantGarde Bk BT" w:cs="Arial"/>
          <w:sz w:val="24"/>
          <w:szCs w:val="24"/>
        </w:rPr>
        <w:t>Titular de la Unidad de Transparencia</w:t>
      </w:r>
      <w:r w:rsidR="00210ED0">
        <w:rPr>
          <w:rFonts w:ascii="AvantGarde Bk BT" w:hAnsi="AvantGarde Bk BT" w:cs="Arial"/>
          <w:sz w:val="24"/>
          <w:szCs w:val="24"/>
        </w:rPr>
        <w:t xml:space="preserve"> del sujeto obligado, recibido</w:t>
      </w:r>
      <w:r w:rsidR="00E94A24">
        <w:rPr>
          <w:rFonts w:ascii="AvantGarde Bk BT" w:hAnsi="AvantGarde Bk BT" w:cs="Arial"/>
          <w:sz w:val="24"/>
          <w:szCs w:val="24"/>
        </w:rPr>
        <w:t>s</w:t>
      </w:r>
      <w:r w:rsidR="00210ED0">
        <w:rPr>
          <w:rFonts w:ascii="AvantGarde Bk BT" w:hAnsi="AvantGarde Bk BT" w:cs="Arial"/>
          <w:sz w:val="24"/>
          <w:szCs w:val="24"/>
        </w:rPr>
        <w:t xml:space="preserve"> en la oficialía de partes de esta Comisión el </w:t>
      </w:r>
      <w:r w:rsidR="00E97A85">
        <w:rPr>
          <w:rFonts w:ascii="AvantGarde Bk BT" w:hAnsi="AvantGarde Bk BT" w:cs="Arial"/>
          <w:sz w:val="24"/>
          <w:szCs w:val="24"/>
        </w:rPr>
        <w:t>05 cinco</w:t>
      </w:r>
      <w:r w:rsidR="00E73951">
        <w:rPr>
          <w:rFonts w:ascii="AvantGarde Bk BT" w:hAnsi="AvantGarde Bk BT" w:cs="Arial"/>
          <w:sz w:val="24"/>
          <w:szCs w:val="24"/>
        </w:rPr>
        <w:t xml:space="preserve"> de enero de 2023 dos mil veintitrés</w:t>
      </w:r>
      <w:r w:rsidR="00210ED0">
        <w:rPr>
          <w:rFonts w:ascii="AvantGarde Bk BT" w:hAnsi="AvantGarde Bk BT" w:cs="Arial"/>
          <w:sz w:val="24"/>
          <w:szCs w:val="24"/>
        </w:rPr>
        <w:t xml:space="preserve">, </w:t>
      </w:r>
      <w:r w:rsidR="00E97A85">
        <w:rPr>
          <w:rFonts w:ascii="AvantGarde Bk BT" w:hAnsi="AvantGarde Bk BT" w:cs="Arial"/>
          <w:sz w:val="24"/>
          <w:szCs w:val="24"/>
        </w:rPr>
        <w:t>con 03</w:t>
      </w:r>
      <w:r w:rsidR="00210ED0">
        <w:rPr>
          <w:rFonts w:ascii="AvantGarde Bk BT" w:hAnsi="AvantGarde Bk BT" w:cs="Arial"/>
          <w:sz w:val="24"/>
          <w:szCs w:val="24"/>
        </w:rPr>
        <w:t xml:space="preserve"> anexo</w:t>
      </w:r>
      <w:r w:rsidR="003C32C5">
        <w:rPr>
          <w:rFonts w:ascii="AvantGarde Bk BT" w:hAnsi="AvantGarde Bk BT" w:cs="Arial"/>
          <w:sz w:val="24"/>
          <w:szCs w:val="24"/>
        </w:rPr>
        <w:t>s</w:t>
      </w:r>
      <w:r w:rsidR="00210ED0">
        <w:rPr>
          <w:rFonts w:ascii="AvantGarde Bk BT" w:hAnsi="AvantGarde Bk BT" w:cs="Arial"/>
          <w:sz w:val="24"/>
          <w:szCs w:val="24"/>
        </w:rPr>
        <w:t>.</w:t>
      </w:r>
    </w:p>
    <w:p w14:paraId="5B6A863B" w14:textId="54910EC3" w:rsidR="00210ED0" w:rsidRDefault="00210ED0" w:rsidP="00A66AE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Reconoció la personalidad de la compareciente dentro de los autos del presente recurso de revisión.</w:t>
      </w:r>
    </w:p>
    <w:p w14:paraId="78AE606B" w14:textId="39D5EF1F" w:rsidR="007E63D5" w:rsidRDefault="00210ED0" w:rsidP="00A66AE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Tuvo por rendido</w:t>
      </w:r>
      <w:r w:rsidR="007E63D5">
        <w:rPr>
          <w:rFonts w:ascii="AvantGarde Bk BT" w:hAnsi="AvantGarde Bk BT" w:cs="Arial"/>
          <w:sz w:val="24"/>
          <w:szCs w:val="24"/>
        </w:rPr>
        <w:t xml:space="preserve"> </w:t>
      </w:r>
      <w:r>
        <w:rPr>
          <w:rFonts w:ascii="AvantGarde Bk BT" w:hAnsi="AvantGarde Bk BT" w:cs="Arial"/>
          <w:sz w:val="24"/>
          <w:szCs w:val="24"/>
        </w:rPr>
        <w:t xml:space="preserve">el </w:t>
      </w:r>
      <w:r w:rsidR="007E63D5">
        <w:rPr>
          <w:rFonts w:ascii="AvantGarde Bk BT" w:hAnsi="AvantGarde Bk BT" w:cs="Arial"/>
          <w:sz w:val="24"/>
          <w:szCs w:val="24"/>
        </w:rPr>
        <w:t>informe justificado</w:t>
      </w:r>
      <w:r>
        <w:rPr>
          <w:rFonts w:ascii="AvantGarde Bk BT" w:hAnsi="AvantGarde Bk BT" w:cs="Arial"/>
          <w:sz w:val="24"/>
          <w:szCs w:val="24"/>
        </w:rPr>
        <w:t xml:space="preserve"> que corresponde al sujeto obligado, así como por ofrecidas las</w:t>
      </w:r>
      <w:r w:rsidR="007E63D5">
        <w:rPr>
          <w:rFonts w:ascii="AvantGarde Bk BT" w:hAnsi="AvantGarde Bk BT" w:cs="Arial"/>
          <w:sz w:val="24"/>
          <w:szCs w:val="24"/>
        </w:rPr>
        <w:t xml:space="preserve"> pruebas</w:t>
      </w:r>
      <w:r>
        <w:rPr>
          <w:rFonts w:ascii="AvantGarde Bk BT" w:hAnsi="AvantGarde Bk BT" w:cs="Arial"/>
          <w:sz w:val="24"/>
          <w:szCs w:val="24"/>
        </w:rPr>
        <w:t xml:space="preserve"> de su intención</w:t>
      </w:r>
      <w:r w:rsidR="007E63D5">
        <w:rPr>
          <w:rFonts w:ascii="AvantGarde Bk BT" w:hAnsi="AvantGarde Bk BT" w:cs="Arial"/>
          <w:sz w:val="24"/>
          <w:szCs w:val="24"/>
        </w:rPr>
        <w:t xml:space="preserve"> y </w:t>
      </w:r>
      <w:r>
        <w:rPr>
          <w:rFonts w:ascii="AvantGarde Bk BT" w:hAnsi="AvantGarde Bk BT" w:cs="Arial"/>
          <w:sz w:val="24"/>
          <w:szCs w:val="24"/>
        </w:rPr>
        <w:t>por realizadas sus</w:t>
      </w:r>
      <w:r w:rsidR="007E63D5">
        <w:rPr>
          <w:rFonts w:ascii="AvantGarde Bk BT" w:hAnsi="AvantGarde Bk BT" w:cs="Arial"/>
          <w:sz w:val="24"/>
          <w:szCs w:val="24"/>
        </w:rPr>
        <w:t xml:space="preserve"> manifestaciones en vía de alegatos.</w:t>
      </w:r>
    </w:p>
    <w:p w14:paraId="27953045" w14:textId="4EBA5AFE" w:rsidR="00A66AEB" w:rsidRDefault="00A66AEB" w:rsidP="00A66AEB">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1698F60" w14:textId="77777777" w:rsidR="00A66AEB" w:rsidRPr="00EA4450" w:rsidRDefault="00A66AEB" w:rsidP="00A66AEB">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756C5F">
        <w:rPr>
          <w:rFonts w:ascii="AvantGarde Bk BT" w:hAnsi="AvantGarde Bk BT" w:cs="Arial"/>
          <w:color w:val="000000" w:themeColor="text1"/>
          <w:sz w:val="24"/>
          <w:szCs w:val="24"/>
        </w:rPr>
        <w:lastRenderedPageBreak/>
        <w:t>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E015D">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3AE27CFC" w14:textId="6114D94F" w:rsidR="000048AE"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3C32C5">
        <w:rPr>
          <w:rFonts w:ascii="AvantGarde Bk BT" w:hAnsi="AvantGarde Bk BT" w:cs="Arial"/>
          <w:color w:val="000000" w:themeColor="text1"/>
          <w:sz w:val="24"/>
          <w:szCs w:val="24"/>
        </w:rPr>
        <w:t xml:space="preserve">19 diecinueve de </w:t>
      </w:r>
      <w:r w:rsidR="00E97A85">
        <w:rPr>
          <w:rFonts w:ascii="AvantGarde Bk BT" w:hAnsi="AvantGarde Bk BT" w:cs="Arial"/>
          <w:color w:val="000000" w:themeColor="text1"/>
          <w:sz w:val="24"/>
          <w:szCs w:val="24"/>
        </w:rPr>
        <w:t>sepriembre</w:t>
      </w:r>
      <w:r w:rsidR="00464B8B">
        <w:rPr>
          <w:rFonts w:ascii="AvantGarde Bk BT" w:hAnsi="AvantGarde Bk BT" w:cs="Arial"/>
          <w:color w:val="000000" w:themeColor="text1"/>
          <w:sz w:val="24"/>
          <w:szCs w:val="24"/>
        </w:rPr>
        <w:t xml:space="preserve"> de 2022 dos mil veintidós</w:t>
      </w:r>
      <w:r w:rsidR="0048065E">
        <w:rPr>
          <w:rFonts w:ascii="AvantGarde Bk BT" w:hAnsi="AvantGarde Bk BT" w:cs="Arial"/>
          <w:color w:val="000000" w:themeColor="text1"/>
          <w:sz w:val="24"/>
          <w:szCs w:val="24"/>
        </w:rPr>
        <w:t xml:space="preserve">, </w:t>
      </w:r>
      <w:r w:rsidR="002D5E48">
        <w:rPr>
          <w:rFonts w:ascii="AvantGarde Bk BT" w:hAnsi="AvantGarde Bk BT" w:cs="Arial"/>
          <w:color w:val="000000" w:themeColor="text1"/>
          <w:sz w:val="24"/>
          <w:szCs w:val="24"/>
        </w:rPr>
        <w:t>el peticionario prese</w:t>
      </w:r>
      <w:r w:rsidR="00FD2921">
        <w:rPr>
          <w:rFonts w:ascii="AvantGarde Bk BT" w:hAnsi="AvantGarde Bk BT" w:cs="Arial"/>
          <w:color w:val="000000" w:themeColor="text1"/>
          <w:sz w:val="24"/>
          <w:szCs w:val="24"/>
        </w:rPr>
        <w:t>ntó su solicitud de información</w:t>
      </w:r>
      <w:r w:rsidR="00464B8B">
        <w:rPr>
          <w:rFonts w:ascii="AvantGarde Bk BT" w:hAnsi="AvantGarde Bk BT" w:cs="Arial"/>
          <w:color w:val="000000" w:themeColor="text1"/>
          <w:sz w:val="24"/>
          <w:szCs w:val="24"/>
        </w:rPr>
        <w:t>;</w:t>
      </w:r>
      <w:r w:rsidR="002D5E48">
        <w:rPr>
          <w:rFonts w:ascii="AvantGarde Bk BT" w:hAnsi="AvantGarde Bk BT" w:cs="Arial"/>
          <w:color w:val="000000" w:themeColor="text1"/>
          <w:sz w:val="24"/>
          <w:szCs w:val="24"/>
        </w:rPr>
        <w:t xml:space="preserve"> por lo que el plazo para dar respuesta transcurrió del </w:t>
      </w:r>
      <w:r w:rsidR="003C32C5">
        <w:rPr>
          <w:rFonts w:ascii="AvantGarde Bk BT" w:hAnsi="AvantGarde Bk BT" w:cs="Arial"/>
          <w:color w:val="000000" w:themeColor="text1"/>
          <w:sz w:val="24"/>
          <w:szCs w:val="24"/>
        </w:rPr>
        <w:t>20 veinte</w:t>
      </w:r>
      <w:r w:rsidR="004F01AD">
        <w:rPr>
          <w:rFonts w:ascii="AvantGarde Bk BT" w:hAnsi="AvantGarde Bk BT" w:cs="Arial"/>
          <w:color w:val="000000" w:themeColor="text1"/>
          <w:sz w:val="24"/>
          <w:szCs w:val="24"/>
        </w:rPr>
        <w:t xml:space="preserve"> de </w:t>
      </w:r>
      <w:r w:rsidR="00E97A85">
        <w:rPr>
          <w:rFonts w:ascii="AvantGarde Bk BT" w:hAnsi="AvantGarde Bk BT" w:cs="Arial"/>
          <w:color w:val="000000" w:themeColor="text1"/>
          <w:sz w:val="24"/>
          <w:szCs w:val="24"/>
        </w:rPr>
        <w:t>septiembre</w:t>
      </w:r>
      <w:r w:rsidR="00F30B5E">
        <w:rPr>
          <w:rFonts w:ascii="AvantGarde Bk BT" w:hAnsi="AvantGarde Bk BT" w:cs="Arial"/>
          <w:color w:val="000000" w:themeColor="text1"/>
          <w:sz w:val="24"/>
          <w:szCs w:val="24"/>
        </w:rPr>
        <w:t xml:space="preserve"> </w:t>
      </w:r>
      <w:r w:rsidR="003C32C5">
        <w:rPr>
          <w:rFonts w:ascii="AvantGarde Bk BT" w:hAnsi="AvantGarde Bk BT" w:cs="Arial"/>
          <w:color w:val="000000" w:themeColor="text1"/>
          <w:sz w:val="24"/>
          <w:szCs w:val="24"/>
        </w:rPr>
        <w:t xml:space="preserve">al </w:t>
      </w:r>
      <w:r w:rsidR="00E97A85">
        <w:rPr>
          <w:rFonts w:ascii="AvantGarde Bk BT" w:hAnsi="AvantGarde Bk BT" w:cs="Arial"/>
          <w:color w:val="000000" w:themeColor="text1"/>
          <w:sz w:val="24"/>
          <w:szCs w:val="24"/>
        </w:rPr>
        <w:t>03 tres</w:t>
      </w:r>
      <w:r w:rsidR="003C32C5">
        <w:rPr>
          <w:rFonts w:ascii="AvantGarde Bk BT" w:hAnsi="AvantGarde Bk BT" w:cs="Arial"/>
          <w:color w:val="000000" w:themeColor="text1"/>
          <w:sz w:val="24"/>
          <w:szCs w:val="24"/>
        </w:rPr>
        <w:t xml:space="preserve"> de </w:t>
      </w:r>
      <w:r w:rsidR="00E97A85">
        <w:rPr>
          <w:rFonts w:ascii="AvantGarde Bk BT" w:hAnsi="AvantGarde Bk BT" w:cs="Arial"/>
          <w:color w:val="000000" w:themeColor="text1"/>
          <w:sz w:val="24"/>
          <w:szCs w:val="24"/>
        </w:rPr>
        <w:t>octubre</w:t>
      </w:r>
      <w:r w:rsidR="003C32C5">
        <w:rPr>
          <w:rFonts w:ascii="AvantGarde Bk BT" w:hAnsi="AvantGarde Bk BT" w:cs="Arial"/>
          <w:color w:val="000000" w:themeColor="text1"/>
          <w:sz w:val="24"/>
          <w:szCs w:val="24"/>
        </w:rPr>
        <w:t xml:space="preserve"> </w:t>
      </w:r>
      <w:r w:rsidR="000D7B0C">
        <w:rPr>
          <w:rFonts w:ascii="AvantGarde Bk BT" w:hAnsi="AvantGarde Bk BT" w:cs="Arial"/>
          <w:color w:val="000000" w:themeColor="text1"/>
          <w:sz w:val="24"/>
          <w:szCs w:val="24"/>
        </w:rPr>
        <w:t>de 2022 dos mil veintidós</w:t>
      </w:r>
      <w:r w:rsidR="00AE015D">
        <w:rPr>
          <w:rFonts w:ascii="AvantGarde Bk BT" w:hAnsi="AvantGarde Bk BT" w:cs="Arial"/>
          <w:color w:val="000000" w:themeColor="text1"/>
          <w:sz w:val="24"/>
          <w:szCs w:val="24"/>
        </w:rPr>
        <w:t xml:space="preserve">, sin contar los días </w:t>
      </w:r>
      <w:r w:rsidR="00E97A85">
        <w:rPr>
          <w:rFonts w:ascii="AvantGarde Bk BT" w:hAnsi="AvantGarde Bk BT" w:cs="Arial"/>
          <w:color w:val="000000" w:themeColor="text1"/>
          <w:sz w:val="24"/>
          <w:szCs w:val="24"/>
        </w:rPr>
        <w:t>23 veintitrés, 24 veinticuatro y 30 treinta de septiembre</w:t>
      </w:r>
      <w:r w:rsidR="003C32C5">
        <w:rPr>
          <w:rFonts w:ascii="AvantGarde Bk BT" w:hAnsi="AvantGarde Bk BT" w:cs="Arial"/>
          <w:color w:val="000000" w:themeColor="text1"/>
          <w:sz w:val="24"/>
          <w:szCs w:val="24"/>
        </w:rPr>
        <w:t>, así como el 01 uno</w:t>
      </w:r>
      <w:r w:rsidR="00E97A85">
        <w:rPr>
          <w:rFonts w:ascii="AvantGarde Bk BT" w:hAnsi="AvantGarde Bk BT" w:cs="Arial"/>
          <w:color w:val="000000" w:themeColor="text1"/>
          <w:sz w:val="24"/>
          <w:szCs w:val="24"/>
        </w:rPr>
        <w:t xml:space="preserve"> de octubre</w:t>
      </w:r>
      <w:r w:rsidR="009548ED">
        <w:rPr>
          <w:rFonts w:ascii="AvantGarde Bk BT" w:hAnsi="AvantGarde Bk BT" w:cs="Arial"/>
          <w:color w:val="000000" w:themeColor="text1"/>
          <w:sz w:val="24"/>
          <w:szCs w:val="24"/>
        </w:rPr>
        <w:t xml:space="preserve"> </w:t>
      </w:r>
      <w:r w:rsidR="000D7B0C">
        <w:rPr>
          <w:rFonts w:ascii="AvantGarde Bk BT" w:hAnsi="AvantGarde Bk BT" w:cs="Arial"/>
          <w:color w:val="000000" w:themeColor="text1"/>
          <w:sz w:val="24"/>
          <w:szCs w:val="24"/>
        </w:rPr>
        <w:t>de 2022 dos mil veintidós</w:t>
      </w:r>
      <w:r w:rsidR="003C32C5">
        <w:rPr>
          <w:rFonts w:ascii="AvantGarde Bk BT" w:hAnsi="AvantGarde Bk BT" w:cs="Arial"/>
          <w:color w:val="000000" w:themeColor="text1"/>
          <w:sz w:val="24"/>
          <w:szCs w:val="24"/>
        </w:rPr>
        <w:t>, por ser inhábiles</w:t>
      </w:r>
      <w:r w:rsidR="005C3F95">
        <w:rPr>
          <w:rFonts w:ascii="AvantGarde Bk BT" w:hAnsi="AvantGarde Bk BT" w:cs="Arial"/>
          <w:color w:val="000000" w:themeColor="text1"/>
          <w:sz w:val="24"/>
          <w:szCs w:val="24"/>
        </w:rPr>
        <w:t>.</w:t>
      </w:r>
    </w:p>
    <w:p w14:paraId="47121FED" w14:textId="7C08DD6E"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DB1CFA">
        <w:rPr>
          <w:rFonts w:ascii="AvantGarde Bk BT" w:hAnsi="AvantGarde Bk BT" w:cs="Arial"/>
          <w:color w:val="000000" w:themeColor="text1"/>
          <w:sz w:val="24"/>
          <w:szCs w:val="24"/>
        </w:rPr>
        <w:t>03 tres de octubre</w:t>
      </w:r>
      <w:r w:rsidR="00021ED8">
        <w:rPr>
          <w:rFonts w:ascii="AvantGarde Bk BT" w:hAnsi="AvantGarde Bk BT" w:cs="Arial"/>
          <w:color w:val="000000" w:themeColor="text1"/>
          <w:sz w:val="24"/>
          <w:szCs w:val="24"/>
        </w:rPr>
        <w:t xml:space="preserve"> de 2022 dos mil veintidós, el sujeto obligado respondió la respuesta a la sol</w:t>
      </w:r>
      <w:r w:rsidR="00C90EE7">
        <w:rPr>
          <w:rFonts w:ascii="AvantGarde Bk BT" w:hAnsi="AvantGarde Bk BT" w:cs="Arial"/>
          <w:color w:val="000000" w:themeColor="text1"/>
          <w:sz w:val="24"/>
          <w:szCs w:val="24"/>
        </w:rPr>
        <w:t>icitud de información.</w:t>
      </w:r>
    </w:p>
    <w:p w14:paraId="31473C44" w14:textId="476D4BD3"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DB1CFA">
        <w:rPr>
          <w:rFonts w:ascii="AvantGarde Bk BT" w:hAnsi="AvantGarde Bk BT" w:cs="Arial"/>
          <w:color w:val="000000" w:themeColor="text1"/>
          <w:sz w:val="24"/>
          <w:szCs w:val="24"/>
        </w:rPr>
        <w:t>04 cuatro al 24 veinticuatro</w:t>
      </w:r>
      <w:r w:rsidR="00712C36">
        <w:rPr>
          <w:rFonts w:ascii="AvantGarde Bk BT" w:hAnsi="AvantGarde Bk BT" w:cs="Arial"/>
          <w:color w:val="000000" w:themeColor="text1"/>
          <w:sz w:val="24"/>
          <w:szCs w:val="24"/>
        </w:rPr>
        <w:t xml:space="preserve"> de octubre</w:t>
      </w:r>
      <w:r w:rsidR="0088131C">
        <w:rPr>
          <w:rFonts w:ascii="AvantGarde Bk BT" w:hAnsi="AvantGarde Bk BT" w:cs="Arial"/>
          <w:color w:val="000000" w:themeColor="text1"/>
          <w:sz w:val="24"/>
          <w:szCs w:val="24"/>
        </w:rPr>
        <w:t xml:space="preserve"> </w:t>
      </w:r>
      <w:r w:rsidR="000D7B0C">
        <w:rPr>
          <w:rFonts w:ascii="AvantGarde Bk BT" w:hAnsi="AvantGarde Bk BT" w:cs="Arial"/>
          <w:color w:val="000000" w:themeColor="text1"/>
          <w:sz w:val="24"/>
          <w:szCs w:val="24"/>
        </w:rPr>
        <w:t>de 2022 dos mil veintidós</w:t>
      </w:r>
      <w:r w:rsidRPr="00726D64">
        <w:rPr>
          <w:rFonts w:ascii="AvantGarde Bk BT" w:hAnsi="AvantGarde Bk BT" w:cs="Arial"/>
          <w:color w:val="000000" w:themeColor="text1"/>
          <w:sz w:val="24"/>
          <w:szCs w:val="24"/>
        </w:rPr>
        <w:t>.</w:t>
      </w:r>
    </w:p>
    <w:p w14:paraId="14DFC649" w14:textId="514B9880"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DB1CFA">
        <w:rPr>
          <w:rFonts w:ascii="AvantGarde Bk BT" w:hAnsi="AvantGarde Bk BT" w:cs="Arial"/>
          <w:color w:val="000000" w:themeColor="text1"/>
          <w:sz w:val="24"/>
          <w:szCs w:val="24"/>
        </w:rPr>
        <w:t>07 siete, 08 ocho, 14 catorce, 15 quince, 21 veintiuno y 22 veintidós</w:t>
      </w:r>
      <w:r w:rsidR="003E46DB">
        <w:rPr>
          <w:rFonts w:ascii="AvantGarde Bk BT" w:hAnsi="AvantGarde Bk BT" w:cs="Arial"/>
          <w:color w:val="000000" w:themeColor="text1"/>
          <w:sz w:val="24"/>
          <w:szCs w:val="24"/>
        </w:rPr>
        <w:t xml:space="preserve"> de octubre</w:t>
      </w:r>
      <w:r w:rsidR="000D7B0C" w:rsidRPr="0058149A">
        <w:rPr>
          <w:rFonts w:ascii="AvantGarde Bk BT" w:hAnsi="AvantGarde Bk BT" w:cs="Arial"/>
          <w:color w:val="000000" w:themeColor="text1"/>
          <w:sz w:val="24"/>
          <w:szCs w:val="24"/>
        </w:rPr>
        <w:t xml:space="preserve"> de 2022 dos mil veintidós</w:t>
      </w:r>
      <w:r w:rsidR="00F30B5E">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0DC239A7"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3E46DB">
        <w:rPr>
          <w:rFonts w:ascii="AvantGarde Bk BT" w:hAnsi="AvantGarde Bk BT" w:cs="Arial"/>
          <w:color w:val="000000" w:themeColor="text1"/>
          <w:sz w:val="24"/>
          <w:szCs w:val="24"/>
        </w:rPr>
        <w:t>2</w:t>
      </w:r>
      <w:r w:rsidR="00DB1CFA">
        <w:rPr>
          <w:rFonts w:ascii="AvantGarde Bk BT" w:hAnsi="AvantGarde Bk BT" w:cs="Arial"/>
          <w:color w:val="000000" w:themeColor="text1"/>
          <w:sz w:val="24"/>
          <w:szCs w:val="24"/>
        </w:rPr>
        <w:t>4 veinticuatro</w:t>
      </w:r>
      <w:r w:rsidR="00712C36">
        <w:rPr>
          <w:rFonts w:ascii="AvantGarde Bk BT" w:hAnsi="AvantGarde Bk BT" w:cs="Arial"/>
          <w:color w:val="000000" w:themeColor="text1"/>
          <w:sz w:val="24"/>
          <w:szCs w:val="24"/>
        </w:rPr>
        <w:t xml:space="preserve"> de octubre</w:t>
      </w:r>
      <w:r w:rsidR="001545FC">
        <w:rPr>
          <w:rFonts w:ascii="AvantGarde Bk BT" w:hAnsi="AvantGarde Bk BT" w:cs="Arial"/>
          <w:color w:val="000000" w:themeColor="text1"/>
          <w:sz w:val="24"/>
          <w:szCs w:val="24"/>
        </w:rPr>
        <w:t xml:space="preserve"> </w:t>
      </w:r>
      <w:r w:rsidR="000D7B0C">
        <w:rPr>
          <w:rFonts w:ascii="AvantGarde Bk BT" w:hAnsi="AvantGarde Bk BT" w:cs="Arial"/>
          <w:color w:val="000000" w:themeColor="text1"/>
          <w:sz w:val="24"/>
          <w:szCs w:val="24"/>
        </w:rPr>
        <w:t>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6731BEC2" w14:textId="77777777" w:rsidR="00F329A3" w:rsidRPr="00627F78" w:rsidRDefault="00E215D2" w:rsidP="00F329A3">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F329A3">
        <w:rPr>
          <w:rFonts w:ascii="AvantGarde Bk BT" w:hAnsi="AvantGarde Bk BT" w:cs="Arial"/>
          <w:color w:val="000000" w:themeColor="text1"/>
          <w:sz w:val="24"/>
          <w:szCs w:val="24"/>
        </w:rPr>
        <w:t xml:space="preserve">Las causales de improcedencia </w:t>
      </w:r>
      <w:r w:rsidR="00F329A3" w:rsidRPr="00627F78">
        <w:rPr>
          <w:rFonts w:ascii="AvantGarde Bk BT" w:hAnsi="AvantGarde Bk BT" w:cs="Arial"/>
          <w:color w:val="000000" w:themeColor="text1"/>
          <w:sz w:val="24"/>
          <w:szCs w:val="24"/>
        </w:rPr>
        <w:t>previstas en el artículo 179 de la Ley de Transparencia son de estudio oficioso y</w:t>
      </w:r>
      <w:r w:rsidR="00F329A3">
        <w:rPr>
          <w:rFonts w:ascii="AvantGarde Bk BT" w:hAnsi="AvantGarde Bk BT" w:cs="Arial"/>
          <w:color w:val="000000" w:themeColor="text1"/>
          <w:sz w:val="24"/>
          <w:szCs w:val="24"/>
        </w:rPr>
        <w:t xml:space="preserve"> </w:t>
      </w:r>
      <w:r w:rsidR="00F329A3" w:rsidRPr="00627F78">
        <w:rPr>
          <w:rFonts w:ascii="AvantGarde Bk BT" w:hAnsi="AvantGarde Bk BT" w:cs="Arial"/>
          <w:color w:val="000000" w:themeColor="text1"/>
          <w:sz w:val="24"/>
          <w:szCs w:val="24"/>
        </w:rPr>
        <w:t>preferente a cualquier otra cuestión planteada, atento a lo establecido por la</w:t>
      </w:r>
      <w:r w:rsidR="00F329A3">
        <w:rPr>
          <w:rFonts w:ascii="AvantGarde Bk BT" w:hAnsi="AvantGarde Bk BT" w:cs="Arial"/>
          <w:color w:val="000000" w:themeColor="text1"/>
          <w:sz w:val="24"/>
          <w:szCs w:val="24"/>
        </w:rPr>
        <w:t xml:space="preserve"> </w:t>
      </w:r>
      <w:r w:rsidR="00F329A3" w:rsidRPr="00627F78">
        <w:rPr>
          <w:rFonts w:ascii="AvantGarde Bk BT" w:hAnsi="AvantGarde Bk BT" w:cs="Arial"/>
          <w:color w:val="000000" w:themeColor="text1"/>
          <w:sz w:val="24"/>
          <w:szCs w:val="24"/>
        </w:rPr>
        <w:t>Jurisprudencia que por analogía resulta aplicable y, que a la letra señala:</w:t>
      </w:r>
    </w:p>
    <w:p w14:paraId="7A6FFF80" w14:textId="77777777" w:rsidR="00F329A3" w:rsidRPr="00627F78" w:rsidRDefault="00F329A3" w:rsidP="00F329A3">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5A9C856" w14:textId="77777777" w:rsidR="00F329A3" w:rsidRPr="00627F78" w:rsidRDefault="00F329A3" w:rsidP="00F329A3">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4D776861" w14:textId="77777777" w:rsidR="00F329A3" w:rsidRPr="00627F78" w:rsidRDefault="00F329A3" w:rsidP="00F329A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78EC229B"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5F89E8E"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DE76601"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31412BF3"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2C3FDF39"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29634E4C"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61BF831D"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0B15D0A5" w14:textId="77777777" w:rsidR="00F329A3" w:rsidRPr="00627F78" w:rsidRDefault="00F329A3" w:rsidP="00F329A3">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5EF20D00" w14:textId="77777777" w:rsidR="00F329A3" w:rsidRPr="00627F78" w:rsidRDefault="00F329A3" w:rsidP="00F329A3">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lastRenderedPageBreak/>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6E9A8A6" w14:textId="77777777" w:rsidR="00F329A3" w:rsidRPr="00627F78" w:rsidRDefault="00F329A3" w:rsidP="00F329A3">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6D159132" w14:textId="77777777" w:rsidR="00F329A3" w:rsidRDefault="00F329A3" w:rsidP="00F329A3">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6849AA42" w:rsidR="00D1145B" w:rsidRDefault="00D1145B" w:rsidP="00F329A3">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D1145B">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6961CBB7" w14:textId="77777777" w:rsidR="0021670D" w:rsidRPr="0021670D" w:rsidRDefault="00825DCA" w:rsidP="0021670D">
      <w:pPr>
        <w:pStyle w:val="corte4fondo"/>
        <w:tabs>
          <w:tab w:val="left" w:pos="567"/>
        </w:tabs>
        <w:ind w:left="680" w:right="680" w:firstLine="0"/>
        <w:rPr>
          <w:rFonts w:ascii="AvantGarde Bk BT" w:hAnsi="AvantGarde Bk BT" w:cs="Arial"/>
          <w:bCs/>
          <w:i/>
          <w:color w:val="000000" w:themeColor="text1"/>
          <w:sz w:val="20"/>
          <w:szCs w:val="24"/>
        </w:rPr>
      </w:pPr>
      <w:r w:rsidRPr="00A31863">
        <w:rPr>
          <w:rFonts w:ascii="AvantGarde Bk BT" w:hAnsi="AvantGarde Bk BT" w:cs="Arial"/>
          <w:color w:val="000000" w:themeColor="text1"/>
          <w:sz w:val="24"/>
          <w:szCs w:val="24"/>
        </w:rPr>
        <w:t>“</w:t>
      </w:r>
      <w:r w:rsidR="0021670D" w:rsidRPr="0021670D">
        <w:rPr>
          <w:rFonts w:ascii="AvantGarde Bk BT" w:hAnsi="AvantGarde Bk BT" w:cs="Arial"/>
          <w:bCs/>
          <w:i/>
          <w:color w:val="000000" w:themeColor="text1"/>
          <w:sz w:val="20"/>
          <w:szCs w:val="24"/>
        </w:rPr>
        <w:t>Solicito me informe lo siguiente:</w:t>
      </w:r>
    </w:p>
    <w:p w14:paraId="67D109D0"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Cuanto gastó el H. Ayuntamiento o el patronato de la feria de Tierra Nueva 2022, y así mismo solicito también copia digital de los contratos por cada uno de los siguientes artistas y/o agrupaciones que se presentaron en el teatro del pueblo:</w:t>
      </w:r>
    </w:p>
    <w:p w14:paraId="597264B3"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1 septiembre: Ballet Folklórico Kauyumari</w:t>
      </w:r>
    </w:p>
    <w:p w14:paraId="148E15B3"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2 de septiembre: Banda La Definitiva</w:t>
      </w:r>
    </w:p>
    <w:p w14:paraId="29E3325F"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3 de septiembre: Los 4+1 de San Luis</w:t>
      </w:r>
    </w:p>
    <w:p w14:paraId="0C101EC9"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4 de septiembre: Dr. Chessani y sus Huapangueros de Rio Verde y Rondalla Infantil “Voces del Corazón”</w:t>
      </w:r>
    </w:p>
    <w:p w14:paraId="6179C84E"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lastRenderedPageBreak/>
        <w:t>¿ 5 de septiembre: Payaso Cocolito Show</w:t>
      </w:r>
    </w:p>
    <w:p w14:paraId="18063686"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7 de septiembre: La Descendencia de Rio Grande</w:t>
      </w:r>
    </w:p>
    <w:p w14:paraId="41667285"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9 de septiembre: Banda TR de Jerez, Daniel Rodríguez y su Único Estilo</w:t>
      </w:r>
    </w:p>
    <w:p w14:paraId="124428DE"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8 de septiembre: Carlo Mora</w:t>
      </w:r>
    </w:p>
    <w:p w14:paraId="5BE08A3D"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10 de septiembre: Grupo La Rettro de Hugo Rey</w:t>
      </w:r>
    </w:p>
    <w:p w14:paraId="16B29D3E" w14:textId="5BFB27AE"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En caso de que estos eventos hayan sido por medio de uno o varios patrocinadores indicar los nombres completos de los mismos y especificar para que artista o agrupación fue su patrocinio, de igual manera mencionar los integrantes d</w:t>
      </w:r>
      <w:r>
        <w:rPr>
          <w:rFonts w:ascii="AvantGarde Bk BT" w:hAnsi="AvantGarde Bk BT" w:cs="Arial"/>
          <w:bCs/>
          <w:i/>
          <w:color w:val="000000" w:themeColor="text1"/>
          <w:sz w:val="20"/>
          <w:szCs w:val="24"/>
        </w:rPr>
        <w:t>el patronato de la Fereti 2022.</w:t>
      </w:r>
    </w:p>
    <w:p w14:paraId="5D470799"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Cual fue el monto erogado para el evento de Cuernos Chuecos del día 4 de septiembre de 2022, en caso que dicho evento haya sido por medio de un patrocinador indicar el nombre completo.</w:t>
      </w:r>
    </w:p>
    <w:p w14:paraId="08FB5BA4" w14:textId="77777777" w:rsidR="0021670D" w:rsidRPr="0021670D" w:rsidRDefault="0021670D" w:rsidP="0021670D">
      <w:pPr>
        <w:pStyle w:val="corte4fondo"/>
        <w:tabs>
          <w:tab w:val="left" w:pos="567"/>
        </w:tabs>
        <w:ind w:left="680" w:right="680" w:firstLine="0"/>
        <w:rPr>
          <w:rFonts w:ascii="AvantGarde Bk BT" w:hAnsi="AvantGarde Bk BT" w:cs="Arial"/>
          <w:bCs/>
          <w:i/>
          <w:color w:val="000000" w:themeColor="text1"/>
          <w:sz w:val="20"/>
          <w:szCs w:val="24"/>
        </w:rPr>
      </w:pPr>
      <w:r w:rsidRPr="0021670D">
        <w:rPr>
          <w:rFonts w:ascii="AvantGarde Bk BT" w:hAnsi="AvantGarde Bk BT" w:cs="Arial"/>
          <w:bCs/>
          <w:i/>
          <w:color w:val="000000" w:themeColor="text1"/>
          <w:sz w:val="20"/>
          <w:szCs w:val="24"/>
        </w:rPr>
        <w:t>• Cuanto se gastó en los adornos (sombreros y paliacates) de la calle A. Martínez para la Fereti 2022.</w:t>
      </w:r>
    </w:p>
    <w:p w14:paraId="3EDF6570" w14:textId="476DDC76" w:rsidR="00537A4C" w:rsidRPr="0021670D" w:rsidRDefault="0021670D" w:rsidP="0021670D">
      <w:pPr>
        <w:pStyle w:val="corte4fondo"/>
        <w:tabs>
          <w:tab w:val="left" w:pos="567"/>
        </w:tabs>
        <w:spacing w:after="240"/>
        <w:ind w:left="680" w:right="680" w:firstLine="0"/>
        <w:rPr>
          <w:rFonts w:ascii="AvantGarde Bk BT" w:hAnsi="AvantGarde Bk BT" w:cs="Arial"/>
          <w:b/>
          <w:color w:val="000000" w:themeColor="text1"/>
          <w:sz w:val="24"/>
          <w:szCs w:val="24"/>
        </w:rPr>
      </w:pPr>
      <w:r w:rsidRPr="0021670D">
        <w:rPr>
          <w:rFonts w:ascii="AvantGarde Bk BT" w:hAnsi="AvantGarde Bk BT" w:cs="Arial"/>
          <w:bCs/>
          <w:i/>
          <w:color w:val="000000" w:themeColor="text1"/>
          <w:sz w:val="20"/>
          <w:szCs w:val="24"/>
        </w:rPr>
        <w:t>• Cual fue el monto recaudado de: cobro de piso de puestos, juegos mecánicos del día 1 al 10 de septiembre, y además también solicito el monto recaudado del jaripeo de fiestas patronales del día sábado 10 de septiembre y copia digital de los talonarios donde conste el núm</w:t>
      </w:r>
      <w:r>
        <w:rPr>
          <w:rFonts w:ascii="AvantGarde Bk BT" w:hAnsi="AvantGarde Bk BT" w:cs="Arial"/>
          <w:bCs/>
          <w:i/>
          <w:color w:val="000000" w:themeColor="text1"/>
          <w:sz w:val="20"/>
          <w:szCs w:val="24"/>
        </w:rPr>
        <w:t>ero de boletos vendidos</w:t>
      </w:r>
      <w:r w:rsidR="00182C9F" w:rsidRPr="00A31863">
        <w:rPr>
          <w:rFonts w:ascii="AvantGarde Bk BT" w:hAnsi="AvantGarde Bk BT" w:cs="Arial"/>
          <w:bCs/>
          <w:i/>
          <w:color w:val="000000" w:themeColor="text1"/>
          <w:sz w:val="20"/>
          <w:szCs w:val="24"/>
        </w:rPr>
        <w:t>.</w:t>
      </w:r>
      <w:r w:rsidR="002968AA" w:rsidRPr="00A31863">
        <w:rPr>
          <w:rFonts w:ascii="AvantGarde Bk BT" w:hAnsi="AvantGarde Bk BT" w:cs="Arial"/>
          <w:color w:val="000000" w:themeColor="text1"/>
          <w:sz w:val="24"/>
          <w:szCs w:val="24"/>
        </w:rPr>
        <w:t>”</w:t>
      </w:r>
      <w:r w:rsidR="00CE5FC0" w:rsidRPr="00A31863">
        <w:rPr>
          <w:rFonts w:ascii="AvantGarde Bk BT" w:hAnsi="AvantGarde Bk BT" w:cs="Arial"/>
          <w:color w:val="000000" w:themeColor="text1"/>
          <w:sz w:val="24"/>
          <w:szCs w:val="24"/>
        </w:rPr>
        <w:t xml:space="preserve"> (Visible a</w:t>
      </w:r>
      <w:r w:rsidR="00F30B5E" w:rsidRPr="00A31863">
        <w:rPr>
          <w:rFonts w:ascii="AvantGarde Bk BT" w:hAnsi="AvantGarde Bk BT" w:cs="Arial"/>
          <w:color w:val="000000" w:themeColor="text1"/>
          <w:sz w:val="24"/>
          <w:szCs w:val="24"/>
        </w:rPr>
        <w:t xml:space="preserve"> foja 07</w:t>
      </w:r>
      <w:r w:rsidR="00ED39E9" w:rsidRPr="00A31863">
        <w:rPr>
          <w:rFonts w:ascii="AvantGarde Bk BT" w:hAnsi="AvantGarde Bk BT" w:cs="Arial"/>
          <w:color w:val="000000" w:themeColor="text1"/>
          <w:sz w:val="24"/>
          <w:szCs w:val="24"/>
        </w:rPr>
        <w:t xml:space="preserve"> de autos)</w:t>
      </w:r>
    </w:p>
    <w:p w14:paraId="6E1C8693" w14:textId="3A62D04A" w:rsidR="00182C9F" w:rsidRDefault="00ED39E9" w:rsidP="002968AA">
      <w:pPr>
        <w:pStyle w:val="corte4fondo"/>
        <w:tabs>
          <w:tab w:val="left" w:pos="567"/>
        </w:tabs>
        <w:spacing w:after="240"/>
        <w:rPr>
          <w:rFonts w:ascii="AvantGarde Bk BT" w:hAnsi="AvantGarde Bk BT" w:cs="Arial"/>
          <w:color w:val="000000" w:themeColor="text1"/>
          <w:sz w:val="24"/>
          <w:szCs w:val="24"/>
        </w:rPr>
      </w:pPr>
      <w:r w:rsidRPr="007B6073">
        <w:rPr>
          <w:rFonts w:ascii="AvantGarde Bk BT" w:hAnsi="AvantGarde Bk BT" w:cs="Arial"/>
          <w:color w:val="000000" w:themeColor="text1"/>
          <w:sz w:val="24"/>
          <w:szCs w:val="24"/>
        </w:rPr>
        <w:t xml:space="preserve">Hecho lo anterior, el sujeto obligado </w:t>
      </w:r>
      <w:r w:rsidR="00182C9F">
        <w:rPr>
          <w:rFonts w:ascii="AvantGarde Bk BT" w:hAnsi="AvantGarde Bk BT" w:cs="Arial"/>
          <w:color w:val="000000" w:themeColor="text1"/>
          <w:sz w:val="24"/>
          <w:szCs w:val="24"/>
        </w:rPr>
        <w:t>respondió lo siguiente:</w:t>
      </w:r>
    </w:p>
    <w:tbl>
      <w:tblPr>
        <w:tblStyle w:val="Tabladelista6concolores"/>
        <w:tblpPr w:leftFromText="141" w:rightFromText="141" w:vertAnchor="text" w:horzAnchor="margin" w:tblpY="1"/>
        <w:tblW w:w="0" w:type="auto"/>
        <w:tblLook w:val="04A0" w:firstRow="1" w:lastRow="0" w:firstColumn="1" w:lastColumn="0" w:noHBand="0" w:noVBand="1"/>
      </w:tblPr>
      <w:tblGrid>
        <w:gridCol w:w="2694"/>
        <w:gridCol w:w="7284"/>
      </w:tblGrid>
      <w:tr w:rsidR="00182C9F" w14:paraId="6659BA6B" w14:textId="77777777" w:rsidTr="007C6A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3A194CCB" w14:textId="77777777" w:rsidR="00182C9F" w:rsidRDefault="00182C9F" w:rsidP="007C6AE9">
            <w:pPr>
              <w:pStyle w:val="corte4fondo"/>
              <w:tabs>
                <w:tab w:val="left" w:pos="567"/>
              </w:tabs>
              <w:spacing w:after="240"/>
              <w:ind w:firstLine="0"/>
              <w:jc w:val="center"/>
              <w:rPr>
                <w:rFonts w:ascii="AvantGarde Bk BT" w:hAnsi="AvantGarde Bk BT" w:cs="Arial"/>
                <w:sz w:val="24"/>
                <w:szCs w:val="24"/>
              </w:rPr>
            </w:pPr>
            <w:r>
              <w:rPr>
                <w:rFonts w:ascii="AvantGarde Bk BT" w:hAnsi="AvantGarde Bk BT" w:cs="Arial"/>
                <w:sz w:val="24"/>
                <w:szCs w:val="24"/>
              </w:rPr>
              <w:t>Área administrativa</w:t>
            </w:r>
          </w:p>
        </w:tc>
        <w:tc>
          <w:tcPr>
            <w:tcW w:w="7284" w:type="dxa"/>
          </w:tcPr>
          <w:p w14:paraId="77A3EA20" w14:textId="77777777" w:rsidR="00182C9F" w:rsidRDefault="00182C9F" w:rsidP="007C6AE9">
            <w:pPr>
              <w:pStyle w:val="corte4fondo"/>
              <w:tabs>
                <w:tab w:val="left" w:pos="567"/>
              </w:tabs>
              <w:spacing w:after="240"/>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4"/>
                <w:szCs w:val="24"/>
              </w:rPr>
            </w:pPr>
            <w:r>
              <w:rPr>
                <w:rFonts w:ascii="AvantGarde Bk BT" w:hAnsi="AvantGarde Bk BT" w:cs="Arial"/>
                <w:sz w:val="24"/>
                <w:szCs w:val="24"/>
              </w:rPr>
              <w:t>Sentido de la respuesta</w:t>
            </w:r>
          </w:p>
        </w:tc>
      </w:tr>
      <w:tr w:rsidR="00182C9F" w14:paraId="213BC035" w14:textId="77777777" w:rsidTr="007C6A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B51912F" w14:textId="2C4021C2" w:rsidR="00182C9F" w:rsidRPr="00D72593" w:rsidRDefault="004E3514" w:rsidP="007C6AE9">
            <w:pPr>
              <w:pStyle w:val="corte4fondo"/>
              <w:tabs>
                <w:tab w:val="left" w:pos="567"/>
              </w:tabs>
              <w:spacing w:after="240"/>
              <w:ind w:firstLine="0"/>
              <w:rPr>
                <w:rFonts w:ascii="AvantGarde Bk BT" w:hAnsi="AvantGarde Bk BT" w:cs="Arial"/>
                <w:b w:val="0"/>
                <w:sz w:val="20"/>
                <w:szCs w:val="24"/>
              </w:rPr>
            </w:pPr>
            <w:r>
              <w:rPr>
                <w:rFonts w:ascii="AvantGarde Bk BT" w:hAnsi="AvantGarde Bk BT" w:cs="Arial"/>
                <w:b w:val="0"/>
                <w:sz w:val="20"/>
                <w:szCs w:val="24"/>
              </w:rPr>
              <w:t>Tesorería Municipal</w:t>
            </w:r>
            <w:r w:rsidR="00182C9F">
              <w:rPr>
                <w:rFonts w:ascii="AvantGarde Bk BT" w:hAnsi="AvantGarde Bk BT" w:cs="Arial"/>
                <w:b w:val="0"/>
                <w:sz w:val="20"/>
                <w:szCs w:val="24"/>
              </w:rPr>
              <w:t>.</w:t>
            </w:r>
          </w:p>
        </w:tc>
        <w:tc>
          <w:tcPr>
            <w:tcW w:w="7284" w:type="dxa"/>
          </w:tcPr>
          <w:p w14:paraId="3E42BC3A" w14:textId="2B39FD77" w:rsidR="00182C9F" w:rsidRPr="00CE5FC0" w:rsidRDefault="004E3514" w:rsidP="007F45BB">
            <w:pPr>
              <w:jc w:val="both"/>
              <w:cnfStyle w:val="000000100000" w:firstRow="0" w:lastRow="0" w:firstColumn="0" w:lastColumn="0" w:oddVBand="0" w:evenVBand="0" w:oddHBand="1" w:evenHBand="0" w:firstRowFirstColumn="0" w:firstRowLastColumn="0" w:lastRowFirstColumn="0" w:lastRowLastColumn="0"/>
              <w:rPr>
                <w:rFonts w:ascii="AvantGarde Bk BT" w:eastAsia="Times New Roman" w:hAnsi="AvantGarde Bk BT" w:cs="Arial"/>
                <w:sz w:val="20"/>
                <w:szCs w:val="24"/>
              </w:rPr>
            </w:pPr>
            <w:r w:rsidRPr="004E3514">
              <w:rPr>
                <w:rFonts w:ascii="AvantGarde Bk BT" w:hAnsi="AvantGarde Bk BT" w:cs="Arial"/>
                <w:sz w:val="20"/>
                <w:szCs w:val="24"/>
              </w:rPr>
              <w:t>señalo que el Ayuntamiento de Tierra Nueva, San Luis Potosí NO GASTÓ NI EROGÓ RECURSO PÚBLICO ALGUNO en los festejos de la FERETI 2022, por lo cual, al no tratarse de gasto público o emanado de la Administración Pública Municipal, no hay nada que reportar, siendo mi deber informarle que, el patronato encargado de la feria señalada es totalmente independiente de la administración pública municipal y, por ende, los recursos utilizados para la realización de esta son ajenos al Ayuntamiento de Tierra Nueva, San Luis Potosí, lo cual me imposibilita a dar respuesta a esta solicitud de información por no ser titular de la información y no guardar re</w:t>
            </w:r>
            <w:r>
              <w:rPr>
                <w:rFonts w:ascii="AvantGarde Bk BT" w:hAnsi="AvantGarde Bk BT" w:cs="Arial"/>
                <w:sz w:val="20"/>
                <w:szCs w:val="24"/>
              </w:rPr>
              <w:t>lación con quien puede emitirla</w:t>
            </w:r>
            <w:r w:rsidR="00FF1687">
              <w:rPr>
                <w:rFonts w:ascii="AvantGarde Bk BT" w:hAnsi="AvantGarde Bk BT" w:cs="Arial"/>
                <w:sz w:val="20"/>
                <w:szCs w:val="24"/>
              </w:rPr>
              <w:t>.</w:t>
            </w:r>
            <w:r w:rsidR="003706E5">
              <w:rPr>
                <w:rFonts w:ascii="AvantGarde Bk BT" w:eastAsia="Times New Roman" w:hAnsi="AvantGarde Bk BT" w:cs="Arial"/>
                <w:sz w:val="20"/>
                <w:szCs w:val="24"/>
              </w:rPr>
              <w:t xml:space="preserve"> </w:t>
            </w:r>
            <w:r w:rsidR="00FF1687">
              <w:rPr>
                <w:rFonts w:ascii="AvantGarde Bk BT" w:hAnsi="AvantGarde Bk BT" w:cs="Arial"/>
                <w:sz w:val="20"/>
                <w:szCs w:val="24"/>
              </w:rPr>
              <w:t>(Visible a foja</w:t>
            </w:r>
            <w:r w:rsidR="003706E5">
              <w:rPr>
                <w:rFonts w:ascii="AvantGarde Bk BT" w:hAnsi="AvantGarde Bk BT" w:cs="Arial"/>
                <w:sz w:val="20"/>
                <w:szCs w:val="24"/>
              </w:rPr>
              <w:t xml:space="preserve"> 0</w:t>
            </w:r>
            <w:r>
              <w:rPr>
                <w:rFonts w:ascii="AvantGarde Bk BT" w:hAnsi="AvantGarde Bk BT" w:cs="Arial"/>
                <w:sz w:val="20"/>
                <w:szCs w:val="24"/>
              </w:rPr>
              <w:t>2 a 05</w:t>
            </w:r>
            <w:r w:rsidR="00D737EC">
              <w:rPr>
                <w:rFonts w:ascii="AvantGarde Bk BT" w:hAnsi="AvantGarde Bk BT" w:cs="Arial"/>
                <w:sz w:val="20"/>
                <w:szCs w:val="24"/>
              </w:rPr>
              <w:t xml:space="preserve"> </w:t>
            </w:r>
            <w:r w:rsidR="00182C9F">
              <w:rPr>
                <w:rFonts w:ascii="AvantGarde Bk BT" w:hAnsi="AvantGarde Bk BT" w:cs="Arial"/>
                <w:sz w:val="20"/>
                <w:szCs w:val="24"/>
              </w:rPr>
              <w:t>de autos).</w:t>
            </w:r>
          </w:p>
        </w:tc>
      </w:tr>
    </w:tbl>
    <w:p w14:paraId="65A0DF2A" w14:textId="77777777" w:rsidR="00182C9F" w:rsidRDefault="00182C9F" w:rsidP="002968AA">
      <w:pPr>
        <w:pStyle w:val="corte4fondo"/>
        <w:tabs>
          <w:tab w:val="left" w:pos="567"/>
        </w:tabs>
        <w:spacing w:after="240"/>
        <w:rPr>
          <w:rFonts w:ascii="AvantGarde Bk BT" w:hAnsi="AvantGarde Bk BT" w:cs="Arial"/>
          <w:color w:val="000000" w:themeColor="text1"/>
          <w:sz w:val="24"/>
          <w:szCs w:val="24"/>
        </w:rPr>
      </w:pPr>
    </w:p>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F9297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Suprema Corte de Justicia de la Nación, Registro digital: 164618, Instancia: Segunda Sala, Novena Época, Materias(s): Común, Tesis: 2a./J. 58/2010, Fuente: Semanario Judicial de la Federación y su Gaceta. Tomo XXXI, Mayo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E35C16" w14:textId="43E7410B" w:rsidR="00FE2790" w:rsidRPr="00865F6B" w:rsidRDefault="00F9297C" w:rsidP="00865F6B">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1CC50386" w14:textId="41F7C9DC" w:rsidR="003706E5" w:rsidRDefault="00FF1687" w:rsidP="00515F9B">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494D80">
        <w:rPr>
          <w:rFonts w:ascii="AvantGarde Bk BT" w:hAnsi="AvantGarde Bk BT" w:cs="Arial"/>
          <w:color w:val="000000" w:themeColor="text1"/>
          <w:sz w:val="24"/>
          <w:szCs w:val="24"/>
        </w:rPr>
        <w:t>deficiencia en la gestión de la solicitud de información</w:t>
      </w:r>
      <w:r w:rsidR="00BE231D">
        <w:rPr>
          <w:rFonts w:ascii="AvantGarde Bk BT" w:hAnsi="AvantGarde Bk BT" w:cs="Arial"/>
          <w:color w:val="000000" w:themeColor="text1"/>
          <w:sz w:val="24"/>
          <w:szCs w:val="24"/>
        </w:rPr>
        <w:t>.</w:t>
      </w:r>
    </w:p>
    <w:p w14:paraId="397873C0" w14:textId="77777777" w:rsidR="003E4D1E" w:rsidRDefault="003E4D1E" w:rsidP="003E4D1E">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01/20 .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13B34AA9" w14:textId="0861D640" w:rsidR="00D737EC" w:rsidRDefault="00D737EC" w:rsidP="005C1EA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otro lado, el sujeto obligado</w:t>
      </w:r>
      <w:r w:rsidR="009C434E">
        <w:rPr>
          <w:rFonts w:ascii="AvantGarde Bk BT" w:hAnsi="AvantGarde Bk BT" w:cs="Arial"/>
          <w:sz w:val="24"/>
          <w:szCs w:val="24"/>
        </w:rPr>
        <w:t>, por conducto de la Titular de la Unidad de Transparencia,</w:t>
      </w:r>
      <w:r>
        <w:rPr>
          <w:rFonts w:ascii="AvantGarde Bk BT" w:hAnsi="AvantGarde Bk BT" w:cs="Arial"/>
          <w:sz w:val="24"/>
          <w:szCs w:val="24"/>
        </w:rPr>
        <w:t xml:space="preserve"> al momento de rendir su informe justificado, hizo </w:t>
      </w:r>
      <w:r w:rsidR="009C434E">
        <w:rPr>
          <w:rFonts w:ascii="AvantGarde Bk BT" w:hAnsi="AvantGarde Bk BT" w:cs="Arial"/>
          <w:sz w:val="24"/>
          <w:szCs w:val="24"/>
        </w:rPr>
        <w:t>hincapié en que carecía de facultades para conta</w:t>
      </w:r>
      <w:r w:rsidR="00494D80">
        <w:rPr>
          <w:rFonts w:ascii="AvantGarde Bk BT" w:hAnsi="AvantGarde Bk BT" w:cs="Arial"/>
          <w:sz w:val="24"/>
          <w:szCs w:val="24"/>
        </w:rPr>
        <w:t>r con la información solicitada; sin embargo, emitió una respuesta complementaria mediante la cual señaló al peticionario sus datos de contacto a fin de brindarle mayor asesoría</w:t>
      </w:r>
      <w:r w:rsidR="005D3017">
        <w:rPr>
          <w:rFonts w:ascii="AvantGarde Bk BT" w:hAnsi="AvantGarde Bk BT" w:cs="Arial"/>
          <w:sz w:val="24"/>
          <w:szCs w:val="24"/>
        </w:rPr>
        <w:t>.</w:t>
      </w:r>
    </w:p>
    <w:p w14:paraId="78E6F9F8" w14:textId="2889780E" w:rsidR="005C1EA8" w:rsidRDefault="00137345" w:rsidP="005C1EA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Establecido lo anterior</w:t>
      </w:r>
      <w:r w:rsidR="005C1EA8" w:rsidRPr="007B6073">
        <w:rPr>
          <w:rFonts w:ascii="AvantGarde Bk BT" w:hAnsi="AvantGarde Bk BT" w:cs="Arial"/>
          <w:sz w:val="24"/>
          <w:szCs w:val="24"/>
        </w:rPr>
        <w:t xml:space="preserve">, este cuerpo colegiado estima que </w:t>
      </w:r>
      <w:r w:rsidR="003E4D1E" w:rsidRPr="007B6073">
        <w:rPr>
          <w:rFonts w:ascii="AvantGarde Bk BT" w:hAnsi="AvantGarde Bk BT" w:cs="Arial"/>
          <w:sz w:val="24"/>
          <w:szCs w:val="24"/>
        </w:rPr>
        <w:t>l</w:t>
      </w:r>
      <w:r w:rsidR="00FE2790" w:rsidRPr="007B6073">
        <w:rPr>
          <w:rFonts w:ascii="AvantGarde Bk BT" w:hAnsi="AvantGarde Bk BT" w:cs="Arial"/>
          <w:sz w:val="24"/>
          <w:szCs w:val="24"/>
        </w:rPr>
        <w:t>os</w:t>
      </w:r>
      <w:r w:rsidR="003E4D1E" w:rsidRPr="007B6073">
        <w:rPr>
          <w:rFonts w:ascii="AvantGarde Bk BT" w:hAnsi="AvantGarde Bk BT" w:cs="Arial"/>
          <w:sz w:val="24"/>
          <w:szCs w:val="24"/>
        </w:rPr>
        <w:t xml:space="preserve"> </w:t>
      </w:r>
      <w:r w:rsidR="003E4D1E" w:rsidRPr="007B6073">
        <w:rPr>
          <w:rFonts w:ascii="AvantGarde Bk BT" w:hAnsi="AvantGarde Bk BT" w:cs="Arial"/>
          <w:b/>
          <w:sz w:val="24"/>
          <w:szCs w:val="24"/>
        </w:rPr>
        <w:t>agravio</w:t>
      </w:r>
      <w:r w:rsidR="00FE2790" w:rsidRPr="007B6073">
        <w:rPr>
          <w:rFonts w:ascii="AvantGarde Bk BT" w:hAnsi="AvantGarde Bk BT" w:cs="Arial"/>
          <w:b/>
          <w:sz w:val="24"/>
          <w:szCs w:val="24"/>
        </w:rPr>
        <w:t>s</w:t>
      </w:r>
      <w:r w:rsidR="005C1EA8" w:rsidRPr="007B6073">
        <w:rPr>
          <w:rFonts w:ascii="AvantGarde Bk BT" w:hAnsi="AvantGarde Bk BT" w:cs="Arial"/>
          <w:b/>
          <w:sz w:val="24"/>
          <w:szCs w:val="24"/>
        </w:rPr>
        <w:t xml:space="preserve"> vertido</w:t>
      </w:r>
      <w:r w:rsidR="00FE2790" w:rsidRPr="007B6073">
        <w:rPr>
          <w:rFonts w:ascii="AvantGarde Bk BT" w:hAnsi="AvantGarde Bk BT" w:cs="Arial"/>
          <w:b/>
          <w:sz w:val="24"/>
          <w:szCs w:val="24"/>
        </w:rPr>
        <w:t>s</w:t>
      </w:r>
      <w:r w:rsidR="003E4D1E" w:rsidRPr="007B6073">
        <w:rPr>
          <w:rFonts w:ascii="AvantGarde Bk BT" w:hAnsi="AvantGarde Bk BT" w:cs="Arial"/>
          <w:b/>
          <w:sz w:val="24"/>
          <w:szCs w:val="24"/>
        </w:rPr>
        <w:t xml:space="preserve"> por el particular resulta</w:t>
      </w:r>
      <w:r w:rsidR="00FE2790" w:rsidRPr="007B6073">
        <w:rPr>
          <w:rFonts w:ascii="AvantGarde Bk BT" w:hAnsi="AvantGarde Bk BT" w:cs="Arial"/>
          <w:b/>
          <w:sz w:val="24"/>
          <w:szCs w:val="24"/>
        </w:rPr>
        <w:t xml:space="preserve">n </w:t>
      </w:r>
      <w:r w:rsidR="00302B83">
        <w:rPr>
          <w:rFonts w:ascii="AvantGarde Bk BT" w:hAnsi="AvantGarde Bk BT" w:cs="Arial"/>
          <w:b/>
          <w:sz w:val="24"/>
          <w:szCs w:val="24"/>
        </w:rPr>
        <w:t xml:space="preserve">parcialmente </w:t>
      </w:r>
      <w:r w:rsidR="003E4D1E" w:rsidRPr="007B6073">
        <w:rPr>
          <w:rFonts w:ascii="AvantGarde Bk BT" w:hAnsi="AvantGarde Bk BT" w:cs="Arial"/>
          <w:b/>
          <w:sz w:val="24"/>
          <w:szCs w:val="24"/>
        </w:rPr>
        <w:t>fundado</w:t>
      </w:r>
      <w:r w:rsidR="00FE2790" w:rsidRPr="007B6073">
        <w:rPr>
          <w:rFonts w:ascii="AvantGarde Bk BT" w:hAnsi="AvantGarde Bk BT" w:cs="Arial"/>
          <w:b/>
          <w:sz w:val="24"/>
          <w:szCs w:val="24"/>
        </w:rPr>
        <w:t>s</w:t>
      </w:r>
      <w:r w:rsidR="005C1EA8" w:rsidRPr="007B6073">
        <w:rPr>
          <w:rFonts w:ascii="AvantGarde Bk BT" w:hAnsi="AvantGarde Bk BT" w:cs="Arial"/>
          <w:sz w:val="24"/>
          <w:szCs w:val="24"/>
        </w:rPr>
        <w:t xml:space="preserve"> </w:t>
      </w:r>
      <w:r w:rsidR="00FE2790" w:rsidRPr="007B6073">
        <w:rPr>
          <w:rFonts w:ascii="AvantGarde Bk BT" w:hAnsi="AvantGarde Bk BT" w:cs="Arial"/>
          <w:b/>
          <w:sz w:val="24"/>
          <w:szCs w:val="24"/>
        </w:rPr>
        <w:t>y</w:t>
      </w:r>
      <w:r w:rsidR="00FE2790" w:rsidRPr="007B6073">
        <w:rPr>
          <w:rFonts w:ascii="AvantGarde Bk BT" w:hAnsi="AvantGarde Bk BT" w:cs="Arial"/>
          <w:sz w:val="24"/>
          <w:szCs w:val="24"/>
        </w:rPr>
        <w:t xml:space="preserve"> </w:t>
      </w:r>
      <w:r w:rsidR="00FE2790" w:rsidRPr="007B6073">
        <w:rPr>
          <w:rFonts w:ascii="AvantGarde Bk BT" w:hAnsi="AvantGarde Bk BT" w:cs="Arial"/>
          <w:b/>
          <w:sz w:val="24"/>
          <w:szCs w:val="24"/>
        </w:rPr>
        <w:t xml:space="preserve">operantes </w:t>
      </w:r>
      <w:r w:rsidR="005C1EA8" w:rsidRPr="007B6073">
        <w:rPr>
          <w:rFonts w:ascii="AvantGarde Bk BT" w:hAnsi="AvantGarde Bk BT" w:cs="Arial"/>
          <w:sz w:val="24"/>
          <w:szCs w:val="24"/>
        </w:rPr>
        <w:t>en razón de las siguientes consideraciones:</w:t>
      </w:r>
    </w:p>
    <w:p w14:paraId="748625CE" w14:textId="1785720B" w:rsidR="005C1EA8" w:rsidRPr="00F337EC" w:rsidRDefault="005C1EA8" w:rsidP="005C1EA8">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00FD2213">
        <w:rPr>
          <w:rFonts w:ascii="AvantGarde Bk BT" w:hAnsi="AvantGarde Bk BT" w:cs="Arial"/>
          <w:sz w:val="24"/>
          <w:szCs w:val="24"/>
        </w:rPr>
        <w:t xml:space="preserve"> (Artículo 61).</w:t>
      </w:r>
    </w:p>
    <w:p w14:paraId="596557C1" w14:textId="37130EDF" w:rsidR="005C1EA8" w:rsidRDefault="005C1EA8" w:rsidP="005C1EA8">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00FD2213">
        <w:rPr>
          <w:rFonts w:ascii="AvantGarde Bk BT" w:hAnsi="AvantGarde Bk BT" w:cs="Arial"/>
          <w:sz w:val="24"/>
          <w:szCs w:val="24"/>
        </w:rPr>
        <w:t xml:space="preserve"> (artículos 18, 60, 61 y 152).</w:t>
      </w:r>
    </w:p>
    <w:p w14:paraId="1FE47423" w14:textId="77777777" w:rsidR="005C1EA8" w:rsidRDefault="005C1EA8" w:rsidP="005C1EA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xml:space="preserve">, de modo tal que, al recibir una solicitud de información, estos deben de entregar la expresión documental que contenga la información solicitada </w:t>
      </w:r>
      <w:r>
        <w:rPr>
          <w:rFonts w:ascii="AvantGarde Bk BT" w:hAnsi="AvantGarde Bk BT" w:cs="Arial"/>
          <w:sz w:val="24"/>
          <w:szCs w:val="24"/>
        </w:rPr>
        <w:lastRenderedPageBreak/>
        <w:t>y evitar proporcionar una respuesta elaborada conforme a los requerimientos del peticionario.</w:t>
      </w:r>
    </w:p>
    <w:p w14:paraId="1A482135" w14:textId="77777777" w:rsidR="005C1EA8" w:rsidRDefault="005C1EA8" w:rsidP="005C1EA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C2EB476" w14:textId="77777777" w:rsidR="005C1EA8" w:rsidRPr="00204353" w:rsidRDefault="005C1EA8" w:rsidP="005C1EA8">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06CDF447" w14:textId="77777777" w:rsidR="005C1EA8" w:rsidRPr="00D93D0E" w:rsidRDefault="005C1EA8" w:rsidP="005C1EA8">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Criterio 16/17. Expresión documental.-</w:t>
      </w:r>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2793F7C" w14:textId="1D4368B1" w:rsidR="00AD105E" w:rsidRDefault="00AD105E" w:rsidP="00AD105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w:t>
      </w:r>
      <w:r w:rsidRPr="009D1828">
        <w:rPr>
          <w:rFonts w:ascii="AvantGarde Bk BT" w:hAnsi="AvantGarde Bk BT" w:cs="Arial"/>
          <w:color w:val="000000" w:themeColor="text1"/>
          <w:sz w:val="24"/>
          <w:szCs w:val="24"/>
        </w:rPr>
        <w:t xml:space="preserve">es de recordar que el artículo 153 de la Ley de Transparencia y Acceso a la Información Pública del Estado de San Luis Potosí, prevé que el sujeto obligado debe garantizar que las solicitudes de información sean turnadas a todas las áreas administrativas que, de acuerdo a sus atribuciones pudieran atender dichos requerimientos, efectuando para ello una búsqueda exhaustiva y razonable. </w:t>
      </w:r>
    </w:p>
    <w:p w14:paraId="17A61388" w14:textId="77777777" w:rsidR="0055727D" w:rsidRDefault="0055727D" w:rsidP="0055727D">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Por otro lado, </w:t>
      </w:r>
      <w:r>
        <w:rPr>
          <w:rFonts w:ascii="AvantGarde Bk BT" w:hAnsi="AvantGarde Bk BT" w:cs="Arial"/>
          <w:sz w:val="24"/>
          <w:szCs w:val="24"/>
        </w:rPr>
        <w:t>puede darse el supuesto de que el sujeto obligado carezca de facultades para conocer de una solicitud de información, para tal efecto, la Ley de Transparencia prescribe que el sujeto obligado deberá declararse incompetente.</w:t>
      </w:r>
    </w:p>
    <w:p w14:paraId="59481355" w14:textId="77777777" w:rsidR="0055727D" w:rsidRDefault="0055727D" w:rsidP="0055727D">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A este respecto, la incompetencia es una cualidad atribuida al sujeto obligado que la declara, en cuanto a que carece de atribuciones y/o competencias para generar, archivar, poseer y/o resguardar la información solicitada.</w:t>
      </w:r>
    </w:p>
    <w:p w14:paraId="3D1A964B" w14:textId="77777777" w:rsidR="0055727D" w:rsidRDefault="0055727D" w:rsidP="0055727D">
      <w:pPr>
        <w:pStyle w:val="corte4fondo"/>
        <w:tabs>
          <w:tab w:val="left" w:pos="567"/>
        </w:tabs>
        <w:rPr>
          <w:rFonts w:ascii="AvantGarde Bk BT" w:hAnsi="AvantGarde Bk BT" w:cs="Arial"/>
          <w:sz w:val="24"/>
          <w:szCs w:val="24"/>
        </w:rPr>
      </w:pPr>
      <w:r>
        <w:rPr>
          <w:rFonts w:ascii="AvantGarde Bk BT" w:hAnsi="AvantGarde Bk BT" w:cs="Arial"/>
          <w:sz w:val="24"/>
          <w:szCs w:val="24"/>
        </w:rPr>
        <w:t>Sirve de apoyo a lo anterior, el siguiente criterio emitido por el Instituto Nacional de Transparencia, Acceso a la Información y Protección de Datos Personales:</w:t>
      </w:r>
    </w:p>
    <w:p w14:paraId="4004A319" w14:textId="77777777" w:rsidR="0055727D" w:rsidRDefault="0055727D" w:rsidP="0055727D">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530BA5">
        <w:rPr>
          <w:rFonts w:ascii="AvantGarde Bk BT" w:hAnsi="AvantGarde Bk BT" w:cs="Arial"/>
          <w:b/>
          <w:i/>
          <w:sz w:val="20"/>
          <w:szCs w:val="24"/>
        </w:rPr>
        <w:t>Criterio 13/17. Incompetencia.</w:t>
      </w:r>
      <w:r w:rsidRPr="00530BA5">
        <w:rPr>
          <w:rFonts w:ascii="AvantGarde Bk BT" w:hAnsi="AvantGarde Bk BT" w:cs="Arial"/>
          <w:i/>
          <w:sz w:val="20"/>
          <w:szCs w:val="24"/>
        </w:rPr>
        <w:t xml:space="preserve"> La incompetencia implica la ausencia de atribuciones del sujeto obligado para poseer la información solicitada; es decir, se trata de una cuestión de derecho, en tanto que no existan facultades para contar con lo requerido; por lo que la incompetencia es una cualidad atribuida al sujeto obligado que la declara.</w:t>
      </w:r>
      <w:r>
        <w:rPr>
          <w:rFonts w:ascii="AvantGarde Bk BT" w:hAnsi="AvantGarde Bk BT" w:cs="Arial"/>
          <w:sz w:val="24"/>
          <w:szCs w:val="24"/>
        </w:rPr>
        <w:t>”</w:t>
      </w:r>
    </w:p>
    <w:p w14:paraId="0CF1C67C" w14:textId="16643653" w:rsidR="0055727D" w:rsidRDefault="0055727D" w:rsidP="0055727D">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Así las cosas, la Ley de la materia prevé dos tipos de incompetencia: 1) la notoria y, 2) la que requiere de un estudio más profundo; por lo que, la naturaleza de esta determina al ente que debe declararla. De este modo, la incompetencia que sea notoria deberá ser declarada por el Titular de la Unidad de Transparencia, dentro de los tres días siguientes a la recepción de la solicitud de acceso a la información; mientras que, cuando la normativa del sujeto obligado no sea clara respecto a sus atribuciones y la declaración de incompetencia requiera de un análisis mayor, deberá ser declarada a través del Comité de Transparencia. (Artículo 52, 54 y 158).</w:t>
      </w:r>
    </w:p>
    <w:p w14:paraId="325832B4" w14:textId="77777777" w:rsidR="0055727D" w:rsidRDefault="0055727D" w:rsidP="0055727D">
      <w:pPr>
        <w:pStyle w:val="corte4fondo"/>
        <w:tabs>
          <w:tab w:val="left" w:pos="567"/>
        </w:tabs>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Acceso a la Información y Protección de Datos Personales:</w:t>
      </w:r>
    </w:p>
    <w:p w14:paraId="7C9DEAF2" w14:textId="77777777" w:rsidR="0055727D" w:rsidRDefault="0055727D" w:rsidP="0055727D">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656EDE">
        <w:rPr>
          <w:rFonts w:ascii="AvantGarde Bk BT" w:hAnsi="AvantGarde Bk BT" w:cs="Arial"/>
          <w:b/>
          <w:i/>
          <w:sz w:val="20"/>
          <w:szCs w:val="24"/>
        </w:rPr>
        <w:t>Criterio02/20. Declaración de incompetencia por parte del Comité, cuando no sea notoria o manifiesta.</w:t>
      </w:r>
      <w:r w:rsidRPr="00656EDE">
        <w:rPr>
          <w:rFonts w:ascii="AvantGarde Bk BT" w:hAnsi="AvantGarde Bk BT" w:cs="Arial"/>
          <w:i/>
          <w:sz w:val="20"/>
          <w:szCs w:val="24"/>
        </w:rPr>
        <w:t xml:space="preserve"> Cuando la normatividad que prevé las atribuciones del sujeto obligado no sea clara en delimitar su competencia respecto a lo requerido por la persona solicitante y resulte necesario efectuar un análisis mayor para determinar la incompetencia, ésta debe ser declarada por el Comité de Transparencia.</w:t>
      </w:r>
      <w:r>
        <w:rPr>
          <w:rFonts w:ascii="AvantGarde Bk BT" w:hAnsi="AvantGarde Bk BT" w:cs="Arial"/>
          <w:sz w:val="24"/>
          <w:szCs w:val="24"/>
        </w:rPr>
        <w:t>”</w:t>
      </w:r>
    </w:p>
    <w:p w14:paraId="514B31A9" w14:textId="56DCF9D2" w:rsidR="0055727D" w:rsidRPr="009D2AB5" w:rsidRDefault="0055727D" w:rsidP="0055727D">
      <w:pPr>
        <w:pStyle w:val="corte4fondo"/>
        <w:ind w:firstLine="680"/>
        <w:rPr>
          <w:rFonts w:ascii="AvantGarde Bk BT" w:hAnsi="AvantGarde Bk BT" w:cs="Arial"/>
          <w:color w:val="000000" w:themeColor="text1"/>
          <w:sz w:val="24"/>
          <w:szCs w:val="24"/>
        </w:rPr>
      </w:pPr>
      <w:r>
        <w:rPr>
          <w:rFonts w:ascii="AvantGarde Bk BT" w:hAnsi="AvantGarde Bk BT" w:cs="Arial"/>
          <w:sz w:val="24"/>
          <w:szCs w:val="24"/>
        </w:rPr>
        <w:t xml:space="preserve">Ahora, independientemente del tipo de incompetencia que se declare, el sujeto obligado debe fundar y motivar su determinación, </w:t>
      </w:r>
      <w:r w:rsidRPr="009D2AB5">
        <w:rPr>
          <w:rFonts w:ascii="AvantGarde Bk BT" w:hAnsi="AvantGarde Bk BT" w:cs="Arial"/>
          <w:sz w:val="24"/>
          <w:szCs w:val="24"/>
        </w:rPr>
        <w:t xml:space="preserve">en la inteligencia de que la fundamentación es el conjunto de preceptos legales, ya sean de carácter sustantivo –parte </w:t>
      </w:r>
      <w:r>
        <w:rPr>
          <w:rFonts w:ascii="AvantGarde Bk BT" w:hAnsi="AvantGarde Bk BT" w:cs="Arial"/>
          <w:sz w:val="24"/>
          <w:szCs w:val="24"/>
        </w:rPr>
        <w:t>normativa</w:t>
      </w:r>
      <w:r w:rsidRPr="009D2AB5">
        <w:rPr>
          <w:rFonts w:ascii="AvantGarde Bk BT" w:hAnsi="AvantGarde Bk BT" w:cs="Arial"/>
          <w:sz w:val="24"/>
          <w:szCs w:val="24"/>
        </w:rPr>
        <w:t xml:space="preserve"> que confiere derechos o impone obligaciones- o adjetivo –cuerpo </w:t>
      </w:r>
      <w:r>
        <w:rPr>
          <w:rFonts w:ascii="AvantGarde Bk BT" w:hAnsi="AvantGarde Bk BT" w:cs="Arial"/>
          <w:sz w:val="24"/>
          <w:szCs w:val="24"/>
        </w:rPr>
        <w:t>normativo</w:t>
      </w:r>
      <w:r w:rsidRPr="009D2AB5">
        <w:rPr>
          <w:rFonts w:ascii="AvantGarde Bk BT" w:hAnsi="AvantGarde Bk BT" w:cs="Arial"/>
          <w:sz w:val="24"/>
          <w:szCs w:val="24"/>
        </w:rPr>
        <w:t xml:space="preserve"> que regula el procedimiento- y, la motivación es el conjunto de razonamientos lógico-jurídicos que justifiquen el porqué de su actuar </w:t>
      </w:r>
      <w:r>
        <w:rPr>
          <w:rFonts w:ascii="AvantGarde Bk BT" w:hAnsi="AvantGarde Bk BT" w:cs="Arial"/>
          <w:sz w:val="24"/>
          <w:szCs w:val="24"/>
        </w:rPr>
        <w:t>en</w:t>
      </w:r>
      <w:r w:rsidRPr="009D2AB5">
        <w:rPr>
          <w:rFonts w:ascii="AvantGarde Bk BT" w:hAnsi="AvantGarde Bk BT" w:cs="Arial"/>
          <w:sz w:val="24"/>
          <w:szCs w:val="24"/>
        </w:rPr>
        <w:t xml:space="preserve"> cada caso </w:t>
      </w:r>
      <w:r w:rsidRPr="009D2AB5">
        <w:rPr>
          <w:rFonts w:ascii="AvantGarde Bk BT" w:hAnsi="AvantGarde Bk BT" w:cs="Arial"/>
          <w:sz w:val="24"/>
          <w:szCs w:val="24"/>
        </w:rPr>
        <w:lastRenderedPageBreak/>
        <w:t>concreto; sirve de apoyo la s</w:t>
      </w:r>
      <w:r>
        <w:rPr>
          <w:rFonts w:ascii="AvantGarde Bk BT" w:hAnsi="AvantGarde Bk BT" w:cs="Arial"/>
          <w:sz w:val="24"/>
          <w:szCs w:val="24"/>
        </w:rPr>
        <w:t>iguiente tesis emitida por los Tribunales de la F</w:t>
      </w:r>
      <w:r w:rsidRPr="009D2AB5">
        <w:rPr>
          <w:rFonts w:ascii="AvantGarde Bk BT" w:hAnsi="AvantGarde Bk BT" w:cs="Arial"/>
          <w:sz w:val="24"/>
          <w:szCs w:val="24"/>
        </w:rPr>
        <w:t>ederación</w:t>
      </w:r>
      <w:r>
        <w:rPr>
          <w:rFonts w:ascii="AvantGarde Bk BT" w:hAnsi="AvantGarde Bk BT" w:cs="Arial"/>
          <w:sz w:val="24"/>
          <w:szCs w:val="24"/>
        </w:rPr>
        <w:t>, misma que cuenta con los siguientes datos de identificación:</w:t>
      </w:r>
      <w:r w:rsidRPr="0055727D">
        <w:rPr>
          <w:rFonts w:ascii="Calibri" w:eastAsiaTheme="minorEastAsia" w:hAnsi="Calibri" w:cs="Calibri"/>
          <w:sz w:val="18"/>
          <w:szCs w:val="18"/>
        </w:rPr>
        <w:t xml:space="preserve"> </w:t>
      </w:r>
      <w:r w:rsidRPr="0055727D">
        <w:rPr>
          <w:rFonts w:ascii="AvantGarde Bk BT" w:hAnsi="AvantGarde Bk BT" w:cs="Arial"/>
          <w:sz w:val="24"/>
          <w:szCs w:val="24"/>
        </w:rPr>
        <w:t>209986. I. 4o. P. 56 P. Tribunales Colegiados de Circuito. Octava Época. Semanario Judicial de la Federación. Tomo X</w:t>
      </w:r>
      <w:r>
        <w:rPr>
          <w:rFonts w:ascii="AvantGarde Bk BT" w:hAnsi="AvantGarde Bk BT" w:cs="Arial"/>
          <w:sz w:val="24"/>
          <w:szCs w:val="24"/>
        </w:rPr>
        <w:t>IV, Noviembre de 1994, Pág. 450 y que se transcribe a continuación</w:t>
      </w:r>
      <w:r w:rsidRPr="009D2AB5">
        <w:rPr>
          <w:rFonts w:ascii="AvantGarde Bk BT" w:hAnsi="AvantGarde Bk BT" w:cs="Arial"/>
          <w:sz w:val="24"/>
          <w:szCs w:val="24"/>
        </w:rPr>
        <w:t>:</w:t>
      </w:r>
    </w:p>
    <w:p w14:paraId="3E14061F" w14:textId="17F4DA83" w:rsidR="0055727D" w:rsidRPr="0055727D" w:rsidRDefault="0055727D" w:rsidP="0055727D">
      <w:pPr>
        <w:pStyle w:val="corte4fondo"/>
        <w:spacing w:after="240"/>
        <w:ind w:left="680" w:right="680" w:firstLine="0"/>
        <w:rPr>
          <w:rFonts w:ascii="AvantGarde Bk BT" w:hAnsi="AvantGarde Bk BT" w:cs="Arial"/>
          <w:sz w:val="24"/>
          <w:szCs w:val="24"/>
        </w:rPr>
      </w:pPr>
      <w:r w:rsidRPr="009D2AB5">
        <w:rPr>
          <w:rFonts w:ascii="AvantGarde Bk BT" w:hAnsi="AvantGarde Bk BT" w:cs="Arial"/>
          <w:i/>
          <w:sz w:val="24"/>
          <w:szCs w:val="24"/>
        </w:rPr>
        <w:t>“</w:t>
      </w:r>
      <w:r w:rsidRPr="009D2AB5">
        <w:rPr>
          <w:rFonts w:ascii="AvantGarde Bk BT" w:hAnsi="AvantGarde Bk BT" w:cs="Arial"/>
          <w:b/>
          <w:i/>
          <w:sz w:val="20"/>
          <w:szCs w:val="24"/>
        </w:rPr>
        <w:t>Fundamentación y motivación, concepto de.-</w:t>
      </w:r>
      <w:r w:rsidRPr="009D2AB5">
        <w:rPr>
          <w:rFonts w:ascii="AvantGarde Bk BT" w:hAnsi="AvantGarde Bk BT" w:cs="Arial"/>
          <w:i/>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p>
    <w:p w14:paraId="017B3536" w14:textId="0341A956" w:rsidR="00AD105E" w:rsidRDefault="00537A4C" w:rsidP="008B1F80">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de las constancias que integran los autos se advierte que la Unidad de Transparencia </w:t>
      </w:r>
      <w:r w:rsidR="00082C96">
        <w:rPr>
          <w:rFonts w:ascii="AvantGarde Bk BT" w:hAnsi="AvantGarde Bk BT" w:cs="Arial"/>
          <w:color w:val="000000" w:themeColor="text1"/>
          <w:sz w:val="24"/>
          <w:szCs w:val="24"/>
        </w:rPr>
        <w:t>turnó</w:t>
      </w:r>
      <w:r w:rsidR="0055727D">
        <w:rPr>
          <w:rFonts w:ascii="AvantGarde Bk BT" w:hAnsi="AvantGarde Bk BT" w:cs="Arial"/>
          <w:color w:val="000000" w:themeColor="text1"/>
          <w:sz w:val="24"/>
          <w:szCs w:val="24"/>
        </w:rPr>
        <w:t xml:space="preserve"> la solicitud de información</w:t>
      </w:r>
      <w:r w:rsidR="00082C96">
        <w:rPr>
          <w:rFonts w:ascii="AvantGarde Bk BT" w:hAnsi="AvantGarde Bk BT" w:cs="Arial"/>
          <w:color w:val="000000" w:themeColor="text1"/>
          <w:sz w:val="24"/>
          <w:szCs w:val="24"/>
        </w:rPr>
        <w:t xml:space="preserve"> a la Tesorería Municipal; sin embargo dicha área administrativa señaló que </w:t>
      </w:r>
      <w:r w:rsidR="00082C96" w:rsidRPr="00082C96">
        <w:rPr>
          <w:rFonts w:ascii="AvantGarde Bk BT" w:hAnsi="AvantGarde Bk BT" w:cs="Arial"/>
          <w:color w:val="000000" w:themeColor="text1"/>
          <w:sz w:val="24"/>
          <w:szCs w:val="24"/>
        </w:rPr>
        <w:t>el Ayuntamiento de Tierra Nueva no gastó ni erogó recurso público alguno en los festejos de la F</w:t>
      </w:r>
      <w:r w:rsidR="00082C96">
        <w:rPr>
          <w:rFonts w:ascii="AvantGarde Bk BT" w:hAnsi="AvantGarde Bk BT" w:cs="Arial"/>
          <w:color w:val="000000" w:themeColor="text1"/>
          <w:sz w:val="24"/>
          <w:szCs w:val="24"/>
        </w:rPr>
        <w:t xml:space="preserve">eria </w:t>
      </w:r>
      <w:r w:rsidR="00082C96" w:rsidRPr="00082C96">
        <w:rPr>
          <w:rFonts w:ascii="AvantGarde Bk BT" w:hAnsi="AvantGarde Bk BT" w:cs="Arial"/>
          <w:color w:val="000000" w:themeColor="text1"/>
          <w:sz w:val="24"/>
          <w:szCs w:val="24"/>
        </w:rPr>
        <w:t>R</w:t>
      </w:r>
      <w:r w:rsidR="00082C96">
        <w:rPr>
          <w:rFonts w:ascii="AvantGarde Bk BT" w:hAnsi="AvantGarde Bk BT" w:cs="Arial"/>
          <w:color w:val="000000" w:themeColor="text1"/>
          <w:sz w:val="24"/>
          <w:szCs w:val="24"/>
        </w:rPr>
        <w:t xml:space="preserve">egional de </w:t>
      </w:r>
      <w:r w:rsidR="00082C96" w:rsidRPr="00082C96">
        <w:rPr>
          <w:rFonts w:ascii="AvantGarde Bk BT" w:hAnsi="AvantGarde Bk BT" w:cs="Arial"/>
          <w:color w:val="000000" w:themeColor="text1"/>
          <w:sz w:val="24"/>
          <w:szCs w:val="24"/>
        </w:rPr>
        <w:t>T</w:t>
      </w:r>
      <w:r w:rsidR="00082C96">
        <w:rPr>
          <w:rFonts w:ascii="AvantGarde Bk BT" w:hAnsi="AvantGarde Bk BT" w:cs="Arial"/>
          <w:color w:val="000000" w:themeColor="text1"/>
          <w:sz w:val="24"/>
          <w:szCs w:val="24"/>
        </w:rPr>
        <w:t>ierra Nueva en su edición</w:t>
      </w:r>
      <w:r w:rsidR="00082C96" w:rsidRPr="00082C96">
        <w:rPr>
          <w:rFonts w:ascii="AvantGarde Bk BT" w:hAnsi="AvantGarde Bk BT" w:cs="Arial"/>
          <w:color w:val="000000" w:themeColor="text1"/>
          <w:sz w:val="24"/>
          <w:szCs w:val="24"/>
        </w:rPr>
        <w:t xml:space="preserve"> 2022</w:t>
      </w:r>
      <w:r w:rsidR="00082C96">
        <w:rPr>
          <w:rFonts w:ascii="AvantGarde Bk BT" w:hAnsi="AvantGarde Bk BT" w:cs="Arial"/>
          <w:color w:val="000000" w:themeColor="text1"/>
          <w:sz w:val="24"/>
          <w:szCs w:val="24"/>
        </w:rPr>
        <w:t xml:space="preserve"> dos mil veintidós e informó que </w:t>
      </w:r>
      <w:r w:rsidR="00082C96" w:rsidRPr="00082C96">
        <w:rPr>
          <w:rFonts w:ascii="AvantGarde Bk BT" w:hAnsi="AvantGarde Bk BT" w:cs="Arial"/>
          <w:color w:val="000000" w:themeColor="text1"/>
          <w:sz w:val="24"/>
          <w:szCs w:val="24"/>
        </w:rPr>
        <w:t xml:space="preserve">el patronato encargado de la feria señalada es totalmente independiente de la administración pública municipal y, por ende, los recursos utilizados para la realización de esta son ajenos al Ayuntamiento de Tierra Nueva, </w:t>
      </w:r>
      <w:r w:rsidR="00082C96">
        <w:rPr>
          <w:rFonts w:ascii="AvantGarde Bk BT" w:hAnsi="AvantGarde Bk BT" w:cs="Arial"/>
          <w:color w:val="000000" w:themeColor="text1"/>
          <w:sz w:val="24"/>
          <w:szCs w:val="24"/>
        </w:rPr>
        <w:t xml:space="preserve">situación que imposibilita </w:t>
      </w:r>
      <w:r w:rsidR="00082C96" w:rsidRPr="00082C96">
        <w:rPr>
          <w:rFonts w:ascii="AvantGarde Bk BT" w:hAnsi="AvantGarde Bk BT" w:cs="Arial"/>
          <w:color w:val="000000" w:themeColor="text1"/>
          <w:sz w:val="24"/>
          <w:szCs w:val="24"/>
        </w:rPr>
        <w:t xml:space="preserve">dar respuesta </w:t>
      </w:r>
      <w:r w:rsidR="00082C96">
        <w:rPr>
          <w:rFonts w:ascii="AvantGarde Bk BT" w:hAnsi="AvantGarde Bk BT" w:cs="Arial"/>
          <w:color w:val="000000" w:themeColor="text1"/>
          <w:sz w:val="24"/>
          <w:szCs w:val="24"/>
        </w:rPr>
        <w:t>la</w:t>
      </w:r>
      <w:r w:rsidR="00082C96" w:rsidRPr="00082C96">
        <w:rPr>
          <w:rFonts w:ascii="AvantGarde Bk BT" w:hAnsi="AvantGarde Bk BT" w:cs="Arial"/>
          <w:color w:val="000000" w:themeColor="text1"/>
          <w:sz w:val="24"/>
          <w:szCs w:val="24"/>
        </w:rPr>
        <w:t xml:space="preserve"> solicitud de información</w:t>
      </w:r>
      <w:r w:rsidR="0055727D">
        <w:rPr>
          <w:rFonts w:ascii="AvantGarde Bk BT" w:hAnsi="AvantGarde Bk BT" w:cs="Arial"/>
          <w:color w:val="000000" w:themeColor="text1"/>
          <w:sz w:val="24"/>
          <w:szCs w:val="24"/>
        </w:rPr>
        <w:t>.</w:t>
      </w:r>
    </w:p>
    <w:p w14:paraId="0909E937" w14:textId="68DA6856" w:rsidR="00082C96" w:rsidRDefault="00082C96" w:rsidP="00660EE2">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esa tesitura</w:t>
      </w:r>
      <w:r w:rsidRPr="00E75CD8">
        <w:rPr>
          <w:rFonts w:ascii="AvantGarde Bk BT" w:hAnsi="AvantGarde Bk BT" w:cs="Arial"/>
          <w:b/>
          <w:color w:val="000000" w:themeColor="text1"/>
          <w:sz w:val="24"/>
          <w:szCs w:val="24"/>
        </w:rPr>
        <w:t xml:space="preserve">, </w:t>
      </w:r>
      <w:r w:rsidR="00660EE2" w:rsidRPr="00E75CD8">
        <w:rPr>
          <w:rFonts w:ascii="AvantGarde Bk BT" w:hAnsi="AvantGarde Bk BT" w:cs="Arial"/>
          <w:b/>
          <w:color w:val="000000" w:themeColor="text1"/>
          <w:sz w:val="24"/>
          <w:szCs w:val="24"/>
        </w:rPr>
        <w:t xml:space="preserve">es evidente que la determinación adoptada por la Tesorería Municipal se encuentra carente de fundamentación y motivación, pues la Titular de esa área administrativa se limitó a afirmar de manera dogmática que </w:t>
      </w:r>
      <w:r w:rsidR="00660EE2" w:rsidRPr="00E75CD8">
        <w:rPr>
          <w:rFonts w:ascii="AvantGarde Bk BT" w:hAnsi="AvantGarde Bk BT" w:cs="Arial"/>
          <w:b/>
          <w:color w:val="000000" w:themeColor="text1"/>
          <w:sz w:val="24"/>
          <w:szCs w:val="24"/>
        </w:rPr>
        <w:t>el patronato encargado de la feria señalada es totalmente independiente de la administración pública municipal</w:t>
      </w:r>
      <w:r w:rsidR="00660EE2" w:rsidRPr="00E75CD8">
        <w:rPr>
          <w:rFonts w:ascii="AvantGarde Bk BT" w:hAnsi="AvantGarde Bk BT" w:cs="Arial"/>
          <w:b/>
          <w:color w:val="000000" w:themeColor="text1"/>
          <w:sz w:val="24"/>
          <w:szCs w:val="24"/>
        </w:rPr>
        <w:t>, sin realizar razonamiento lógico jurídico que sustente su determinación</w:t>
      </w:r>
      <w:r w:rsidR="00660EE2">
        <w:rPr>
          <w:rFonts w:ascii="AvantGarde Bk BT" w:hAnsi="AvantGarde Bk BT" w:cs="Arial"/>
          <w:color w:val="000000" w:themeColor="text1"/>
          <w:sz w:val="24"/>
          <w:szCs w:val="24"/>
        </w:rPr>
        <w:t>.</w:t>
      </w:r>
    </w:p>
    <w:p w14:paraId="7F29DBD4" w14:textId="603CABB8" w:rsidR="00660EE2" w:rsidRDefault="00660EE2" w:rsidP="00660EE2">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Aunado a lo anterior, las constancias de autos demuestran que el sujeto obligado no proporcionó al peticionario orientación alguna a fin de que este pudiera realizar una nueva solicitud de información ante el sujeto obligado competente.</w:t>
      </w:r>
    </w:p>
    <w:p w14:paraId="12949F65" w14:textId="74D3795E" w:rsidR="00E75CD8" w:rsidRDefault="00E75CD8" w:rsidP="00660EE2">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Pr="00E75CD8">
        <w:rPr>
          <w:rFonts w:ascii="AvantGarde Bk BT" w:hAnsi="AvantGarde Bk BT" w:cs="Arial"/>
          <w:b/>
          <w:color w:val="000000" w:themeColor="text1"/>
          <w:sz w:val="24"/>
          <w:szCs w:val="24"/>
        </w:rPr>
        <w:t xml:space="preserve">el sujeto obligado debió señalar (de manera fundada y motivada) las causas por las cuales la solicitud de información fue turnada al </w:t>
      </w:r>
      <w:r w:rsidRPr="00E75CD8">
        <w:rPr>
          <w:rFonts w:ascii="AvantGarde Bk BT" w:hAnsi="AvantGarde Bk BT" w:cs="Arial"/>
          <w:b/>
          <w:color w:val="000000" w:themeColor="text1"/>
          <w:sz w:val="24"/>
          <w:szCs w:val="24"/>
        </w:rPr>
        <w:lastRenderedPageBreak/>
        <w:t>Patronato de la Feria Regional de Tierra Nueva y realizar el razonamiento lógico-jurídico respecto de la ausencia de facultades, competencias y/o atribuciones para contar con la información requerida</w:t>
      </w:r>
      <w:r>
        <w:rPr>
          <w:rFonts w:ascii="AvantGarde Bk BT" w:hAnsi="AvantGarde Bk BT" w:cs="Arial"/>
          <w:color w:val="000000" w:themeColor="text1"/>
          <w:sz w:val="24"/>
          <w:szCs w:val="24"/>
        </w:rPr>
        <w:t>.</w:t>
      </w:r>
    </w:p>
    <w:p w14:paraId="5C887D15" w14:textId="2779323A"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615B466C" w14:textId="2BBDEB3E" w:rsidR="00ED17C7" w:rsidRDefault="00ED17C7" w:rsidP="001B0CE4">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2812DF">
        <w:rPr>
          <w:rFonts w:ascii="AvantGarde Bk BT" w:hAnsi="AvantGarde Bk BT" w:cs="Arial"/>
          <w:b/>
          <w:bCs/>
          <w:color w:val="000000" w:themeColor="text1"/>
          <w:sz w:val="24"/>
          <w:szCs w:val="24"/>
        </w:rPr>
        <w:t>REVO</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5BCB8B8C" w14:textId="7FA58688" w:rsidR="002812DF" w:rsidRPr="002812DF" w:rsidRDefault="00E75CD8" w:rsidP="00E75CD8">
      <w:pPr>
        <w:pStyle w:val="corte4fondo"/>
        <w:numPr>
          <w:ilvl w:val="0"/>
          <w:numId w:val="11"/>
        </w:numPr>
        <w:tabs>
          <w:tab w:val="left" w:pos="567"/>
        </w:tabs>
        <w:spacing w:after="240"/>
        <w:ind w:left="680" w:firstLine="0"/>
        <w:rPr>
          <w:rFonts w:ascii="AvantGarde Bk BT" w:hAnsi="AvantGarde Bk BT" w:cs="Arial"/>
          <w:bCs/>
          <w:i/>
          <w:color w:val="000000" w:themeColor="text1"/>
          <w:sz w:val="24"/>
          <w:szCs w:val="24"/>
        </w:rPr>
      </w:pPr>
      <w:r>
        <w:rPr>
          <w:rFonts w:ascii="AvantGarde Bk BT" w:hAnsi="AvantGarde Bk BT" w:cs="Arial"/>
          <w:bCs/>
          <w:color w:val="000000" w:themeColor="text1"/>
          <w:sz w:val="24"/>
          <w:szCs w:val="24"/>
        </w:rPr>
        <w:t xml:space="preserve">El sujeto obligado señale de manera fundada y motivada las </w:t>
      </w:r>
      <w:r w:rsidRPr="00E75CD8">
        <w:rPr>
          <w:rFonts w:ascii="AvantGarde Bk BT" w:hAnsi="AvantGarde Bk BT" w:cs="Arial"/>
          <w:bCs/>
          <w:color w:val="000000" w:themeColor="text1"/>
          <w:sz w:val="24"/>
          <w:szCs w:val="24"/>
        </w:rPr>
        <w:t>causas por las cuales la solicitud de información fue turnada al Patronato de la Feria Regional de Tierra Nueva</w:t>
      </w:r>
      <w:r>
        <w:rPr>
          <w:rFonts w:ascii="AvantGarde Bk BT" w:hAnsi="AvantGarde Bk BT" w:cs="Arial"/>
          <w:bCs/>
          <w:color w:val="000000" w:themeColor="text1"/>
          <w:sz w:val="24"/>
          <w:szCs w:val="24"/>
        </w:rPr>
        <w:t>, así como para que</w:t>
      </w:r>
      <w:r w:rsidRPr="00E75CD8">
        <w:rPr>
          <w:rFonts w:ascii="AvantGarde Bk BT" w:hAnsi="AvantGarde Bk BT" w:cs="Arial"/>
          <w:bCs/>
          <w:color w:val="000000" w:themeColor="text1"/>
          <w:sz w:val="24"/>
          <w:szCs w:val="24"/>
        </w:rPr>
        <w:t xml:space="preserve"> </w:t>
      </w:r>
      <w:r>
        <w:rPr>
          <w:rFonts w:ascii="AvantGarde Bk BT" w:hAnsi="AvantGarde Bk BT" w:cs="Arial"/>
          <w:bCs/>
          <w:color w:val="000000" w:themeColor="text1"/>
          <w:sz w:val="24"/>
          <w:szCs w:val="24"/>
        </w:rPr>
        <w:t xml:space="preserve">realice </w:t>
      </w:r>
      <w:r w:rsidRPr="00E75CD8">
        <w:rPr>
          <w:rFonts w:ascii="AvantGarde Bk BT" w:hAnsi="AvantGarde Bk BT" w:cs="Arial"/>
          <w:bCs/>
          <w:color w:val="000000" w:themeColor="text1"/>
          <w:sz w:val="24"/>
          <w:szCs w:val="24"/>
        </w:rPr>
        <w:t>el razonamiento lógico-jurídico respecto de la ausencia de facultades, competencias y/o atribuciones para contar con la información requerida</w:t>
      </w:r>
      <w:r>
        <w:rPr>
          <w:rFonts w:ascii="AvantGarde Bk BT" w:hAnsi="AvantGarde Bk BT" w:cs="Arial"/>
          <w:bCs/>
          <w:color w:val="000000" w:themeColor="text1"/>
          <w:sz w:val="24"/>
          <w:szCs w:val="24"/>
        </w:rPr>
        <w:t xml:space="preserve"> y oriente al peticionario </w:t>
      </w:r>
      <w:r>
        <w:rPr>
          <w:rFonts w:ascii="AvantGarde Bk BT" w:hAnsi="AvantGarde Bk BT" w:cs="Arial"/>
          <w:color w:val="000000" w:themeColor="text1"/>
          <w:sz w:val="24"/>
          <w:szCs w:val="24"/>
        </w:rPr>
        <w:t>a fin de que</w:t>
      </w:r>
      <w:r>
        <w:rPr>
          <w:rFonts w:ascii="AvantGarde Bk BT" w:hAnsi="AvantGarde Bk BT" w:cs="Arial"/>
          <w:color w:val="000000" w:themeColor="text1"/>
          <w:sz w:val="24"/>
          <w:szCs w:val="24"/>
        </w:rPr>
        <w:t xml:space="preserve">, en caso de ser su deseo, </w:t>
      </w:r>
      <w:r>
        <w:rPr>
          <w:rFonts w:ascii="AvantGarde Bk BT" w:hAnsi="AvantGarde Bk BT" w:cs="Arial"/>
          <w:color w:val="000000" w:themeColor="text1"/>
          <w:sz w:val="24"/>
          <w:szCs w:val="24"/>
        </w:rPr>
        <w:t xml:space="preserve">este </w:t>
      </w:r>
      <w:r>
        <w:rPr>
          <w:rFonts w:ascii="AvantGarde Bk BT" w:hAnsi="AvantGarde Bk BT" w:cs="Arial"/>
          <w:color w:val="000000" w:themeColor="text1"/>
          <w:sz w:val="24"/>
          <w:szCs w:val="24"/>
        </w:rPr>
        <w:t>presente</w:t>
      </w:r>
      <w:r>
        <w:rPr>
          <w:rFonts w:ascii="AvantGarde Bk BT" w:hAnsi="AvantGarde Bk BT" w:cs="Arial"/>
          <w:color w:val="000000" w:themeColor="text1"/>
          <w:sz w:val="24"/>
          <w:szCs w:val="24"/>
        </w:rPr>
        <w:t xml:space="preserve"> una nueva solicitud de información ante el sujeto obligado competente</w:t>
      </w:r>
      <w:r w:rsidRPr="00E75CD8">
        <w:rPr>
          <w:rFonts w:ascii="AvantGarde Bk BT" w:hAnsi="AvantGarde Bk BT" w:cs="Arial"/>
          <w:bCs/>
          <w:color w:val="000000" w:themeColor="text1"/>
          <w:sz w:val="24"/>
          <w:szCs w:val="24"/>
        </w:rPr>
        <w:t>.</w:t>
      </w:r>
    </w:p>
    <w:p w14:paraId="2F76DA2D" w14:textId="77777777" w:rsidR="00ED17C7" w:rsidRDefault="00ED17C7" w:rsidP="00ED17C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D9CB86D" w14:textId="77777777" w:rsidR="00ED17C7" w:rsidRDefault="00ED17C7" w:rsidP="001B0CE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05C23C4" w14:textId="77777777" w:rsidR="00ED17C7" w:rsidRPr="00F331D9" w:rsidRDefault="00ED17C7" w:rsidP="00ED17C7">
      <w:pPr>
        <w:pStyle w:val="corte4fondo"/>
        <w:numPr>
          <w:ilvl w:val="3"/>
          <w:numId w:val="10"/>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69D4B48C" w14:textId="77777777" w:rsidR="00ED17C7" w:rsidRPr="009959E3" w:rsidRDefault="00ED17C7" w:rsidP="00ED17C7">
      <w:pPr>
        <w:pStyle w:val="corte4fondo"/>
        <w:numPr>
          <w:ilvl w:val="3"/>
          <w:numId w:val="10"/>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201F4E5B" w14:textId="77777777" w:rsidR="00ED17C7" w:rsidRDefault="00ED17C7" w:rsidP="00ED17C7">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6C0DC5B5" w14:textId="55B53FCA" w:rsidR="00ED17C7" w:rsidRDefault="00ED17C7" w:rsidP="00ED17C7">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6766A9FC" w14:textId="77777777" w:rsidR="00ED17C7" w:rsidRPr="00C12794" w:rsidRDefault="00ED17C7" w:rsidP="00ED17C7">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689424DA" w14:textId="77777777" w:rsidR="00ED17C7" w:rsidRPr="00A51A39" w:rsidRDefault="00ED17C7" w:rsidP="00ED17C7">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56A626" w14:textId="77777777" w:rsidR="00ED17C7" w:rsidRPr="004C15C0" w:rsidRDefault="00ED17C7" w:rsidP="00ED17C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1530C950" w14:textId="77777777" w:rsidR="00ED17C7" w:rsidRPr="00002DE6" w:rsidRDefault="00ED17C7" w:rsidP="00ED17C7">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0BA7BCCF" w14:textId="77777777" w:rsidR="00ED17C7" w:rsidRPr="00684218" w:rsidRDefault="00ED17C7" w:rsidP="00ED17C7">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3D031443" w14:textId="77777777" w:rsidR="00ED17C7" w:rsidRPr="003358EE" w:rsidRDefault="00ED17C7" w:rsidP="00ED17C7">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8D21FA8" w14:textId="77777777" w:rsidR="0045524D" w:rsidRPr="00E215D2" w:rsidRDefault="0045524D" w:rsidP="0045524D">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01560CC" w14:textId="77777777" w:rsidR="0045524D" w:rsidRPr="007C5605" w:rsidRDefault="0045524D" w:rsidP="004552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6A0C282" w14:textId="78098A06" w:rsidR="0045524D" w:rsidRPr="007C5605" w:rsidRDefault="0045524D" w:rsidP="006D010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ÚNICO.</w:t>
      </w:r>
      <w:r w:rsidRPr="007C5605">
        <w:rPr>
          <w:rFonts w:ascii="AvantGarde Bk BT" w:hAnsi="AvantGarde Bk BT" w:cs="Arial"/>
          <w:color w:val="000000" w:themeColor="text1"/>
          <w:sz w:val="24"/>
          <w:szCs w:val="24"/>
        </w:rPr>
        <w:t xml:space="preserve"> </w:t>
      </w:r>
      <w:r w:rsidR="00ED17C7">
        <w:rPr>
          <w:rFonts w:ascii="AvantGarde Bk BT" w:hAnsi="AvantGarde Bk BT" w:cs="Arial"/>
          <w:color w:val="000000" w:themeColor="text1"/>
          <w:sz w:val="24"/>
          <w:szCs w:val="24"/>
        </w:rPr>
        <w:t>E</w:t>
      </w:r>
      <w:r w:rsidR="00ED17C7"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B5476F">
        <w:rPr>
          <w:rFonts w:ascii="AvantGarde Bk BT" w:hAnsi="AvantGarde Bk BT" w:cs="Arial"/>
          <w:b/>
          <w:bCs/>
          <w:color w:val="000000" w:themeColor="text1"/>
          <w:sz w:val="24"/>
          <w:szCs w:val="24"/>
        </w:rPr>
        <w:t>REVO</w:t>
      </w:r>
      <w:r w:rsidR="00ED17C7">
        <w:rPr>
          <w:rFonts w:ascii="AvantGarde Bk BT" w:hAnsi="AvantGarde Bk BT" w:cs="Arial"/>
          <w:b/>
          <w:bCs/>
          <w:color w:val="000000" w:themeColor="text1"/>
          <w:sz w:val="24"/>
          <w:szCs w:val="24"/>
        </w:rPr>
        <w:t>CA</w:t>
      </w:r>
      <w:r w:rsidR="00ED17C7" w:rsidRPr="00CE1E98">
        <w:rPr>
          <w:rFonts w:ascii="AvantGarde Bk BT" w:hAnsi="AvantGarde Bk BT" w:cs="Arial"/>
          <w:color w:val="000000" w:themeColor="text1"/>
          <w:sz w:val="24"/>
          <w:szCs w:val="24"/>
        </w:rPr>
        <w:t xml:space="preserve"> la respuesta proporcionada por el ente obligado </w:t>
      </w:r>
      <w:r w:rsidR="00ED17C7" w:rsidRPr="007C5605">
        <w:rPr>
          <w:rFonts w:ascii="AvantGarde Bk BT" w:hAnsi="AvantGarde Bk BT" w:cs="Arial"/>
          <w:color w:val="000000" w:themeColor="text1"/>
          <w:sz w:val="24"/>
          <w:szCs w:val="24"/>
        </w:rPr>
        <w:t xml:space="preserve">por los fundamentos y las razones desarrolladas en el considerando </w:t>
      </w:r>
      <w:r w:rsidR="00ED17C7">
        <w:rPr>
          <w:rFonts w:ascii="AvantGarde Bk BT" w:hAnsi="AvantGarde Bk BT" w:cs="Arial"/>
          <w:color w:val="000000" w:themeColor="text1"/>
          <w:sz w:val="24"/>
          <w:szCs w:val="24"/>
        </w:rPr>
        <w:t>sexto de la presente resolución</w:t>
      </w:r>
      <w:r w:rsidR="006D0101">
        <w:rPr>
          <w:rFonts w:ascii="AvantGarde Bk BT" w:hAnsi="AvantGarde Bk BT" w:cs="Arial"/>
          <w:color w:val="000000" w:themeColor="text1"/>
          <w:sz w:val="24"/>
          <w:szCs w:val="24"/>
        </w:rPr>
        <w:t>.</w:t>
      </w:r>
    </w:p>
    <w:p w14:paraId="2052C301" w14:textId="77777777" w:rsidR="0045524D" w:rsidRPr="007C5605" w:rsidRDefault="0045524D" w:rsidP="001B0CE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C694776" w14:textId="5CBD6D97" w:rsidR="006D0101" w:rsidRDefault="00935E94" w:rsidP="006D0101">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B5476F">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B5476F">
        <w:rPr>
          <w:rFonts w:ascii="AvantGarde Bk BT" w:hAnsi="AvantGarde Bk BT"/>
          <w:sz w:val="24"/>
          <w:szCs w:val="24"/>
        </w:rPr>
        <w:t>25 veinticinco</w:t>
      </w:r>
      <w:r w:rsidR="00F329A3">
        <w:rPr>
          <w:rFonts w:ascii="AvantGarde Bk BT" w:hAnsi="AvantGarde Bk BT"/>
          <w:sz w:val="24"/>
          <w:szCs w:val="24"/>
        </w:rPr>
        <w:t xml:space="preserve"> de enero</w:t>
      </w:r>
      <w:r w:rsidR="00E54D61">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w:t>
      </w:r>
      <w:r w:rsidR="00F93B48">
        <w:rPr>
          <w:rFonts w:ascii="AvantGarde Bk BT" w:hAnsi="AvantGarde Bk BT" w:cs="Arial"/>
          <w:color w:val="000000" w:themeColor="text1"/>
          <w:sz w:val="24"/>
          <w:szCs w:val="24"/>
        </w:rPr>
        <w:t>Maestro</w:t>
      </w:r>
      <w:r>
        <w:rPr>
          <w:rFonts w:ascii="AvantGarde Bk BT" w:hAnsi="AvantGarde Bk BT" w:cs="Arial"/>
          <w:color w:val="000000" w:themeColor="text1"/>
          <w:sz w:val="24"/>
          <w:szCs w:val="24"/>
        </w:rPr>
        <w:t xml:space="preserve"> José Alfredo Soli</w:t>
      </w:r>
      <w:r w:rsidRPr="00B37472">
        <w:rPr>
          <w:rFonts w:ascii="AvantGarde Bk BT" w:hAnsi="AvantGarde Bk BT" w:cs="Arial"/>
          <w:color w:val="000000" w:themeColor="text1"/>
          <w:sz w:val="24"/>
          <w:szCs w:val="24"/>
        </w:rPr>
        <w:t>s Ramírez</w:t>
      </w:r>
      <w:r>
        <w:rPr>
          <w:rFonts w:ascii="AvantGarde Bk BT" w:hAnsi="AvantGarde Bk BT" w:cs="Arial"/>
          <w:color w:val="000000" w:themeColor="text1"/>
          <w:sz w:val="24"/>
          <w:szCs w:val="24"/>
        </w:rPr>
        <w:t xml:space="preserve"> y </w:t>
      </w:r>
      <w:r w:rsidR="00F93B48">
        <w:rPr>
          <w:rFonts w:ascii="AvantGarde Bk BT" w:hAnsi="AvantGarde Bk BT" w:cs="Arial"/>
          <w:color w:val="000000" w:themeColor="text1"/>
          <w:sz w:val="24"/>
          <w:szCs w:val="24"/>
        </w:rPr>
        <w:t>Maestra</w:t>
      </w:r>
      <w:r>
        <w:rPr>
          <w:rFonts w:ascii="AvantGarde Bk BT" w:hAnsi="AvantGarde Bk BT" w:cs="Arial"/>
          <w:color w:val="000000" w:themeColor="text1"/>
          <w:sz w:val="24"/>
          <w:szCs w:val="24"/>
        </w:rPr>
        <w:t xml:space="preserve">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899F3AD" w14:textId="77777777" w:rsidR="003C0CF7" w:rsidRPr="006809EF" w:rsidRDefault="003C0CF7" w:rsidP="006D0101">
      <w:pPr>
        <w:pStyle w:val="corte4fondo"/>
        <w:tabs>
          <w:tab w:val="left" w:pos="567"/>
        </w:tabs>
        <w:spacing w:after="240"/>
        <w:rPr>
          <w:rFonts w:ascii="AvantGarde Bk BT" w:hAnsi="AvantGarde Bk BT" w:cs="Arial"/>
          <w:color w:val="000000" w:themeColor="text1"/>
          <w:sz w:val="24"/>
          <w:szCs w:val="24"/>
        </w:rPr>
      </w:pPr>
    </w:p>
    <w:p w14:paraId="450E6D5B" w14:textId="67CEB8FD"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F93B48">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5861F7D" w14:textId="77777777" w:rsidR="00935E94" w:rsidRDefault="00935E94" w:rsidP="00935E94">
      <w:pPr>
        <w:pStyle w:val="NormalWeb"/>
        <w:spacing w:line="600" w:lineRule="auto"/>
        <w:rPr>
          <w:rFonts w:ascii="AvantGarde Bk BT" w:hAnsi="AvantGarde Bk BT" w:cs="Arial"/>
          <w:b/>
          <w:color w:val="000000" w:themeColor="text1"/>
          <w:lang w:val="es-MX"/>
        </w:rPr>
      </w:pPr>
    </w:p>
    <w:p w14:paraId="1572D9AD" w14:textId="7E1085C6" w:rsidR="00935E94"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F93B48">
        <w:rPr>
          <w:rFonts w:ascii="AvantGarde Bk BT" w:hAnsi="AvantGarde Bk BT" w:cs="Arial"/>
          <w:b/>
          <w:color w:val="000000" w:themeColor="text1"/>
          <w:lang w:val="es-MX"/>
        </w:rPr>
        <w:t>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p>
    <w:p w14:paraId="72157E76" w14:textId="77777777" w:rsidR="00935E94" w:rsidRPr="003358EE" w:rsidRDefault="00935E94"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520BB3AD"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F93B4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01B69DC"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B5476F">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de </w:t>
      </w:r>
      <w:r w:rsidR="00B5476F">
        <w:rPr>
          <w:rFonts w:ascii="AvantGarde Bk BT" w:hAnsi="AvantGarde Bk BT" w:cs="Arial"/>
          <w:color w:val="000000" w:themeColor="text1"/>
          <w:sz w:val="14"/>
          <w:szCs w:val="14"/>
        </w:rPr>
        <w:t>25 veinticinco</w:t>
      </w:r>
      <w:r w:rsidR="00F329A3">
        <w:rPr>
          <w:rFonts w:ascii="AvantGarde Bk BT" w:hAnsi="AvantGarde Bk BT" w:cs="Arial"/>
          <w:color w:val="000000" w:themeColor="text1"/>
          <w:sz w:val="14"/>
          <w:szCs w:val="14"/>
        </w:rPr>
        <w:t xml:space="preserve"> de enero</w:t>
      </w:r>
      <w:r w:rsidR="006F7E64">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E75CD8">
        <w:rPr>
          <w:rFonts w:ascii="AvantGarde Bk BT" w:hAnsi="AvantGarde Bk BT" w:cs="Arial"/>
          <w:color w:val="000000" w:themeColor="text1"/>
          <w:sz w:val="14"/>
          <w:szCs w:val="14"/>
        </w:rPr>
        <w:t xml:space="preserve"> del recurso de revisión RR-2091</w:t>
      </w:r>
      <w:bookmarkStart w:id="0" w:name="_GoBack"/>
      <w:bookmarkEnd w:id="0"/>
      <w:r w:rsidR="005232DE">
        <w:rPr>
          <w:rFonts w:ascii="AvantGarde Bk BT" w:hAnsi="AvantGarde Bk BT" w:cs="Arial"/>
          <w:color w:val="000000" w:themeColor="text1"/>
          <w:sz w:val="14"/>
          <w:szCs w:val="14"/>
        </w:rPr>
        <w:t>/2022</w:t>
      </w:r>
      <w:r>
        <w:rPr>
          <w:rFonts w:ascii="AvantGarde Bk BT" w:hAnsi="AvantGarde Bk BT" w:cs="Arial"/>
          <w:color w:val="000000" w:themeColor="text1"/>
          <w:sz w:val="14"/>
          <w:szCs w:val="14"/>
        </w:rPr>
        <w:t>-1</w:t>
      </w:r>
      <w:r w:rsidR="00FB2AE1">
        <w:rPr>
          <w:rFonts w:ascii="AvantGarde Bk BT" w:hAnsi="AvantGarde Bk BT" w:cs="Arial"/>
          <w:color w:val="000000" w:themeColor="text1"/>
          <w:sz w:val="14"/>
          <w:szCs w:val="14"/>
        </w:rPr>
        <w:t xml:space="preserve"> </w:t>
      </w:r>
      <w:r w:rsidR="000B4B68">
        <w:rPr>
          <w:rFonts w:ascii="AvantGarde Bk BT" w:hAnsi="AvantGarde Bk BT" w:cs="Arial"/>
          <w:color w:val="000000" w:themeColor="text1"/>
          <w:sz w:val="14"/>
          <w:szCs w:val="14"/>
        </w:rPr>
        <w:t>SIGEMI</w:t>
      </w:r>
      <w:r>
        <w:rPr>
          <w:rFonts w:ascii="AvantGarde Bk BT" w:hAnsi="AvantGarde Bk BT" w:cs="Arial"/>
          <w:color w:val="000000" w:themeColor="text1"/>
          <w:sz w:val="14"/>
          <w:szCs w:val="14"/>
        </w:rPr>
        <w:t>.)</w:t>
      </w:r>
    </w:p>
    <w:sectPr w:rsidR="005873DB" w:rsidRPr="004C15C0" w:rsidSect="009A7224">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B0A910" w14:textId="77777777" w:rsidR="006009BC" w:rsidRDefault="006009BC" w:rsidP="003864ED">
      <w:pPr>
        <w:spacing w:after="0" w:line="240" w:lineRule="auto"/>
      </w:pPr>
      <w:r>
        <w:separator/>
      </w:r>
    </w:p>
  </w:endnote>
  <w:endnote w:type="continuationSeparator" w:id="0">
    <w:p w14:paraId="4CD67192" w14:textId="77777777" w:rsidR="006009BC" w:rsidRDefault="006009B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4797B" w14:textId="6BF44A7B" w:rsidR="001379B9" w:rsidRDefault="001379B9">
    <w:pPr>
      <w:pStyle w:val="Piedepgina"/>
    </w:pPr>
    <w:r>
      <w:rPr>
        <w:noProof/>
      </w:rPr>
      <w:drawing>
        <wp:anchor distT="0" distB="0" distL="114300" distR="114300" simplePos="0" relativeHeight="251661312" behindDoc="1" locked="0" layoutInCell="1" allowOverlap="1" wp14:anchorId="15DA498C" wp14:editId="5518FF66">
          <wp:simplePos x="0" y="0"/>
          <wp:positionH relativeFrom="page">
            <wp:align>right</wp:align>
          </wp:positionH>
          <wp:positionV relativeFrom="paragraph">
            <wp:posOffset>-693420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2242F7" w14:textId="77777777" w:rsidR="006009BC" w:rsidRDefault="006009BC" w:rsidP="003864ED">
      <w:pPr>
        <w:spacing w:after="0" w:line="240" w:lineRule="auto"/>
      </w:pPr>
      <w:r>
        <w:separator/>
      </w:r>
    </w:p>
  </w:footnote>
  <w:footnote w:type="continuationSeparator" w:id="0">
    <w:p w14:paraId="0EAB9BE2" w14:textId="77777777" w:rsidR="006009BC" w:rsidRDefault="006009BC"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0529035"/>
      <w:docPartObj>
        <w:docPartGallery w:val="Page Numbers (Top of Page)"/>
        <w:docPartUnique/>
      </w:docPartObj>
    </w:sdtPr>
    <w:sdtEndPr/>
    <w:sdtContent>
      <w:p w14:paraId="22283BD8" w14:textId="0D4580CD" w:rsidR="001379B9" w:rsidRDefault="001379B9">
        <w:pPr>
          <w:pStyle w:val="Encabezado"/>
          <w:jc w:val="center"/>
        </w:pPr>
        <w:r>
          <w:fldChar w:fldCharType="begin"/>
        </w:r>
        <w:r>
          <w:instrText>PAGE   \* MERGEFORMAT</w:instrText>
        </w:r>
        <w:r>
          <w:fldChar w:fldCharType="separate"/>
        </w:r>
        <w:r w:rsidR="00E75CD8" w:rsidRPr="00E75CD8">
          <w:rPr>
            <w:noProof/>
            <w:lang w:val="es-ES"/>
          </w:rPr>
          <w:t>14</w:t>
        </w:r>
        <w:r>
          <w:fldChar w:fldCharType="end"/>
        </w:r>
      </w:p>
    </w:sdtContent>
  </w:sdt>
  <w:p w14:paraId="2F4E6C68" w14:textId="42D41F2A" w:rsidR="001379B9" w:rsidRDefault="001379B9">
    <w:pPr>
      <w:pStyle w:val="Encabezado"/>
    </w:pPr>
  </w:p>
  <w:p w14:paraId="5EBC61A7" w14:textId="09B49B7C" w:rsidR="001379B9" w:rsidRDefault="001379B9">
    <w:pPr>
      <w:pStyle w:val="Encabezado"/>
    </w:pPr>
  </w:p>
  <w:p w14:paraId="68F9682F" w14:textId="264DC207" w:rsidR="001379B9" w:rsidRDefault="0021670D" w:rsidP="009A7224">
    <w:pPr>
      <w:pStyle w:val="Encabezado"/>
      <w:jc w:val="right"/>
    </w:pPr>
    <w:r>
      <w:t>RECURSO DE REVISIÓN 2091</w:t>
    </w:r>
    <w:r w:rsidR="001379B9">
      <w:t>/2022-1 SIGEMI</w:t>
    </w:r>
  </w:p>
  <w:p w14:paraId="70BDA66E" w14:textId="77777777" w:rsidR="001379B9" w:rsidRDefault="001379B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296E7DFB" w:rsidR="001379B9" w:rsidRDefault="001379B9" w:rsidP="007E5F3A">
        <w:pPr>
          <w:pStyle w:val="Encabezado"/>
          <w:jc w:val="center"/>
        </w:pPr>
        <w:r w:rsidRPr="00C23AC9">
          <w:rPr>
            <w:noProof/>
          </w:rPr>
          <w:drawing>
            <wp:anchor distT="0" distB="0" distL="114300" distR="114300" simplePos="0" relativeHeight="251659264" behindDoc="1" locked="0" layoutInCell="1" allowOverlap="1" wp14:anchorId="09FB2B1E" wp14:editId="618F8BDF">
              <wp:simplePos x="0" y="0"/>
              <wp:positionH relativeFrom="page">
                <wp:posOffset>-59690</wp:posOffset>
              </wp:positionH>
              <wp:positionV relativeFrom="paragraph">
                <wp:posOffset>-680085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E75CD8" w:rsidRPr="00E75CD8">
          <w:rPr>
            <w:noProof/>
            <w:lang w:val="es-ES"/>
          </w:rPr>
          <w:t>15</w:t>
        </w:r>
        <w:r>
          <w:fldChar w:fldCharType="end"/>
        </w:r>
        <w:r>
          <w:t xml:space="preserve">                                  </w:t>
        </w:r>
      </w:p>
      <w:p w14:paraId="1F581E29" w14:textId="287E2391" w:rsidR="001379B9" w:rsidRDefault="000E593A" w:rsidP="001B16FB">
        <w:pPr>
          <w:pStyle w:val="Encabezado"/>
          <w:jc w:val="right"/>
        </w:pPr>
        <w:r>
          <w:t>RECURSO DE REVISIÓN 2091</w:t>
        </w:r>
        <w:r w:rsidR="001379B9">
          <w:t>/2022-1 SIGEMI</w:t>
        </w:r>
      </w:p>
    </w:sdtContent>
  </w:sdt>
  <w:p w14:paraId="1289C4E4" w14:textId="785A6A0D" w:rsidR="001379B9" w:rsidRDefault="001379B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1C517A88"/>
    <w:multiLevelType w:val="hybridMultilevel"/>
    <w:tmpl w:val="2EC6B8D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5" w15:restartNumberingAfterBreak="0">
    <w:nsid w:val="28C72798"/>
    <w:multiLevelType w:val="hybridMultilevel"/>
    <w:tmpl w:val="54C217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B047C0D"/>
    <w:multiLevelType w:val="multilevel"/>
    <w:tmpl w:val="B060FA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E13A85"/>
    <w:multiLevelType w:val="hybridMultilevel"/>
    <w:tmpl w:val="A9F6ECA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0"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2" w15:restartNumberingAfterBreak="0">
    <w:nsid w:val="75A2091D"/>
    <w:multiLevelType w:val="multilevel"/>
    <w:tmpl w:val="9F5633A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7B053955"/>
    <w:multiLevelType w:val="multilevel"/>
    <w:tmpl w:val="71C4FDBA"/>
    <w:lvl w:ilvl="0">
      <w:start w:val="1"/>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num w:numId="1">
    <w:abstractNumId w:val="8"/>
  </w:num>
  <w:num w:numId="2">
    <w:abstractNumId w:val="18"/>
  </w:num>
  <w:num w:numId="3">
    <w:abstractNumId w:val="7"/>
  </w:num>
  <w:num w:numId="4">
    <w:abstractNumId w:val="17"/>
  </w:num>
  <w:num w:numId="5">
    <w:abstractNumId w:val="15"/>
  </w:num>
  <w:num w:numId="6">
    <w:abstractNumId w:val="20"/>
  </w:num>
  <w:num w:numId="7">
    <w:abstractNumId w:val="4"/>
  </w:num>
  <w:num w:numId="8">
    <w:abstractNumId w:val="2"/>
  </w:num>
  <w:num w:numId="9">
    <w:abstractNumId w:val="11"/>
  </w:num>
  <w:num w:numId="10">
    <w:abstractNumId w:val="1"/>
  </w:num>
  <w:num w:numId="11">
    <w:abstractNumId w:val="19"/>
  </w:num>
  <w:num w:numId="12">
    <w:abstractNumId w:val="3"/>
  </w:num>
  <w:num w:numId="13">
    <w:abstractNumId w:val="6"/>
  </w:num>
  <w:num w:numId="14">
    <w:abstractNumId w:val="14"/>
  </w:num>
  <w:num w:numId="15">
    <w:abstractNumId w:val="21"/>
  </w:num>
  <w:num w:numId="16">
    <w:abstractNumId w:val="12"/>
  </w:num>
  <w:num w:numId="17">
    <w:abstractNumId w:val="0"/>
  </w:num>
  <w:num w:numId="18">
    <w:abstractNumId w:val="13"/>
  </w:num>
  <w:num w:numId="19">
    <w:abstractNumId w:val="10"/>
  </w:num>
  <w:num w:numId="20">
    <w:abstractNumId w:val="9"/>
  </w:num>
  <w:num w:numId="21">
    <w:abstractNumId w:val="22"/>
  </w:num>
  <w:num w:numId="22">
    <w:abstractNumId w:val="23"/>
  </w:num>
  <w:num w:numId="23">
    <w:abstractNumId w:val="16"/>
  </w:num>
  <w:num w:numId="24">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0D59"/>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15A6"/>
    <w:rsid w:val="00061DDD"/>
    <w:rsid w:val="00061E22"/>
    <w:rsid w:val="00061F3E"/>
    <w:rsid w:val="00061F54"/>
    <w:rsid w:val="000641C8"/>
    <w:rsid w:val="00064A61"/>
    <w:rsid w:val="0006659D"/>
    <w:rsid w:val="00066635"/>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2C96"/>
    <w:rsid w:val="00083F03"/>
    <w:rsid w:val="00085590"/>
    <w:rsid w:val="00085954"/>
    <w:rsid w:val="000868C7"/>
    <w:rsid w:val="00086C02"/>
    <w:rsid w:val="00087313"/>
    <w:rsid w:val="0008758B"/>
    <w:rsid w:val="00087AE8"/>
    <w:rsid w:val="000901C0"/>
    <w:rsid w:val="0009032E"/>
    <w:rsid w:val="00090678"/>
    <w:rsid w:val="00092A19"/>
    <w:rsid w:val="000932E8"/>
    <w:rsid w:val="000944FF"/>
    <w:rsid w:val="000946FB"/>
    <w:rsid w:val="000A069A"/>
    <w:rsid w:val="000A1695"/>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722"/>
    <w:rsid w:val="000B4B68"/>
    <w:rsid w:val="000B5B7E"/>
    <w:rsid w:val="000B65B2"/>
    <w:rsid w:val="000B6D86"/>
    <w:rsid w:val="000B73BE"/>
    <w:rsid w:val="000C0471"/>
    <w:rsid w:val="000C08B0"/>
    <w:rsid w:val="000C2726"/>
    <w:rsid w:val="000C3AC2"/>
    <w:rsid w:val="000C5A0A"/>
    <w:rsid w:val="000C5BA3"/>
    <w:rsid w:val="000C5E37"/>
    <w:rsid w:val="000C651F"/>
    <w:rsid w:val="000C7703"/>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593A"/>
    <w:rsid w:val="000E6415"/>
    <w:rsid w:val="000E731D"/>
    <w:rsid w:val="000E748F"/>
    <w:rsid w:val="000E7F43"/>
    <w:rsid w:val="000F0FF2"/>
    <w:rsid w:val="000F133E"/>
    <w:rsid w:val="000F1794"/>
    <w:rsid w:val="000F2BD5"/>
    <w:rsid w:val="000F3E8A"/>
    <w:rsid w:val="000F4347"/>
    <w:rsid w:val="000F4B35"/>
    <w:rsid w:val="000F56CE"/>
    <w:rsid w:val="000F6A00"/>
    <w:rsid w:val="000F6A95"/>
    <w:rsid w:val="000F6E8F"/>
    <w:rsid w:val="00100D51"/>
    <w:rsid w:val="00100E65"/>
    <w:rsid w:val="0010246E"/>
    <w:rsid w:val="001024C2"/>
    <w:rsid w:val="00102D16"/>
    <w:rsid w:val="00102E9E"/>
    <w:rsid w:val="0010335D"/>
    <w:rsid w:val="0010582A"/>
    <w:rsid w:val="00106B48"/>
    <w:rsid w:val="00106E39"/>
    <w:rsid w:val="00107681"/>
    <w:rsid w:val="0011106A"/>
    <w:rsid w:val="001123D5"/>
    <w:rsid w:val="0011417A"/>
    <w:rsid w:val="00114B4F"/>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345"/>
    <w:rsid w:val="0013755E"/>
    <w:rsid w:val="001379B9"/>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5FC"/>
    <w:rsid w:val="00154820"/>
    <w:rsid w:val="00154B3E"/>
    <w:rsid w:val="00155C27"/>
    <w:rsid w:val="0015675B"/>
    <w:rsid w:val="001604E7"/>
    <w:rsid w:val="00160503"/>
    <w:rsid w:val="00160B77"/>
    <w:rsid w:val="00160C23"/>
    <w:rsid w:val="00160D7A"/>
    <w:rsid w:val="00160FD4"/>
    <w:rsid w:val="001616E5"/>
    <w:rsid w:val="00161D63"/>
    <w:rsid w:val="00162546"/>
    <w:rsid w:val="00163F4A"/>
    <w:rsid w:val="00164CA6"/>
    <w:rsid w:val="0016537C"/>
    <w:rsid w:val="00165DAD"/>
    <w:rsid w:val="001679DC"/>
    <w:rsid w:val="00170741"/>
    <w:rsid w:val="00170C2D"/>
    <w:rsid w:val="001714F5"/>
    <w:rsid w:val="00171533"/>
    <w:rsid w:val="00172252"/>
    <w:rsid w:val="001726AB"/>
    <w:rsid w:val="0017289F"/>
    <w:rsid w:val="0017290F"/>
    <w:rsid w:val="00173389"/>
    <w:rsid w:val="00174877"/>
    <w:rsid w:val="00174C1C"/>
    <w:rsid w:val="00174DCF"/>
    <w:rsid w:val="001767CF"/>
    <w:rsid w:val="0017743B"/>
    <w:rsid w:val="00177E33"/>
    <w:rsid w:val="00180298"/>
    <w:rsid w:val="001805AD"/>
    <w:rsid w:val="00181FF7"/>
    <w:rsid w:val="00182748"/>
    <w:rsid w:val="00182C9F"/>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B21"/>
    <w:rsid w:val="001A2A61"/>
    <w:rsid w:val="001A3A03"/>
    <w:rsid w:val="001A473A"/>
    <w:rsid w:val="001A4D90"/>
    <w:rsid w:val="001A5D5A"/>
    <w:rsid w:val="001A67EA"/>
    <w:rsid w:val="001A78FD"/>
    <w:rsid w:val="001B0CE4"/>
    <w:rsid w:val="001B16FB"/>
    <w:rsid w:val="001B19BD"/>
    <w:rsid w:val="001B288C"/>
    <w:rsid w:val="001B2998"/>
    <w:rsid w:val="001B2D9C"/>
    <w:rsid w:val="001B3B40"/>
    <w:rsid w:val="001B50BB"/>
    <w:rsid w:val="001B672C"/>
    <w:rsid w:val="001B7749"/>
    <w:rsid w:val="001C1864"/>
    <w:rsid w:val="001C1CFD"/>
    <w:rsid w:val="001C2C42"/>
    <w:rsid w:val="001C400C"/>
    <w:rsid w:val="001C4F1E"/>
    <w:rsid w:val="001C5317"/>
    <w:rsid w:val="001C54AF"/>
    <w:rsid w:val="001C7B67"/>
    <w:rsid w:val="001C7C3C"/>
    <w:rsid w:val="001D060C"/>
    <w:rsid w:val="001D0ADB"/>
    <w:rsid w:val="001D1C12"/>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AE"/>
    <w:rsid w:val="001F1058"/>
    <w:rsid w:val="001F1467"/>
    <w:rsid w:val="001F32C2"/>
    <w:rsid w:val="001F433D"/>
    <w:rsid w:val="001F51BE"/>
    <w:rsid w:val="001F5274"/>
    <w:rsid w:val="001F5396"/>
    <w:rsid w:val="001F5ADD"/>
    <w:rsid w:val="001F64D9"/>
    <w:rsid w:val="001F6FCA"/>
    <w:rsid w:val="001F72AD"/>
    <w:rsid w:val="001F73CD"/>
    <w:rsid w:val="001F794B"/>
    <w:rsid w:val="002004E9"/>
    <w:rsid w:val="00200609"/>
    <w:rsid w:val="002008A2"/>
    <w:rsid w:val="00201825"/>
    <w:rsid w:val="00201843"/>
    <w:rsid w:val="00202C33"/>
    <w:rsid w:val="00202F95"/>
    <w:rsid w:val="002036B7"/>
    <w:rsid w:val="0020404A"/>
    <w:rsid w:val="0020417A"/>
    <w:rsid w:val="002054DA"/>
    <w:rsid w:val="0020592E"/>
    <w:rsid w:val="0020648E"/>
    <w:rsid w:val="002068CA"/>
    <w:rsid w:val="00206F0E"/>
    <w:rsid w:val="00207377"/>
    <w:rsid w:val="002105A4"/>
    <w:rsid w:val="00210ED0"/>
    <w:rsid w:val="0021187D"/>
    <w:rsid w:val="00211C8A"/>
    <w:rsid w:val="0021241B"/>
    <w:rsid w:val="0021356B"/>
    <w:rsid w:val="00213970"/>
    <w:rsid w:val="00214C51"/>
    <w:rsid w:val="0021539B"/>
    <w:rsid w:val="00215BD3"/>
    <w:rsid w:val="0021626A"/>
    <w:rsid w:val="0021670D"/>
    <w:rsid w:val="00216991"/>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FF0"/>
    <w:rsid w:val="00232108"/>
    <w:rsid w:val="00232477"/>
    <w:rsid w:val="00233938"/>
    <w:rsid w:val="00233ED1"/>
    <w:rsid w:val="00234478"/>
    <w:rsid w:val="00234ADD"/>
    <w:rsid w:val="00234CBE"/>
    <w:rsid w:val="002350B9"/>
    <w:rsid w:val="00236736"/>
    <w:rsid w:val="002368D1"/>
    <w:rsid w:val="00237FFD"/>
    <w:rsid w:val="00241713"/>
    <w:rsid w:val="00241820"/>
    <w:rsid w:val="00243708"/>
    <w:rsid w:val="00243954"/>
    <w:rsid w:val="0024465B"/>
    <w:rsid w:val="00245AD7"/>
    <w:rsid w:val="00246EAE"/>
    <w:rsid w:val="00247507"/>
    <w:rsid w:val="00247FCB"/>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2DF"/>
    <w:rsid w:val="002818C9"/>
    <w:rsid w:val="00285876"/>
    <w:rsid w:val="00285ED9"/>
    <w:rsid w:val="002860E5"/>
    <w:rsid w:val="00286139"/>
    <w:rsid w:val="0028655D"/>
    <w:rsid w:val="00286C5C"/>
    <w:rsid w:val="00286D54"/>
    <w:rsid w:val="00287225"/>
    <w:rsid w:val="002876C0"/>
    <w:rsid w:val="002902CE"/>
    <w:rsid w:val="002913A7"/>
    <w:rsid w:val="00291AC6"/>
    <w:rsid w:val="00292188"/>
    <w:rsid w:val="0029260E"/>
    <w:rsid w:val="002928BA"/>
    <w:rsid w:val="00294CB3"/>
    <w:rsid w:val="00295FE1"/>
    <w:rsid w:val="00295FFD"/>
    <w:rsid w:val="002965D3"/>
    <w:rsid w:val="002968AA"/>
    <w:rsid w:val="00296B27"/>
    <w:rsid w:val="00297981"/>
    <w:rsid w:val="002A0EFC"/>
    <w:rsid w:val="002A1696"/>
    <w:rsid w:val="002A1D94"/>
    <w:rsid w:val="002A2820"/>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7A2"/>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5173"/>
    <w:rsid w:val="002F63E3"/>
    <w:rsid w:val="002F6964"/>
    <w:rsid w:val="002F7939"/>
    <w:rsid w:val="002F7A86"/>
    <w:rsid w:val="002F7D20"/>
    <w:rsid w:val="00301D63"/>
    <w:rsid w:val="00302B83"/>
    <w:rsid w:val="003035AD"/>
    <w:rsid w:val="00303BDF"/>
    <w:rsid w:val="00304295"/>
    <w:rsid w:val="00305125"/>
    <w:rsid w:val="003054C7"/>
    <w:rsid w:val="00310B53"/>
    <w:rsid w:val="00310E92"/>
    <w:rsid w:val="00311CAB"/>
    <w:rsid w:val="003128D9"/>
    <w:rsid w:val="00312C17"/>
    <w:rsid w:val="00312C5E"/>
    <w:rsid w:val="00314293"/>
    <w:rsid w:val="003148C1"/>
    <w:rsid w:val="00315930"/>
    <w:rsid w:val="00315D8F"/>
    <w:rsid w:val="00316466"/>
    <w:rsid w:val="0031685A"/>
    <w:rsid w:val="00317018"/>
    <w:rsid w:val="003177C5"/>
    <w:rsid w:val="00317D10"/>
    <w:rsid w:val="00317F94"/>
    <w:rsid w:val="003208BE"/>
    <w:rsid w:val="00321700"/>
    <w:rsid w:val="00321CCA"/>
    <w:rsid w:val="0032230D"/>
    <w:rsid w:val="00322574"/>
    <w:rsid w:val="003235E4"/>
    <w:rsid w:val="00323873"/>
    <w:rsid w:val="00324733"/>
    <w:rsid w:val="00324A01"/>
    <w:rsid w:val="00325332"/>
    <w:rsid w:val="00325459"/>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6E5"/>
    <w:rsid w:val="003715F5"/>
    <w:rsid w:val="003718C7"/>
    <w:rsid w:val="003727A6"/>
    <w:rsid w:val="00372D34"/>
    <w:rsid w:val="0037361F"/>
    <w:rsid w:val="0037429D"/>
    <w:rsid w:val="003742DC"/>
    <w:rsid w:val="0037450E"/>
    <w:rsid w:val="00374A00"/>
    <w:rsid w:val="00374A81"/>
    <w:rsid w:val="00374B1A"/>
    <w:rsid w:val="00375757"/>
    <w:rsid w:val="00375770"/>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6791"/>
    <w:rsid w:val="0038760F"/>
    <w:rsid w:val="003877FA"/>
    <w:rsid w:val="00391F31"/>
    <w:rsid w:val="00392451"/>
    <w:rsid w:val="00392AD3"/>
    <w:rsid w:val="00392D97"/>
    <w:rsid w:val="00392F37"/>
    <w:rsid w:val="0039337A"/>
    <w:rsid w:val="00393697"/>
    <w:rsid w:val="00393856"/>
    <w:rsid w:val="00393C44"/>
    <w:rsid w:val="003940D1"/>
    <w:rsid w:val="003944DF"/>
    <w:rsid w:val="00396F07"/>
    <w:rsid w:val="003A03AA"/>
    <w:rsid w:val="003A0EA0"/>
    <w:rsid w:val="003A2315"/>
    <w:rsid w:val="003A294C"/>
    <w:rsid w:val="003A331B"/>
    <w:rsid w:val="003A3516"/>
    <w:rsid w:val="003A4A76"/>
    <w:rsid w:val="003A4C4E"/>
    <w:rsid w:val="003A512E"/>
    <w:rsid w:val="003A5D8C"/>
    <w:rsid w:val="003A6B86"/>
    <w:rsid w:val="003A7A25"/>
    <w:rsid w:val="003B049A"/>
    <w:rsid w:val="003B0C2F"/>
    <w:rsid w:val="003B1B43"/>
    <w:rsid w:val="003B24FE"/>
    <w:rsid w:val="003B322C"/>
    <w:rsid w:val="003B3852"/>
    <w:rsid w:val="003B3AC2"/>
    <w:rsid w:val="003B3F38"/>
    <w:rsid w:val="003B4877"/>
    <w:rsid w:val="003B5622"/>
    <w:rsid w:val="003B5F7B"/>
    <w:rsid w:val="003B6C9B"/>
    <w:rsid w:val="003B6CF9"/>
    <w:rsid w:val="003B6EB3"/>
    <w:rsid w:val="003B7C38"/>
    <w:rsid w:val="003B7C60"/>
    <w:rsid w:val="003C0CF7"/>
    <w:rsid w:val="003C1BA6"/>
    <w:rsid w:val="003C2226"/>
    <w:rsid w:val="003C27B4"/>
    <w:rsid w:val="003C2A71"/>
    <w:rsid w:val="003C2A7C"/>
    <w:rsid w:val="003C2C66"/>
    <w:rsid w:val="003C32C5"/>
    <w:rsid w:val="003C4758"/>
    <w:rsid w:val="003C4BA6"/>
    <w:rsid w:val="003C5864"/>
    <w:rsid w:val="003C59C8"/>
    <w:rsid w:val="003C7A42"/>
    <w:rsid w:val="003D054C"/>
    <w:rsid w:val="003D0979"/>
    <w:rsid w:val="003D1446"/>
    <w:rsid w:val="003D18F8"/>
    <w:rsid w:val="003D2911"/>
    <w:rsid w:val="003D463B"/>
    <w:rsid w:val="003D576C"/>
    <w:rsid w:val="003D5A1A"/>
    <w:rsid w:val="003D6998"/>
    <w:rsid w:val="003D6ECF"/>
    <w:rsid w:val="003D7603"/>
    <w:rsid w:val="003D770B"/>
    <w:rsid w:val="003D7984"/>
    <w:rsid w:val="003E0B92"/>
    <w:rsid w:val="003E113B"/>
    <w:rsid w:val="003E1283"/>
    <w:rsid w:val="003E15F7"/>
    <w:rsid w:val="003E298C"/>
    <w:rsid w:val="003E3F70"/>
    <w:rsid w:val="003E46DB"/>
    <w:rsid w:val="003E4D1E"/>
    <w:rsid w:val="003E53AD"/>
    <w:rsid w:val="003E5DEE"/>
    <w:rsid w:val="003E5FD1"/>
    <w:rsid w:val="003E5FF8"/>
    <w:rsid w:val="003E6E3E"/>
    <w:rsid w:val="003F0E47"/>
    <w:rsid w:val="003F0FED"/>
    <w:rsid w:val="003F119C"/>
    <w:rsid w:val="003F155E"/>
    <w:rsid w:val="003F1ADE"/>
    <w:rsid w:val="003F1C43"/>
    <w:rsid w:val="003F213F"/>
    <w:rsid w:val="003F35E3"/>
    <w:rsid w:val="003F39C1"/>
    <w:rsid w:val="003F4095"/>
    <w:rsid w:val="003F4B2C"/>
    <w:rsid w:val="003F4CB9"/>
    <w:rsid w:val="003F4DBF"/>
    <w:rsid w:val="003F504F"/>
    <w:rsid w:val="003F543B"/>
    <w:rsid w:val="003F6927"/>
    <w:rsid w:val="0040059D"/>
    <w:rsid w:val="00402370"/>
    <w:rsid w:val="00402426"/>
    <w:rsid w:val="0040294A"/>
    <w:rsid w:val="00402B2C"/>
    <w:rsid w:val="00403BF0"/>
    <w:rsid w:val="004040D3"/>
    <w:rsid w:val="004041D6"/>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690"/>
    <w:rsid w:val="004146C2"/>
    <w:rsid w:val="00415213"/>
    <w:rsid w:val="0041566E"/>
    <w:rsid w:val="00415B26"/>
    <w:rsid w:val="00415C6E"/>
    <w:rsid w:val="00416942"/>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635"/>
    <w:rsid w:val="00456856"/>
    <w:rsid w:val="00460DFB"/>
    <w:rsid w:val="00461B02"/>
    <w:rsid w:val="00462AFB"/>
    <w:rsid w:val="004640D3"/>
    <w:rsid w:val="00464B8B"/>
    <w:rsid w:val="0046569E"/>
    <w:rsid w:val="00466AFD"/>
    <w:rsid w:val="004719E9"/>
    <w:rsid w:val="00472090"/>
    <w:rsid w:val="004742C5"/>
    <w:rsid w:val="00474EE1"/>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7182"/>
    <w:rsid w:val="004873AC"/>
    <w:rsid w:val="004905F4"/>
    <w:rsid w:val="004908DD"/>
    <w:rsid w:val="00490AAA"/>
    <w:rsid w:val="00491898"/>
    <w:rsid w:val="00491F18"/>
    <w:rsid w:val="0049219E"/>
    <w:rsid w:val="00493631"/>
    <w:rsid w:val="004939D1"/>
    <w:rsid w:val="004939FA"/>
    <w:rsid w:val="004946B6"/>
    <w:rsid w:val="00494D80"/>
    <w:rsid w:val="0049563A"/>
    <w:rsid w:val="00496934"/>
    <w:rsid w:val="00497B79"/>
    <w:rsid w:val="004A0892"/>
    <w:rsid w:val="004A1732"/>
    <w:rsid w:val="004A1B74"/>
    <w:rsid w:val="004A2171"/>
    <w:rsid w:val="004A2839"/>
    <w:rsid w:val="004A31B5"/>
    <w:rsid w:val="004A5611"/>
    <w:rsid w:val="004A578D"/>
    <w:rsid w:val="004A5875"/>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3DB7"/>
    <w:rsid w:val="004D40AC"/>
    <w:rsid w:val="004D5555"/>
    <w:rsid w:val="004D6281"/>
    <w:rsid w:val="004D6464"/>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514"/>
    <w:rsid w:val="004E3C80"/>
    <w:rsid w:val="004E3DC4"/>
    <w:rsid w:val="004E4165"/>
    <w:rsid w:val="004E4FB5"/>
    <w:rsid w:val="004E5CB8"/>
    <w:rsid w:val="004E73EE"/>
    <w:rsid w:val="004E7C39"/>
    <w:rsid w:val="004F01AD"/>
    <w:rsid w:val="004F03CD"/>
    <w:rsid w:val="004F108B"/>
    <w:rsid w:val="004F137A"/>
    <w:rsid w:val="004F279A"/>
    <w:rsid w:val="004F35CA"/>
    <w:rsid w:val="004F497E"/>
    <w:rsid w:val="004F6065"/>
    <w:rsid w:val="004F6314"/>
    <w:rsid w:val="004F6F21"/>
    <w:rsid w:val="00500063"/>
    <w:rsid w:val="0050032E"/>
    <w:rsid w:val="00500EEC"/>
    <w:rsid w:val="00501A84"/>
    <w:rsid w:val="00501BDE"/>
    <w:rsid w:val="0050202F"/>
    <w:rsid w:val="00502F67"/>
    <w:rsid w:val="00503888"/>
    <w:rsid w:val="005038E8"/>
    <w:rsid w:val="00504DB1"/>
    <w:rsid w:val="005052AF"/>
    <w:rsid w:val="00506847"/>
    <w:rsid w:val="005068AA"/>
    <w:rsid w:val="00511894"/>
    <w:rsid w:val="00511F29"/>
    <w:rsid w:val="0051323B"/>
    <w:rsid w:val="005138A0"/>
    <w:rsid w:val="00513B0E"/>
    <w:rsid w:val="00513E31"/>
    <w:rsid w:val="00513FEA"/>
    <w:rsid w:val="00515CA5"/>
    <w:rsid w:val="00515D9F"/>
    <w:rsid w:val="00515F9B"/>
    <w:rsid w:val="005160E3"/>
    <w:rsid w:val="0051643D"/>
    <w:rsid w:val="00516646"/>
    <w:rsid w:val="00517C80"/>
    <w:rsid w:val="0052120D"/>
    <w:rsid w:val="00521E27"/>
    <w:rsid w:val="005232DE"/>
    <w:rsid w:val="00523917"/>
    <w:rsid w:val="0052442E"/>
    <w:rsid w:val="00524E9A"/>
    <w:rsid w:val="00525D45"/>
    <w:rsid w:val="005303A7"/>
    <w:rsid w:val="00531A71"/>
    <w:rsid w:val="0053206D"/>
    <w:rsid w:val="00532EAD"/>
    <w:rsid w:val="005343EC"/>
    <w:rsid w:val="00534B0E"/>
    <w:rsid w:val="00536017"/>
    <w:rsid w:val="00536463"/>
    <w:rsid w:val="00536873"/>
    <w:rsid w:val="00536966"/>
    <w:rsid w:val="00537138"/>
    <w:rsid w:val="00537993"/>
    <w:rsid w:val="00537A4C"/>
    <w:rsid w:val="0054039F"/>
    <w:rsid w:val="00541344"/>
    <w:rsid w:val="0054222F"/>
    <w:rsid w:val="00542BD8"/>
    <w:rsid w:val="00542FF3"/>
    <w:rsid w:val="00544825"/>
    <w:rsid w:val="00545FD3"/>
    <w:rsid w:val="0054603A"/>
    <w:rsid w:val="00546EE9"/>
    <w:rsid w:val="005473AB"/>
    <w:rsid w:val="0054744E"/>
    <w:rsid w:val="00547C17"/>
    <w:rsid w:val="00551287"/>
    <w:rsid w:val="005519B5"/>
    <w:rsid w:val="005524AA"/>
    <w:rsid w:val="005526C0"/>
    <w:rsid w:val="00552DF8"/>
    <w:rsid w:val="00553010"/>
    <w:rsid w:val="005545CB"/>
    <w:rsid w:val="00554F9D"/>
    <w:rsid w:val="00555517"/>
    <w:rsid w:val="0055610B"/>
    <w:rsid w:val="00556C65"/>
    <w:rsid w:val="00556CE3"/>
    <w:rsid w:val="00556EA0"/>
    <w:rsid w:val="0055727D"/>
    <w:rsid w:val="00561A10"/>
    <w:rsid w:val="005624EA"/>
    <w:rsid w:val="00562569"/>
    <w:rsid w:val="00563CC9"/>
    <w:rsid w:val="0056434F"/>
    <w:rsid w:val="00564C8E"/>
    <w:rsid w:val="0056513D"/>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8149A"/>
    <w:rsid w:val="00581774"/>
    <w:rsid w:val="00581CB4"/>
    <w:rsid w:val="00582443"/>
    <w:rsid w:val="00583B73"/>
    <w:rsid w:val="005853C7"/>
    <w:rsid w:val="00585DA1"/>
    <w:rsid w:val="0058623B"/>
    <w:rsid w:val="0058736A"/>
    <w:rsid w:val="005873DB"/>
    <w:rsid w:val="00587DC2"/>
    <w:rsid w:val="00591BAC"/>
    <w:rsid w:val="00591E89"/>
    <w:rsid w:val="005933C1"/>
    <w:rsid w:val="00593E21"/>
    <w:rsid w:val="00594CEF"/>
    <w:rsid w:val="005957F6"/>
    <w:rsid w:val="00595D2F"/>
    <w:rsid w:val="00595D79"/>
    <w:rsid w:val="00596EFB"/>
    <w:rsid w:val="00596F3F"/>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4919"/>
    <w:rsid w:val="005B504F"/>
    <w:rsid w:val="005B666F"/>
    <w:rsid w:val="005B747C"/>
    <w:rsid w:val="005B75CC"/>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3017"/>
    <w:rsid w:val="005D38CD"/>
    <w:rsid w:val="005D4DC1"/>
    <w:rsid w:val="005D5093"/>
    <w:rsid w:val="005D50A5"/>
    <w:rsid w:val="005D5CBA"/>
    <w:rsid w:val="005D6548"/>
    <w:rsid w:val="005D675B"/>
    <w:rsid w:val="005E0021"/>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69A"/>
    <w:rsid w:val="005F49B3"/>
    <w:rsid w:val="005F55F0"/>
    <w:rsid w:val="005F608C"/>
    <w:rsid w:val="005F696D"/>
    <w:rsid w:val="005F6FFB"/>
    <w:rsid w:val="005F7824"/>
    <w:rsid w:val="006009BC"/>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430A"/>
    <w:rsid w:val="0061474F"/>
    <w:rsid w:val="006148F4"/>
    <w:rsid w:val="0061495B"/>
    <w:rsid w:val="006159D1"/>
    <w:rsid w:val="006160E9"/>
    <w:rsid w:val="00616F4B"/>
    <w:rsid w:val="00617B18"/>
    <w:rsid w:val="006209E4"/>
    <w:rsid w:val="00620CA5"/>
    <w:rsid w:val="00621433"/>
    <w:rsid w:val="0062168C"/>
    <w:rsid w:val="00622835"/>
    <w:rsid w:val="00622D9B"/>
    <w:rsid w:val="00622E2A"/>
    <w:rsid w:val="0062536E"/>
    <w:rsid w:val="006254F5"/>
    <w:rsid w:val="00626491"/>
    <w:rsid w:val="0062790B"/>
    <w:rsid w:val="00630546"/>
    <w:rsid w:val="00631629"/>
    <w:rsid w:val="006330F1"/>
    <w:rsid w:val="006334B5"/>
    <w:rsid w:val="00634179"/>
    <w:rsid w:val="00634281"/>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6F92"/>
    <w:rsid w:val="0065732B"/>
    <w:rsid w:val="00660C6D"/>
    <w:rsid w:val="00660DD6"/>
    <w:rsid w:val="00660EE2"/>
    <w:rsid w:val="006612AA"/>
    <w:rsid w:val="006614B9"/>
    <w:rsid w:val="006626DD"/>
    <w:rsid w:val="00662DF0"/>
    <w:rsid w:val="00663848"/>
    <w:rsid w:val="0066405E"/>
    <w:rsid w:val="00664380"/>
    <w:rsid w:val="00664830"/>
    <w:rsid w:val="00664E7E"/>
    <w:rsid w:val="00665586"/>
    <w:rsid w:val="0066607C"/>
    <w:rsid w:val="00666E89"/>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E2C"/>
    <w:rsid w:val="00687830"/>
    <w:rsid w:val="00687B56"/>
    <w:rsid w:val="00690065"/>
    <w:rsid w:val="006906F6"/>
    <w:rsid w:val="0069124D"/>
    <w:rsid w:val="006927F9"/>
    <w:rsid w:val="00692A39"/>
    <w:rsid w:val="00693979"/>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617A"/>
    <w:rsid w:val="006D6A01"/>
    <w:rsid w:val="006D6E45"/>
    <w:rsid w:val="006D7FCD"/>
    <w:rsid w:val="006E07DC"/>
    <w:rsid w:val="006E1F84"/>
    <w:rsid w:val="006E1F8C"/>
    <w:rsid w:val="006E2546"/>
    <w:rsid w:val="006E396C"/>
    <w:rsid w:val="006E3A19"/>
    <w:rsid w:val="006E406F"/>
    <w:rsid w:val="006E40F1"/>
    <w:rsid w:val="006E4842"/>
    <w:rsid w:val="006E4C44"/>
    <w:rsid w:val="006E575B"/>
    <w:rsid w:val="006E7316"/>
    <w:rsid w:val="006E7C51"/>
    <w:rsid w:val="006F15C1"/>
    <w:rsid w:val="006F18D3"/>
    <w:rsid w:val="006F26B4"/>
    <w:rsid w:val="006F309E"/>
    <w:rsid w:val="006F35C8"/>
    <w:rsid w:val="006F5037"/>
    <w:rsid w:val="006F5289"/>
    <w:rsid w:val="006F5950"/>
    <w:rsid w:val="006F5E9A"/>
    <w:rsid w:val="006F6EDD"/>
    <w:rsid w:val="006F714A"/>
    <w:rsid w:val="006F7D6A"/>
    <w:rsid w:val="006F7DC4"/>
    <w:rsid w:val="006F7E64"/>
    <w:rsid w:val="00700086"/>
    <w:rsid w:val="0070153D"/>
    <w:rsid w:val="0070153F"/>
    <w:rsid w:val="00702108"/>
    <w:rsid w:val="00703A06"/>
    <w:rsid w:val="00705C1A"/>
    <w:rsid w:val="0070687A"/>
    <w:rsid w:val="007104B1"/>
    <w:rsid w:val="00710F6D"/>
    <w:rsid w:val="00711241"/>
    <w:rsid w:val="00712839"/>
    <w:rsid w:val="00712C36"/>
    <w:rsid w:val="00712FB4"/>
    <w:rsid w:val="00713445"/>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55B1"/>
    <w:rsid w:val="00726332"/>
    <w:rsid w:val="00726D64"/>
    <w:rsid w:val="00727354"/>
    <w:rsid w:val="00727965"/>
    <w:rsid w:val="00730140"/>
    <w:rsid w:val="0073157A"/>
    <w:rsid w:val="00731B85"/>
    <w:rsid w:val="007326CA"/>
    <w:rsid w:val="0073360E"/>
    <w:rsid w:val="0073399C"/>
    <w:rsid w:val="00734E7C"/>
    <w:rsid w:val="00735D8C"/>
    <w:rsid w:val="00735EB7"/>
    <w:rsid w:val="00736091"/>
    <w:rsid w:val="00737DDA"/>
    <w:rsid w:val="0074037F"/>
    <w:rsid w:val="007414F4"/>
    <w:rsid w:val="00741579"/>
    <w:rsid w:val="00744552"/>
    <w:rsid w:val="00744E96"/>
    <w:rsid w:val="00744F89"/>
    <w:rsid w:val="00744FF4"/>
    <w:rsid w:val="0074538E"/>
    <w:rsid w:val="00745395"/>
    <w:rsid w:val="00745FFC"/>
    <w:rsid w:val="0074676D"/>
    <w:rsid w:val="00747E8C"/>
    <w:rsid w:val="007501B1"/>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60A62"/>
    <w:rsid w:val="00761371"/>
    <w:rsid w:val="007633E8"/>
    <w:rsid w:val="00763639"/>
    <w:rsid w:val="00763A05"/>
    <w:rsid w:val="007643F0"/>
    <w:rsid w:val="00764E45"/>
    <w:rsid w:val="00765DA2"/>
    <w:rsid w:val="0076602B"/>
    <w:rsid w:val="00766719"/>
    <w:rsid w:val="00766C98"/>
    <w:rsid w:val="00766F46"/>
    <w:rsid w:val="00771282"/>
    <w:rsid w:val="00771395"/>
    <w:rsid w:val="00772DF6"/>
    <w:rsid w:val="007731A9"/>
    <w:rsid w:val="0077399D"/>
    <w:rsid w:val="00774B90"/>
    <w:rsid w:val="007753D8"/>
    <w:rsid w:val="007756E6"/>
    <w:rsid w:val="00775F36"/>
    <w:rsid w:val="00777E95"/>
    <w:rsid w:val="007802F7"/>
    <w:rsid w:val="007806DB"/>
    <w:rsid w:val="00781974"/>
    <w:rsid w:val="007822EA"/>
    <w:rsid w:val="00782A74"/>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4D5"/>
    <w:rsid w:val="007976A9"/>
    <w:rsid w:val="007976EE"/>
    <w:rsid w:val="007978E7"/>
    <w:rsid w:val="007A08D9"/>
    <w:rsid w:val="007A1320"/>
    <w:rsid w:val="007A1424"/>
    <w:rsid w:val="007A1973"/>
    <w:rsid w:val="007A1B40"/>
    <w:rsid w:val="007A2A93"/>
    <w:rsid w:val="007A2D84"/>
    <w:rsid w:val="007A30AE"/>
    <w:rsid w:val="007A314E"/>
    <w:rsid w:val="007A3CDE"/>
    <w:rsid w:val="007A4B4C"/>
    <w:rsid w:val="007A51D1"/>
    <w:rsid w:val="007A51FB"/>
    <w:rsid w:val="007A53D4"/>
    <w:rsid w:val="007A55B7"/>
    <w:rsid w:val="007A55CB"/>
    <w:rsid w:val="007A5DC2"/>
    <w:rsid w:val="007A5E02"/>
    <w:rsid w:val="007A6355"/>
    <w:rsid w:val="007A67A6"/>
    <w:rsid w:val="007A6C05"/>
    <w:rsid w:val="007A716F"/>
    <w:rsid w:val="007A7600"/>
    <w:rsid w:val="007B04B5"/>
    <w:rsid w:val="007B067E"/>
    <w:rsid w:val="007B10F7"/>
    <w:rsid w:val="007B11D4"/>
    <w:rsid w:val="007B1265"/>
    <w:rsid w:val="007B26BE"/>
    <w:rsid w:val="007B360D"/>
    <w:rsid w:val="007B3EC8"/>
    <w:rsid w:val="007B3F80"/>
    <w:rsid w:val="007B6073"/>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6AE9"/>
    <w:rsid w:val="007C7475"/>
    <w:rsid w:val="007C7E86"/>
    <w:rsid w:val="007D007B"/>
    <w:rsid w:val="007D20D0"/>
    <w:rsid w:val="007D3289"/>
    <w:rsid w:val="007D3D2A"/>
    <w:rsid w:val="007D4777"/>
    <w:rsid w:val="007D5E6D"/>
    <w:rsid w:val="007D5F41"/>
    <w:rsid w:val="007D5F51"/>
    <w:rsid w:val="007D7AA6"/>
    <w:rsid w:val="007E1789"/>
    <w:rsid w:val="007E1EFD"/>
    <w:rsid w:val="007E21B9"/>
    <w:rsid w:val="007E2540"/>
    <w:rsid w:val="007E3764"/>
    <w:rsid w:val="007E3BD4"/>
    <w:rsid w:val="007E41BD"/>
    <w:rsid w:val="007E5688"/>
    <w:rsid w:val="007E5F3A"/>
    <w:rsid w:val="007E6130"/>
    <w:rsid w:val="007E63D5"/>
    <w:rsid w:val="007E7441"/>
    <w:rsid w:val="007F0577"/>
    <w:rsid w:val="007F1534"/>
    <w:rsid w:val="007F2081"/>
    <w:rsid w:val="007F2E17"/>
    <w:rsid w:val="007F45BB"/>
    <w:rsid w:val="007F489F"/>
    <w:rsid w:val="007F568D"/>
    <w:rsid w:val="007F7631"/>
    <w:rsid w:val="007F7971"/>
    <w:rsid w:val="0080025C"/>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482"/>
    <w:rsid w:val="008231A0"/>
    <w:rsid w:val="008232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AAB"/>
    <w:rsid w:val="00833AE5"/>
    <w:rsid w:val="00835F65"/>
    <w:rsid w:val="00836664"/>
    <w:rsid w:val="00837E12"/>
    <w:rsid w:val="00840288"/>
    <w:rsid w:val="008403C2"/>
    <w:rsid w:val="00841546"/>
    <w:rsid w:val="008418AA"/>
    <w:rsid w:val="00841C28"/>
    <w:rsid w:val="00841FBE"/>
    <w:rsid w:val="00843FA5"/>
    <w:rsid w:val="0084484D"/>
    <w:rsid w:val="008449F4"/>
    <w:rsid w:val="00845C98"/>
    <w:rsid w:val="00846809"/>
    <w:rsid w:val="0084778B"/>
    <w:rsid w:val="00847BEF"/>
    <w:rsid w:val="00847E36"/>
    <w:rsid w:val="00847FEA"/>
    <w:rsid w:val="008511E6"/>
    <w:rsid w:val="00852404"/>
    <w:rsid w:val="00852B70"/>
    <w:rsid w:val="00852DFE"/>
    <w:rsid w:val="0085384B"/>
    <w:rsid w:val="008540CA"/>
    <w:rsid w:val="00855774"/>
    <w:rsid w:val="00855F88"/>
    <w:rsid w:val="00857E88"/>
    <w:rsid w:val="008609C7"/>
    <w:rsid w:val="00860D39"/>
    <w:rsid w:val="00860FA5"/>
    <w:rsid w:val="00861633"/>
    <w:rsid w:val="00861D26"/>
    <w:rsid w:val="00862BF2"/>
    <w:rsid w:val="00863104"/>
    <w:rsid w:val="00864D33"/>
    <w:rsid w:val="0086514F"/>
    <w:rsid w:val="00865425"/>
    <w:rsid w:val="00865AF0"/>
    <w:rsid w:val="00865F6B"/>
    <w:rsid w:val="0086766F"/>
    <w:rsid w:val="00867FD9"/>
    <w:rsid w:val="00871C0D"/>
    <w:rsid w:val="00872473"/>
    <w:rsid w:val="00872B8D"/>
    <w:rsid w:val="0087324C"/>
    <w:rsid w:val="00874AAB"/>
    <w:rsid w:val="0087699A"/>
    <w:rsid w:val="00876B36"/>
    <w:rsid w:val="008772EC"/>
    <w:rsid w:val="00877878"/>
    <w:rsid w:val="008808B2"/>
    <w:rsid w:val="00880ECC"/>
    <w:rsid w:val="0088131C"/>
    <w:rsid w:val="0088176A"/>
    <w:rsid w:val="00882722"/>
    <w:rsid w:val="00882CAF"/>
    <w:rsid w:val="0088364D"/>
    <w:rsid w:val="00883CA2"/>
    <w:rsid w:val="00883F18"/>
    <w:rsid w:val="0088495A"/>
    <w:rsid w:val="00884979"/>
    <w:rsid w:val="00886222"/>
    <w:rsid w:val="00887D09"/>
    <w:rsid w:val="0089027D"/>
    <w:rsid w:val="008918EB"/>
    <w:rsid w:val="00891D05"/>
    <w:rsid w:val="00893516"/>
    <w:rsid w:val="0089396A"/>
    <w:rsid w:val="00893AD1"/>
    <w:rsid w:val="00894992"/>
    <w:rsid w:val="00894E12"/>
    <w:rsid w:val="008953FF"/>
    <w:rsid w:val="0089569E"/>
    <w:rsid w:val="00897EEA"/>
    <w:rsid w:val="008A0231"/>
    <w:rsid w:val="008A0485"/>
    <w:rsid w:val="008A0F7D"/>
    <w:rsid w:val="008A1715"/>
    <w:rsid w:val="008A1732"/>
    <w:rsid w:val="008A20DC"/>
    <w:rsid w:val="008A2950"/>
    <w:rsid w:val="008A2B8A"/>
    <w:rsid w:val="008A2D48"/>
    <w:rsid w:val="008A38D0"/>
    <w:rsid w:val="008A3E34"/>
    <w:rsid w:val="008A50AF"/>
    <w:rsid w:val="008A671B"/>
    <w:rsid w:val="008A6723"/>
    <w:rsid w:val="008A7642"/>
    <w:rsid w:val="008A77C7"/>
    <w:rsid w:val="008A7F43"/>
    <w:rsid w:val="008A7FF4"/>
    <w:rsid w:val="008B008E"/>
    <w:rsid w:val="008B0AC3"/>
    <w:rsid w:val="008B19C2"/>
    <w:rsid w:val="008B1F80"/>
    <w:rsid w:val="008B3601"/>
    <w:rsid w:val="008B3DEE"/>
    <w:rsid w:val="008B6940"/>
    <w:rsid w:val="008B74F1"/>
    <w:rsid w:val="008B7F5D"/>
    <w:rsid w:val="008C07DE"/>
    <w:rsid w:val="008C14C2"/>
    <w:rsid w:val="008C14F6"/>
    <w:rsid w:val="008C19C4"/>
    <w:rsid w:val="008C41A8"/>
    <w:rsid w:val="008C4CA3"/>
    <w:rsid w:val="008C4F67"/>
    <w:rsid w:val="008C55EB"/>
    <w:rsid w:val="008C5858"/>
    <w:rsid w:val="008C5873"/>
    <w:rsid w:val="008C66AC"/>
    <w:rsid w:val="008C6821"/>
    <w:rsid w:val="008C6DEB"/>
    <w:rsid w:val="008C70F9"/>
    <w:rsid w:val="008C7641"/>
    <w:rsid w:val="008C7CF2"/>
    <w:rsid w:val="008D001D"/>
    <w:rsid w:val="008D1689"/>
    <w:rsid w:val="008D3692"/>
    <w:rsid w:val="008D4048"/>
    <w:rsid w:val="008D52B2"/>
    <w:rsid w:val="008D6E96"/>
    <w:rsid w:val="008E010A"/>
    <w:rsid w:val="008E1CF4"/>
    <w:rsid w:val="008E2665"/>
    <w:rsid w:val="008E26CE"/>
    <w:rsid w:val="008E2ADF"/>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6F80"/>
    <w:rsid w:val="00927BD8"/>
    <w:rsid w:val="009310F8"/>
    <w:rsid w:val="0093241A"/>
    <w:rsid w:val="00932E22"/>
    <w:rsid w:val="009348C8"/>
    <w:rsid w:val="0093490C"/>
    <w:rsid w:val="0093501C"/>
    <w:rsid w:val="0093586B"/>
    <w:rsid w:val="00935E94"/>
    <w:rsid w:val="009369EC"/>
    <w:rsid w:val="00937D39"/>
    <w:rsid w:val="00940C09"/>
    <w:rsid w:val="00940CBE"/>
    <w:rsid w:val="00941E32"/>
    <w:rsid w:val="00942F6C"/>
    <w:rsid w:val="0094550D"/>
    <w:rsid w:val="00945F0F"/>
    <w:rsid w:val="0094750B"/>
    <w:rsid w:val="00947AB0"/>
    <w:rsid w:val="00947B35"/>
    <w:rsid w:val="00947CF3"/>
    <w:rsid w:val="009501F2"/>
    <w:rsid w:val="00950241"/>
    <w:rsid w:val="0095133F"/>
    <w:rsid w:val="009515DE"/>
    <w:rsid w:val="00951A5A"/>
    <w:rsid w:val="00951B38"/>
    <w:rsid w:val="0095205B"/>
    <w:rsid w:val="00953D0B"/>
    <w:rsid w:val="009548ED"/>
    <w:rsid w:val="00955143"/>
    <w:rsid w:val="00956935"/>
    <w:rsid w:val="00960C63"/>
    <w:rsid w:val="00961C71"/>
    <w:rsid w:val="00961FB1"/>
    <w:rsid w:val="00962790"/>
    <w:rsid w:val="00963782"/>
    <w:rsid w:val="00963AC6"/>
    <w:rsid w:val="00964430"/>
    <w:rsid w:val="00964FA6"/>
    <w:rsid w:val="009653B5"/>
    <w:rsid w:val="009656F1"/>
    <w:rsid w:val="009657C0"/>
    <w:rsid w:val="009662A7"/>
    <w:rsid w:val="00966802"/>
    <w:rsid w:val="00966E13"/>
    <w:rsid w:val="00970059"/>
    <w:rsid w:val="009701FB"/>
    <w:rsid w:val="009712BE"/>
    <w:rsid w:val="0097265D"/>
    <w:rsid w:val="00972ED6"/>
    <w:rsid w:val="00973664"/>
    <w:rsid w:val="00975706"/>
    <w:rsid w:val="00976379"/>
    <w:rsid w:val="0097782A"/>
    <w:rsid w:val="00980C06"/>
    <w:rsid w:val="0098231B"/>
    <w:rsid w:val="00982C87"/>
    <w:rsid w:val="00982E42"/>
    <w:rsid w:val="00982E7A"/>
    <w:rsid w:val="00983202"/>
    <w:rsid w:val="009833B8"/>
    <w:rsid w:val="009839A2"/>
    <w:rsid w:val="00983FC2"/>
    <w:rsid w:val="009843E5"/>
    <w:rsid w:val="0098526E"/>
    <w:rsid w:val="00985BDF"/>
    <w:rsid w:val="00986042"/>
    <w:rsid w:val="00986F13"/>
    <w:rsid w:val="00986FBE"/>
    <w:rsid w:val="009875AB"/>
    <w:rsid w:val="00987935"/>
    <w:rsid w:val="00987C25"/>
    <w:rsid w:val="00987DA1"/>
    <w:rsid w:val="0099083D"/>
    <w:rsid w:val="00990EA7"/>
    <w:rsid w:val="00992849"/>
    <w:rsid w:val="009930C5"/>
    <w:rsid w:val="00994B32"/>
    <w:rsid w:val="00995170"/>
    <w:rsid w:val="00995E2B"/>
    <w:rsid w:val="00996815"/>
    <w:rsid w:val="0099737A"/>
    <w:rsid w:val="009A162E"/>
    <w:rsid w:val="009A18E3"/>
    <w:rsid w:val="009A269D"/>
    <w:rsid w:val="009A5437"/>
    <w:rsid w:val="009A54F0"/>
    <w:rsid w:val="009A6720"/>
    <w:rsid w:val="009A7224"/>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1C2"/>
    <w:rsid w:val="009B546A"/>
    <w:rsid w:val="009B5723"/>
    <w:rsid w:val="009B575A"/>
    <w:rsid w:val="009B5AEE"/>
    <w:rsid w:val="009B67E0"/>
    <w:rsid w:val="009B722B"/>
    <w:rsid w:val="009B7BE2"/>
    <w:rsid w:val="009C008E"/>
    <w:rsid w:val="009C0691"/>
    <w:rsid w:val="009C0907"/>
    <w:rsid w:val="009C0AD7"/>
    <w:rsid w:val="009C0E66"/>
    <w:rsid w:val="009C1C3D"/>
    <w:rsid w:val="009C2A0E"/>
    <w:rsid w:val="009C3618"/>
    <w:rsid w:val="009C434E"/>
    <w:rsid w:val="009C4374"/>
    <w:rsid w:val="009C43EC"/>
    <w:rsid w:val="009C4684"/>
    <w:rsid w:val="009C4C3E"/>
    <w:rsid w:val="009D162C"/>
    <w:rsid w:val="009D213E"/>
    <w:rsid w:val="009D2AB5"/>
    <w:rsid w:val="009D2F04"/>
    <w:rsid w:val="009D3529"/>
    <w:rsid w:val="009D4606"/>
    <w:rsid w:val="009D71D7"/>
    <w:rsid w:val="009E0092"/>
    <w:rsid w:val="009E081E"/>
    <w:rsid w:val="009E136B"/>
    <w:rsid w:val="009E165E"/>
    <w:rsid w:val="009E2818"/>
    <w:rsid w:val="009E375F"/>
    <w:rsid w:val="009E4194"/>
    <w:rsid w:val="009E5BBD"/>
    <w:rsid w:val="009E61DF"/>
    <w:rsid w:val="009E6CC7"/>
    <w:rsid w:val="009E7C16"/>
    <w:rsid w:val="009F015A"/>
    <w:rsid w:val="009F0742"/>
    <w:rsid w:val="009F1408"/>
    <w:rsid w:val="009F1B70"/>
    <w:rsid w:val="009F31D2"/>
    <w:rsid w:val="009F569F"/>
    <w:rsid w:val="009F673A"/>
    <w:rsid w:val="009F6DBC"/>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338"/>
    <w:rsid w:val="00A13840"/>
    <w:rsid w:val="00A14344"/>
    <w:rsid w:val="00A14F69"/>
    <w:rsid w:val="00A153DB"/>
    <w:rsid w:val="00A1688A"/>
    <w:rsid w:val="00A168FA"/>
    <w:rsid w:val="00A208BB"/>
    <w:rsid w:val="00A20BE4"/>
    <w:rsid w:val="00A21034"/>
    <w:rsid w:val="00A22BD9"/>
    <w:rsid w:val="00A22FEA"/>
    <w:rsid w:val="00A232E3"/>
    <w:rsid w:val="00A23E64"/>
    <w:rsid w:val="00A2443F"/>
    <w:rsid w:val="00A245E3"/>
    <w:rsid w:val="00A24D8D"/>
    <w:rsid w:val="00A265FA"/>
    <w:rsid w:val="00A276FA"/>
    <w:rsid w:val="00A27E21"/>
    <w:rsid w:val="00A31863"/>
    <w:rsid w:val="00A31B2D"/>
    <w:rsid w:val="00A329C7"/>
    <w:rsid w:val="00A33A5E"/>
    <w:rsid w:val="00A35AC9"/>
    <w:rsid w:val="00A361EF"/>
    <w:rsid w:val="00A36224"/>
    <w:rsid w:val="00A3655A"/>
    <w:rsid w:val="00A369D3"/>
    <w:rsid w:val="00A36F9D"/>
    <w:rsid w:val="00A375E2"/>
    <w:rsid w:val="00A40783"/>
    <w:rsid w:val="00A40ECF"/>
    <w:rsid w:val="00A410AA"/>
    <w:rsid w:val="00A416CD"/>
    <w:rsid w:val="00A42E17"/>
    <w:rsid w:val="00A4457B"/>
    <w:rsid w:val="00A4468C"/>
    <w:rsid w:val="00A44CD7"/>
    <w:rsid w:val="00A457E5"/>
    <w:rsid w:val="00A45C19"/>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43AE"/>
    <w:rsid w:val="00A66405"/>
    <w:rsid w:val="00A66AEB"/>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937DF"/>
    <w:rsid w:val="00AA2B12"/>
    <w:rsid w:val="00AA305C"/>
    <w:rsid w:val="00AA5CCF"/>
    <w:rsid w:val="00AA6F94"/>
    <w:rsid w:val="00AA71F6"/>
    <w:rsid w:val="00AA7625"/>
    <w:rsid w:val="00AA7BDA"/>
    <w:rsid w:val="00AB021D"/>
    <w:rsid w:val="00AB2B1C"/>
    <w:rsid w:val="00AB678F"/>
    <w:rsid w:val="00AC0256"/>
    <w:rsid w:val="00AC11D6"/>
    <w:rsid w:val="00AC1ADE"/>
    <w:rsid w:val="00AC28CF"/>
    <w:rsid w:val="00AC2F18"/>
    <w:rsid w:val="00AC4A9A"/>
    <w:rsid w:val="00AC4EE1"/>
    <w:rsid w:val="00AC759D"/>
    <w:rsid w:val="00AC75C3"/>
    <w:rsid w:val="00AC7C57"/>
    <w:rsid w:val="00AD105E"/>
    <w:rsid w:val="00AD1A07"/>
    <w:rsid w:val="00AD490A"/>
    <w:rsid w:val="00AD4FE0"/>
    <w:rsid w:val="00AD5172"/>
    <w:rsid w:val="00AD6075"/>
    <w:rsid w:val="00AE015D"/>
    <w:rsid w:val="00AE01EB"/>
    <w:rsid w:val="00AE180A"/>
    <w:rsid w:val="00AE2B49"/>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4670"/>
    <w:rsid w:val="00AF497E"/>
    <w:rsid w:val="00AF591E"/>
    <w:rsid w:val="00AF5DAE"/>
    <w:rsid w:val="00AF5FF1"/>
    <w:rsid w:val="00AF724C"/>
    <w:rsid w:val="00AF78D3"/>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3BEA"/>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78E"/>
    <w:rsid w:val="00B358DB"/>
    <w:rsid w:val="00B35C09"/>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313"/>
    <w:rsid w:val="00B52B6B"/>
    <w:rsid w:val="00B537C9"/>
    <w:rsid w:val="00B5476F"/>
    <w:rsid w:val="00B548A8"/>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66B"/>
    <w:rsid w:val="00BB09D4"/>
    <w:rsid w:val="00BB228B"/>
    <w:rsid w:val="00BB235C"/>
    <w:rsid w:val="00BB4D05"/>
    <w:rsid w:val="00BB4D7C"/>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2FE0"/>
    <w:rsid w:val="00BD3DB7"/>
    <w:rsid w:val="00BD4310"/>
    <w:rsid w:val="00BD4495"/>
    <w:rsid w:val="00BD5A5A"/>
    <w:rsid w:val="00BD5C8E"/>
    <w:rsid w:val="00BD5CD8"/>
    <w:rsid w:val="00BD624D"/>
    <w:rsid w:val="00BD685F"/>
    <w:rsid w:val="00BD6867"/>
    <w:rsid w:val="00BD68DE"/>
    <w:rsid w:val="00BD70F4"/>
    <w:rsid w:val="00BE07E1"/>
    <w:rsid w:val="00BE147A"/>
    <w:rsid w:val="00BE231D"/>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5CC"/>
    <w:rsid w:val="00BF7B76"/>
    <w:rsid w:val="00C0025E"/>
    <w:rsid w:val="00C006CD"/>
    <w:rsid w:val="00C01536"/>
    <w:rsid w:val="00C023EC"/>
    <w:rsid w:val="00C02FFD"/>
    <w:rsid w:val="00C0476C"/>
    <w:rsid w:val="00C04E61"/>
    <w:rsid w:val="00C06237"/>
    <w:rsid w:val="00C06903"/>
    <w:rsid w:val="00C069CE"/>
    <w:rsid w:val="00C06BD4"/>
    <w:rsid w:val="00C0707B"/>
    <w:rsid w:val="00C07217"/>
    <w:rsid w:val="00C0761B"/>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5AD2"/>
    <w:rsid w:val="00C262CC"/>
    <w:rsid w:val="00C278C5"/>
    <w:rsid w:val="00C30118"/>
    <w:rsid w:val="00C30EBB"/>
    <w:rsid w:val="00C310F9"/>
    <w:rsid w:val="00C32F1C"/>
    <w:rsid w:val="00C34C24"/>
    <w:rsid w:val="00C350FE"/>
    <w:rsid w:val="00C35AEC"/>
    <w:rsid w:val="00C36E14"/>
    <w:rsid w:val="00C37CF7"/>
    <w:rsid w:val="00C37F66"/>
    <w:rsid w:val="00C408D4"/>
    <w:rsid w:val="00C4139C"/>
    <w:rsid w:val="00C4163F"/>
    <w:rsid w:val="00C41DC2"/>
    <w:rsid w:val="00C42490"/>
    <w:rsid w:val="00C431A3"/>
    <w:rsid w:val="00C4320F"/>
    <w:rsid w:val="00C43482"/>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6631"/>
    <w:rsid w:val="00C6686D"/>
    <w:rsid w:val="00C67246"/>
    <w:rsid w:val="00C679D5"/>
    <w:rsid w:val="00C70480"/>
    <w:rsid w:val="00C704FA"/>
    <w:rsid w:val="00C71435"/>
    <w:rsid w:val="00C7201C"/>
    <w:rsid w:val="00C73E0D"/>
    <w:rsid w:val="00C74762"/>
    <w:rsid w:val="00C74E3E"/>
    <w:rsid w:val="00C7556F"/>
    <w:rsid w:val="00C7569A"/>
    <w:rsid w:val="00C7618E"/>
    <w:rsid w:val="00C7634C"/>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0B64"/>
    <w:rsid w:val="00CB1B2B"/>
    <w:rsid w:val="00CB4246"/>
    <w:rsid w:val="00CB4B29"/>
    <w:rsid w:val="00CB5707"/>
    <w:rsid w:val="00CB636A"/>
    <w:rsid w:val="00CB64F2"/>
    <w:rsid w:val="00CB6AEF"/>
    <w:rsid w:val="00CB6BCF"/>
    <w:rsid w:val="00CC033A"/>
    <w:rsid w:val="00CC04C8"/>
    <w:rsid w:val="00CC06AF"/>
    <w:rsid w:val="00CC0E73"/>
    <w:rsid w:val="00CC1768"/>
    <w:rsid w:val="00CC1982"/>
    <w:rsid w:val="00CC2A8D"/>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390F"/>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F0EA9"/>
    <w:rsid w:val="00CF1523"/>
    <w:rsid w:val="00CF1FB5"/>
    <w:rsid w:val="00CF27C8"/>
    <w:rsid w:val="00CF2BAE"/>
    <w:rsid w:val="00CF474C"/>
    <w:rsid w:val="00CF661D"/>
    <w:rsid w:val="00CF7485"/>
    <w:rsid w:val="00D00017"/>
    <w:rsid w:val="00D00877"/>
    <w:rsid w:val="00D0124B"/>
    <w:rsid w:val="00D0124D"/>
    <w:rsid w:val="00D02313"/>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3A12"/>
    <w:rsid w:val="00D1450E"/>
    <w:rsid w:val="00D14995"/>
    <w:rsid w:val="00D150D6"/>
    <w:rsid w:val="00D1581D"/>
    <w:rsid w:val="00D1586D"/>
    <w:rsid w:val="00D16929"/>
    <w:rsid w:val="00D17806"/>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67E"/>
    <w:rsid w:val="00D45BEA"/>
    <w:rsid w:val="00D4607E"/>
    <w:rsid w:val="00D46164"/>
    <w:rsid w:val="00D47B22"/>
    <w:rsid w:val="00D5184A"/>
    <w:rsid w:val="00D51867"/>
    <w:rsid w:val="00D52533"/>
    <w:rsid w:val="00D531CC"/>
    <w:rsid w:val="00D5489C"/>
    <w:rsid w:val="00D54B01"/>
    <w:rsid w:val="00D5587F"/>
    <w:rsid w:val="00D563C3"/>
    <w:rsid w:val="00D6095E"/>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7EC"/>
    <w:rsid w:val="00D73C2B"/>
    <w:rsid w:val="00D73CCA"/>
    <w:rsid w:val="00D73DC4"/>
    <w:rsid w:val="00D74AF3"/>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6959"/>
    <w:rsid w:val="00D975F8"/>
    <w:rsid w:val="00D97C50"/>
    <w:rsid w:val="00DA0596"/>
    <w:rsid w:val="00DA0B69"/>
    <w:rsid w:val="00DA100E"/>
    <w:rsid w:val="00DA1E46"/>
    <w:rsid w:val="00DA405C"/>
    <w:rsid w:val="00DA413B"/>
    <w:rsid w:val="00DA515C"/>
    <w:rsid w:val="00DA5276"/>
    <w:rsid w:val="00DA58F3"/>
    <w:rsid w:val="00DA5C57"/>
    <w:rsid w:val="00DA5F9A"/>
    <w:rsid w:val="00DA7E59"/>
    <w:rsid w:val="00DA7FED"/>
    <w:rsid w:val="00DB058B"/>
    <w:rsid w:val="00DB0D57"/>
    <w:rsid w:val="00DB1274"/>
    <w:rsid w:val="00DB1B49"/>
    <w:rsid w:val="00DB1CFA"/>
    <w:rsid w:val="00DB32BE"/>
    <w:rsid w:val="00DB3CFA"/>
    <w:rsid w:val="00DB4203"/>
    <w:rsid w:val="00DB5148"/>
    <w:rsid w:val="00DB51AA"/>
    <w:rsid w:val="00DB5870"/>
    <w:rsid w:val="00DB6F12"/>
    <w:rsid w:val="00DB7125"/>
    <w:rsid w:val="00DB76CA"/>
    <w:rsid w:val="00DC06E2"/>
    <w:rsid w:val="00DC0AF0"/>
    <w:rsid w:val="00DC1704"/>
    <w:rsid w:val="00DC1AB3"/>
    <w:rsid w:val="00DC1F76"/>
    <w:rsid w:val="00DC212D"/>
    <w:rsid w:val="00DC2B9E"/>
    <w:rsid w:val="00DC2F1E"/>
    <w:rsid w:val="00DC38FB"/>
    <w:rsid w:val="00DC55B4"/>
    <w:rsid w:val="00DC5AFF"/>
    <w:rsid w:val="00DC60A5"/>
    <w:rsid w:val="00DC7931"/>
    <w:rsid w:val="00DD211A"/>
    <w:rsid w:val="00DD2816"/>
    <w:rsid w:val="00DD3536"/>
    <w:rsid w:val="00DD4E86"/>
    <w:rsid w:val="00DD54D0"/>
    <w:rsid w:val="00DD7276"/>
    <w:rsid w:val="00DD798D"/>
    <w:rsid w:val="00DE03AC"/>
    <w:rsid w:val="00DE05E5"/>
    <w:rsid w:val="00DE09FD"/>
    <w:rsid w:val="00DE1A71"/>
    <w:rsid w:val="00DE1B67"/>
    <w:rsid w:val="00DE288E"/>
    <w:rsid w:val="00DE298C"/>
    <w:rsid w:val="00DE3470"/>
    <w:rsid w:val="00DE3570"/>
    <w:rsid w:val="00DE4081"/>
    <w:rsid w:val="00DE4169"/>
    <w:rsid w:val="00DE49E2"/>
    <w:rsid w:val="00DE68EE"/>
    <w:rsid w:val="00DE740A"/>
    <w:rsid w:val="00DE7AF1"/>
    <w:rsid w:val="00DE7FBA"/>
    <w:rsid w:val="00DF0BA4"/>
    <w:rsid w:val="00DF14AD"/>
    <w:rsid w:val="00DF2044"/>
    <w:rsid w:val="00DF2407"/>
    <w:rsid w:val="00DF2FD6"/>
    <w:rsid w:val="00DF3389"/>
    <w:rsid w:val="00DF3CCC"/>
    <w:rsid w:val="00DF484A"/>
    <w:rsid w:val="00DF5B89"/>
    <w:rsid w:val="00DF5FF4"/>
    <w:rsid w:val="00DF6B36"/>
    <w:rsid w:val="00DF73E8"/>
    <w:rsid w:val="00DF786F"/>
    <w:rsid w:val="00DF7982"/>
    <w:rsid w:val="00E00A17"/>
    <w:rsid w:val="00E00D8D"/>
    <w:rsid w:val="00E01049"/>
    <w:rsid w:val="00E01749"/>
    <w:rsid w:val="00E02120"/>
    <w:rsid w:val="00E02BC0"/>
    <w:rsid w:val="00E02C57"/>
    <w:rsid w:val="00E02DD1"/>
    <w:rsid w:val="00E04CAB"/>
    <w:rsid w:val="00E04ED2"/>
    <w:rsid w:val="00E0520F"/>
    <w:rsid w:val="00E066CA"/>
    <w:rsid w:val="00E06E62"/>
    <w:rsid w:val="00E10459"/>
    <w:rsid w:val="00E10AF9"/>
    <w:rsid w:val="00E11170"/>
    <w:rsid w:val="00E1148C"/>
    <w:rsid w:val="00E12B7F"/>
    <w:rsid w:val="00E13476"/>
    <w:rsid w:val="00E1347D"/>
    <w:rsid w:val="00E1368E"/>
    <w:rsid w:val="00E13AA0"/>
    <w:rsid w:val="00E15257"/>
    <w:rsid w:val="00E15C03"/>
    <w:rsid w:val="00E15DD2"/>
    <w:rsid w:val="00E15FC6"/>
    <w:rsid w:val="00E1775C"/>
    <w:rsid w:val="00E17774"/>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5F6"/>
    <w:rsid w:val="00E40E02"/>
    <w:rsid w:val="00E417D9"/>
    <w:rsid w:val="00E417F6"/>
    <w:rsid w:val="00E41A5D"/>
    <w:rsid w:val="00E4495F"/>
    <w:rsid w:val="00E458B7"/>
    <w:rsid w:val="00E47479"/>
    <w:rsid w:val="00E47B00"/>
    <w:rsid w:val="00E47DEE"/>
    <w:rsid w:val="00E50212"/>
    <w:rsid w:val="00E509BB"/>
    <w:rsid w:val="00E51BA6"/>
    <w:rsid w:val="00E534AD"/>
    <w:rsid w:val="00E53A2C"/>
    <w:rsid w:val="00E544A0"/>
    <w:rsid w:val="00E54D61"/>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3951"/>
    <w:rsid w:val="00E742CE"/>
    <w:rsid w:val="00E74C1A"/>
    <w:rsid w:val="00E74C1D"/>
    <w:rsid w:val="00E7583B"/>
    <w:rsid w:val="00E75CD8"/>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4A24"/>
    <w:rsid w:val="00E95AFB"/>
    <w:rsid w:val="00E96CC9"/>
    <w:rsid w:val="00E97A85"/>
    <w:rsid w:val="00EA0423"/>
    <w:rsid w:val="00EA0911"/>
    <w:rsid w:val="00EA0D54"/>
    <w:rsid w:val="00EA0DA2"/>
    <w:rsid w:val="00EA1412"/>
    <w:rsid w:val="00EA2555"/>
    <w:rsid w:val="00EA2676"/>
    <w:rsid w:val="00EA2797"/>
    <w:rsid w:val="00EA2948"/>
    <w:rsid w:val="00EA2D12"/>
    <w:rsid w:val="00EA4450"/>
    <w:rsid w:val="00EA4E8F"/>
    <w:rsid w:val="00EA54A7"/>
    <w:rsid w:val="00EA574C"/>
    <w:rsid w:val="00EA57F9"/>
    <w:rsid w:val="00EA5D60"/>
    <w:rsid w:val="00EA61EC"/>
    <w:rsid w:val="00EA6906"/>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6F2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2AF6"/>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2F2"/>
    <w:rsid w:val="00F12D1E"/>
    <w:rsid w:val="00F134A8"/>
    <w:rsid w:val="00F139DF"/>
    <w:rsid w:val="00F147B9"/>
    <w:rsid w:val="00F14DCC"/>
    <w:rsid w:val="00F14EEC"/>
    <w:rsid w:val="00F15FE9"/>
    <w:rsid w:val="00F20A9D"/>
    <w:rsid w:val="00F20E32"/>
    <w:rsid w:val="00F218A4"/>
    <w:rsid w:val="00F21BC4"/>
    <w:rsid w:val="00F21FDC"/>
    <w:rsid w:val="00F241AF"/>
    <w:rsid w:val="00F24A31"/>
    <w:rsid w:val="00F27372"/>
    <w:rsid w:val="00F27575"/>
    <w:rsid w:val="00F27F51"/>
    <w:rsid w:val="00F30472"/>
    <w:rsid w:val="00F30B5E"/>
    <w:rsid w:val="00F30F32"/>
    <w:rsid w:val="00F328BF"/>
    <w:rsid w:val="00F329A3"/>
    <w:rsid w:val="00F32D73"/>
    <w:rsid w:val="00F3311A"/>
    <w:rsid w:val="00F337FE"/>
    <w:rsid w:val="00F33E15"/>
    <w:rsid w:val="00F34878"/>
    <w:rsid w:val="00F35358"/>
    <w:rsid w:val="00F35C21"/>
    <w:rsid w:val="00F36033"/>
    <w:rsid w:val="00F371B2"/>
    <w:rsid w:val="00F37A3D"/>
    <w:rsid w:val="00F37BDF"/>
    <w:rsid w:val="00F4121A"/>
    <w:rsid w:val="00F42CB9"/>
    <w:rsid w:val="00F42F06"/>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21E3"/>
    <w:rsid w:val="00F6252E"/>
    <w:rsid w:val="00F62C48"/>
    <w:rsid w:val="00F64127"/>
    <w:rsid w:val="00F654AF"/>
    <w:rsid w:val="00F65A80"/>
    <w:rsid w:val="00F669B1"/>
    <w:rsid w:val="00F674D9"/>
    <w:rsid w:val="00F67665"/>
    <w:rsid w:val="00F67C45"/>
    <w:rsid w:val="00F72468"/>
    <w:rsid w:val="00F72EE9"/>
    <w:rsid w:val="00F73F5B"/>
    <w:rsid w:val="00F74290"/>
    <w:rsid w:val="00F752F0"/>
    <w:rsid w:val="00F769EB"/>
    <w:rsid w:val="00F8066D"/>
    <w:rsid w:val="00F82B31"/>
    <w:rsid w:val="00F82C72"/>
    <w:rsid w:val="00F83753"/>
    <w:rsid w:val="00F83E7D"/>
    <w:rsid w:val="00F86088"/>
    <w:rsid w:val="00F8644A"/>
    <w:rsid w:val="00F87B25"/>
    <w:rsid w:val="00F90C62"/>
    <w:rsid w:val="00F91826"/>
    <w:rsid w:val="00F926C9"/>
    <w:rsid w:val="00F9297C"/>
    <w:rsid w:val="00F929E0"/>
    <w:rsid w:val="00F9314C"/>
    <w:rsid w:val="00F93505"/>
    <w:rsid w:val="00F938D5"/>
    <w:rsid w:val="00F93B48"/>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5CFC"/>
    <w:rsid w:val="00FA6157"/>
    <w:rsid w:val="00FA6DB5"/>
    <w:rsid w:val="00FA7BB3"/>
    <w:rsid w:val="00FA7C8B"/>
    <w:rsid w:val="00FB0B7E"/>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63D"/>
    <w:rsid w:val="00FC6E86"/>
    <w:rsid w:val="00FC745E"/>
    <w:rsid w:val="00FC7519"/>
    <w:rsid w:val="00FC7F84"/>
    <w:rsid w:val="00FD03B6"/>
    <w:rsid w:val="00FD068F"/>
    <w:rsid w:val="00FD10B8"/>
    <w:rsid w:val="00FD20B3"/>
    <w:rsid w:val="00FD2213"/>
    <w:rsid w:val="00FD2921"/>
    <w:rsid w:val="00FD4CAD"/>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43A4"/>
    <w:rsid w:val="00FE53F2"/>
    <w:rsid w:val="00FE5C4F"/>
    <w:rsid w:val="00FE702A"/>
    <w:rsid w:val="00FE77C2"/>
    <w:rsid w:val="00FE7B69"/>
    <w:rsid w:val="00FF044B"/>
    <w:rsid w:val="00FF0979"/>
    <w:rsid w:val="00FF0FEA"/>
    <w:rsid w:val="00FF12A7"/>
    <w:rsid w:val="00FF1687"/>
    <w:rsid w:val="00FF19A2"/>
    <w:rsid w:val="00FF1A41"/>
    <w:rsid w:val="00FF2485"/>
    <w:rsid w:val="00FF25D2"/>
    <w:rsid w:val="00FF34CB"/>
    <w:rsid w:val="00FF3536"/>
    <w:rsid w:val="00FF3F88"/>
    <w:rsid w:val="00FF40C7"/>
    <w:rsid w:val="00FF46AB"/>
    <w:rsid w:val="00FF5379"/>
    <w:rsid w:val="00FF56F4"/>
    <w:rsid w:val="00FF6252"/>
    <w:rsid w:val="00FF6F2E"/>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71639833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867715032">
      <w:bodyDiv w:val="1"/>
      <w:marLeft w:val="0"/>
      <w:marRight w:val="0"/>
      <w:marTop w:val="0"/>
      <w:marBottom w:val="0"/>
      <w:divBdr>
        <w:top w:val="none" w:sz="0" w:space="0" w:color="auto"/>
        <w:left w:val="none" w:sz="0" w:space="0" w:color="auto"/>
        <w:bottom w:val="none" w:sz="0" w:space="0" w:color="auto"/>
        <w:right w:val="none" w:sz="0" w:space="0" w:color="auto"/>
      </w:divBdr>
    </w:div>
    <w:div w:id="10551566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9550F7-847B-49EE-AE52-890E000D9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15</Pages>
  <Words>4752</Words>
  <Characters>26138</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2023-07-10T20:28:00Z</cp:lastPrinted>
  <dcterms:created xsi:type="dcterms:W3CDTF">2023-08-30T14:53:00Z</dcterms:created>
  <dcterms:modified xsi:type="dcterms:W3CDTF">2023-08-30T19:08:00Z</dcterms:modified>
</cp:coreProperties>
</file>