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95E" w:rsidRPr="00CE5DC1" w:rsidRDefault="00F5095E" w:rsidP="00F5095E">
      <w:pPr>
        <w:jc w:val="both"/>
        <w:rPr>
          <w:rFonts w:ascii="Arial" w:hAnsi="Arial" w:cs="Arial"/>
          <w:b/>
        </w:rPr>
      </w:pPr>
      <w:r w:rsidRPr="00CE5DC1">
        <w:rPr>
          <w:rFonts w:ascii="Arial" w:hAnsi="Arial" w:cs="Arial"/>
          <w:b/>
        </w:rPr>
        <w:t>3.2.7.3.1.</w:t>
      </w:r>
      <w:r w:rsidRPr="00CE5DC1">
        <w:rPr>
          <w:rFonts w:ascii="Arial" w:hAnsi="Arial" w:cs="Arial"/>
          <w:b/>
        </w:rPr>
        <w:tab/>
        <w:t>Coordinación Técnica de Atenci</w:t>
      </w:r>
      <w:r>
        <w:rPr>
          <w:rFonts w:ascii="Arial" w:hAnsi="Arial" w:cs="Arial"/>
          <w:b/>
        </w:rPr>
        <w:t>ón a Personas con discapacidad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CE5DC1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Planear, coordinar e implementar acciones en beneficio de las personas con discapacidad, con la finalidad de integrarlos al medio social, así como promover el pleno ejercicio de todos los derechos y las libertades fundamentales de las personas con dis</w:t>
      </w:r>
      <w:r>
        <w:rPr>
          <w:rFonts w:ascii="Arial" w:hAnsi="Arial" w:cs="Arial"/>
        </w:rPr>
        <w:t>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General de la Salud, la Ley General para la Inclusión de las Personas con Discapacidad y la Convención de los Derechos de las Personas con Discapacidad, es importante proteger, fomentar y dar seguridad a los derechos humanos de dichas personas, así como su desarrollo igualitario con base a las oportunidades y el respeto. Los derechos de las personas con discapacidad:</w:t>
      </w:r>
    </w:p>
    <w:p w:rsidR="00F5095E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La protección de los derechos de las personas con discapacidad; el respeto de la dignidad inherente; la autonomía individual, incluida la libertad de tomar sus propias decisiones; la no discriminación; el respeto por la diferencia y la aceptación de las Personas con Discapacidad como parte de la diversidad y la condición humana; la igualdad de oportunidades; la accesibilidad; la igualdad entre el hombre y la mujer; el respeto a la evolución y su derecho a preservar su identidad. </w:t>
      </w: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De acuerdo a la Ley para la Inclusión de las Personas con Discapacidad del Estado y Municipios de San Luis Potosí, en el artículo 21, el ayuntamiento le corresponde en materia de personas con discapacidad:</w:t>
      </w:r>
    </w:p>
    <w:p w:rsidR="00F5095E" w:rsidRPr="006F7BF2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F7BF2">
        <w:rPr>
          <w:rFonts w:ascii="Arial" w:hAnsi="Arial" w:cs="Arial"/>
          <w:sz w:val="24"/>
          <w:szCs w:val="24"/>
        </w:rPr>
        <w:t xml:space="preserve">Establecer el programa municipal para el desarrollo e integración de las personas con discapacidad; 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rutas de atención para personas con discapacidad que le proponga el presidente municipal, atendiendo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tengan por objeto garantizar la prestación de servicios de asistencia social para las personas con discapacidad, y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Pr="00A67D63" w:rsidRDefault="00F5095E" w:rsidP="00F5095E">
      <w:pPr>
        <w:jc w:val="both"/>
        <w:rPr>
          <w:rFonts w:ascii="Arial" w:hAnsi="Arial" w:cs="Arial"/>
        </w:rPr>
      </w:pPr>
    </w:p>
    <w:p w:rsidR="00F5095E" w:rsidRDefault="00F5095E" w:rsidP="00F5095E">
      <w:pPr>
        <w:jc w:val="both"/>
        <w:rPr>
          <w:rFonts w:ascii="Arial" w:hAnsi="Arial" w:cs="Arial"/>
        </w:rPr>
      </w:pPr>
      <w:r w:rsidRPr="009470E8">
        <w:rPr>
          <w:rFonts w:ascii="Arial" w:hAnsi="Arial" w:cs="Arial"/>
          <w:b/>
          <w:bCs/>
        </w:rPr>
        <w:t>Artículo 22. Compete a los presidentes municipales, en materia de personas con discapacidad</w:t>
      </w:r>
      <w:r>
        <w:rPr>
          <w:rFonts w:ascii="Arial" w:hAnsi="Arial" w:cs="Arial"/>
        </w:rPr>
        <w:t>: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rutas de atención para las personas con discapacidad en materia de asistencia social, y operar las mismas;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Ofrecer las ayudas técnicas en materia de discapacidad, estableciendo para tal efecto el Catalogo de Ayudas Técnicas, para lograr el acceso a todas las actividades, programas y servicios municipales;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y promover los servicios de asistencia social para las personas con discapacidad en el municipio;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las acciones necesarias para la implementación del programa municipal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Establecer en el municipio la instancia de coordinación para la integración y funcionamiento del programa para el desarrollo e integración de las personas </w:t>
      </w:r>
      <w:r>
        <w:rPr>
          <w:rFonts w:ascii="Arial" w:hAnsi="Arial" w:cs="Arial"/>
          <w:sz w:val="24"/>
          <w:szCs w:val="24"/>
        </w:rPr>
        <w:lastRenderedPageBreak/>
        <w:t>con discapacidad, y designar como titular de la misma, preferentemente, a una persona con discapacidad que cumpla con el perfil adecuado;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Celebrar los convenios, contratos y actos jurídicos que sean indispensables para el cumplimiento de los programas municipales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Vigilar el cumplimiento de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los acuerdos y convenios que se deriven de los programas para el desarrollo e integración de las personas con discapacidad, y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Default="00F5095E" w:rsidP="00F5095E">
      <w:pPr>
        <w:jc w:val="both"/>
        <w:rPr>
          <w:rFonts w:ascii="Arial" w:hAnsi="Arial" w:cs="Arial"/>
        </w:rPr>
      </w:pP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En conformidad a la Ley para la Inclusión de las Personas con Discapacidad del Estado y Municipios de San Luis Potosí, en el artículo 23, el Sistema Municipal para el Desarrollo Integral de la Familia, en materia de personas con discapacidad tienen las siguientes atribuciones: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Coordinarse con el Sistema para el Desarrollo Integral de la Familia del Estado para los efectos de la aplicación de la presente Ley en el ámbito de su competencia;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los servicios de asistencia social para las personas con discapacidad del Municipio, bajo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Garantizar, gestionar y promover la aportación de recursos materiales, humanos y financieros para la atención de las personas con discapacidad;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Procurar la integración y el fortalecimiento de la asistencia pública y privada para personas con discapacidad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Diseñar, construir y operar las rutas de atención para personas con discapacidad en materia de asistencia social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Ofrecer las ayudas técnicas en materia de discapacidad, estableciendo para tal efecto el Catálogo de Ayudas Técnicas, para lograr el acceso a todas las actividades, programas y servicios que ofrezcan de acuerdo a los programas de asistencia social;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mecanismos para la atención de la demanda de servicios de asistencia social en el municipio, y</w:t>
      </w:r>
    </w:p>
    <w:p w:rsidR="00F5095E" w:rsidRPr="00B4082D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 demás que tengan por objeto garantizar la prestación de servicios de asistencia social para las personas con discapacidad.</w:t>
      </w:r>
    </w:p>
    <w:p w:rsidR="00F5095E" w:rsidRDefault="00F5095E" w:rsidP="00F5095E">
      <w:pPr>
        <w:pStyle w:val="Prrafodelista"/>
        <w:spacing w:line="24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FUNCIONES: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Pláticas de sensibilización de personas con discapacidad y promoción de servicios que brinda la Unidad Básica de Rehabilitación.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Trámites de credencial a personas con discapacidad.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Gestión de apoyos de adaptación de espacios para personas con discapacidad y pinta de señaléticas.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Gestión de convenios con dueños de negocios para la obtención de descuentos.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Gestión de ayudas funcionales (sillas de ruedas, muletas).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VI.</w:t>
      </w:r>
      <w:r w:rsidRPr="00D830F5">
        <w:rPr>
          <w:rFonts w:ascii="Arial" w:hAnsi="Arial" w:cs="Arial"/>
        </w:rPr>
        <w:tab/>
        <w:t>Canalización de personas a la Unidad Básica de Rehabilitación y al Centro de Rehabilitación y Educación Especial.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Visitas domiciliarias para la toma de foto y huella dactilar de personas con discapacidad para el trámite de credencial, detección de personas con discapacidad y para notificaciones el día de sus citas.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Reunión bimestral del Consejo Técnico de Discapacidad del ayuntamiento.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Brindar clases de Lengua de Señas.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 xml:space="preserve">Participar en la planeación del Desarrollo Municipal y programas de acuerdo con los lineamientos que se establezcan para </w:t>
      </w:r>
      <w:proofErr w:type="spellStart"/>
      <w:r w:rsidRPr="00D830F5">
        <w:rPr>
          <w:rFonts w:ascii="Arial" w:hAnsi="Arial" w:cs="Arial"/>
        </w:rPr>
        <w:t>le</w:t>
      </w:r>
      <w:proofErr w:type="spellEnd"/>
      <w:r w:rsidRPr="00D830F5">
        <w:rPr>
          <w:rFonts w:ascii="Arial" w:hAnsi="Arial" w:cs="Arial"/>
        </w:rPr>
        <w:t xml:space="preserve"> efecto; entregar en tiempo y forma mi planeación de mis actividades programadas.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Proponer los lineamientos de política de organización y coordinación con las unidades competentes del ramo, a fin de aportar elementos para su participación en la formación y evaluación del Plan Municipal de Desarrollo; gestionando apoyos funcionales y canalizar pacientes en las unidades de salud correspondientes.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 xml:space="preserve">Coordinar y analizar la documentación y los datos para la integración de los informes de Gobierno Municipal en las materias </w:t>
      </w:r>
      <w:r>
        <w:rPr>
          <w:rFonts w:ascii="Arial" w:hAnsi="Arial" w:cs="Arial"/>
        </w:rPr>
        <w:t>de competencia de la Dirección.</w:t>
      </w:r>
    </w:p>
    <w:p w:rsidR="00F5095E" w:rsidRDefault="00F5095E" w:rsidP="00F5095E">
      <w:pPr>
        <w:jc w:val="both"/>
        <w:rPr>
          <w:rFonts w:ascii="Arial" w:hAnsi="Arial" w:cs="Arial"/>
          <w:b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OTRAS FUNCIONES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a pacientes al CREE (Centro de Rehabilitación y Educación Especial) para los estudios de audiometrías, así como a diversos centros de salud su valoración médica.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Campañas de lentes.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45B50"/>
    <w:multiLevelType w:val="hybridMultilevel"/>
    <w:tmpl w:val="2C8C82B0"/>
    <w:lvl w:ilvl="0" w:tplc="3A4A9F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23166"/>
    <w:multiLevelType w:val="hybridMultilevel"/>
    <w:tmpl w:val="541892FC"/>
    <w:lvl w:ilvl="0" w:tplc="32845F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293DA1"/>
    <w:multiLevelType w:val="hybridMultilevel"/>
    <w:tmpl w:val="D4D6B534"/>
    <w:lvl w:ilvl="0" w:tplc="690A35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36"/>
    <w:rsid w:val="006D0506"/>
    <w:rsid w:val="0076202C"/>
    <w:rsid w:val="0083193F"/>
    <w:rsid w:val="00A06291"/>
    <w:rsid w:val="00CC3336"/>
    <w:rsid w:val="00F5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868256-F270-42DC-A16E-0ED4BB76F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0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509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F5095E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1051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7</cp:revision>
  <dcterms:created xsi:type="dcterms:W3CDTF">2021-09-08T19:29:00Z</dcterms:created>
  <dcterms:modified xsi:type="dcterms:W3CDTF">2022-02-11T05:10:00Z</dcterms:modified>
</cp:coreProperties>
</file>