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201" w:rsidRDefault="00292278">
      <w:hyperlink r:id="rId5" w:history="1">
        <w:r w:rsidR="00DE0E30" w:rsidRPr="00DE0E30">
          <w:rPr>
            <w:rStyle w:val="Hipervnculo"/>
          </w:rPr>
          <w:t>NO SE GENERAN CONVOCATORIAS A CONCURSOS PARA CARGOS PUBLICOS</w:t>
        </w:r>
      </w:hyperlink>
      <w:r>
        <w:rPr>
          <w:rStyle w:val="Hipervnculo"/>
        </w:rPr>
        <w:t xml:space="preserve"> </w:t>
      </w:r>
      <w:bookmarkStart w:id="0" w:name="_GoBack"/>
      <w:bookmarkEnd w:id="0"/>
    </w:p>
    <w:sectPr w:rsidR="00922201" w:rsidSect="0092220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E0E30"/>
    <w:rsid w:val="00292278"/>
    <w:rsid w:val="00922201"/>
    <w:rsid w:val="00DE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220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E0E3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MPIOCEDRAL3\Documents\CONVOC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113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MPIOCEDRAL3</dc:creator>
  <cp:lastModifiedBy>Tesoreria1</cp:lastModifiedBy>
  <cp:revision>4</cp:revision>
  <dcterms:created xsi:type="dcterms:W3CDTF">2020-10-27T14:41:00Z</dcterms:created>
  <dcterms:modified xsi:type="dcterms:W3CDTF">2023-02-27T16:14:00Z</dcterms:modified>
</cp:coreProperties>
</file>