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570" w:rsidRPr="004B5F7E" w:rsidRDefault="003D1570" w:rsidP="003D1570">
      <w:pPr>
        <w:pStyle w:val="Sinespaciado"/>
        <w:jc w:val="both"/>
        <w:rPr>
          <w:rFonts w:ascii="Arial" w:hAnsi="Arial" w:cs="Arial"/>
          <w:color w:val="4472C4" w:themeColor="accent1"/>
          <w:sz w:val="24"/>
          <w:szCs w:val="24"/>
        </w:rPr>
      </w:pPr>
      <w:bookmarkStart w:id="0" w:name="_Hlk57798855"/>
      <w:bookmarkStart w:id="1" w:name="_GoBack"/>
      <w:bookmarkEnd w:id="1"/>
      <w:r w:rsidRPr="004B5F7E">
        <w:rPr>
          <w:rFonts w:ascii="Arial" w:hAnsi="Arial" w:cs="Arial"/>
          <w:color w:val="4472C4" w:themeColor="accent1"/>
          <w:sz w:val="24"/>
          <w:szCs w:val="24"/>
        </w:rPr>
        <w:t xml:space="preserve">LICENCIADA DIANA ROBLEDO LÓPEZ, SECRETARIA PROYECTISTA ADSCRITA A LA PONENCIA DOS DE LA COMISIÓN ESTATAL DE GARANTÍA DE ACCESO A LA INFORMACIÓN PÚBLICA DEL ESTADO, CON FUNDAMENTO EN LO ESTABLECIDO POR EL ARTÍCULO 51 FRACCIÓN VI DEL REGLAMENTO INTERIOR DE </w:t>
      </w:r>
      <w:r>
        <w:rPr>
          <w:rFonts w:ascii="Arial" w:hAnsi="Arial" w:cs="Arial"/>
          <w:color w:val="4472C4" w:themeColor="accent1"/>
          <w:sz w:val="24"/>
          <w:szCs w:val="24"/>
        </w:rPr>
        <w:t>ESTE ÓRGANO COLEGIADO -------------------</w:t>
      </w:r>
      <w:r w:rsidR="00257E53">
        <w:rPr>
          <w:rFonts w:ascii="Arial" w:hAnsi="Arial" w:cs="Arial"/>
          <w:color w:val="4472C4" w:themeColor="accent1"/>
          <w:sz w:val="24"/>
          <w:szCs w:val="24"/>
        </w:rPr>
        <w:t>-------------------------------</w:t>
      </w:r>
      <w:r w:rsidRPr="004B5F7E">
        <w:rPr>
          <w:rFonts w:ascii="Arial" w:hAnsi="Arial" w:cs="Arial"/>
          <w:color w:val="4472C4" w:themeColor="accent1"/>
          <w:sz w:val="24"/>
          <w:szCs w:val="24"/>
        </w:rPr>
        <w:t xml:space="preserve">-------------------------------------------------CERTIFICA--------------------------------------------QUE EL PLAZO DE CINCO DÍAS HÁBILES, OTORGADO A LA PARTE RECURRENTE MEDIANTE ACUERDO DE </w:t>
      </w:r>
      <w:r w:rsidR="00257E53">
        <w:rPr>
          <w:rFonts w:ascii="Arial" w:hAnsi="Arial" w:cs="Arial"/>
          <w:color w:val="4472C4" w:themeColor="accent1"/>
          <w:sz w:val="24"/>
          <w:szCs w:val="24"/>
        </w:rPr>
        <w:t>TREINTA DE MARZO DE DOS MIL VEINTITRÉS</w:t>
      </w:r>
      <w:r w:rsidRPr="004B5F7E">
        <w:rPr>
          <w:rFonts w:ascii="Arial" w:hAnsi="Arial" w:cs="Arial"/>
          <w:color w:val="4472C4" w:themeColor="accent1"/>
          <w:sz w:val="24"/>
          <w:szCs w:val="24"/>
        </w:rPr>
        <w:t xml:space="preserve">, PARA QUE MANIFESTARA LO QUE A SU DERECHO CONVINIERA RESPECTO DEL CUMPLIMIENTO QUE EL SUJETO OBLIGADO DIO A LA RESOLUCIÓN DICTADA EN EL PRESENTE ASUNTO, NOTIFICADO EL </w:t>
      </w:r>
      <w:r>
        <w:rPr>
          <w:rFonts w:ascii="Arial" w:hAnsi="Arial" w:cs="Arial"/>
          <w:color w:val="4472C4" w:themeColor="accent1"/>
          <w:sz w:val="24"/>
          <w:szCs w:val="24"/>
        </w:rPr>
        <w:t xml:space="preserve">CINCO DE </w:t>
      </w:r>
      <w:r w:rsidR="00257E53">
        <w:rPr>
          <w:rFonts w:ascii="Arial" w:hAnsi="Arial" w:cs="Arial"/>
          <w:color w:val="4472C4" w:themeColor="accent1"/>
          <w:sz w:val="24"/>
          <w:szCs w:val="24"/>
        </w:rPr>
        <w:t>ABRIL DE DOS MIL VEINTIDÓS</w:t>
      </w:r>
      <w:r w:rsidRPr="004B5F7E">
        <w:rPr>
          <w:rFonts w:ascii="Arial" w:hAnsi="Arial" w:cs="Arial"/>
          <w:color w:val="4472C4" w:themeColor="accent1"/>
          <w:sz w:val="24"/>
          <w:szCs w:val="24"/>
        </w:rPr>
        <w:t xml:space="preserve">, EMPEZÓ A TRANSCURRIR EL DÍA </w:t>
      </w:r>
      <w:r>
        <w:rPr>
          <w:rFonts w:ascii="Arial" w:hAnsi="Arial" w:cs="Arial"/>
          <w:color w:val="4472C4" w:themeColor="accent1"/>
          <w:sz w:val="24"/>
          <w:szCs w:val="24"/>
        </w:rPr>
        <w:t xml:space="preserve">SEIS DE </w:t>
      </w:r>
      <w:r w:rsidR="00257E53">
        <w:rPr>
          <w:rFonts w:ascii="Arial" w:hAnsi="Arial" w:cs="Arial"/>
          <w:color w:val="4472C4" w:themeColor="accent1"/>
          <w:sz w:val="24"/>
          <w:szCs w:val="24"/>
        </w:rPr>
        <w:t>ABRIL DE DOS MIL VEINTIDÓS</w:t>
      </w:r>
      <w:r w:rsidR="00257E53" w:rsidRPr="004B5F7E">
        <w:rPr>
          <w:rFonts w:ascii="Arial" w:hAnsi="Arial" w:cs="Arial"/>
          <w:color w:val="4472C4" w:themeColor="accent1"/>
          <w:sz w:val="24"/>
          <w:szCs w:val="24"/>
        </w:rPr>
        <w:t xml:space="preserve"> </w:t>
      </w:r>
      <w:r w:rsidRPr="004B5F7E">
        <w:rPr>
          <w:rFonts w:ascii="Arial" w:hAnsi="Arial" w:cs="Arial"/>
          <w:color w:val="4472C4" w:themeColor="accent1"/>
          <w:sz w:val="24"/>
          <w:szCs w:val="24"/>
        </w:rPr>
        <w:t xml:space="preserve">Y CONCLUYÓ EL </w:t>
      </w:r>
      <w:r w:rsidR="00257E53">
        <w:rPr>
          <w:rFonts w:ascii="Arial" w:hAnsi="Arial" w:cs="Arial"/>
          <w:color w:val="4472C4" w:themeColor="accent1"/>
          <w:sz w:val="24"/>
          <w:szCs w:val="24"/>
        </w:rPr>
        <w:t>DIECINUEVE DE ABRIL DE DOS MIL VEINTIDÓS</w:t>
      </w:r>
      <w:r w:rsidRPr="004B5F7E">
        <w:rPr>
          <w:rFonts w:ascii="Arial" w:hAnsi="Arial" w:cs="Arial"/>
          <w:color w:val="4472C4" w:themeColor="accent1"/>
          <w:sz w:val="24"/>
          <w:szCs w:val="24"/>
        </w:rPr>
        <w:t>, DESCONTANDO LOS DÍAS INHABILES. LO QUE SE ASIENTA PARA CONSTANCIA LEGAL EN LA CIUDAD DE SAN LUI</w:t>
      </w:r>
      <w:r>
        <w:rPr>
          <w:rFonts w:ascii="Arial" w:hAnsi="Arial" w:cs="Arial"/>
          <w:color w:val="4472C4" w:themeColor="accent1"/>
          <w:sz w:val="24"/>
          <w:szCs w:val="24"/>
        </w:rPr>
        <w:t xml:space="preserve">S POTOSÍ, SAN LUIS POTOSÍ, A </w:t>
      </w:r>
      <w:r w:rsidR="00257E53">
        <w:rPr>
          <w:rFonts w:ascii="Arial" w:hAnsi="Arial" w:cs="Arial"/>
          <w:color w:val="4472C4" w:themeColor="accent1"/>
          <w:sz w:val="24"/>
          <w:szCs w:val="24"/>
        </w:rPr>
        <w:t>DIECISÉIS DE MAYO DE DOS MIL VEINTITRÉS</w:t>
      </w:r>
      <w:r w:rsidRPr="004B5F7E">
        <w:rPr>
          <w:rFonts w:ascii="Arial" w:hAnsi="Arial" w:cs="Arial"/>
          <w:color w:val="4472C4" w:themeColor="accent1"/>
          <w:sz w:val="24"/>
          <w:szCs w:val="24"/>
        </w:rPr>
        <w:t xml:space="preserve"> </w:t>
      </w:r>
      <w:r w:rsidRPr="00257E53">
        <w:rPr>
          <w:rFonts w:ascii="Arial" w:hAnsi="Arial" w:cs="Arial"/>
          <w:b/>
          <w:color w:val="4472C4" w:themeColor="accent1"/>
          <w:sz w:val="24"/>
          <w:szCs w:val="24"/>
        </w:rPr>
        <w:t>DOY FE.</w:t>
      </w:r>
    </w:p>
    <w:p w:rsidR="003D1570" w:rsidRPr="004B5F7E" w:rsidRDefault="003D1570" w:rsidP="003D1570">
      <w:pPr>
        <w:pStyle w:val="Sinespaciado"/>
        <w:jc w:val="both"/>
        <w:rPr>
          <w:rFonts w:ascii="Arial" w:hAnsi="Arial" w:cs="Arial"/>
          <w:color w:val="4472C4" w:themeColor="accent1"/>
          <w:sz w:val="24"/>
          <w:szCs w:val="24"/>
        </w:rPr>
      </w:pPr>
    </w:p>
    <w:p w:rsidR="003D1570" w:rsidRPr="004B5F7E" w:rsidRDefault="003D1570" w:rsidP="003D1570">
      <w:pPr>
        <w:pStyle w:val="Sinespaciado"/>
        <w:jc w:val="both"/>
        <w:rPr>
          <w:rFonts w:ascii="Arial" w:hAnsi="Arial" w:cs="Arial"/>
          <w:color w:val="4472C4" w:themeColor="accent1"/>
          <w:sz w:val="24"/>
          <w:szCs w:val="24"/>
        </w:rPr>
      </w:pPr>
    </w:p>
    <w:p w:rsidR="003D1570" w:rsidRPr="004B5F7E" w:rsidRDefault="003D1570" w:rsidP="003D1570">
      <w:pPr>
        <w:pStyle w:val="Sinespaciado"/>
        <w:jc w:val="both"/>
        <w:rPr>
          <w:rFonts w:ascii="Arial" w:hAnsi="Arial" w:cs="Arial"/>
          <w:color w:val="4472C4" w:themeColor="accent1"/>
          <w:sz w:val="24"/>
          <w:szCs w:val="24"/>
        </w:rPr>
      </w:pPr>
      <w:r w:rsidRPr="004B5F7E">
        <w:rPr>
          <w:rFonts w:ascii="Arial" w:hAnsi="Arial" w:cs="Arial"/>
          <w:color w:val="4472C4" w:themeColor="accent1"/>
          <w:sz w:val="24"/>
          <w:szCs w:val="24"/>
        </w:rPr>
        <w:t>San Luis P</w:t>
      </w:r>
      <w:r>
        <w:rPr>
          <w:rFonts w:ascii="Arial" w:hAnsi="Arial" w:cs="Arial"/>
          <w:color w:val="4472C4" w:themeColor="accent1"/>
          <w:sz w:val="24"/>
          <w:szCs w:val="24"/>
        </w:rPr>
        <w:t xml:space="preserve">otosí, San Luis Potosí, a </w:t>
      </w:r>
      <w:r w:rsidR="00257E53">
        <w:rPr>
          <w:rFonts w:ascii="Arial" w:hAnsi="Arial" w:cs="Arial"/>
          <w:color w:val="4472C4" w:themeColor="accent1"/>
          <w:sz w:val="24"/>
          <w:szCs w:val="24"/>
        </w:rPr>
        <w:t>dieciséis de mayo de dos mil veintitrés</w:t>
      </w:r>
      <w:r w:rsidRPr="004B5F7E">
        <w:rPr>
          <w:rFonts w:ascii="Arial" w:hAnsi="Arial" w:cs="Arial"/>
          <w:color w:val="4472C4" w:themeColor="accent1"/>
          <w:sz w:val="24"/>
          <w:szCs w:val="24"/>
        </w:rPr>
        <w:t>.</w:t>
      </w:r>
    </w:p>
    <w:p w:rsidR="003D1570" w:rsidRPr="004B5F7E" w:rsidRDefault="003D1570" w:rsidP="003D1570">
      <w:pPr>
        <w:pStyle w:val="Sinespaciado"/>
        <w:jc w:val="both"/>
        <w:rPr>
          <w:rFonts w:ascii="Arial" w:eastAsia="Times New Roman" w:hAnsi="Arial" w:cs="Arial"/>
          <w:color w:val="4472C4" w:themeColor="accent1"/>
          <w:sz w:val="24"/>
          <w:szCs w:val="24"/>
          <w:shd w:val="clear" w:color="auto" w:fill="FFFFFF"/>
          <w:lang w:eastAsia="es-MX"/>
        </w:rPr>
      </w:pPr>
    </w:p>
    <w:p w:rsidR="003D1570" w:rsidRPr="004B5F7E" w:rsidRDefault="003D1570" w:rsidP="003D1570">
      <w:pPr>
        <w:pStyle w:val="Sinespaciado"/>
        <w:ind w:firstLine="708"/>
        <w:jc w:val="both"/>
        <w:rPr>
          <w:rFonts w:ascii="Arial" w:hAnsi="Arial" w:cs="Arial"/>
          <w:color w:val="4472C4" w:themeColor="accent1"/>
          <w:sz w:val="24"/>
          <w:szCs w:val="24"/>
        </w:rPr>
      </w:pPr>
      <w:r w:rsidRPr="004B5F7E">
        <w:rPr>
          <w:rFonts w:ascii="Arial" w:hAnsi="Arial" w:cs="Arial"/>
          <w:color w:val="4472C4" w:themeColor="accent1"/>
          <w:sz w:val="24"/>
          <w:szCs w:val="24"/>
        </w:rPr>
        <w:t xml:space="preserve">Visto el estado que guardan los presentes autos, esta Comisión como órgano de autoridad en el derecho de acceso a la información pública en el Estado, que tiene por objeto fundamental vigilar el cumplimiento a la presente Ley de Transparencia y Acceso a la Información Pública, así como de las resoluciones dictadas por esta Comisión, con fundamento en los artículos 27 y 181 de la Ley de Transparencia y Acceso a la Información Pública del Estado, procede a analizar el cumplimiento a la resolución de </w:t>
      </w:r>
      <w:r w:rsidR="00257E53">
        <w:rPr>
          <w:rFonts w:ascii="Arial" w:hAnsi="Arial" w:cs="Arial"/>
          <w:b/>
          <w:color w:val="4472C4" w:themeColor="accent1"/>
          <w:sz w:val="24"/>
          <w:szCs w:val="24"/>
        </w:rPr>
        <w:t>04 cuatro de octubre de 2019 dos mil diecinueve</w:t>
      </w:r>
      <w:r w:rsidRPr="004B5F7E">
        <w:rPr>
          <w:rFonts w:ascii="Arial" w:hAnsi="Arial" w:cs="Arial"/>
          <w:color w:val="4472C4" w:themeColor="accent1"/>
          <w:sz w:val="24"/>
          <w:szCs w:val="24"/>
        </w:rPr>
        <w:t>, dictada en el presente asunto, con base en las constancias que obran en autos. </w:t>
      </w:r>
    </w:p>
    <w:p w:rsidR="003D1570" w:rsidRPr="004B5F7E" w:rsidRDefault="003D1570" w:rsidP="003D1570">
      <w:pPr>
        <w:pStyle w:val="Sinespaciado"/>
        <w:jc w:val="both"/>
        <w:rPr>
          <w:rFonts w:ascii="Arial" w:hAnsi="Arial" w:cs="Arial"/>
          <w:color w:val="4472C4" w:themeColor="accent1"/>
          <w:sz w:val="24"/>
          <w:szCs w:val="24"/>
        </w:rPr>
      </w:pPr>
    </w:p>
    <w:p w:rsidR="003D1570" w:rsidRPr="004B5F7E" w:rsidRDefault="003D1570" w:rsidP="003D1570">
      <w:pPr>
        <w:pStyle w:val="Sinespaciado"/>
        <w:ind w:firstLine="708"/>
        <w:jc w:val="both"/>
        <w:rPr>
          <w:rFonts w:ascii="Arial" w:hAnsi="Arial" w:cs="Arial"/>
          <w:color w:val="4472C4" w:themeColor="accent1"/>
          <w:sz w:val="24"/>
          <w:szCs w:val="24"/>
        </w:rPr>
      </w:pPr>
      <w:r w:rsidRPr="004B5F7E">
        <w:rPr>
          <w:rFonts w:ascii="Arial" w:hAnsi="Arial" w:cs="Arial"/>
          <w:color w:val="4472C4" w:themeColor="accent1"/>
          <w:sz w:val="24"/>
          <w:szCs w:val="24"/>
        </w:rPr>
        <w:t xml:space="preserve">En la resolución que nos ocupa esta Comisión </w:t>
      </w:r>
      <w:r>
        <w:rPr>
          <w:rFonts w:ascii="Arial" w:hAnsi="Arial" w:cs="Arial"/>
          <w:color w:val="4472C4" w:themeColor="accent1"/>
          <w:sz w:val="24"/>
          <w:szCs w:val="24"/>
        </w:rPr>
        <w:t>modifico</w:t>
      </w:r>
      <w:r w:rsidRPr="004B5F7E">
        <w:rPr>
          <w:rFonts w:ascii="Arial" w:hAnsi="Arial" w:cs="Arial"/>
          <w:color w:val="4472C4" w:themeColor="accent1"/>
          <w:sz w:val="24"/>
          <w:szCs w:val="24"/>
        </w:rPr>
        <w:t xml:space="preserve"> la respuesta otorgada en un primer momento, esto a efecto de que emitiera una respuesta a lo solicitado, de la siguiente manera:</w:t>
      </w:r>
    </w:p>
    <w:p w:rsidR="003D1570" w:rsidRPr="004B5F7E" w:rsidRDefault="003D1570" w:rsidP="003D1570">
      <w:pPr>
        <w:pStyle w:val="Sinespaciado"/>
        <w:jc w:val="both"/>
        <w:rPr>
          <w:rFonts w:ascii="Arial" w:hAnsi="Arial" w:cs="Arial"/>
          <w:b/>
          <w:i/>
          <w:color w:val="4472C4" w:themeColor="accent1"/>
          <w:sz w:val="24"/>
          <w:szCs w:val="24"/>
        </w:rPr>
      </w:pPr>
      <w:bookmarkStart w:id="2" w:name="_Hlk58437935"/>
    </w:p>
    <w:bookmarkEnd w:id="2"/>
    <w:p w:rsidR="005458B3" w:rsidRPr="00CB080A" w:rsidRDefault="005458B3" w:rsidP="005458B3">
      <w:pPr>
        <w:pStyle w:val="Prrafodelista"/>
        <w:numPr>
          <w:ilvl w:val="0"/>
          <w:numId w:val="2"/>
        </w:numPr>
        <w:autoSpaceDE w:val="0"/>
        <w:autoSpaceDN w:val="0"/>
        <w:adjustRightInd w:val="0"/>
        <w:spacing w:after="0" w:line="240" w:lineRule="auto"/>
        <w:jc w:val="both"/>
        <w:rPr>
          <w:rFonts w:ascii="Arial" w:eastAsiaTheme="minorHAnsi" w:hAnsi="Arial" w:cs="Arial"/>
          <w:b/>
          <w:bCs/>
          <w:color w:val="4472C4" w:themeColor="accent1"/>
          <w:sz w:val="24"/>
          <w:szCs w:val="24"/>
        </w:rPr>
      </w:pPr>
      <w:r w:rsidRPr="00CB080A">
        <w:rPr>
          <w:rFonts w:ascii="Arial" w:eastAsiaTheme="minorHAnsi" w:hAnsi="Arial" w:cs="Arial"/>
          <w:b/>
          <w:bCs/>
          <w:color w:val="4472C4" w:themeColor="accent1"/>
          <w:sz w:val="24"/>
          <w:szCs w:val="24"/>
        </w:rPr>
        <w:t xml:space="preserve">Se instruye al Sujeto Obligado para que </w:t>
      </w:r>
      <w:r>
        <w:rPr>
          <w:rFonts w:ascii="Arial" w:eastAsiaTheme="minorHAnsi" w:hAnsi="Arial" w:cs="Arial"/>
          <w:b/>
          <w:bCs/>
          <w:color w:val="4472C4" w:themeColor="accent1"/>
          <w:sz w:val="24"/>
          <w:szCs w:val="24"/>
        </w:rPr>
        <w:t xml:space="preserve">otorgue </w:t>
      </w:r>
      <w:r w:rsidRPr="00CB080A">
        <w:rPr>
          <w:rFonts w:ascii="Arial" w:eastAsiaTheme="minorHAnsi" w:hAnsi="Arial" w:cs="Arial"/>
          <w:b/>
          <w:bCs/>
          <w:color w:val="4472C4" w:themeColor="accent1"/>
          <w:sz w:val="24"/>
          <w:szCs w:val="24"/>
        </w:rPr>
        <w:t xml:space="preserve">respuesta al solicitante mediante la elaboración de la versión pública de los recibos de </w:t>
      </w:r>
      <w:proofErr w:type="spellStart"/>
      <w:r w:rsidRPr="00CB080A">
        <w:rPr>
          <w:rFonts w:ascii="Arial" w:eastAsiaTheme="minorHAnsi" w:hAnsi="Arial" w:cs="Arial"/>
          <w:b/>
          <w:bCs/>
          <w:color w:val="4472C4" w:themeColor="accent1"/>
          <w:sz w:val="24"/>
          <w:szCs w:val="24"/>
        </w:rPr>
        <w:t>nomina</w:t>
      </w:r>
      <w:proofErr w:type="spellEnd"/>
      <w:r w:rsidRPr="00CB080A">
        <w:rPr>
          <w:rFonts w:ascii="Arial" w:eastAsiaTheme="minorHAnsi" w:hAnsi="Arial" w:cs="Arial"/>
          <w:b/>
          <w:bCs/>
          <w:color w:val="4472C4" w:themeColor="accent1"/>
          <w:sz w:val="24"/>
          <w:szCs w:val="24"/>
        </w:rPr>
        <w:t xml:space="preserve"> de las personas solicitadas </w:t>
      </w:r>
      <w:r w:rsidRPr="00CB080A">
        <w:rPr>
          <w:rFonts w:ascii="Arial" w:hAnsi="Arial" w:cs="Arial"/>
          <w:b/>
          <w:bCs/>
          <w:color w:val="4472C4" w:themeColor="accent1"/>
          <w:sz w:val="24"/>
          <w:szCs w:val="24"/>
        </w:rPr>
        <w:t>de conformidad con los Lineamientos Generales En Materia De Clasificación Y Desclasificación De La Información, Así Como Para La Elaboración De Versiones Públicas.</w:t>
      </w:r>
    </w:p>
    <w:p w:rsidR="003D1570" w:rsidRPr="004B5F7E" w:rsidRDefault="003D1570" w:rsidP="005458B3">
      <w:pPr>
        <w:pStyle w:val="Sinespaciado"/>
        <w:ind w:left="1440"/>
        <w:jc w:val="both"/>
        <w:rPr>
          <w:rFonts w:ascii="Arial" w:hAnsi="Arial" w:cs="Arial"/>
          <w:i/>
          <w:color w:val="4472C4" w:themeColor="accent1"/>
          <w:sz w:val="24"/>
          <w:szCs w:val="24"/>
        </w:rPr>
      </w:pPr>
      <w:r>
        <w:rPr>
          <w:rFonts w:ascii="Arial" w:hAnsi="Arial" w:cs="Arial"/>
          <w:i/>
          <w:color w:val="4472C4" w:themeColor="accent1"/>
          <w:sz w:val="24"/>
          <w:szCs w:val="24"/>
        </w:rPr>
        <w:t>.</w:t>
      </w:r>
    </w:p>
    <w:p w:rsidR="003D1570" w:rsidRPr="004B5F7E" w:rsidRDefault="003D1570" w:rsidP="003D1570">
      <w:pPr>
        <w:pStyle w:val="Sinespaciado"/>
        <w:ind w:left="720"/>
        <w:jc w:val="both"/>
        <w:rPr>
          <w:rFonts w:ascii="Arial" w:hAnsi="Arial" w:cs="Arial"/>
          <w:color w:val="4472C4" w:themeColor="accent1"/>
          <w:sz w:val="24"/>
          <w:szCs w:val="24"/>
        </w:rPr>
      </w:pPr>
    </w:p>
    <w:p w:rsidR="005458B3" w:rsidRDefault="003D1570" w:rsidP="003D1570">
      <w:pPr>
        <w:pStyle w:val="Sinespaciado"/>
        <w:ind w:firstLine="360"/>
        <w:jc w:val="both"/>
        <w:rPr>
          <w:rFonts w:ascii="Arial" w:hAnsi="Arial" w:cs="Arial"/>
          <w:color w:val="4472C4" w:themeColor="accent1"/>
          <w:sz w:val="24"/>
          <w:szCs w:val="24"/>
        </w:rPr>
      </w:pPr>
      <w:r>
        <w:rPr>
          <w:rFonts w:ascii="Arial" w:hAnsi="Arial" w:cs="Arial"/>
          <w:color w:val="4472C4" w:themeColor="accent1"/>
          <w:sz w:val="24"/>
          <w:szCs w:val="24"/>
        </w:rPr>
        <w:t xml:space="preserve">    Sin embargo</w:t>
      </w:r>
      <w:r w:rsidRPr="004B5F7E">
        <w:rPr>
          <w:rFonts w:ascii="Arial" w:hAnsi="Arial" w:cs="Arial"/>
          <w:color w:val="4472C4" w:themeColor="accent1"/>
          <w:sz w:val="24"/>
          <w:szCs w:val="24"/>
        </w:rPr>
        <w:t xml:space="preserve">, previo a efectuar el análisis del cumplimiento otorgado por el sujeto obligado, a la resolución emitida dentro del presente asunto, resulta necesario precisar que con fecha </w:t>
      </w:r>
      <w:r w:rsidR="005458B3">
        <w:rPr>
          <w:rFonts w:ascii="Arial" w:hAnsi="Arial" w:cs="Arial"/>
          <w:b/>
          <w:color w:val="4472C4" w:themeColor="accent1"/>
          <w:sz w:val="24"/>
          <w:szCs w:val="24"/>
        </w:rPr>
        <w:t>veintidós de octubre de dos mil veintiuno</w:t>
      </w:r>
      <w:r w:rsidRPr="004B5F7E">
        <w:rPr>
          <w:rFonts w:ascii="Arial" w:hAnsi="Arial" w:cs="Arial"/>
          <w:color w:val="4472C4" w:themeColor="accent1"/>
          <w:sz w:val="24"/>
          <w:szCs w:val="24"/>
        </w:rPr>
        <w:t xml:space="preserve"> esta comisión emiti</w:t>
      </w:r>
      <w:r>
        <w:rPr>
          <w:rFonts w:ascii="Arial" w:hAnsi="Arial" w:cs="Arial"/>
          <w:color w:val="4472C4" w:themeColor="accent1"/>
          <w:sz w:val="24"/>
          <w:szCs w:val="24"/>
        </w:rPr>
        <w:t xml:space="preserve">ó un proveído (visible a foja </w:t>
      </w:r>
      <w:r w:rsidR="005458B3">
        <w:rPr>
          <w:rFonts w:ascii="Arial" w:hAnsi="Arial" w:cs="Arial"/>
          <w:color w:val="4472C4" w:themeColor="accent1"/>
          <w:sz w:val="24"/>
          <w:szCs w:val="24"/>
        </w:rPr>
        <w:t>90, 91 y 92</w:t>
      </w:r>
      <w:r w:rsidRPr="004B5F7E">
        <w:rPr>
          <w:rFonts w:ascii="Arial" w:hAnsi="Arial" w:cs="Arial"/>
          <w:color w:val="4472C4" w:themeColor="accent1"/>
          <w:sz w:val="24"/>
          <w:szCs w:val="24"/>
        </w:rPr>
        <w:t xml:space="preserve"> de autos), </w:t>
      </w:r>
      <w:r w:rsidRPr="005458B3">
        <w:rPr>
          <w:rFonts w:ascii="Arial" w:hAnsi="Arial" w:cs="Arial"/>
          <w:b/>
          <w:color w:val="4472C4" w:themeColor="accent1"/>
          <w:sz w:val="24"/>
          <w:szCs w:val="24"/>
        </w:rPr>
        <w:t xml:space="preserve">mediante el cual se requirió al sujeto obligado </w:t>
      </w:r>
      <w:r w:rsidRPr="004B5F7E">
        <w:rPr>
          <w:rFonts w:ascii="Arial" w:hAnsi="Arial" w:cs="Arial"/>
          <w:color w:val="4472C4" w:themeColor="accent1"/>
          <w:sz w:val="24"/>
          <w:szCs w:val="24"/>
        </w:rPr>
        <w:t xml:space="preserve">para que dentro del plazo de 03 tres días hábiles contados a partir del día siguiente en que se practique la notificación del mismo, remitiera a esta </w:t>
      </w:r>
      <w:r w:rsidR="005458B3" w:rsidRPr="005458B3">
        <w:rPr>
          <w:rFonts w:ascii="Arial" w:hAnsi="Arial" w:cs="Arial"/>
          <w:b/>
          <w:color w:val="4472C4" w:themeColor="accent1"/>
          <w:sz w:val="24"/>
          <w:szCs w:val="24"/>
        </w:rPr>
        <w:t xml:space="preserve">el consentimiento expreso </w:t>
      </w:r>
      <w:r w:rsidR="005458B3">
        <w:rPr>
          <w:rFonts w:ascii="Arial" w:hAnsi="Arial" w:cs="Arial"/>
          <w:b/>
          <w:color w:val="4472C4" w:themeColor="accent1"/>
          <w:sz w:val="24"/>
          <w:szCs w:val="24"/>
        </w:rPr>
        <w:t>de los titulares de los recibos de nómina entregados</w:t>
      </w:r>
      <w:r w:rsidR="005458B3" w:rsidRPr="005458B3">
        <w:rPr>
          <w:rFonts w:ascii="Arial" w:hAnsi="Arial" w:cs="Arial"/>
          <w:b/>
          <w:color w:val="4472C4" w:themeColor="accent1"/>
          <w:sz w:val="24"/>
          <w:szCs w:val="24"/>
        </w:rPr>
        <w:t xml:space="preserve">, esto por </w:t>
      </w:r>
      <w:r w:rsidR="005458B3">
        <w:rPr>
          <w:rFonts w:ascii="Arial" w:hAnsi="Arial" w:cs="Arial"/>
          <w:b/>
          <w:color w:val="4472C4" w:themeColor="accent1"/>
          <w:sz w:val="24"/>
          <w:szCs w:val="24"/>
        </w:rPr>
        <w:t>exponer</w:t>
      </w:r>
      <w:r w:rsidR="005458B3" w:rsidRPr="005458B3">
        <w:rPr>
          <w:rFonts w:ascii="Arial" w:hAnsi="Arial" w:cs="Arial"/>
          <w:b/>
          <w:color w:val="4472C4" w:themeColor="accent1"/>
          <w:sz w:val="24"/>
          <w:szCs w:val="24"/>
        </w:rPr>
        <w:t xml:space="preserve"> datos personales clasificados como confidenciales</w:t>
      </w:r>
      <w:r w:rsidR="005458B3">
        <w:rPr>
          <w:rFonts w:ascii="Arial" w:hAnsi="Arial" w:cs="Arial"/>
          <w:color w:val="4472C4" w:themeColor="accent1"/>
          <w:sz w:val="24"/>
          <w:szCs w:val="24"/>
        </w:rPr>
        <w:t>.</w:t>
      </w:r>
    </w:p>
    <w:p w:rsidR="005458B3" w:rsidRDefault="005458B3" w:rsidP="003D1570">
      <w:pPr>
        <w:pStyle w:val="Sinespaciado"/>
        <w:ind w:firstLine="360"/>
        <w:jc w:val="both"/>
        <w:rPr>
          <w:rFonts w:ascii="Arial" w:hAnsi="Arial" w:cs="Arial"/>
          <w:color w:val="4472C4" w:themeColor="accent1"/>
          <w:sz w:val="24"/>
          <w:szCs w:val="24"/>
        </w:rPr>
      </w:pPr>
    </w:p>
    <w:p w:rsidR="00726744" w:rsidRDefault="005458B3" w:rsidP="003D1570">
      <w:pPr>
        <w:pStyle w:val="Sinespaciado"/>
        <w:ind w:firstLine="360"/>
        <w:jc w:val="both"/>
        <w:rPr>
          <w:rFonts w:ascii="Arial" w:hAnsi="Arial" w:cs="Arial"/>
          <w:color w:val="4472C4" w:themeColor="accent1"/>
          <w:sz w:val="24"/>
          <w:szCs w:val="24"/>
        </w:rPr>
      </w:pPr>
      <w:r>
        <w:rPr>
          <w:rFonts w:ascii="Arial" w:hAnsi="Arial" w:cs="Arial"/>
          <w:color w:val="4472C4" w:themeColor="accent1"/>
          <w:sz w:val="24"/>
          <w:szCs w:val="24"/>
        </w:rPr>
        <w:lastRenderedPageBreak/>
        <w:t xml:space="preserve">De manera continua, </w:t>
      </w:r>
      <w:r w:rsidRPr="005458B3">
        <w:rPr>
          <w:rFonts w:ascii="Arial" w:hAnsi="Arial" w:cs="Arial"/>
          <w:b/>
          <w:color w:val="4472C4" w:themeColor="accent1"/>
          <w:sz w:val="24"/>
          <w:szCs w:val="24"/>
        </w:rPr>
        <w:t>el sujeto obligado presentó</w:t>
      </w:r>
      <w:r>
        <w:rPr>
          <w:rFonts w:ascii="Arial" w:hAnsi="Arial" w:cs="Arial"/>
          <w:color w:val="4472C4" w:themeColor="accent1"/>
          <w:sz w:val="24"/>
          <w:szCs w:val="24"/>
        </w:rPr>
        <w:t xml:space="preserve"> ante la Oficialía de Partes de este Órgano </w:t>
      </w:r>
      <w:r w:rsidRPr="005458B3">
        <w:rPr>
          <w:rFonts w:ascii="Arial" w:hAnsi="Arial" w:cs="Arial"/>
          <w:b/>
          <w:color w:val="4472C4" w:themeColor="accent1"/>
          <w:sz w:val="24"/>
          <w:szCs w:val="24"/>
        </w:rPr>
        <w:t>oficio número UTM0613/2021</w:t>
      </w:r>
      <w:r>
        <w:rPr>
          <w:rFonts w:ascii="Arial" w:hAnsi="Arial" w:cs="Arial"/>
          <w:color w:val="4472C4" w:themeColor="accent1"/>
          <w:sz w:val="24"/>
          <w:szCs w:val="24"/>
        </w:rPr>
        <w:t xml:space="preserve"> signado por la Jefa de la Unidad de Transparencia, </w:t>
      </w:r>
      <w:r w:rsidRPr="005458B3">
        <w:rPr>
          <w:rFonts w:ascii="Arial" w:hAnsi="Arial" w:cs="Arial"/>
          <w:b/>
          <w:color w:val="4472C4" w:themeColor="accent1"/>
          <w:sz w:val="24"/>
          <w:szCs w:val="24"/>
        </w:rPr>
        <w:t>por medio del cual aclara que no se cuenta con los c</w:t>
      </w:r>
      <w:r>
        <w:rPr>
          <w:rFonts w:ascii="Arial" w:hAnsi="Arial" w:cs="Arial"/>
          <w:b/>
          <w:color w:val="4472C4" w:themeColor="accent1"/>
          <w:sz w:val="24"/>
          <w:szCs w:val="24"/>
        </w:rPr>
        <w:t xml:space="preserve">onsentimientos de los titulares de los recibos de nómina </w:t>
      </w:r>
      <w:r w:rsidRPr="005458B3">
        <w:rPr>
          <w:rFonts w:ascii="Arial" w:hAnsi="Arial" w:cs="Arial"/>
          <w:b/>
          <w:color w:val="4472C4" w:themeColor="accent1"/>
          <w:sz w:val="24"/>
          <w:szCs w:val="24"/>
        </w:rPr>
        <w:t>que se entregaron,</w:t>
      </w:r>
      <w:r w:rsidRPr="005458B3">
        <w:rPr>
          <w:rFonts w:ascii="Arial" w:hAnsi="Arial" w:cs="Arial"/>
          <w:color w:val="4472C4" w:themeColor="accent1"/>
          <w:sz w:val="24"/>
          <w:szCs w:val="24"/>
        </w:rPr>
        <w:t xml:space="preserve"> por lo cual se pro</w:t>
      </w:r>
      <w:r>
        <w:rPr>
          <w:rFonts w:ascii="Arial" w:hAnsi="Arial" w:cs="Arial"/>
          <w:color w:val="4472C4" w:themeColor="accent1"/>
          <w:sz w:val="24"/>
          <w:szCs w:val="24"/>
        </w:rPr>
        <w:t>cedió</w:t>
      </w:r>
      <w:r w:rsidR="00726744">
        <w:rPr>
          <w:rFonts w:ascii="Arial" w:hAnsi="Arial" w:cs="Arial"/>
          <w:color w:val="4472C4" w:themeColor="accent1"/>
          <w:sz w:val="24"/>
          <w:szCs w:val="24"/>
        </w:rPr>
        <w:t xml:space="preserve"> a</w:t>
      </w:r>
      <w:r>
        <w:rPr>
          <w:rFonts w:ascii="Arial" w:hAnsi="Arial" w:cs="Arial"/>
          <w:color w:val="4472C4" w:themeColor="accent1"/>
          <w:sz w:val="24"/>
          <w:szCs w:val="24"/>
        </w:rPr>
        <w:t xml:space="preserve"> entregar de nueva cuenta los recibos de </w:t>
      </w:r>
      <w:r w:rsidR="00726744">
        <w:rPr>
          <w:rFonts w:ascii="Arial" w:hAnsi="Arial" w:cs="Arial"/>
          <w:color w:val="4472C4" w:themeColor="accent1"/>
          <w:sz w:val="24"/>
          <w:szCs w:val="24"/>
        </w:rPr>
        <w:t>nómina conminados, testando</w:t>
      </w:r>
      <w:r>
        <w:rPr>
          <w:rFonts w:ascii="Arial" w:hAnsi="Arial" w:cs="Arial"/>
          <w:color w:val="4472C4" w:themeColor="accent1"/>
          <w:sz w:val="24"/>
          <w:szCs w:val="24"/>
        </w:rPr>
        <w:t xml:space="preserve"> los datos personales que se divulgaron </w:t>
      </w:r>
      <w:r w:rsidR="00726744">
        <w:rPr>
          <w:rFonts w:ascii="Arial" w:hAnsi="Arial" w:cs="Arial"/>
          <w:color w:val="4472C4" w:themeColor="accent1"/>
          <w:sz w:val="24"/>
          <w:szCs w:val="24"/>
        </w:rPr>
        <w:t>con las constancias que entregaron en un primer momento.</w:t>
      </w:r>
    </w:p>
    <w:p w:rsidR="00726744" w:rsidRDefault="00726744" w:rsidP="003D1570">
      <w:pPr>
        <w:pStyle w:val="Sinespaciado"/>
        <w:ind w:firstLine="360"/>
        <w:jc w:val="both"/>
        <w:rPr>
          <w:rFonts w:ascii="Arial" w:hAnsi="Arial" w:cs="Arial"/>
          <w:color w:val="4472C4" w:themeColor="accent1"/>
          <w:sz w:val="24"/>
          <w:szCs w:val="24"/>
        </w:rPr>
      </w:pPr>
    </w:p>
    <w:p w:rsidR="00726744" w:rsidRPr="00726744" w:rsidRDefault="00726744" w:rsidP="003D1570">
      <w:pPr>
        <w:pStyle w:val="Sinespaciado"/>
        <w:ind w:firstLine="360"/>
        <w:jc w:val="both"/>
        <w:rPr>
          <w:rFonts w:ascii="Arial" w:hAnsi="Arial" w:cs="Arial"/>
          <w:b/>
          <w:color w:val="4472C4" w:themeColor="accent1"/>
          <w:sz w:val="24"/>
          <w:szCs w:val="24"/>
        </w:rPr>
      </w:pPr>
      <w:r>
        <w:rPr>
          <w:rFonts w:ascii="Arial" w:hAnsi="Arial" w:cs="Arial"/>
          <w:color w:val="4472C4" w:themeColor="accent1"/>
          <w:sz w:val="24"/>
          <w:szCs w:val="24"/>
        </w:rPr>
        <w:t xml:space="preserve">Por lo cual, este Órgano Colegiado dicto un auto de </w:t>
      </w:r>
      <w:proofErr w:type="gramStart"/>
      <w:r>
        <w:rPr>
          <w:rFonts w:ascii="Arial" w:hAnsi="Arial" w:cs="Arial"/>
          <w:color w:val="4472C4" w:themeColor="accent1"/>
          <w:sz w:val="24"/>
          <w:szCs w:val="24"/>
        </w:rPr>
        <w:t xml:space="preserve">fecha </w:t>
      </w:r>
      <w:r w:rsidR="00455E49">
        <w:rPr>
          <w:rFonts w:ascii="Arial" w:hAnsi="Arial" w:cs="Arial"/>
          <w:color w:val="4472C4" w:themeColor="accent1"/>
          <w:sz w:val="24"/>
          <w:szCs w:val="24"/>
        </w:rPr>
        <w:t xml:space="preserve"> </w:t>
      </w:r>
      <w:r w:rsidR="00455E49">
        <w:rPr>
          <w:rFonts w:ascii="Arial" w:hAnsi="Arial" w:cs="Arial"/>
          <w:b/>
          <w:color w:val="4472C4" w:themeColor="accent1"/>
          <w:sz w:val="24"/>
          <w:szCs w:val="24"/>
        </w:rPr>
        <w:t>16</w:t>
      </w:r>
      <w:proofErr w:type="gramEnd"/>
      <w:r w:rsidR="00455E49">
        <w:rPr>
          <w:rFonts w:ascii="Arial" w:hAnsi="Arial" w:cs="Arial"/>
          <w:b/>
          <w:color w:val="4472C4" w:themeColor="accent1"/>
          <w:sz w:val="24"/>
          <w:szCs w:val="24"/>
        </w:rPr>
        <w:t xml:space="preserve"> dieciséis de febrero de 2022 dos mil veintidós</w:t>
      </w:r>
      <w:r>
        <w:rPr>
          <w:rFonts w:ascii="Arial" w:hAnsi="Arial" w:cs="Arial"/>
          <w:b/>
          <w:color w:val="4472C4" w:themeColor="accent1"/>
          <w:sz w:val="24"/>
          <w:szCs w:val="24"/>
        </w:rPr>
        <w:t xml:space="preserve"> </w:t>
      </w:r>
      <w:r w:rsidR="003D1570">
        <w:rPr>
          <w:rFonts w:ascii="Arial" w:hAnsi="Arial" w:cs="Arial"/>
          <w:color w:val="4472C4" w:themeColor="accent1"/>
          <w:sz w:val="24"/>
          <w:szCs w:val="24"/>
        </w:rPr>
        <w:t xml:space="preserve">en </w:t>
      </w:r>
      <w:r>
        <w:rPr>
          <w:rFonts w:ascii="Arial" w:hAnsi="Arial" w:cs="Arial"/>
          <w:color w:val="4472C4" w:themeColor="accent1"/>
          <w:sz w:val="24"/>
          <w:szCs w:val="24"/>
        </w:rPr>
        <w:t xml:space="preserve">el cual </w:t>
      </w:r>
      <w:r w:rsidRPr="00726744">
        <w:rPr>
          <w:rFonts w:ascii="Arial" w:hAnsi="Arial" w:cs="Arial"/>
          <w:b/>
          <w:color w:val="4472C4" w:themeColor="accent1"/>
          <w:sz w:val="24"/>
          <w:szCs w:val="24"/>
        </w:rPr>
        <w:t>se ordenó remitir el presente expediente a la Dirección de Datos Personales de esta Comisión por la posible divulgación de datos personales clasificados como confidenciales.</w:t>
      </w:r>
    </w:p>
    <w:p w:rsidR="00726744" w:rsidRDefault="00726744" w:rsidP="003D1570">
      <w:pPr>
        <w:pStyle w:val="Sinespaciado"/>
        <w:ind w:firstLine="360"/>
        <w:jc w:val="both"/>
        <w:rPr>
          <w:rFonts w:ascii="Arial" w:hAnsi="Arial" w:cs="Arial"/>
          <w:color w:val="4472C4" w:themeColor="accent1"/>
          <w:sz w:val="24"/>
          <w:szCs w:val="24"/>
        </w:rPr>
      </w:pPr>
    </w:p>
    <w:p w:rsidR="003D1570" w:rsidRPr="004B5F7E" w:rsidRDefault="00726744" w:rsidP="003D1570">
      <w:pPr>
        <w:pStyle w:val="Sinespaciado"/>
        <w:ind w:firstLine="360"/>
        <w:jc w:val="both"/>
        <w:rPr>
          <w:rFonts w:ascii="Arial" w:hAnsi="Arial" w:cs="Arial"/>
          <w:color w:val="4472C4" w:themeColor="accent1"/>
          <w:sz w:val="24"/>
          <w:szCs w:val="24"/>
        </w:rPr>
      </w:pPr>
      <w:r>
        <w:rPr>
          <w:rFonts w:ascii="Arial" w:hAnsi="Arial" w:cs="Arial"/>
          <w:color w:val="4472C4" w:themeColor="accent1"/>
          <w:sz w:val="24"/>
          <w:szCs w:val="24"/>
        </w:rPr>
        <w:t xml:space="preserve">En el mismo contexto, se precisó que el H. Ayuntamiento de Ciudad Valles no </w:t>
      </w:r>
      <w:r w:rsidR="00B3470F">
        <w:rPr>
          <w:rFonts w:ascii="Arial" w:hAnsi="Arial" w:cs="Arial"/>
          <w:color w:val="4472C4" w:themeColor="accent1"/>
          <w:sz w:val="24"/>
          <w:szCs w:val="24"/>
        </w:rPr>
        <w:t xml:space="preserve">otorgo el </w:t>
      </w:r>
      <w:r>
        <w:rPr>
          <w:rFonts w:ascii="Arial" w:hAnsi="Arial" w:cs="Arial"/>
          <w:color w:val="4472C4" w:themeColor="accent1"/>
          <w:sz w:val="24"/>
          <w:szCs w:val="24"/>
        </w:rPr>
        <w:t>correcto cumplimiento</w:t>
      </w:r>
      <w:r w:rsidR="00B3470F">
        <w:rPr>
          <w:rFonts w:ascii="Arial" w:hAnsi="Arial" w:cs="Arial"/>
          <w:color w:val="4472C4" w:themeColor="accent1"/>
          <w:sz w:val="24"/>
          <w:szCs w:val="24"/>
        </w:rPr>
        <w:t xml:space="preserve"> de la resolución de </w:t>
      </w:r>
      <w:proofErr w:type="spellStart"/>
      <w:r w:rsidR="00B3470F">
        <w:rPr>
          <w:rFonts w:ascii="Arial" w:hAnsi="Arial" w:cs="Arial"/>
          <w:color w:val="4472C4" w:themeColor="accent1"/>
          <w:sz w:val="24"/>
          <w:szCs w:val="24"/>
        </w:rPr>
        <w:t>merito</w:t>
      </w:r>
      <w:proofErr w:type="spellEnd"/>
      <w:r>
        <w:rPr>
          <w:rFonts w:ascii="Arial" w:hAnsi="Arial" w:cs="Arial"/>
          <w:color w:val="4472C4" w:themeColor="accent1"/>
          <w:sz w:val="24"/>
          <w:szCs w:val="24"/>
        </w:rPr>
        <w:t>, por lo que precedió a requerirlo de nueva cuenta a fin de que entregara el acta emitida por el Comité de Transparencia por medio de la cual, se autoriza la elaboración de una versión pública de los documentos entregados.</w:t>
      </w:r>
    </w:p>
    <w:p w:rsidR="003D1570" w:rsidRPr="004B5F7E" w:rsidRDefault="003D1570" w:rsidP="003D1570">
      <w:pPr>
        <w:pStyle w:val="Sinespaciado"/>
        <w:jc w:val="both"/>
        <w:rPr>
          <w:rFonts w:ascii="Arial" w:hAnsi="Arial" w:cs="Arial"/>
          <w:color w:val="4472C4" w:themeColor="accent1"/>
          <w:sz w:val="24"/>
          <w:szCs w:val="24"/>
        </w:rPr>
      </w:pPr>
    </w:p>
    <w:p w:rsidR="003D1570" w:rsidRPr="004B5F7E" w:rsidRDefault="003D1570" w:rsidP="003D1570">
      <w:pPr>
        <w:pStyle w:val="Sinespaciado"/>
        <w:ind w:firstLine="360"/>
        <w:jc w:val="both"/>
        <w:rPr>
          <w:rFonts w:ascii="Arial" w:hAnsi="Arial" w:cs="Arial"/>
          <w:color w:val="4472C4" w:themeColor="accent1"/>
          <w:sz w:val="24"/>
          <w:szCs w:val="24"/>
        </w:rPr>
      </w:pPr>
      <w:r>
        <w:rPr>
          <w:rFonts w:ascii="Arial" w:hAnsi="Arial" w:cs="Arial"/>
          <w:color w:val="4472C4" w:themeColor="accent1"/>
          <w:sz w:val="24"/>
          <w:szCs w:val="24"/>
        </w:rPr>
        <w:t xml:space="preserve">Dicho lo anterior y a fin de dar cumplimiento a lo requerido, la autoridad, mediante oficio número </w:t>
      </w:r>
      <w:r w:rsidR="00B3470F">
        <w:rPr>
          <w:rFonts w:ascii="Arial" w:hAnsi="Arial" w:cs="Arial"/>
          <w:color w:val="4472C4" w:themeColor="accent1"/>
          <w:sz w:val="24"/>
          <w:szCs w:val="24"/>
        </w:rPr>
        <w:t>UTM427/2022</w:t>
      </w:r>
      <w:r>
        <w:rPr>
          <w:rFonts w:ascii="Arial" w:hAnsi="Arial" w:cs="Arial"/>
          <w:color w:val="4472C4" w:themeColor="accent1"/>
          <w:sz w:val="24"/>
          <w:szCs w:val="24"/>
        </w:rPr>
        <w:t xml:space="preserve"> signado por el </w:t>
      </w:r>
      <w:r w:rsidR="00B3470F">
        <w:rPr>
          <w:rFonts w:ascii="Arial" w:hAnsi="Arial" w:cs="Arial"/>
          <w:color w:val="4472C4" w:themeColor="accent1"/>
          <w:sz w:val="24"/>
          <w:szCs w:val="24"/>
        </w:rPr>
        <w:t>Jefe</w:t>
      </w:r>
      <w:r>
        <w:rPr>
          <w:rFonts w:ascii="Arial" w:hAnsi="Arial" w:cs="Arial"/>
          <w:color w:val="4472C4" w:themeColor="accent1"/>
          <w:sz w:val="24"/>
          <w:szCs w:val="24"/>
        </w:rPr>
        <w:t xml:space="preserve"> de la Unidad d</w:t>
      </w:r>
      <w:r w:rsidR="00B3470F">
        <w:rPr>
          <w:rFonts w:ascii="Arial" w:hAnsi="Arial" w:cs="Arial"/>
          <w:color w:val="4472C4" w:themeColor="accent1"/>
          <w:sz w:val="24"/>
          <w:szCs w:val="24"/>
        </w:rPr>
        <w:t>e Transparencia remitió a esta C</w:t>
      </w:r>
      <w:r>
        <w:rPr>
          <w:rFonts w:ascii="Arial" w:hAnsi="Arial" w:cs="Arial"/>
          <w:color w:val="4472C4" w:themeColor="accent1"/>
          <w:sz w:val="24"/>
          <w:szCs w:val="24"/>
        </w:rPr>
        <w:t xml:space="preserve">omisión </w:t>
      </w:r>
      <w:r w:rsidRPr="004B5F7E">
        <w:rPr>
          <w:rFonts w:ascii="Arial" w:hAnsi="Arial" w:cs="Arial"/>
          <w:color w:val="4472C4" w:themeColor="accent1"/>
          <w:sz w:val="24"/>
          <w:szCs w:val="24"/>
        </w:rPr>
        <w:t>las siguientes constancias: </w:t>
      </w:r>
    </w:p>
    <w:p w:rsidR="003D1570" w:rsidRPr="004B5F7E" w:rsidRDefault="003D1570" w:rsidP="003D1570">
      <w:pPr>
        <w:pStyle w:val="Sinespaciado"/>
        <w:jc w:val="both"/>
        <w:rPr>
          <w:rFonts w:ascii="Arial" w:hAnsi="Arial" w:cs="Arial"/>
          <w:color w:val="4472C4" w:themeColor="accent1"/>
          <w:sz w:val="24"/>
          <w:szCs w:val="24"/>
        </w:rPr>
      </w:pPr>
    </w:p>
    <w:p w:rsidR="003D1570" w:rsidRPr="004B5F7E" w:rsidRDefault="003D1570" w:rsidP="003D1570">
      <w:pPr>
        <w:pStyle w:val="Sinespaciado"/>
        <w:jc w:val="both"/>
        <w:rPr>
          <w:rFonts w:ascii="Arial" w:hAnsi="Arial" w:cs="Arial"/>
          <w:color w:val="4472C4" w:themeColor="accent1"/>
          <w:sz w:val="24"/>
          <w:szCs w:val="24"/>
        </w:rPr>
      </w:pPr>
    </w:p>
    <w:p w:rsidR="00B3470F" w:rsidRDefault="00B3470F" w:rsidP="00B3470F">
      <w:pPr>
        <w:pStyle w:val="Sinespaciado"/>
        <w:numPr>
          <w:ilvl w:val="0"/>
          <w:numId w:val="1"/>
        </w:numPr>
        <w:jc w:val="both"/>
        <w:rPr>
          <w:rFonts w:ascii="Arial" w:hAnsi="Arial" w:cs="Arial"/>
          <w:color w:val="4472C4" w:themeColor="accent1"/>
          <w:sz w:val="24"/>
          <w:szCs w:val="24"/>
        </w:rPr>
      </w:pPr>
      <w:r w:rsidRPr="004B5F7E">
        <w:rPr>
          <w:rFonts w:ascii="Arial" w:hAnsi="Arial" w:cs="Arial"/>
          <w:color w:val="4472C4" w:themeColor="accent1"/>
          <w:sz w:val="24"/>
          <w:szCs w:val="24"/>
        </w:rPr>
        <w:t>Capturas de pantalla del correo institucional del sujeto obligado, por medio del c</w:t>
      </w:r>
      <w:r>
        <w:rPr>
          <w:rFonts w:ascii="Arial" w:hAnsi="Arial" w:cs="Arial"/>
          <w:color w:val="4472C4" w:themeColor="accent1"/>
          <w:sz w:val="24"/>
          <w:szCs w:val="24"/>
        </w:rPr>
        <w:t>ual acredita la notificación efectuada al recurrente. (visible a foja 165 de autos)</w:t>
      </w:r>
    </w:p>
    <w:p w:rsidR="00B3470F" w:rsidRDefault="00B3470F" w:rsidP="00B3470F">
      <w:pPr>
        <w:pStyle w:val="Sinespaciado"/>
        <w:ind w:left="720"/>
        <w:jc w:val="both"/>
        <w:rPr>
          <w:rFonts w:ascii="Arial" w:hAnsi="Arial" w:cs="Arial"/>
          <w:color w:val="4472C4" w:themeColor="accent1"/>
          <w:sz w:val="24"/>
          <w:szCs w:val="24"/>
        </w:rPr>
      </w:pPr>
    </w:p>
    <w:p w:rsidR="00B3470F" w:rsidRPr="00B3470F" w:rsidRDefault="00B3470F" w:rsidP="00B3470F">
      <w:pPr>
        <w:pStyle w:val="Sinespaciado"/>
        <w:numPr>
          <w:ilvl w:val="0"/>
          <w:numId w:val="1"/>
        </w:numPr>
        <w:jc w:val="both"/>
        <w:rPr>
          <w:rFonts w:ascii="Arial" w:hAnsi="Arial" w:cs="Arial"/>
          <w:color w:val="4472C4" w:themeColor="accent1"/>
          <w:sz w:val="24"/>
          <w:szCs w:val="24"/>
        </w:rPr>
      </w:pPr>
      <w:r>
        <w:rPr>
          <w:rFonts w:ascii="Arial" w:hAnsi="Arial" w:cs="Arial"/>
          <w:color w:val="4472C4" w:themeColor="accent1"/>
          <w:sz w:val="24"/>
          <w:szCs w:val="24"/>
        </w:rPr>
        <w:t xml:space="preserve">Acuerdo número CMT/180322/002 emitido por el Comité Municipal de Transparencia en la segunda sesión extraordinaria celebrada el 18 dieciocho de marzo de 2022 dos mil veintidós, por medio de la cual se aprueba la elaboración versión pública de los recibos de nómina de los servidores </w:t>
      </w:r>
      <w:proofErr w:type="spellStart"/>
      <w:r w:rsidRPr="002B75DA">
        <w:rPr>
          <w:rFonts w:ascii="Arial" w:hAnsi="Arial" w:cs="Arial"/>
          <w:color w:val="4472C4" w:themeColor="accent1"/>
          <w:sz w:val="24"/>
          <w:szCs w:val="24"/>
        </w:rPr>
        <w:t>Adrian</w:t>
      </w:r>
      <w:proofErr w:type="spellEnd"/>
      <w:r w:rsidRPr="002B75DA">
        <w:rPr>
          <w:rFonts w:ascii="Arial" w:hAnsi="Arial" w:cs="Arial"/>
          <w:color w:val="4472C4" w:themeColor="accent1"/>
          <w:sz w:val="24"/>
          <w:szCs w:val="24"/>
        </w:rPr>
        <w:t xml:space="preserve"> </w:t>
      </w:r>
      <w:proofErr w:type="spellStart"/>
      <w:r w:rsidRPr="002B75DA">
        <w:rPr>
          <w:rFonts w:ascii="Arial" w:hAnsi="Arial" w:cs="Arial"/>
          <w:color w:val="4472C4" w:themeColor="accent1"/>
          <w:sz w:val="24"/>
          <w:szCs w:val="24"/>
        </w:rPr>
        <w:t>Esper</w:t>
      </w:r>
      <w:proofErr w:type="spellEnd"/>
      <w:r w:rsidRPr="002B75DA">
        <w:rPr>
          <w:rFonts w:ascii="Arial" w:hAnsi="Arial" w:cs="Arial"/>
          <w:color w:val="4472C4" w:themeColor="accent1"/>
          <w:sz w:val="24"/>
          <w:szCs w:val="24"/>
        </w:rPr>
        <w:t xml:space="preserve"> </w:t>
      </w:r>
      <w:proofErr w:type="spellStart"/>
      <w:r w:rsidRPr="002B75DA">
        <w:rPr>
          <w:rFonts w:ascii="Arial" w:hAnsi="Arial" w:cs="Arial"/>
          <w:color w:val="4472C4" w:themeColor="accent1"/>
          <w:sz w:val="24"/>
          <w:szCs w:val="24"/>
        </w:rPr>
        <w:t>Cardenas</w:t>
      </w:r>
      <w:proofErr w:type="spellEnd"/>
      <w:r w:rsidRPr="002B75DA">
        <w:rPr>
          <w:rFonts w:ascii="Arial" w:hAnsi="Arial" w:cs="Arial"/>
          <w:color w:val="4472C4" w:themeColor="accent1"/>
          <w:sz w:val="24"/>
          <w:szCs w:val="24"/>
        </w:rPr>
        <w:t xml:space="preserve">, Ma. Del Socorro </w:t>
      </w:r>
      <w:proofErr w:type="spellStart"/>
      <w:r w:rsidRPr="002B75DA">
        <w:rPr>
          <w:rFonts w:ascii="Arial" w:hAnsi="Arial" w:cs="Arial"/>
          <w:color w:val="4472C4" w:themeColor="accent1"/>
          <w:sz w:val="24"/>
          <w:szCs w:val="24"/>
        </w:rPr>
        <w:t>Calderon</w:t>
      </w:r>
      <w:proofErr w:type="spellEnd"/>
      <w:r w:rsidRPr="002B75DA">
        <w:rPr>
          <w:rFonts w:ascii="Arial" w:hAnsi="Arial" w:cs="Arial"/>
          <w:color w:val="4472C4" w:themeColor="accent1"/>
          <w:sz w:val="24"/>
          <w:szCs w:val="24"/>
        </w:rPr>
        <w:t xml:space="preserve"> </w:t>
      </w:r>
      <w:proofErr w:type="spellStart"/>
      <w:r w:rsidRPr="002B75DA">
        <w:rPr>
          <w:rFonts w:ascii="Arial" w:hAnsi="Arial" w:cs="Arial"/>
          <w:color w:val="4472C4" w:themeColor="accent1"/>
          <w:sz w:val="24"/>
          <w:szCs w:val="24"/>
        </w:rPr>
        <w:t>Juarez</w:t>
      </w:r>
      <w:proofErr w:type="spellEnd"/>
      <w:r w:rsidRPr="002B75DA">
        <w:rPr>
          <w:rFonts w:ascii="Arial" w:hAnsi="Arial" w:cs="Arial"/>
          <w:color w:val="4472C4" w:themeColor="accent1"/>
          <w:sz w:val="24"/>
          <w:szCs w:val="24"/>
        </w:rPr>
        <w:t xml:space="preserve">, Alejandro </w:t>
      </w:r>
      <w:proofErr w:type="spellStart"/>
      <w:r w:rsidRPr="002B75DA">
        <w:rPr>
          <w:rFonts w:ascii="Arial" w:hAnsi="Arial" w:cs="Arial"/>
          <w:color w:val="4472C4" w:themeColor="accent1"/>
          <w:sz w:val="24"/>
          <w:szCs w:val="24"/>
        </w:rPr>
        <w:t>Gonzalez</w:t>
      </w:r>
      <w:proofErr w:type="spellEnd"/>
      <w:r w:rsidRPr="002B75DA">
        <w:rPr>
          <w:rFonts w:ascii="Arial" w:hAnsi="Arial" w:cs="Arial"/>
          <w:color w:val="4472C4" w:themeColor="accent1"/>
          <w:sz w:val="24"/>
          <w:szCs w:val="24"/>
        </w:rPr>
        <w:t xml:space="preserve"> Duque, Alejandra Altamirano </w:t>
      </w:r>
      <w:proofErr w:type="spellStart"/>
      <w:r w:rsidRPr="002B75DA">
        <w:rPr>
          <w:rFonts w:ascii="Arial" w:hAnsi="Arial" w:cs="Arial"/>
          <w:color w:val="4472C4" w:themeColor="accent1"/>
          <w:sz w:val="24"/>
          <w:szCs w:val="24"/>
        </w:rPr>
        <w:t>Rodriguez</w:t>
      </w:r>
      <w:proofErr w:type="spellEnd"/>
      <w:r w:rsidRPr="002B75DA">
        <w:rPr>
          <w:rFonts w:ascii="Arial" w:hAnsi="Arial" w:cs="Arial"/>
          <w:color w:val="4472C4" w:themeColor="accent1"/>
          <w:sz w:val="24"/>
          <w:szCs w:val="24"/>
        </w:rPr>
        <w:t xml:space="preserve">, </w:t>
      </w:r>
      <w:proofErr w:type="spellStart"/>
      <w:r w:rsidRPr="002B75DA">
        <w:rPr>
          <w:rFonts w:ascii="Arial" w:hAnsi="Arial" w:cs="Arial"/>
          <w:color w:val="4472C4" w:themeColor="accent1"/>
          <w:sz w:val="24"/>
          <w:szCs w:val="24"/>
        </w:rPr>
        <w:t>Serafin</w:t>
      </w:r>
      <w:proofErr w:type="spellEnd"/>
      <w:r w:rsidRPr="002B75DA">
        <w:rPr>
          <w:rFonts w:ascii="Arial" w:hAnsi="Arial" w:cs="Arial"/>
          <w:color w:val="4472C4" w:themeColor="accent1"/>
          <w:sz w:val="24"/>
          <w:szCs w:val="24"/>
        </w:rPr>
        <w:t xml:space="preserve"> Castillo </w:t>
      </w:r>
      <w:proofErr w:type="spellStart"/>
      <w:r w:rsidRPr="002B75DA">
        <w:rPr>
          <w:rFonts w:ascii="Arial" w:hAnsi="Arial" w:cs="Arial"/>
          <w:color w:val="4472C4" w:themeColor="accent1"/>
          <w:sz w:val="24"/>
          <w:szCs w:val="24"/>
        </w:rPr>
        <w:t>Chavez</w:t>
      </w:r>
      <w:proofErr w:type="spellEnd"/>
      <w:r w:rsidRPr="002B75DA">
        <w:rPr>
          <w:rFonts w:ascii="Arial" w:hAnsi="Arial" w:cs="Arial"/>
          <w:color w:val="4472C4" w:themeColor="accent1"/>
          <w:sz w:val="24"/>
          <w:szCs w:val="24"/>
        </w:rPr>
        <w:t xml:space="preserve">, Marco Antonio Conde </w:t>
      </w:r>
      <w:proofErr w:type="spellStart"/>
      <w:r w:rsidRPr="002B75DA">
        <w:rPr>
          <w:rFonts w:ascii="Arial" w:hAnsi="Arial" w:cs="Arial"/>
          <w:color w:val="4472C4" w:themeColor="accent1"/>
          <w:sz w:val="24"/>
          <w:szCs w:val="24"/>
        </w:rPr>
        <w:t>Perez</w:t>
      </w:r>
      <w:proofErr w:type="spellEnd"/>
      <w:r w:rsidRPr="002B75DA">
        <w:rPr>
          <w:rFonts w:ascii="Arial" w:hAnsi="Arial" w:cs="Arial"/>
          <w:color w:val="4472C4" w:themeColor="accent1"/>
          <w:sz w:val="24"/>
          <w:szCs w:val="24"/>
        </w:rPr>
        <w:t xml:space="preserve">, </w:t>
      </w:r>
      <w:proofErr w:type="spellStart"/>
      <w:r w:rsidRPr="002B75DA">
        <w:rPr>
          <w:rFonts w:ascii="Arial" w:hAnsi="Arial" w:cs="Arial"/>
          <w:color w:val="4472C4" w:themeColor="accent1"/>
          <w:sz w:val="24"/>
          <w:szCs w:val="24"/>
        </w:rPr>
        <w:t>Jose</w:t>
      </w:r>
      <w:proofErr w:type="spellEnd"/>
      <w:r w:rsidRPr="002B75DA">
        <w:rPr>
          <w:rFonts w:ascii="Arial" w:hAnsi="Arial" w:cs="Arial"/>
          <w:color w:val="4472C4" w:themeColor="accent1"/>
          <w:sz w:val="24"/>
          <w:szCs w:val="24"/>
        </w:rPr>
        <w:t xml:space="preserve"> Guadalupe Contreras </w:t>
      </w:r>
      <w:proofErr w:type="spellStart"/>
      <w:r w:rsidRPr="002B75DA">
        <w:rPr>
          <w:rFonts w:ascii="Arial" w:hAnsi="Arial" w:cs="Arial"/>
          <w:color w:val="4472C4" w:themeColor="accent1"/>
          <w:sz w:val="24"/>
          <w:szCs w:val="24"/>
        </w:rPr>
        <w:t>Perez</w:t>
      </w:r>
      <w:proofErr w:type="spellEnd"/>
      <w:r w:rsidRPr="002B75DA">
        <w:rPr>
          <w:rFonts w:ascii="Arial" w:hAnsi="Arial" w:cs="Arial"/>
          <w:color w:val="4472C4" w:themeColor="accent1"/>
          <w:sz w:val="24"/>
          <w:szCs w:val="24"/>
        </w:rPr>
        <w:t xml:space="preserve">, Dulce Melissa Del Cueto Redondo, Irma </w:t>
      </w:r>
      <w:proofErr w:type="spellStart"/>
      <w:r w:rsidRPr="002B75DA">
        <w:rPr>
          <w:rFonts w:ascii="Arial" w:hAnsi="Arial" w:cs="Arial"/>
          <w:color w:val="4472C4" w:themeColor="accent1"/>
          <w:sz w:val="24"/>
          <w:szCs w:val="24"/>
        </w:rPr>
        <w:t>Hernandez</w:t>
      </w:r>
      <w:proofErr w:type="spellEnd"/>
      <w:r w:rsidRPr="002B75DA">
        <w:rPr>
          <w:rFonts w:ascii="Arial" w:hAnsi="Arial" w:cs="Arial"/>
          <w:color w:val="4472C4" w:themeColor="accent1"/>
          <w:sz w:val="24"/>
          <w:szCs w:val="24"/>
        </w:rPr>
        <w:t xml:space="preserve"> Medina, </w:t>
      </w:r>
      <w:proofErr w:type="spellStart"/>
      <w:r w:rsidRPr="002B75DA">
        <w:rPr>
          <w:rFonts w:ascii="Arial" w:hAnsi="Arial" w:cs="Arial"/>
          <w:color w:val="4472C4" w:themeColor="accent1"/>
          <w:sz w:val="24"/>
          <w:szCs w:val="24"/>
        </w:rPr>
        <w:t>Angel</w:t>
      </w:r>
      <w:proofErr w:type="spellEnd"/>
      <w:r w:rsidRPr="002B75DA">
        <w:rPr>
          <w:rFonts w:ascii="Arial" w:hAnsi="Arial" w:cs="Arial"/>
          <w:color w:val="4472C4" w:themeColor="accent1"/>
          <w:sz w:val="24"/>
          <w:szCs w:val="24"/>
        </w:rPr>
        <w:t xml:space="preserve"> </w:t>
      </w:r>
      <w:proofErr w:type="spellStart"/>
      <w:r w:rsidRPr="002B75DA">
        <w:rPr>
          <w:rFonts w:ascii="Arial" w:hAnsi="Arial" w:cs="Arial"/>
          <w:color w:val="4472C4" w:themeColor="accent1"/>
          <w:sz w:val="24"/>
          <w:szCs w:val="24"/>
        </w:rPr>
        <w:t>Ivan</w:t>
      </w:r>
      <w:proofErr w:type="spellEnd"/>
      <w:r w:rsidRPr="002B75DA">
        <w:rPr>
          <w:rFonts w:ascii="Arial" w:hAnsi="Arial" w:cs="Arial"/>
          <w:color w:val="4472C4" w:themeColor="accent1"/>
          <w:sz w:val="24"/>
          <w:szCs w:val="24"/>
        </w:rPr>
        <w:t xml:space="preserve"> Ortega Herrera, </w:t>
      </w:r>
      <w:proofErr w:type="spellStart"/>
      <w:r w:rsidRPr="002B75DA">
        <w:rPr>
          <w:rFonts w:ascii="Arial" w:hAnsi="Arial" w:cs="Arial"/>
          <w:color w:val="4472C4" w:themeColor="accent1"/>
          <w:sz w:val="24"/>
          <w:szCs w:val="24"/>
        </w:rPr>
        <w:t>Nestor</w:t>
      </w:r>
      <w:proofErr w:type="spellEnd"/>
      <w:r w:rsidRPr="002B75DA">
        <w:rPr>
          <w:rFonts w:ascii="Arial" w:hAnsi="Arial" w:cs="Arial"/>
          <w:color w:val="4472C4" w:themeColor="accent1"/>
          <w:sz w:val="24"/>
          <w:szCs w:val="24"/>
        </w:rPr>
        <w:t xml:space="preserve"> Alejandro Rivera Aguilera, </w:t>
      </w:r>
      <w:proofErr w:type="spellStart"/>
      <w:r w:rsidRPr="002B75DA">
        <w:rPr>
          <w:rFonts w:ascii="Arial" w:hAnsi="Arial" w:cs="Arial"/>
          <w:color w:val="4472C4" w:themeColor="accent1"/>
          <w:sz w:val="24"/>
          <w:szCs w:val="24"/>
        </w:rPr>
        <w:t>Andres</w:t>
      </w:r>
      <w:proofErr w:type="spellEnd"/>
      <w:r w:rsidRPr="002B75DA">
        <w:rPr>
          <w:rFonts w:ascii="Arial" w:hAnsi="Arial" w:cs="Arial"/>
          <w:color w:val="4472C4" w:themeColor="accent1"/>
          <w:sz w:val="24"/>
          <w:szCs w:val="24"/>
        </w:rPr>
        <w:t xml:space="preserve"> </w:t>
      </w:r>
      <w:proofErr w:type="spellStart"/>
      <w:r w:rsidRPr="002B75DA">
        <w:rPr>
          <w:rFonts w:ascii="Arial" w:hAnsi="Arial" w:cs="Arial"/>
          <w:color w:val="4472C4" w:themeColor="accent1"/>
          <w:sz w:val="24"/>
          <w:szCs w:val="24"/>
        </w:rPr>
        <w:t>Sanchez</w:t>
      </w:r>
      <w:proofErr w:type="spellEnd"/>
      <w:r w:rsidRPr="002B75DA">
        <w:rPr>
          <w:rFonts w:ascii="Arial" w:hAnsi="Arial" w:cs="Arial"/>
          <w:color w:val="4472C4" w:themeColor="accent1"/>
          <w:sz w:val="24"/>
          <w:szCs w:val="24"/>
        </w:rPr>
        <w:t xml:space="preserve"> Montemayor, Manuel </w:t>
      </w:r>
      <w:proofErr w:type="spellStart"/>
      <w:r w:rsidRPr="002B75DA">
        <w:rPr>
          <w:rFonts w:ascii="Arial" w:hAnsi="Arial" w:cs="Arial"/>
          <w:color w:val="4472C4" w:themeColor="accent1"/>
          <w:sz w:val="24"/>
          <w:szCs w:val="24"/>
        </w:rPr>
        <w:t>Valdes</w:t>
      </w:r>
      <w:proofErr w:type="spellEnd"/>
      <w:r w:rsidRPr="002B75DA">
        <w:rPr>
          <w:rFonts w:ascii="Arial" w:hAnsi="Arial" w:cs="Arial"/>
          <w:color w:val="4472C4" w:themeColor="accent1"/>
          <w:sz w:val="24"/>
          <w:szCs w:val="24"/>
        </w:rPr>
        <w:t xml:space="preserve"> Peña, Ignacio Vicente </w:t>
      </w:r>
      <w:proofErr w:type="spellStart"/>
      <w:r w:rsidRPr="002B75DA">
        <w:rPr>
          <w:rFonts w:ascii="Arial" w:hAnsi="Arial" w:cs="Arial"/>
          <w:color w:val="4472C4" w:themeColor="accent1"/>
          <w:sz w:val="24"/>
          <w:szCs w:val="24"/>
        </w:rPr>
        <w:t>Hernandez</w:t>
      </w:r>
      <w:proofErr w:type="spellEnd"/>
      <w:r w:rsidRPr="002B75DA">
        <w:rPr>
          <w:rFonts w:ascii="Arial" w:hAnsi="Arial" w:cs="Arial"/>
          <w:color w:val="4472C4" w:themeColor="accent1"/>
          <w:sz w:val="24"/>
          <w:szCs w:val="24"/>
        </w:rPr>
        <w:t xml:space="preserve">, Esmeralda Zamora Castillo, </w:t>
      </w:r>
      <w:proofErr w:type="spellStart"/>
      <w:r w:rsidRPr="002B75DA">
        <w:rPr>
          <w:rFonts w:ascii="Arial" w:hAnsi="Arial" w:cs="Arial"/>
          <w:color w:val="4472C4" w:themeColor="accent1"/>
          <w:sz w:val="24"/>
          <w:szCs w:val="24"/>
        </w:rPr>
        <w:t>Nestor</w:t>
      </w:r>
      <w:proofErr w:type="spellEnd"/>
      <w:r w:rsidRPr="002B75DA">
        <w:rPr>
          <w:rFonts w:ascii="Arial" w:hAnsi="Arial" w:cs="Arial"/>
          <w:color w:val="4472C4" w:themeColor="accent1"/>
          <w:sz w:val="24"/>
          <w:szCs w:val="24"/>
        </w:rPr>
        <w:t xml:space="preserve"> Daniel Castillo Reyes,</w:t>
      </w:r>
      <w:r>
        <w:rPr>
          <w:rFonts w:ascii="Arial" w:hAnsi="Arial" w:cs="Arial"/>
          <w:color w:val="4472C4" w:themeColor="accent1"/>
          <w:sz w:val="24"/>
          <w:szCs w:val="24"/>
        </w:rPr>
        <w:t xml:space="preserve"> </w:t>
      </w:r>
      <w:proofErr w:type="spellStart"/>
      <w:r w:rsidRPr="00B3470F">
        <w:rPr>
          <w:rFonts w:ascii="Arial" w:hAnsi="Arial" w:cs="Arial"/>
          <w:color w:val="4472C4" w:themeColor="accent1"/>
          <w:sz w:val="24"/>
          <w:szCs w:val="24"/>
        </w:rPr>
        <w:t>Aimee</w:t>
      </w:r>
      <w:proofErr w:type="spellEnd"/>
      <w:r w:rsidRPr="00B3470F">
        <w:rPr>
          <w:rFonts w:ascii="Arial" w:hAnsi="Arial" w:cs="Arial"/>
          <w:color w:val="4472C4" w:themeColor="accent1"/>
          <w:sz w:val="24"/>
          <w:szCs w:val="24"/>
        </w:rPr>
        <w:t xml:space="preserve"> Del Carmen Gudiño Espinosa</w:t>
      </w:r>
      <w:r w:rsidR="00C5148F">
        <w:rPr>
          <w:rFonts w:ascii="Arial" w:hAnsi="Arial" w:cs="Arial"/>
          <w:color w:val="4472C4" w:themeColor="accent1"/>
          <w:sz w:val="24"/>
          <w:szCs w:val="24"/>
        </w:rPr>
        <w:t>.</w:t>
      </w:r>
    </w:p>
    <w:p w:rsidR="00B3470F" w:rsidRDefault="00B3470F" w:rsidP="00B3470F">
      <w:pPr>
        <w:pStyle w:val="Sinespaciado"/>
        <w:ind w:left="720"/>
        <w:jc w:val="both"/>
        <w:rPr>
          <w:rFonts w:ascii="Arial" w:hAnsi="Arial" w:cs="Arial"/>
          <w:color w:val="4472C4" w:themeColor="accent1"/>
          <w:sz w:val="24"/>
          <w:szCs w:val="24"/>
        </w:rPr>
      </w:pPr>
    </w:p>
    <w:p w:rsidR="003D1570" w:rsidRDefault="00FE77A2" w:rsidP="002A542F">
      <w:pPr>
        <w:pStyle w:val="Sinespaciado"/>
        <w:numPr>
          <w:ilvl w:val="0"/>
          <w:numId w:val="1"/>
        </w:numPr>
        <w:jc w:val="both"/>
        <w:rPr>
          <w:rFonts w:ascii="Arial" w:hAnsi="Arial" w:cs="Arial"/>
          <w:color w:val="4472C4" w:themeColor="accent1"/>
          <w:sz w:val="24"/>
          <w:szCs w:val="24"/>
        </w:rPr>
      </w:pPr>
      <w:r w:rsidRPr="00FE77A2">
        <w:rPr>
          <w:rFonts w:ascii="Arial" w:hAnsi="Arial" w:cs="Arial"/>
          <w:color w:val="4472C4" w:themeColor="accent1"/>
          <w:sz w:val="24"/>
          <w:szCs w:val="24"/>
        </w:rPr>
        <w:t xml:space="preserve">Asimismo, se acompañaron los siguientes </w:t>
      </w:r>
      <w:r w:rsidR="003D1570" w:rsidRPr="00FE77A2">
        <w:rPr>
          <w:rFonts w:ascii="Arial" w:hAnsi="Arial" w:cs="Arial"/>
          <w:color w:val="4472C4" w:themeColor="accent1"/>
          <w:sz w:val="24"/>
          <w:szCs w:val="24"/>
        </w:rPr>
        <w:t xml:space="preserve">anexos </w:t>
      </w:r>
    </w:p>
    <w:p w:rsidR="00FE77A2" w:rsidRDefault="00FE77A2" w:rsidP="00FE77A2">
      <w:pPr>
        <w:pStyle w:val="Prrafodelista"/>
        <w:rPr>
          <w:rFonts w:ascii="Arial" w:hAnsi="Arial" w:cs="Arial"/>
          <w:color w:val="4472C4" w:themeColor="accent1"/>
          <w:sz w:val="24"/>
          <w:szCs w:val="24"/>
        </w:rPr>
      </w:pPr>
    </w:p>
    <w:p w:rsidR="003D1570" w:rsidRDefault="00FE77A2"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Recibo de nómina del</w:t>
      </w:r>
      <w:r w:rsidR="003D1570">
        <w:rPr>
          <w:rFonts w:ascii="Arial" w:hAnsi="Arial" w:cs="Arial"/>
          <w:color w:val="4472C4" w:themeColor="accent1"/>
          <w:sz w:val="24"/>
          <w:szCs w:val="24"/>
        </w:rPr>
        <w:t xml:space="preserve"> servidor</w:t>
      </w:r>
      <w:r>
        <w:rPr>
          <w:rFonts w:ascii="Arial" w:hAnsi="Arial" w:cs="Arial"/>
          <w:color w:val="4472C4" w:themeColor="accent1"/>
          <w:sz w:val="24"/>
          <w:szCs w:val="24"/>
        </w:rPr>
        <w:t xml:space="preserve"> Público</w:t>
      </w:r>
      <w:r w:rsidR="003D1570">
        <w:rPr>
          <w:rFonts w:ascii="Arial" w:hAnsi="Arial" w:cs="Arial"/>
          <w:color w:val="4472C4" w:themeColor="accent1"/>
          <w:sz w:val="24"/>
          <w:szCs w:val="24"/>
        </w:rPr>
        <w:t xml:space="preserve"> </w:t>
      </w:r>
      <w:proofErr w:type="spellStart"/>
      <w:r w:rsidRPr="00B3470F">
        <w:rPr>
          <w:rFonts w:ascii="Arial" w:hAnsi="Arial" w:cs="Arial"/>
          <w:color w:val="4472C4" w:themeColor="accent1"/>
          <w:sz w:val="24"/>
          <w:szCs w:val="24"/>
        </w:rPr>
        <w:t>Adrian</w:t>
      </w:r>
      <w:proofErr w:type="spellEnd"/>
      <w:r w:rsidRPr="00B3470F">
        <w:rPr>
          <w:rFonts w:ascii="Arial" w:hAnsi="Arial" w:cs="Arial"/>
          <w:color w:val="4472C4" w:themeColor="accent1"/>
          <w:sz w:val="24"/>
          <w:szCs w:val="24"/>
        </w:rPr>
        <w:t xml:space="preserve"> </w:t>
      </w:r>
      <w:proofErr w:type="spellStart"/>
      <w:r w:rsidRPr="00B3470F">
        <w:rPr>
          <w:rFonts w:ascii="Arial" w:hAnsi="Arial" w:cs="Arial"/>
          <w:color w:val="4472C4" w:themeColor="accent1"/>
          <w:sz w:val="24"/>
          <w:szCs w:val="24"/>
        </w:rPr>
        <w:t>Esper</w:t>
      </w:r>
      <w:proofErr w:type="spellEnd"/>
      <w:r w:rsidRPr="00B3470F">
        <w:rPr>
          <w:rFonts w:ascii="Arial" w:hAnsi="Arial" w:cs="Arial"/>
          <w:color w:val="4472C4" w:themeColor="accent1"/>
          <w:sz w:val="24"/>
          <w:szCs w:val="24"/>
        </w:rPr>
        <w:t xml:space="preserve"> </w:t>
      </w:r>
      <w:proofErr w:type="spellStart"/>
      <w:r w:rsidRPr="00B3470F">
        <w:rPr>
          <w:rFonts w:ascii="Arial" w:hAnsi="Arial" w:cs="Arial"/>
          <w:color w:val="4472C4" w:themeColor="accent1"/>
          <w:sz w:val="24"/>
          <w:szCs w:val="24"/>
        </w:rPr>
        <w:t>Cardenas</w:t>
      </w:r>
      <w:proofErr w:type="spellEnd"/>
      <w:r w:rsidR="003D1570">
        <w:rPr>
          <w:rFonts w:ascii="Arial" w:hAnsi="Arial" w:cs="Arial"/>
          <w:color w:val="4472C4" w:themeColor="accent1"/>
          <w:sz w:val="24"/>
          <w:szCs w:val="24"/>
        </w:rPr>
        <w:t>.</w:t>
      </w:r>
      <w:r>
        <w:rPr>
          <w:rFonts w:ascii="Arial" w:hAnsi="Arial" w:cs="Arial"/>
          <w:color w:val="4472C4" w:themeColor="accent1"/>
          <w:sz w:val="24"/>
          <w:szCs w:val="24"/>
        </w:rPr>
        <w:t xml:space="preserve"> (visible a foja 171 y 172</w:t>
      </w:r>
      <w:r w:rsidR="003D1570">
        <w:rPr>
          <w:rFonts w:ascii="Arial" w:hAnsi="Arial" w:cs="Arial"/>
          <w:color w:val="4472C4" w:themeColor="accent1"/>
          <w:sz w:val="24"/>
          <w:szCs w:val="24"/>
        </w:rPr>
        <w:t xml:space="preserve"> de autos)</w:t>
      </w:r>
    </w:p>
    <w:p w:rsidR="003D1570" w:rsidRDefault="003D1570"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 xml:space="preserve">Recibo de nómina de la servidora Pública </w:t>
      </w:r>
      <w:r w:rsidR="00FE77A2" w:rsidRPr="00B3470F">
        <w:rPr>
          <w:rFonts w:ascii="Arial" w:hAnsi="Arial" w:cs="Arial"/>
          <w:color w:val="4472C4" w:themeColor="accent1"/>
          <w:sz w:val="24"/>
          <w:szCs w:val="24"/>
        </w:rPr>
        <w:t xml:space="preserve">Ma. Del Socorro </w:t>
      </w:r>
      <w:proofErr w:type="spellStart"/>
      <w:r w:rsidR="00FE77A2" w:rsidRPr="00B3470F">
        <w:rPr>
          <w:rFonts w:ascii="Arial" w:hAnsi="Arial" w:cs="Arial"/>
          <w:color w:val="4472C4" w:themeColor="accent1"/>
          <w:sz w:val="24"/>
          <w:szCs w:val="24"/>
        </w:rPr>
        <w:t>Calderon</w:t>
      </w:r>
      <w:proofErr w:type="spellEnd"/>
      <w:r w:rsidR="00FE77A2" w:rsidRPr="00B3470F">
        <w:rPr>
          <w:rFonts w:ascii="Arial" w:hAnsi="Arial" w:cs="Arial"/>
          <w:color w:val="4472C4" w:themeColor="accent1"/>
          <w:sz w:val="24"/>
          <w:szCs w:val="24"/>
        </w:rPr>
        <w:t xml:space="preserve"> </w:t>
      </w:r>
      <w:proofErr w:type="spellStart"/>
      <w:r w:rsidR="00FE77A2" w:rsidRPr="00B3470F">
        <w:rPr>
          <w:rFonts w:ascii="Arial" w:hAnsi="Arial" w:cs="Arial"/>
          <w:color w:val="4472C4" w:themeColor="accent1"/>
          <w:sz w:val="24"/>
          <w:szCs w:val="24"/>
        </w:rPr>
        <w:t>Juarez</w:t>
      </w:r>
      <w:proofErr w:type="spellEnd"/>
      <w:r w:rsidR="00FE77A2">
        <w:rPr>
          <w:rFonts w:ascii="Arial" w:hAnsi="Arial" w:cs="Arial"/>
          <w:color w:val="4472C4" w:themeColor="accent1"/>
          <w:sz w:val="24"/>
          <w:szCs w:val="24"/>
        </w:rPr>
        <w:t>. (visible a foja 173 y 174</w:t>
      </w:r>
      <w:r>
        <w:rPr>
          <w:rFonts w:ascii="Arial" w:hAnsi="Arial" w:cs="Arial"/>
          <w:color w:val="4472C4" w:themeColor="accent1"/>
          <w:sz w:val="24"/>
          <w:szCs w:val="24"/>
        </w:rPr>
        <w:t xml:space="preserve"> de autos)</w:t>
      </w:r>
    </w:p>
    <w:p w:rsidR="003D1570" w:rsidRDefault="00FE77A2"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Recibo de nómina del servidor Público</w:t>
      </w:r>
      <w:r w:rsidR="003D1570">
        <w:rPr>
          <w:rFonts w:ascii="Arial" w:hAnsi="Arial" w:cs="Arial"/>
          <w:color w:val="4472C4" w:themeColor="accent1"/>
          <w:sz w:val="24"/>
          <w:szCs w:val="24"/>
        </w:rPr>
        <w:t xml:space="preserve"> </w:t>
      </w:r>
      <w:r w:rsidRPr="00B3470F">
        <w:rPr>
          <w:rFonts w:ascii="Arial" w:hAnsi="Arial" w:cs="Arial"/>
          <w:color w:val="4472C4" w:themeColor="accent1"/>
          <w:sz w:val="24"/>
          <w:szCs w:val="24"/>
        </w:rPr>
        <w:t xml:space="preserve">Alejandro </w:t>
      </w:r>
      <w:proofErr w:type="spellStart"/>
      <w:r w:rsidRPr="00B3470F">
        <w:rPr>
          <w:rFonts w:ascii="Arial" w:hAnsi="Arial" w:cs="Arial"/>
          <w:color w:val="4472C4" w:themeColor="accent1"/>
          <w:sz w:val="24"/>
          <w:szCs w:val="24"/>
        </w:rPr>
        <w:t>Gonzalez</w:t>
      </w:r>
      <w:proofErr w:type="spellEnd"/>
      <w:r w:rsidRPr="00B3470F">
        <w:rPr>
          <w:rFonts w:ascii="Arial" w:hAnsi="Arial" w:cs="Arial"/>
          <w:color w:val="4472C4" w:themeColor="accent1"/>
          <w:sz w:val="24"/>
          <w:szCs w:val="24"/>
        </w:rPr>
        <w:t xml:space="preserve"> Duque</w:t>
      </w:r>
      <w:r>
        <w:rPr>
          <w:rFonts w:ascii="Arial" w:hAnsi="Arial" w:cs="Arial"/>
          <w:color w:val="4472C4" w:themeColor="accent1"/>
          <w:sz w:val="24"/>
          <w:szCs w:val="24"/>
        </w:rPr>
        <w:t>. (visible a foja 175 y176</w:t>
      </w:r>
      <w:r w:rsidR="003D1570">
        <w:rPr>
          <w:rFonts w:ascii="Arial" w:hAnsi="Arial" w:cs="Arial"/>
          <w:color w:val="4472C4" w:themeColor="accent1"/>
          <w:sz w:val="24"/>
          <w:szCs w:val="24"/>
        </w:rPr>
        <w:t xml:space="preserve"> de autos)</w:t>
      </w:r>
    </w:p>
    <w:p w:rsidR="003D1570" w:rsidRDefault="003D1570"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 xml:space="preserve">Recibo de nómina de la servidora Pública </w:t>
      </w:r>
      <w:r w:rsidR="00FE77A2" w:rsidRPr="00B3470F">
        <w:rPr>
          <w:rFonts w:ascii="Arial" w:hAnsi="Arial" w:cs="Arial"/>
          <w:color w:val="4472C4" w:themeColor="accent1"/>
          <w:sz w:val="24"/>
          <w:szCs w:val="24"/>
        </w:rPr>
        <w:t xml:space="preserve">Alejandra Altamirano </w:t>
      </w:r>
      <w:proofErr w:type="spellStart"/>
      <w:r w:rsidR="00FE77A2" w:rsidRPr="00B3470F">
        <w:rPr>
          <w:rFonts w:ascii="Arial" w:hAnsi="Arial" w:cs="Arial"/>
          <w:color w:val="4472C4" w:themeColor="accent1"/>
          <w:sz w:val="24"/>
          <w:szCs w:val="24"/>
        </w:rPr>
        <w:t>Rodriguez</w:t>
      </w:r>
      <w:proofErr w:type="spellEnd"/>
      <w:r w:rsidR="00FE77A2">
        <w:rPr>
          <w:rFonts w:ascii="Arial" w:hAnsi="Arial" w:cs="Arial"/>
          <w:color w:val="4472C4" w:themeColor="accent1"/>
          <w:sz w:val="24"/>
          <w:szCs w:val="24"/>
        </w:rPr>
        <w:t>. (visible a foja 177 y178</w:t>
      </w:r>
      <w:r>
        <w:rPr>
          <w:rFonts w:ascii="Arial" w:hAnsi="Arial" w:cs="Arial"/>
          <w:color w:val="4472C4" w:themeColor="accent1"/>
          <w:sz w:val="24"/>
          <w:szCs w:val="24"/>
        </w:rPr>
        <w:t xml:space="preserve"> de autos)</w:t>
      </w:r>
    </w:p>
    <w:p w:rsidR="003D1570" w:rsidRDefault="00FE77A2"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Recibo de nómina del</w:t>
      </w:r>
      <w:r w:rsidR="003D1570">
        <w:rPr>
          <w:rFonts w:ascii="Arial" w:hAnsi="Arial" w:cs="Arial"/>
          <w:color w:val="4472C4" w:themeColor="accent1"/>
          <w:sz w:val="24"/>
          <w:szCs w:val="24"/>
        </w:rPr>
        <w:t xml:space="preserve"> servidor Públic</w:t>
      </w:r>
      <w:r>
        <w:rPr>
          <w:rFonts w:ascii="Arial" w:hAnsi="Arial" w:cs="Arial"/>
          <w:color w:val="4472C4" w:themeColor="accent1"/>
          <w:sz w:val="24"/>
          <w:szCs w:val="24"/>
        </w:rPr>
        <w:t>o</w:t>
      </w:r>
      <w:r w:rsidR="003D1570">
        <w:rPr>
          <w:rFonts w:ascii="Arial" w:hAnsi="Arial" w:cs="Arial"/>
          <w:color w:val="4472C4" w:themeColor="accent1"/>
          <w:sz w:val="24"/>
          <w:szCs w:val="24"/>
        </w:rPr>
        <w:t xml:space="preserve"> </w:t>
      </w:r>
      <w:proofErr w:type="spellStart"/>
      <w:r w:rsidRPr="00B3470F">
        <w:rPr>
          <w:rFonts w:ascii="Arial" w:hAnsi="Arial" w:cs="Arial"/>
          <w:color w:val="4472C4" w:themeColor="accent1"/>
          <w:sz w:val="24"/>
          <w:szCs w:val="24"/>
        </w:rPr>
        <w:t>Serafin</w:t>
      </w:r>
      <w:proofErr w:type="spellEnd"/>
      <w:r w:rsidRPr="00B3470F">
        <w:rPr>
          <w:rFonts w:ascii="Arial" w:hAnsi="Arial" w:cs="Arial"/>
          <w:color w:val="4472C4" w:themeColor="accent1"/>
          <w:sz w:val="24"/>
          <w:szCs w:val="24"/>
        </w:rPr>
        <w:t xml:space="preserve"> Castillo </w:t>
      </w:r>
      <w:proofErr w:type="spellStart"/>
      <w:r w:rsidRPr="00B3470F">
        <w:rPr>
          <w:rFonts w:ascii="Arial" w:hAnsi="Arial" w:cs="Arial"/>
          <w:color w:val="4472C4" w:themeColor="accent1"/>
          <w:sz w:val="24"/>
          <w:szCs w:val="24"/>
        </w:rPr>
        <w:t>Chavez</w:t>
      </w:r>
      <w:proofErr w:type="spellEnd"/>
      <w:r>
        <w:rPr>
          <w:rFonts w:ascii="Arial" w:hAnsi="Arial" w:cs="Arial"/>
          <w:color w:val="4472C4" w:themeColor="accent1"/>
          <w:sz w:val="24"/>
          <w:szCs w:val="24"/>
        </w:rPr>
        <w:t xml:space="preserve"> (visible a foja 179 y180</w:t>
      </w:r>
      <w:r w:rsidR="003D1570">
        <w:rPr>
          <w:rFonts w:ascii="Arial" w:hAnsi="Arial" w:cs="Arial"/>
          <w:color w:val="4472C4" w:themeColor="accent1"/>
          <w:sz w:val="24"/>
          <w:szCs w:val="24"/>
        </w:rPr>
        <w:t xml:space="preserve"> de autos)</w:t>
      </w:r>
    </w:p>
    <w:p w:rsidR="003D1570" w:rsidRDefault="003D1570"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lastRenderedPageBreak/>
        <w:t>Recibo de nómina de</w:t>
      </w:r>
      <w:r w:rsidR="00FE77A2">
        <w:rPr>
          <w:rFonts w:ascii="Arial" w:hAnsi="Arial" w:cs="Arial"/>
          <w:color w:val="4472C4" w:themeColor="accent1"/>
          <w:sz w:val="24"/>
          <w:szCs w:val="24"/>
        </w:rPr>
        <w:t>l</w:t>
      </w:r>
      <w:r>
        <w:rPr>
          <w:rFonts w:ascii="Arial" w:hAnsi="Arial" w:cs="Arial"/>
          <w:color w:val="4472C4" w:themeColor="accent1"/>
          <w:sz w:val="24"/>
          <w:szCs w:val="24"/>
        </w:rPr>
        <w:t xml:space="preserve"> servidor</w:t>
      </w:r>
      <w:r w:rsidR="002B75DA">
        <w:rPr>
          <w:rFonts w:ascii="Arial" w:hAnsi="Arial" w:cs="Arial"/>
          <w:color w:val="4472C4" w:themeColor="accent1"/>
          <w:sz w:val="24"/>
          <w:szCs w:val="24"/>
        </w:rPr>
        <w:t xml:space="preserve"> Público</w:t>
      </w:r>
      <w:r>
        <w:rPr>
          <w:rFonts w:ascii="Arial" w:hAnsi="Arial" w:cs="Arial"/>
          <w:color w:val="4472C4" w:themeColor="accent1"/>
          <w:sz w:val="24"/>
          <w:szCs w:val="24"/>
        </w:rPr>
        <w:t xml:space="preserve"> </w:t>
      </w:r>
      <w:r w:rsidR="002B75DA" w:rsidRPr="00B3470F">
        <w:rPr>
          <w:rFonts w:ascii="Arial" w:hAnsi="Arial" w:cs="Arial"/>
          <w:color w:val="4472C4" w:themeColor="accent1"/>
          <w:sz w:val="24"/>
          <w:szCs w:val="24"/>
        </w:rPr>
        <w:t xml:space="preserve">Marco Antonio Conde </w:t>
      </w:r>
      <w:proofErr w:type="spellStart"/>
      <w:r w:rsidR="002B75DA" w:rsidRPr="00B3470F">
        <w:rPr>
          <w:rFonts w:ascii="Arial" w:hAnsi="Arial" w:cs="Arial"/>
          <w:color w:val="4472C4" w:themeColor="accent1"/>
          <w:sz w:val="24"/>
          <w:szCs w:val="24"/>
        </w:rPr>
        <w:t>Perez</w:t>
      </w:r>
      <w:proofErr w:type="spellEnd"/>
      <w:r w:rsidR="002B75DA">
        <w:rPr>
          <w:rFonts w:ascii="Arial" w:hAnsi="Arial" w:cs="Arial"/>
          <w:color w:val="4472C4" w:themeColor="accent1"/>
          <w:sz w:val="24"/>
          <w:szCs w:val="24"/>
        </w:rPr>
        <w:t>. (visible a foja 181 y182</w:t>
      </w:r>
      <w:r>
        <w:rPr>
          <w:rFonts w:ascii="Arial" w:hAnsi="Arial" w:cs="Arial"/>
          <w:color w:val="4472C4" w:themeColor="accent1"/>
          <w:sz w:val="24"/>
          <w:szCs w:val="24"/>
        </w:rPr>
        <w:t xml:space="preserve"> de autos)</w:t>
      </w:r>
    </w:p>
    <w:p w:rsidR="003D1570" w:rsidRDefault="002B75DA"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Recibo de nómina del servidor Público</w:t>
      </w:r>
      <w:r w:rsidR="003D1570">
        <w:rPr>
          <w:rFonts w:ascii="Arial" w:hAnsi="Arial" w:cs="Arial"/>
          <w:color w:val="4472C4" w:themeColor="accent1"/>
          <w:sz w:val="24"/>
          <w:szCs w:val="24"/>
        </w:rPr>
        <w:t xml:space="preserve"> </w:t>
      </w:r>
      <w:proofErr w:type="spellStart"/>
      <w:r w:rsidRPr="00B3470F">
        <w:rPr>
          <w:rFonts w:ascii="Arial" w:hAnsi="Arial" w:cs="Arial"/>
          <w:color w:val="4472C4" w:themeColor="accent1"/>
          <w:sz w:val="24"/>
          <w:szCs w:val="24"/>
        </w:rPr>
        <w:t>Jose</w:t>
      </w:r>
      <w:proofErr w:type="spellEnd"/>
      <w:r w:rsidRPr="00B3470F">
        <w:rPr>
          <w:rFonts w:ascii="Arial" w:hAnsi="Arial" w:cs="Arial"/>
          <w:color w:val="4472C4" w:themeColor="accent1"/>
          <w:sz w:val="24"/>
          <w:szCs w:val="24"/>
        </w:rPr>
        <w:t xml:space="preserve"> Guadalupe Contreras </w:t>
      </w:r>
      <w:proofErr w:type="spellStart"/>
      <w:r w:rsidRPr="00B3470F">
        <w:rPr>
          <w:rFonts w:ascii="Arial" w:hAnsi="Arial" w:cs="Arial"/>
          <w:color w:val="4472C4" w:themeColor="accent1"/>
          <w:sz w:val="24"/>
          <w:szCs w:val="24"/>
        </w:rPr>
        <w:t>Perez</w:t>
      </w:r>
      <w:proofErr w:type="spellEnd"/>
      <w:r>
        <w:rPr>
          <w:rFonts w:ascii="Arial" w:hAnsi="Arial" w:cs="Arial"/>
          <w:color w:val="4472C4" w:themeColor="accent1"/>
          <w:sz w:val="24"/>
          <w:szCs w:val="24"/>
        </w:rPr>
        <w:t xml:space="preserve"> (visible a foja 183 y184</w:t>
      </w:r>
      <w:r w:rsidR="003D1570">
        <w:rPr>
          <w:rFonts w:ascii="Arial" w:hAnsi="Arial" w:cs="Arial"/>
          <w:color w:val="4472C4" w:themeColor="accent1"/>
          <w:sz w:val="24"/>
          <w:szCs w:val="24"/>
        </w:rPr>
        <w:t xml:space="preserve"> de autos)</w:t>
      </w:r>
    </w:p>
    <w:p w:rsidR="003D1570" w:rsidRDefault="003D1570"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 xml:space="preserve">Recibo de nómina de la servidora Pública </w:t>
      </w:r>
      <w:r w:rsidR="002B75DA" w:rsidRPr="00B3470F">
        <w:rPr>
          <w:rFonts w:ascii="Arial" w:hAnsi="Arial" w:cs="Arial"/>
          <w:color w:val="4472C4" w:themeColor="accent1"/>
          <w:sz w:val="24"/>
          <w:szCs w:val="24"/>
        </w:rPr>
        <w:t>Dulce Melissa Del Cueto Redondo</w:t>
      </w:r>
      <w:r w:rsidR="002B75DA">
        <w:rPr>
          <w:rFonts w:ascii="Arial" w:hAnsi="Arial" w:cs="Arial"/>
          <w:color w:val="4472C4" w:themeColor="accent1"/>
          <w:sz w:val="24"/>
          <w:szCs w:val="24"/>
        </w:rPr>
        <w:t xml:space="preserve"> (visible a foja 185 y186</w:t>
      </w:r>
      <w:r>
        <w:rPr>
          <w:rFonts w:ascii="Arial" w:hAnsi="Arial" w:cs="Arial"/>
          <w:color w:val="4472C4" w:themeColor="accent1"/>
          <w:sz w:val="24"/>
          <w:szCs w:val="24"/>
        </w:rPr>
        <w:t xml:space="preserve"> de autos)</w:t>
      </w:r>
    </w:p>
    <w:p w:rsidR="003D1570" w:rsidRDefault="003D1570"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 xml:space="preserve">Recibo de nómina de la servidora Pública </w:t>
      </w:r>
      <w:r w:rsidR="002B75DA">
        <w:rPr>
          <w:rFonts w:ascii="Arial" w:hAnsi="Arial" w:cs="Arial"/>
          <w:color w:val="4472C4" w:themeColor="accent1"/>
          <w:sz w:val="24"/>
          <w:szCs w:val="24"/>
        </w:rPr>
        <w:t xml:space="preserve">Irma </w:t>
      </w:r>
      <w:proofErr w:type="spellStart"/>
      <w:r w:rsidR="002B75DA" w:rsidRPr="00B3470F">
        <w:rPr>
          <w:rFonts w:ascii="Arial" w:hAnsi="Arial" w:cs="Arial"/>
          <w:color w:val="4472C4" w:themeColor="accent1"/>
          <w:sz w:val="24"/>
          <w:szCs w:val="24"/>
        </w:rPr>
        <w:t>Hernandez</w:t>
      </w:r>
      <w:proofErr w:type="spellEnd"/>
      <w:r w:rsidR="002B75DA">
        <w:rPr>
          <w:rFonts w:ascii="Arial" w:hAnsi="Arial" w:cs="Arial"/>
          <w:color w:val="4472C4" w:themeColor="accent1"/>
          <w:sz w:val="24"/>
          <w:szCs w:val="24"/>
        </w:rPr>
        <w:t xml:space="preserve"> </w:t>
      </w:r>
      <w:r w:rsidR="002B75DA" w:rsidRPr="00B3470F">
        <w:rPr>
          <w:rFonts w:ascii="Arial" w:hAnsi="Arial" w:cs="Arial"/>
          <w:color w:val="4472C4" w:themeColor="accent1"/>
          <w:sz w:val="24"/>
          <w:szCs w:val="24"/>
        </w:rPr>
        <w:t>Medina</w:t>
      </w:r>
      <w:r w:rsidR="002B75DA">
        <w:rPr>
          <w:rFonts w:ascii="Arial" w:hAnsi="Arial" w:cs="Arial"/>
          <w:color w:val="4472C4" w:themeColor="accent1"/>
          <w:sz w:val="24"/>
          <w:szCs w:val="24"/>
        </w:rPr>
        <w:t xml:space="preserve"> (visible a foja 187 y188</w:t>
      </w:r>
      <w:r>
        <w:rPr>
          <w:rFonts w:ascii="Arial" w:hAnsi="Arial" w:cs="Arial"/>
          <w:color w:val="4472C4" w:themeColor="accent1"/>
          <w:sz w:val="24"/>
          <w:szCs w:val="24"/>
        </w:rPr>
        <w:t xml:space="preserve"> de autos)</w:t>
      </w:r>
    </w:p>
    <w:p w:rsidR="003D1570" w:rsidRDefault="002B75DA"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Recibo de nómina del</w:t>
      </w:r>
      <w:r w:rsidR="003D1570">
        <w:rPr>
          <w:rFonts w:ascii="Arial" w:hAnsi="Arial" w:cs="Arial"/>
          <w:color w:val="4472C4" w:themeColor="accent1"/>
          <w:sz w:val="24"/>
          <w:szCs w:val="24"/>
        </w:rPr>
        <w:t xml:space="preserve"> servidor</w:t>
      </w:r>
      <w:r>
        <w:rPr>
          <w:rFonts w:ascii="Arial" w:hAnsi="Arial" w:cs="Arial"/>
          <w:color w:val="4472C4" w:themeColor="accent1"/>
          <w:sz w:val="24"/>
          <w:szCs w:val="24"/>
        </w:rPr>
        <w:t xml:space="preserve"> Público</w:t>
      </w:r>
      <w:r w:rsidR="003D1570">
        <w:rPr>
          <w:rFonts w:ascii="Arial" w:hAnsi="Arial" w:cs="Arial"/>
          <w:color w:val="4472C4" w:themeColor="accent1"/>
          <w:sz w:val="24"/>
          <w:szCs w:val="24"/>
        </w:rPr>
        <w:t xml:space="preserve"> </w:t>
      </w:r>
      <w:proofErr w:type="spellStart"/>
      <w:r>
        <w:rPr>
          <w:rFonts w:ascii="Arial" w:hAnsi="Arial" w:cs="Arial"/>
          <w:color w:val="4472C4" w:themeColor="accent1"/>
          <w:sz w:val="24"/>
          <w:szCs w:val="24"/>
        </w:rPr>
        <w:t>Angel</w:t>
      </w:r>
      <w:proofErr w:type="spellEnd"/>
      <w:r>
        <w:rPr>
          <w:rFonts w:ascii="Arial" w:hAnsi="Arial" w:cs="Arial"/>
          <w:color w:val="4472C4" w:themeColor="accent1"/>
          <w:sz w:val="24"/>
          <w:szCs w:val="24"/>
        </w:rPr>
        <w:t xml:space="preserve"> </w:t>
      </w:r>
      <w:proofErr w:type="spellStart"/>
      <w:r>
        <w:rPr>
          <w:rFonts w:ascii="Arial" w:hAnsi="Arial" w:cs="Arial"/>
          <w:color w:val="4472C4" w:themeColor="accent1"/>
          <w:sz w:val="24"/>
          <w:szCs w:val="24"/>
        </w:rPr>
        <w:t>Ivan</w:t>
      </w:r>
      <w:proofErr w:type="spellEnd"/>
      <w:r>
        <w:rPr>
          <w:rFonts w:ascii="Arial" w:hAnsi="Arial" w:cs="Arial"/>
          <w:color w:val="4472C4" w:themeColor="accent1"/>
          <w:sz w:val="24"/>
          <w:szCs w:val="24"/>
        </w:rPr>
        <w:t xml:space="preserve"> </w:t>
      </w:r>
      <w:r w:rsidRPr="00B3470F">
        <w:rPr>
          <w:rFonts w:ascii="Arial" w:hAnsi="Arial" w:cs="Arial"/>
          <w:color w:val="4472C4" w:themeColor="accent1"/>
          <w:sz w:val="24"/>
          <w:szCs w:val="24"/>
        </w:rPr>
        <w:t>Ortega Herrera</w:t>
      </w:r>
      <w:r>
        <w:rPr>
          <w:rFonts w:ascii="Arial" w:hAnsi="Arial" w:cs="Arial"/>
          <w:color w:val="4472C4" w:themeColor="accent1"/>
          <w:sz w:val="24"/>
          <w:szCs w:val="24"/>
        </w:rPr>
        <w:t xml:space="preserve"> (visible a foja 189 y190</w:t>
      </w:r>
      <w:r w:rsidR="003D1570">
        <w:rPr>
          <w:rFonts w:ascii="Arial" w:hAnsi="Arial" w:cs="Arial"/>
          <w:color w:val="4472C4" w:themeColor="accent1"/>
          <w:sz w:val="24"/>
          <w:szCs w:val="24"/>
        </w:rPr>
        <w:t xml:space="preserve"> de autos)</w:t>
      </w:r>
    </w:p>
    <w:p w:rsidR="003D1570" w:rsidRDefault="002B75DA"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 xml:space="preserve">Recibo de nómina del </w:t>
      </w:r>
      <w:r w:rsidR="003D1570">
        <w:rPr>
          <w:rFonts w:ascii="Arial" w:hAnsi="Arial" w:cs="Arial"/>
          <w:color w:val="4472C4" w:themeColor="accent1"/>
          <w:sz w:val="24"/>
          <w:szCs w:val="24"/>
        </w:rPr>
        <w:t>servidor</w:t>
      </w:r>
      <w:r>
        <w:rPr>
          <w:rFonts w:ascii="Arial" w:hAnsi="Arial" w:cs="Arial"/>
          <w:color w:val="4472C4" w:themeColor="accent1"/>
          <w:sz w:val="24"/>
          <w:szCs w:val="24"/>
        </w:rPr>
        <w:t xml:space="preserve"> Público</w:t>
      </w:r>
      <w:r w:rsidR="003D1570">
        <w:rPr>
          <w:rFonts w:ascii="Arial" w:hAnsi="Arial" w:cs="Arial"/>
          <w:color w:val="4472C4" w:themeColor="accent1"/>
          <w:sz w:val="24"/>
          <w:szCs w:val="24"/>
        </w:rPr>
        <w:t xml:space="preserve"> </w:t>
      </w:r>
      <w:proofErr w:type="spellStart"/>
      <w:r w:rsidRPr="00B3470F">
        <w:rPr>
          <w:rFonts w:ascii="Arial" w:hAnsi="Arial" w:cs="Arial"/>
          <w:color w:val="4472C4" w:themeColor="accent1"/>
          <w:sz w:val="24"/>
          <w:szCs w:val="24"/>
        </w:rPr>
        <w:t>Nestor</w:t>
      </w:r>
      <w:proofErr w:type="spellEnd"/>
      <w:r w:rsidRPr="00B3470F">
        <w:rPr>
          <w:rFonts w:ascii="Arial" w:hAnsi="Arial" w:cs="Arial"/>
          <w:color w:val="4472C4" w:themeColor="accent1"/>
          <w:sz w:val="24"/>
          <w:szCs w:val="24"/>
        </w:rPr>
        <w:t xml:space="preserve"> Alejandro Rivera Aguilera</w:t>
      </w:r>
      <w:r>
        <w:rPr>
          <w:rFonts w:ascii="Arial" w:hAnsi="Arial" w:cs="Arial"/>
          <w:color w:val="4472C4" w:themeColor="accent1"/>
          <w:sz w:val="24"/>
          <w:szCs w:val="24"/>
        </w:rPr>
        <w:t xml:space="preserve"> (visible a foja 191 y192</w:t>
      </w:r>
      <w:r w:rsidR="003D1570">
        <w:rPr>
          <w:rFonts w:ascii="Arial" w:hAnsi="Arial" w:cs="Arial"/>
          <w:color w:val="4472C4" w:themeColor="accent1"/>
          <w:sz w:val="24"/>
          <w:szCs w:val="24"/>
        </w:rPr>
        <w:t xml:space="preserve"> de autos)</w:t>
      </w:r>
    </w:p>
    <w:p w:rsidR="003D1570" w:rsidRDefault="002B75DA"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Recibo de nómina del servidor Público</w:t>
      </w:r>
      <w:r w:rsidR="003D1570">
        <w:rPr>
          <w:rFonts w:ascii="Arial" w:hAnsi="Arial" w:cs="Arial"/>
          <w:color w:val="4472C4" w:themeColor="accent1"/>
          <w:sz w:val="24"/>
          <w:szCs w:val="24"/>
        </w:rPr>
        <w:t xml:space="preserve"> </w:t>
      </w:r>
      <w:proofErr w:type="spellStart"/>
      <w:r w:rsidRPr="00B3470F">
        <w:rPr>
          <w:rFonts w:ascii="Arial" w:hAnsi="Arial" w:cs="Arial"/>
          <w:color w:val="4472C4" w:themeColor="accent1"/>
          <w:sz w:val="24"/>
          <w:szCs w:val="24"/>
        </w:rPr>
        <w:t>Andres</w:t>
      </w:r>
      <w:proofErr w:type="spellEnd"/>
      <w:r w:rsidRPr="00B3470F">
        <w:rPr>
          <w:rFonts w:ascii="Arial" w:hAnsi="Arial" w:cs="Arial"/>
          <w:color w:val="4472C4" w:themeColor="accent1"/>
          <w:sz w:val="24"/>
          <w:szCs w:val="24"/>
        </w:rPr>
        <w:t xml:space="preserve"> </w:t>
      </w:r>
      <w:proofErr w:type="spellStart"/>
      <w:r w:rsidRPr="00B3470F">
        <w:rPr>
          <w:rFonts w:ascii="Arial" w:hAnsi="Arial" w:cs="Arial"/>
          <w:color w:val="4472C4" w:themeColor="accent1"/>
          <w:sz w:val="24"/>
          <w:szCs w:val="24"/>
        </w:rPr>
        <w:t>Sanchez</w:t>
      </w:r>
      <w:proofErr w:type="spellEnd"/>
      <w:r w:rsidRPr="00B3470F">
        <w:rPr>
          <w:rFonts w:ascii="Arial" w:hAnsi="Arial" w:cs="Arial"/>
          <w:color w:val="4472C4" w:themeColor="accent1"/>
          <w:sz w:val="24"/>
          <w:szCs w:val="24"/>
        </w:rPr>
        <w:t xml:space="preserve"> Montemayor</w:t>
      </w:r>
      <w:r>
        <w:rPr>
          <w:rFonts w:ascii="Arial" w:hAnsi="Arial" w:cs="Arial"/>
          <w:color w:val="4472C4" w:themeColor="accent1"/>
          <w:sz w:val="24"/>
          <w:szCs w:val="24"/>
        </w:rPr>
        <w:t xml:space="preserve"> (visible a foja 193 y194</w:t>
      </w:r>
      <w:r w:rsidR="003D1570">
        <w:rPr>
          <w:rFonts w:ascii="Arial" w:hAnsi="Arial" w:cs="Arial"/>
          <w:color w:val="4472C4" w:themeColor="accent1"/>
          <w:sz w:val="24"/>
          <w:szCs w:val="24"/>
        </w:rPr>
        <w:t xml:space="preserve"> de autos)</w:t>
      </w:r>
    </w:p>
    <w:p w:rsidR="003D1570" w:rsidRDefault="002B75DA"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Recibo de nómina del servidor Público</w:t>
      </w:r>
      <w:r w:rsidR="003D1570">
        <w:rPr>
          <w:rFonts w:ascii="Arial" w:hAnsi="Arial" w:cs="Arial"/>
          <w:color w:val="4472C4" w:themeColor="accent1"/>
          <w:sz w:val="24"/>
          <w:szCs w:val="24"/>
        </w:rPr>
        <w:t xml:space="preserve"> </w:t>
      </w:r>
      <w:r w:rsidRPr="00B3470F">
        <w:rPr>
          <w:rFonts w:ascii="Arial" w:hAnsi="Arial" w:cs="Arial"/>
          <w:color w:val="4472C4" w:themeColor="accent1"/>
          <w:sz w:val="24"/>
          <w:szCs w:val="24"/>
        </w:rPr>
        <w:t xml:space="preserve">Manuel </w:t>
      </w:r>
      <w:proofErr w:type="spellStart"/>
      <w:r w:rsidRPr="00B3470F">
        <w:rPr>
          <w:rFonts w:ascii="Arial" w:hAnsi="Arial" w:cs="Arial"/>
          <w:color w:val="4472C4" w:themeColor="accent1"/>
          <w:sz w:val="24"/>
          <w:szCs w:val="24"/>
        </w:rPr>
        <w:t>Valdes</w:t>
      </w:r>
      <w:proofErr w:type="spellEnd"/>
      <w:r w:rsidRPr="00B3470F">
        <w:rPr>
          <w:rFonts w:ascii="Arial" w:hAnsi="Arial" w:cs="Arial"/>
          <w:color w:val="4472C4" w:themeColor="accent1"/>
          <w:sz w:val="24"/>
          <w:szCs w:val="24"/>
        </w:rPr>
        <w:t xml:space="preserve"> Peña</w:t>
      </w:r>
      <w:r>
        <w:rPr>
          <w:rFonts w:ascii="Arial" w:hAnsi="Arial" w:cs="Arial"/>
          <w:color w:val="4472C4" w:themeColor="accent1"/>
          <w:sz w:val="24"/>
          <w:szCs w:val="24"/>
        </w:rPr>
        <w:t xml:space="preserve"> (visible a foja 195 y196</w:t>
      </w:r>
      <w:r w:rsidR="003D1570">
        <w:rPr>
          <w:rFonts w:ascii="Arial" w:hAnsi="Arial" w:cs="Arial"/>
          <w:color w:val="4472C4" w:themeColor="accent1"/>
          <w:sz w:val="24"/>
          <w:szCs w:val="24"/>
        </w:rPr>
        <w:t xml:space="preserve"> de autos)</w:t>
      </w:r>
    </w:p>
    <w:p w:rsidR="003D1570" w:rsidRDefault="002B75DA"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Recibo de nómina del</w:t>
      </w:r>
      <w:r w:rsidR="003D1570">
        <w:rPr>
          <w:rFonts w:ascii="Arial" w:hAnsi="Arial" w:cs="Arial"/>
          <w:color w:val="4472C4" w:themeColor="accent1"/>
          <w:sz w:val="24"/>
          <w:szCs w:val="24"/>
        </w:rPr>
        <w:t xml:space="preserve"> servidor Públic</w:t>
      </w:r>
      <w:r>
        <w:rPr>
          <w:rFonts w:ascii="Arial" w:hAnsi="Arial" w:cs="Arial"/>
          <w:color w:val="4472C4" w:themeColor="accent1"/>
          <w:sz w:val="24"/>
          <w:szCs w:val="24"/>
        </w:rPr>
        <w:t>o</w:t>
      </w:r>
      <w:r w:rsidR="003D1570">
        <w:rPr>
          <w:rFonts w:ascii="Arial" w:hAnsi="Arial" w:cs="Arial"/>
          <w:color w:val="4472C4" w:themeColor="accent1"/>
          <w:sz w:val="24"/>
          <w:szCs w:val="24"/>
        </w:rPr>
        <w:t xml:space="preserve"> </w:t>
      </w:r>
      <w:r w:rsidRPr="00B3470F">
        <w:rPr>
          <w:rFonts w:ascii="Arial" w:hAnsi="Arial" w:cs="Arial"/>
          <w:color w:val="4472C4" w:themeColor="accent1"/>
          <w:sz w:val="24"/>
          <w:szCs w:val="24"/>
        </w:rPr>
        <w:t xml:space="preserve">Ignacio Vicente </w:t>
      </w:r>
      <w:proofErr w:type="spellStart"/>
      <w:r w:rsidRPr="00B3470F">
        <w:rPr>
          <w:rFonts w:ascii="Arial" w:hAnsi="Arial" w:cs="Arial"/>
          <w:color w:val="4472C4" w:themeColor="accent1"/>
          <w:sz w:val="24"/>
          <w:szCs w:val="24"/>
        </w:rPr>
        <w:t>Hernandez</w:t>
      </w:r>
      <w:proofErr w:type="spellEnd"/>
      <w:r>
        <w:rPr>
          <w:rFonts w:ascii="Arial" w:hAnsi="Arial" w:cs="Arial"/>
          <w:color w:val="4472C4" w:themeColor="accent1"/>
          <w:sz w:val="24"/>
          <w:szCs w:val="24"/>
        </w:rPr>
        <w:t xml:space="preserve"> (visible a foja 197 y198</w:t>
      </w:r>
      <w:r w:rsidR="003D1570">
        <w:rPr>
          <w:rFonts w:ascii="Arial" w:hAnsi="Arial" w:cs="Arial"/>
          <w:color w:val="4472C4" w:themeColor="accent1"/>
          <w:sz w:val="24"/>
          <w:szCs w:val="24"/>
        </w:rPr>
        <w:t xml:space="preserve"> de autos)</w:t>
      </w:r>
    </w:p>
    <w:p w:rsidR="003D1570" w:rsidRDefault="003D1570"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 xml:space="preserve">Recibo de nómina de la servidora Pública </w:t>
      </w:r>
      <w:r w:rsidR="002B75DA">
        <w:rPr>
          <w:rFonts w:ascii="Arial" w:hAnsi="Arial" w:cs="Arial"/>
          <w:color w:val="4472C4" w:themeColor="accent1"/>
          <w:sz w:val="24"/>
          <w:szCs w:val="24"/>
        </w:rPr>
        <w:t xml:space="preserve">Esmeralda </w:t>
      </w:r>
      <w:r w:rsidR="002B75DA" w:rsidRPr="00B3470F">
        <w:rPr>
          <w:rFonts w:ascii="Arial" w:hAnsi="Arial" w:cs="Arial"/>
          <w:color w:val="4472C4" w:themeColor="accent1"/>
          <w:sz w:val="24"/>
          <w:szCs w:val="24"/>
        </w:rPr>
        <w:t>Zamora Castillo</w:t>
      </w:r>
      <w:r w:rsidR="002B75DA">
        <w:rPr>
          <w:rFonts w:ascii="Arial" w:hAnsi="Arial" w:cs="Arial"/>
          <w:color w:val="4472C4" w:themeColor="accent1"/>
          <w:sz w:val="24"/>
          <w:szCs w:val="24"/>
        </w:rPr>
        <w:t xml:space="preserve"> (visible a foja 199 y200</w:t>
      </w:r>
      <w:r>
        <w:rPr>
          <w:rFonts w:ascii="Arial" w:hAnsi="Arial" w:cs="Arial"/>
          <w:color w:val="4472C4" w:themeColor="accent1"/>
          <w:sz w:val="24"/>
          <w:szCs w:val="24"/>
        </w:rPr>
        <w:t xml:space="preserve"> de autos)</w:t>
      </w:r>
    </w:p>
    <w:p w:rsidR="003D1570" w:rsidRDefault="003D1570"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Recibo de nómina de</w:t>
      </w:r>
      <w:r w:rsidR="002B75DA">
        <w:rPr>
          <w:rFonts w:ascii="Arial" w:hAnsi="Arial" w:cs="Arial"/>
          <w:color w:val="4472C4" w:themeColor="accent1"/>
          <w:sz w:val="24"/>
          <w:szCs w:val="24"/>
        </w:rPr>
        <w:t>l servidor Público</w:t>
      </w:r>
      <w:r>
        <w:rPr>
          <w:rFonts w:ascii="Arial" w:hAnsi="Arial" w:cs="Arial"/>
          <w:color w:val="4472C4" w:themeColor="accent1"/>
          <w:sz w:val="24"/>
          <w:szCs w:val="24"/>
        </w:rPr>
        <w:t xml:space="preserve"> </w:t>
      </w:r>
      <w:proofErr w:type="spellStart"/>
      <w:r w:rsidR="002B75DA">
        <w:rPr>
          <w:rFonts w:ascii="Arial" w:hAnsi="Arial" w:cs="Arial"/>
          <w:color w:val="4472C4" w:themeColor="accent1"/>
          <w:sz w:val="24"/>
          <w:szCs w:val="24"/>
        </w:rPr>
        <w:t>Nestor</w:t>
      </w:r>
      <w:proofErr w:type="spellEnd"/>
      <w:r w:rsidR="002B75DA">
        <w:rPr>
          <w:rFonts w:ascii="Arial" w:hAnsi="Arial" w:cs="Arial"/>
          <w:color w:val="4472C4" w:themeColor="accent1"/>
          <w:sz w:val="24"/>
          <w:szCs w:val="24"/>
        </w:rPr>
        <w:t xml:space="preserve"> Daniel Castillo </w:t>
      </w:r>
      <w:r w:rsidR="002B75DA" w:rsidRPr="00B3470F">
        <w:rPr>
          <w:rFonts w:ascii="Arial" w:hAnsi="Arial" w:cs="Arial"/>
          <w:color w:val="4472C4" w:themeColor="accent1"/>
          <w:sz w:val="24"/>
          <w:szCs w:val="24"/>
        </w:rPr>
        <w:t>Reyes</w:t>
      </w:r>
      <w:r w:rsidR="002B75DA">
        <w:rPr>
          <w:rFonts w:ascii="Arial" w:hAnsi="Arial" w:cs="Arial"/>
          <w:color w:val="4472C4" w:themeColor="accent1"/>
          <w:sz w:val="24"/>
          <w:szCs w:val="24"/>
        </w:rPr>
        <w:t xml:space="preserve"> (visible a foja 201 y202</w:t>
      </w:r>
      <w:r>
        <w:rPr>
          <w:rFonts w:ascii="Arial" w:hAnsi="Arial" w:cs="Arial"/>
          <w:color w:val="4472C4" w:themeColor="accent1"/>
          <w:sz w:val="24"/>
          <w:szCs w:val="24"/>
        </w:rPr>
        <w:t xml:space="preserve"> de autos)</w:t>
      </w:r>
    </w:p>
    <w:p w:rsidR="003D1570" w:rsidRDefault="003D1570" w:rsidP="003D1570">
      <w:pPr>
        <w:pStyle w:val="Sinespaciado"/>
        <w:numPr>
          <w:ilvl w:val="0"/>
          <w:numId w:val="3"/>
        </w:numPr>
        <w:jc w:val="both"/>
        <w:rPr>
          <w:rFonts w:ascii="Arial" w:hAnsi="Arial" w:cs="Arial"/>
          <w:color w:val="4472C4" w:themeColor="accent1"/>
          <w:sz w:val="24"/>
          <w:szCs w:val="24"/>
        </w:rPr>
      </w:pPr>
      <w:r>
        <w:rPr>
          <w:rFonts w:ascii="Arial" w:hAnsi="Arial" w:cs="Arial"/>
          <w:color w:val="4472C4" w:themeColor="accent1"/>
          <w:sz w:val="24"/>
          <w:szCs w:val="24"/>
        </w:rPr>
        <w:t xml:space="preserve">Recibo de nómina de la servidora Pública </w:t>
      </w:r>
      <w:proofErr w:type="spellStart"/>
      <w:r w:rsidR="002B75DA" w:rsidRPr="00B3470F">
        <w:rPr>
          <w:rFonts w:ascii="Arial" w:hAnsi="Arial" w:cs="Arial"/>
          <w:color w:val="4472C4" w:themeColor="accent1"/>
          <w:sz w:val="24"/>
          <w:szCs w:val="24"/>
        </w:rPr>
        <w:t>Aimee</w:t>
      </w:r>
      <w:proofErr w:type="spellEnd"/>
      <w:r w:rsidR="002B75DA" w:rsidRPr="00B3470F">
        <w:rPr>
          <w:rFonts w:ascii="Arial" w:hAnsi="Arial" w:cs="Arial"/>
          <w:color w:val="4472C4" w:themeColor="accent1"/>
          <w:sz w:val="24"/>
          <w:szCs w:val="24"/>
        </w:rPr>
        <w:t xml:space="preserve"> Del Carmen Gudiño Espinosa</w:t>
      </w:r>
      <w:r w:rsidR="002B75DA">
        <w:rPr>
          <w:rFonts w:ascii="Arial" w:hAnsi="Arial" w:cs="Arial"/>
          <w:color w:val="4472C4" w:themeColor="accent1"/>
          <w:sz w:val="24"/>
          <w:szCs w:val="24"/>
        </w:rPr>
        <w:t xml:space="preserve"> (visible a foja 203 y204</w:t>
      </w:r>
      <w:r>
        <w:rPr>
          <w:rFonts w:ascii="Arial" w:hAnsi="Arial" w:cs="Arial"/>
          <w:color w:val="4472C4" w:themeColor="accent1"/>
          <w:sz w:val="24"/>
          <w:szCs w:val="24"/>
        </w:rPr>
        <w:t xml:space="preserve"> de autos)</w:t>
      </w:r>
    </w:p>
    <w:p w:rsidR="003D1570" w:rsidRDefault="003D1570" w:rsidP="003D1570">
      <w:pPr>
        <w:pStyle w:val="Sinespaciado"/>
        <w:ind w:left="720"/>
        <w:jc w:val="both"/>
        <w:rPr>
          <w:rFonts w:ascii="Arial" w:hAnsi="Arial" w:cs="Arial"/>
          <w:color w:val="4472C4" w:themeColor="accent1"/>
          <w:sz w:val="24"/>
          <w:szCs w:val="24"/>
        </w:rPr>
      </w:pPr>
    </w:p>
    <w:p w:rsidR="003D1570" w:rsidRPr="004B5F7E" w:rsidRDefault="003D1570" w:rsidP="003D1570">
      <w:pPr>
        <w:pStyle w:val="Sinespaciado"/>
        <w:jc w:val="both"/>
        <w:rPr>
          <w:rFonts w:ascii="Arial" w:hAnsi="Arial" w:cs="Arial"/>
          <w:color w:val="4472C4" w:themeColor="accent1"/>
          <w:sz w:val="24"/>
          <w:szCs w:val="24"/>
        </w:rPr>
      </w:pPr>
    </w:p>
    <w:bookmarkEnd w:id="0"/>
    <w:p w:rsidR="003D1570" w:rsidRDefault="003D1570" w:rsidP="00E623C3">
      <w:pPr>
        <w:tabs>
          <w:tab w:val="left" w:pos="1649"/>
        </w:tabs>
        <w:spacing w:after="0" w:line="240" w:lineRule="auto"/>
        <w:ind w:firstLine="709"/>
        <w:jc w:val="both"/>
        <w:rPr>
          <w:rFonts w:ascii="Arial" w:hAnsi="Arial" w:cs="Arial"/>
          <w:color w:val="4472C4" w:themeColor="accent1"/>
          <w:sz w:val="24"/>
          <w:szCs w:val="24"/>
        </w:rPr>
      </w:pPr>
      <w:r>
        <w:rPr>
          <w:rFonts w:ascii="Arial" w:hAnsi="Arial" w:cs="Arial"/>
          <w:color w:val="4472C4" w:themeColor="accent1"/>
          <w:sz w:val="24"/>
          <w:szCs w:val="24"/>
        </w:rPr>
        <w:t xml:space="preserve">Por lo cual, el sujeto obligado como anexo, adjunto en copia simple los recibos de nómina de </w:t>
      </w:r>
      <w:r w:rsidR="00E623C3">
        <w:rPr>
          <w:rFonts w:ascii="Arial" w:hAnsi="Arial" w:cs="Arial"/>
          <w:color w:val="4472C4" w:themeColor="accent1"/>
          <w:sz w:val="24"/>
          <w:szCs w:val="24"/>
        </w:rPr>
        <w:t>los diversos servidores públicos en cuestión, así como el acuerdo por medio del cual se aprobó la versión pública de los mismos</w:t>
      </w:r>
      <w:r w:rsidR="004B72A0">
        <w:rPr>
          <w:rFonts w:ascii="Arial" w:hAnsi="Arial" w:cs="Arial"/>
          <w:color w:val="4472C4" w:themeColor="accent1"/>
          <w:sz w:val="24"/>
          <w:szCs w:val="24"/>
        </w:rPr>
        <w:t xml:space="preserve">, lo anterior con apego </w:t>
      </w:r>
      <w:r w:rsidR="004B72A0" w:rsidRPr="004B72A0">
        <w:rPr>
          <w:rFonts w:ascii="Arial" w:hAnsi="Arial" w:cs="Arial"/>
          <w:color w:val="4472C4" w:themeColor="accent1"/>
          <w:sz w:val="24"/>
          <w:szCs w:val="24"/>
        </w:rPr>
        <w:t>de conformidad con la Ley de Transparencia del Estado y los Lineamientos Generales en Materia de Clasificación y Desclasificación de la Información, así como para la Elaboración de Versiones Publicas.</w:t>
      </w:r>
    </w:p>
    <w:p w:rsidR="00E623C3" w:rsidRDefault="00E623C3" w:rsidP="00E623C3">
      <w:pPr>
        <w:tabs>
          <w:tab w:val="left" w:pos="1649"/>
        </w:tabs>
        <w:spacing w:after="0" w:line="240" w:lineRule="auto"/>
        <w:ind w:firstLine="709"/>
        <w:jc w:val="both"/>
        <w:rPr>
          <w:rFonts w:ascii="Arial" w:hAnsi="Arial" w:cs="Arial"/>
          <w:color w:val="4472C4" w:themeColor="accent1"/>
          <w:sz w:val="24"/>
          <w:szCs w:val="24"/>
          <w:lang w:val="es-ES"/>
        </w:rPr>
      </w:pPr>
    </w:p>
    <w:p w:rsidR="00E623C3" w:rsidRPr="00231802" w:rsidRDefault="00E623C3" w:rsidP="00E623C3">
      <w:pPr>
        <w:pStyle w:val="corte4fondo"/>
        <w:tabs>
          <w:tab w:val="left" w:pos="567"/>
        </w:tabs>
        <w:spacing w:line="240" w:lineRule="auto"/>
        <w:rPr>
          <w:rFonts w:cs="Arial"/>
          <w:color w:val="4472C4" w:themeColor="accent1"/>
          <w:sz w:val="24"/>
          <w:szCs w:val="24"/>
        </w:rPr>
      </w:pPr>
      <w:r w:rsidRPr="00231802">
        <w:rPr>
          <w:rFonts w:cs="Arial"/>
          <w:color w:val="4472C4" w:themeColor="accent1"/>
          <w:sz w:val="24"/>
          <w:szCs w:val="24"/>
        </w:rPr>
        <w:t>De esta manera se aprecia que el sujeto obligado en aras de otorgar un cabal cumplimiento otorgo una respuesta bajo el principio de máxima publicidad de conformidad con los numerales 60 y 62 de la ley en materia establecen:</w:t>
      </w:r>
    </w:p>
    <w:p w:rsidR="00E623C3" w:rsidRPr="00231802" w:rsidRDefault="00E623C3" w:rsidP="00E623C3">
      <w:pPr>
        <w:pStyle w:val="corte4fondo"/>
        <w:tabs>
          <w:tab w:val="left" w:pos="567"/>
        </w:tabs>
        <w:spacing w:line="240" w:lineRule="auto"/>
        <w:rPr>
          <w:rFonts w:cs="Arial"/>
          <w:color w:val="4472C4" w:themeColor="accent1"/>
          <w:sz w:val="24"/>
          <w:szCs w:val="24"/>
        </w:rPr>
      </w:pPr>
    </w:p>
    <w:p w:rsidR="00E623C3" w:rsidRPr="00231802" w:rsidRDefault="00E623C3" w:rsidP="00E623C3">
      <w:pPr>
        <w:pStyle w:val="corte4fondo"/>
        <w:tabs>
          <w:tab w:val="left" w:pos="567"/>
        </w:tabs>
        <w:spacing w:line="240" w:lineRule="auto"/>
        <w:rPr>
          <w:rFonts w:cs="Arial"/>
          <w:i/>
          <w:color w:val="4472C4" w:themeColor="accent1"/>
          <w:sz w:val="24"/>
          <w:szCs w:val="24"/>
        </w:rPr>
      </w:pPr>
      <w:r w:rsidRPr="00231802">
        <w:rPr>
          <w:rFonts w:cs="Arial"/>
          <w:i/>
          <w:color w:val="4472C4" w:themeColor="accent1"/>
          <w:sz w:val="24"/>
          <w:szCs w:val="24"/>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rsidR="00E623C3" w:rsidRDefault="00E623C3" w:rsidP="00E623C3">
      <w:pPr>
        <w:pStyle w:val="corte4fondo"/>
        <w:tabs>
          <w:tab w:val="left" w:pos="567"/>
        </w:tabs>
        <w:spacing w:line="240" w:lineRule="auto"/>
        <w:rPr>
          <w:rFonts w:cs="Arial"/>
          <w:i/>
          <w:color w:val="4472C4" w:themeColor="accent1"/>
          <w:sz w:val="24"/>
          <w:szCs w:val="24"/>
        </w:rPr>
      </w:pPr>
      <w:r>
        <w:rPr>
          <w:rFonts w:cs="Arial"/>
          <w:i/>
          <w:color w:val="4472C4" w:themeColor="accent1"/>
          <w:sz w:val="24"/>
          <w:szCs w:val="24"/>
        </w:rPr>
        <w:t>(…</w:t>
      </w:r>
      <w:proofErr w:type="gramStart"/>
      <w:r>
        <w:rPr>
          <w:rFonts w:cs="Arial"/>
          <w:i/>
          <w:color w:val="4472C4" w:themeColor="accent1"/>
          <w:sz w:val="24"/>
          <w:szCs w:val="24"/>
        </w:rPr>
        <w:t>) ”</w:t>
      </w:r>
      <w:proofErr w:type="gramEnd"/>
      <w:r>
        <w:rPr>
          <w:rFonts w:cs="Arial"/>
          <w:i/>
          <w:color w:val="4472C4" w:themeColor="accent1"/>
          <w:sz w:val="24"/>
          <w:szCs w:val="24"/>
        </w:rPr>
        <w:t xml:space="preserve"> sic</w:t>
      </w:r>
    </w:p>
    <w:p w:rsidR="00E623C3" w:rsidRPr="00231802" w:rsidRDefault="00E623C3" w:rsidP="00E623C3">
      <w:pPr>
        <w:pStyle w:val="corte4fondo"/>
        <w:tabs>
          <w:tab w:val="left" w:pos="567"/>
        </w:tabs>
        <w:spacing w:line="240" w:lineRule="auto"/>
        <w:rPr>
          <w:rFonts w:cs="Arial"/>
          <w:i/>
          <w:color w:val="4472C4" w:themeColor="accent1"/>
          <w:sz w:val="24"/>
          <w:szCs w:val="24"/>
        </w:rPr>
      </w:pPr>
    </w:p>
    <w:p w:rsidR="00E623C3" w:rsidRPr="00231802" w:rsidRDefault="00E623C3" w:rsidP="00E623C3">
      <w:pPr>
        <w:pStyle w:val="corte4fondo"/>
        <w:tabs>
          <w:tab w:val="left" w:pos="567"/>
        </w:tabs>
        <w:spacing w:line="240" w:lineRule="auto"/>
        <w:rPr>
          <w:rFonts w:cs="Arial"/>
          <w:i/>
          <w:color w:val="4472C4" w:themeColor="accent1"/>
          <w:sz w:val="24"/>
          <w:szCs w:val="24"/>
        </w:rPr>
      </w:pPr>
      <w:proofErr w:type="gramStart"/>
      <w:r>
        <w:rPr>
          <w:rFonts w:cs="Arial"/>
          <w:i/>
          <w:color w:val="4472C4" w:themeColor="accent1"/>
          <w:sz w:val="24"/>
          <w:szCs w:val="24"/>
        </w:rPr>
        <w:t>“</w:t>
      </w:r>
      <w:r w:rsidRPr="00231802">
        <w:rPr>
          <w:rFonts w:cs="Arial"/>
          <w:i/>
          <w:color w:val="4472C4" w:themeColor="accent1"/>
          <w:sz w:val="24"/>
          <w:szCs w:val="24"/>
        </w:rPr>
        <w:t xml:space="preserve"> ARTÍCULO</w:t>
      </w:r>
      <w:proofErr w:type="gramEnd"/>
      <w:r w:rsidRPr="00231802">
        <w:rPr>
          <w:rFonts w:cs="Arial"/>
          <w:i/>
          <w:color w:val="4472C4" w:themeColor="accent1"/>
          <w:sz w:val="24"/>
          <w:szCs w:val="24"/>
        </w:rPr>
        <w:t xml:space="preserve"> 62. Los sujetos obligados deberán atender al principio de máxima publicidad, permitiendo que la información pública se difunda en medios electrónicos que facilite su reproducción directa por el interesado o solicitante. </w:t>
      </w:r>
    </w:p>
    <w:p w:rsidR="00E623C3" w:rsidRPr="00231802" w:rsidRDefault="00E623C3" w:rsidP="00E623C3">
      <w:pPr>
        <w:pStyle w:val="corte4fondo"/>
        <w:tabs>
          <w:tab w:val="left" w:pos="567"/>
        </w:tabs>
        <w:spacing w:line="240" w:lineRule="auto"/>
        <w:rPr>
          <w:rFonts w:cs="Arial"/>
          <w:i/>
          <w:color w:val="4472C4" w:themeColor="accent1"/>
          <w:sz w:val="24"/>
          <w:szCs w:val="24"/>
        </w:rPr>
      </w:pPr>
      <w:r w:rsidRPr="00231802">
        <w:rPr>
          <w:rFonts w:cs="Arial"/>
          <w:i/>
          <w:color w:val="4472C4" w:themeColor="accent1"/>
          <w:sz w:val="24"/>
          <w:szCs w:val="24"/>
        </w:rPr>
        <w:t>(…)</w:t>
      </w:r>
    </w:p>
    <w:p w:rsidR="00E623C3" w:rsidRPr="00231802" w:rsidRDefault="00E623C3" w:rsidP="00E623C3">
      <w:pPr>
        <w:pStyle w:val="corte4fondo"/>
        <w:tabs>
          <w:tab w:val="left" w:pos="567"/>
        </w:tabs>
        <w:spacing w:line="240" w:lineRule="auto"/>
        <w:rPr>
          <w:rFonts w:cs="Arial"/>
          <w:i/>
          <w:color w:val="4472C4" w:themeColor="accent1"/>
          <w:sz w:val="24"/>
          <w:szCs w:val="24"/>
        </w:rPr>
      </w:pPr>
      <w:r w:rsidRPr="00231802">
        <w:rPr>
          <w:rFonts w:cs="Arial"/>
          <w:i/>
          <w:color w:val="4472C4" w:themeColor="accent1"/>
          <w:sz w:val="24"/>
          <w:szCs w:val="24"/>
        </w:rPr>
        <w:t>Sic”</w:t>
      </w:r>
    </w:p>
    <w:p w:rsidR="00E623C3" w:rsidRPr="00231802" w:rsidRDefault="00E623C3" w:rsidP="00E623C3">
      <w:pPr>
        <w:pStyle w:val="Sinespaciado"/>
        <w:ind w:firstLine="708"/>
        <w:jc w:val="both"/>
        <w:rPr>
          <w:rFonts w:ascii="Arial" w:hAnsi="Arial" w:cs="Arial"/>
          <w:color w:val="4472C4" w:themeColor="accent1"/>
          <w:sz w:val="24"/>
          <w:szCs w:val="24"/>
        </w:rPr>
      </w:pPr>
    </w:p>
    <w:p w:rsidR="00E623C3" w:rsidRPr="00231802" w:rsidRDefault="00E623C3" w:rsidP="00E623C3">
      <w:pPr>
        <w:pStyle w:val="Sinespaciado"/>
        <w:ind w:firstLine="708"/>
        <w:jc w:val="both"/>
        <w:rPr>
          <w:rFonts w:ascii="Arial" w:hAnsi="Arial" w:cs="Arial"/>
          <w:color w:val="4472C4" w:themeColor="accent1"/>
          <w:sz w:val="24"/>
          <w:szCs w:val="24"/>
        </w:rPr>
      </w:pPr>
    </w:p>
    <w:p w:rsidR="00E623C3" w:rsidRPr="00231802" w:rsidRDefault="00E623C3" w:rsidP="00E623C3">
      <w:pPr>
        <w:pStyle w:val="Sinespaciado"/>
        <w:ind w:firstLine="708"/>
        <w:jc w:val="both"/>
        <w:rPr>
          <w:rFonts w:ascii="Arial" w:hAnsi="Arial" w:cs="Arial"/>
          <w:color w:val="4472C4" w:themeColor="accent1"/>
          <w:sz w:val="24"/>
          <w:szCs w:val="24"/>
        </w:rPr>
      </w:pPr>
      <w:r w:rsidRPr="00231802">
        <w:rPr>
          <w:rFonts w:ascii="Arial" w:hAnsi="Arial" w:cs="Arial"/>
          <w:color w:val="4472C4" w:themeColor="accent1"/>
          <w:sz w:val="24"/>
          <w:szCs w:val="24"/>
        </w:rPr>
        <w:t xml:space="preserve">Así entonces, de las constancias descritas </w:t>
      </w:r>
      <w:r w:rsidRPr="00302287">
        <w:rPr>
          <w:rFonts w:ascii="Arial" w:hAnsi="Arial" w:cs="Arial"/>
          <w:b/>
          <w:color w:val="4472C4" w:themeColor="accent1"/>
          <w:sz w:val="24"/>
          <w:szCs w:val="24"/>
        </w:rPr>
        <w:t>es dable determinar que se encuentra cumplida la resolución dictada</w:t>
      </w:r>
      <w:r w:rsidRPr="00231802">
        <w:rPr>
          <w:rFonts w:ascii="Arial" w:hAnsi="Arial" w:cs="Arial"/>
          <w:color w:val="4472C4" w:themeColor="accent1"/>
          <w:sz w:val="24"/>
          <w:szCs w:val="24"/>
        </w:rPr>
        <w:t>, ya que el ente obligado comprobó haber notificado y entregado al recurrente la información que se ordenó en dicha resolución.</w:t>
      </w:r>
    </w:p>
    <w:p w:rsidR="00E623C3" w:rsidRPr="00231802" w:rsidRDefault="00E623C3" w:rsidP="00E623C3">
      <w:pPr>
        <w:pStyle w:val="Sinespaciado"/>
        <w:ind w:firstLine="708"/>
        <w:jc w:val="both"/>
        <w:rPr>
          <w:rFonts w:ascii="Arial" w:hAnsi="Arial" w:cs="Arial"/>
          <w:color w:val="4472C4" w:themeColor="accent1"/>
          <w:sz w:val="24"/>
          <w:szCs w:val="24"/>
        </w:rPr>
      </w:pPr>
    </w:p>
    <w:p w:rsidR="00E623C3" w:rsidRDefault="00E623C3" w:rsidP="00E623C3">
      <w:pPr>
        <w:pStyle w:val="Sinespaciado"/>
        <w:ind w:firstLine="708"/>
        <w:jc w:val="both"/>
        <w:rPr>
          <w:rFonts w:ascii="Arial" w:hAnsi="Arial" w:cs="Arial"/>
          <w:i/>
          <w:color w:val="4472C4" w:themeColor="accent1"/>
          <w:sz w:val="24"/>
          <w:szCs w:val="24"/>
        </w:rPr>
      </w:pPr>
      <w:r w:rsidRPr="00231802">
        <w:rPr>
          <w:rFonts w:ascii="Arial" w:hAnsi="Arial" w:cs="Arial"/>
          <w:color w:val="4472C4" w:themeColor="accent1"/>
          <w:sz w:val="24"/>
          <w:szCs w:val="24"/>
        </w:rPr>
        <w:t xml:space="preserve">Lo anterior se asevera, toda vez </w:t>
      </w:r>
      <w:proofErr w:type="gramStart"/>
      <w:r w:rsidRPr="00231802">
        <w:rPr>
          <w:rFonts w:ascii="Arial" w:hAnsi="Arial" w:cs="Arial"/>
          <w:color w:val="4472C4" w:themeColor="accent1"/>
          <w:sz w:val="24"/>
          <w:szCs w:val="24"/>
        </w:rPr>
        <w:t>que</w:t>
      </w:r>
      <w:proofErr w:type="gramEnd"/>
      <w:r w:rsidRPr="00231802">
        <w:rPr>
          <w:rFonts w:ascii="Arial" w:hAnsi="Arial" w:cs="Arial"/>
          <w:color w:val="4472C4" w:themeColor="accent1"/>
          <w:sz w:val="24"/>
          <w:szCs w:val="24"/>
        </w:rPr>
        <w:t xml:space="preserve"> del correo electrónico enviado a la parte recurrente por </w:t>
      </w:r>
      <w:r>
        <w:rPr>
          <w:rFonts w:ascii="Arial" w:hAnsi="Arial" w:cs="Arial"/>
          <w:color w:val="4472C4" w:themeColor="accent1"/>
          <w:sz w:val="24"/>
          <w:szCs w:val="24"/>
        </w:rPr>
        <w:t>la Unidad de Transparencia</w:t>
      </w:r>
      <w:r w:rsidRPr="00231802">
        <w:rPr>
          <w:rFonts w:ascii="Arial" w:hAnsi="Arial" w:cs="Arial"/>
          <w:color w:val="4472C4" w:themeColor="accent1"/>
          <w:sz w:val="24"/>
          <w:szCs w:val="24"/>
        </w:rPr>
        <w:t xml:space="preserve"> del sujeto obligado, se advierte adjuntó un archivo, </w:t>
      </w:r>
      <w:r>
        <w:rPr>
          <w:rFonts w:ascii="Arial" w:hAnsi="Arial" w:cs="Arial"/>
          <w:color w:val="4472C4" w:themeColor="accent1"/>
          <w:sz w:val="24"/>
          <w:szCs w:val="24"/>
        </w:rPr>
        <w:t xml:space="preserve">con </w:t>
      </w:r>
      <w:r w:rsidRPr="00231802">
        <w:rPr>
          <w:rFonts w:ascii="Arial" w:hAnsi="Arial" w:cs="Arial"/>
          <w:color w:val="4472C4" w:themeColor="accent1"/>
          <w:sz w:val="24"/>
          <w:szCs w:val="24"/>
        </w:rPr>
        <w:t xml:space="preserve">asunto de correo electrónico </w:t>
      </w:r>
      <w:r w:rsidRPr="00231802">
        <w:rPr>
          <w:rFonts w:ascii="Arial" w:hAnsi="Arial" w:cs="Arial"/>
          <w:i/>
          <w:color w:val="4472C4" w:themeColor="accent1"/>
          <w:sz w:val="24"/>
          <w:szCs w:val="24"/>
        </w:rPr>
        <w:t>“</w:t>
      </w:r>
      <w:r w:rsidR="004B72A0">
        <w:rPr>
          <w:rFonts w:ascii="Arial" w:hAnsi="Arial" w:cs="Arial"/>
          <w:i/>
          <w:color w:val="4472C4" w:themeColor="accent1"/>
          <w:sz w:val="24"/>
          <w:szCs w:val="24"/>
        </w:rPr>
        <w:t>RR1328</w:t>
      </w:r>
      <w:r>
        <w:rPr>
          <w:rFonts w:ascii="Arial" w:hAnsi="Arial" w:cs="Arial"/>
          <w:i/>
          <w:color w:val="4472C4" w:themeColor="accent1"/>
          <w:sz w:val="24"/>
          <w:szCs w:val="24"/>
        </w:rPr>
        <w:t>”</w:t>
      </w:r>
    </w:p>
    <w:p w:rsidR="00E623C3" w:rsidRDefault="00E623C3" w:rsidP="00E623C3">
      <w:pPr>
        <w:pStyle w:val="Sinespaciado"/>
        <w:ind w:firstLine="708"/>
        <w:jc w:val="both"/>
        <w:rPr>
          <w:rFonts w:ascii="Arial" w:hAnsi="Arial" w:cs="Arial"/>
          <w:i/>
          <w:color w:val="4472C4" w:themeColor="accent1"/>
          <w:sz w:val="24"/>
          <w:szCs w:val="24"/>
        </w:rPr>
      </w:pPr>
    </w:p>
    <w:p w:rsidR="00E623C3" w:rsidRPr="00231802" w:rsidRDefault="00E623C3" w:rsidP="00E623C3">
      <w:pPr>
        <w:pStyle w:val="Sinespaciado"/>
        <w:ind w:firstLine="708"/>
        <w:jc w:val="both"/>
        <w:rPr>
          <w:rFonts w:ascii="Arial" w:hAnsi="Arial" w:cs="Arial"/>
          <w:color w:val="4472C4" w:themeColor="accent1"/>
          <w:sz w:val="24"/>
          <w:szCs w:val="24"/>
        </w:rPr>
      </w:pPr>
      <w:r w:rsidRPr="00231802">
        <w:rPr>
          <w:rFonts w:ascii="Arial" w:hAnsi="Arial" w:cs="Arial"/>
          <w:color w:val="4472C4" w:themeColor="accent1"/>
          <w:sz w:val="24"/>
          <w:szCs w:val="24"/>
        </w:rPr>
        <w:t xml:space="preserve">Lo anterior en atención a la resolución emitida por esta Comisión, es decir, que el documento adjunto contiene la información que esta Comisión ordenó entregar en la resolución dictada en el presente asunto, archivo que fue enviado precisamente a la dirección electrónica que la parte recurrente señaló en su recurso de revisión pues de la notificación se advierte que coincide con el correo electrónico que la parte recurrente señaló y que después aparece el carácter que separa el usuario y el dominio en las direcciones electrónicas -comúnmente conocido como @ arroba-; y luego aparece el dominio al que pertenece y que es </w:t>
      </w:r>
      <w:proofErr w:type="spellStart"/>
      <w:r>
        <w:rPr>
          <w:rFonts w:ascii="Arial" w:hAnsi="Arial" w:cs="Arial"/>
          <w:b/>
          <w:color w:val="4472C4" w:themeColor="accent1"/>
          <w:sz w:val="24"/>
          <w:szCs w:val="24"/>
        </w:rPr>
        <w:t>hotmail</w:t>
      </w:r>
      <w:proofErr w:type="spellEnd"/>
      <w:r>
        <w:rPr>
          <w:rFonts w:ascii="Arial" w:hAnsi="Arial" w:cs="Arial"/>
          <w:b/>
          <w:color w:val="4472C4" w:themeColor="accent1"/>
          <w:sz w:val="24"/>
          <w:szCs w:val="24"/>
        </w:rPr>
        <w:t>-</w:t>
      </w:r>
      <w:r w:rsidRPr="00231802">
        <w:rPr>
          <w:rFonts w:ascii="Arial" w:hAnsi="Arial" w:cs="Arial"/>
          <w:color w:val="4472C4" w:themeColor="accent1"/>
          <w:sz w:val="24"/>
          <w:szCs w:val="24"/>
        </w:rPr>
        <w:t>que es el nombre de la empresa o institución a la cual pertenece el nombre del usuario-; y por último se observa el “.</w:t>
      </w:r>
      <w:proofErr w:type="spellStart"/>
      <w:r w:rsidRPr="00231802">
        <w:rPr>
          <w:rFonts w:ascii="Arial" w:hAnsi="Arial" w:cs="Arial"/>
          <w:color w:val="4472C4" w:themeColor="accent1"/>
          <w:sz w:val="24"/>
          <w:szCs w:val="24"/>
        </w:rPr>
        <w:t>com</w:t>
      </w:r>
      <w:proofErr w:type="spellEnd"/>
      <w:r w:rsidRPr="00231802">
        <w:rPr>
          <w:rFonts w:ascii="Arial" w:hAnsi="Arial" w:cs="Arial"/>
          <w:color w:val="4472C4" w:themeColor="accent1"/>
          <w:sz w:val="24"/>
          <w:szCs w:val="24"/>
        </w:rPr>
        <w:t>” que es la actividad de la empresa, dicho en otras palabras, el correo electrónico que la parte recurrente señaló para recibir las notificaciones coincide con el que la autoridad le envió a la promovente el correo arriba señalado, circunstancia que otorga certidumbre a esta Comisión de que la parte recurrente tuvo oportuno conocimiento del cumplimiento dado a la resolución de mérito, así como de la información proporcionada y en la modalidad solicitada.</w:t>
      </w:r>
    </w:p>
    <w:p w:rsidR="00E623C3" w:rsidRPr="00231802" w:rsidRDefault="00E623C3" w:rsidP="00E623C3">
      <w:pPr>
        <w:pStyle w:val="Sinespaciado"/>
        <w:ind w:firstLine="708"/>
        <w:jc w:val="both"/>
        <w:rPr>
          <w:rFonts w:ascii="Arial" w:hAnsi="Arial" w:cs="Arial"/>
          <w:color w:val="4472C4" w:themeColor="accent1"/>
          <w:sz w:val="24"/>
          <w:szCs w:val="24"/>
        </w:rPr>
      </w:pPr>
    </w:p>
    <w:p w:rsidR="00E623C3" w:rsidRPr="00231802" w:rsidRDefault="00E623C3" w:rsidP="00E623C3">
      <w:pPr>
        <w:pStyle w:val="Sinespaciado"/>
        <w:ind w:firstLine="708"/>
        <w:jc w:val="both"/>
        <w:rPr>
          <w:rFonts w:ascii="Arial" w:hAnsi="Arial" w:cs="Arial"/>
          <w:color w:val="4472C4" w:themeColor="accent1"/>
          <w:sz w:val="24"/>
          <w:szCs w:val="24"/>
        </w:rPr>
      </w:pPr>
      <w:r w:rsidRPr="00231802">
        <w:rPr>
          <w:rFonts w:ascii="Arial" w:hAnsi="Arial" w:cs="Arial"/>
          <w:color w:val="4472C4" w:themeColor="accent1"/>
          <w:sz w:val="24"/>
          <w:szCs w:val="24"/>
        </w:rPr>
        <w:t xml:space="preserve">Por otro lado, para efecto de tener la certeza de que el recurrente tuviera en su poder la información que se ordenó entregar en el fallo aquí dictado, esta Comisión otorgó dar vista a la parte recurrente con las constancias remitidas por el sujeto obligado, ello a través del proveído de </w:t>
      </w:r>
      <w:r w:rsidR="004B72A0">
        <w:rPr>
          <w:rFonts w:ascii="Arial" w:hAnsi="Arial" w:cs="Arial"/>
          <w:b/>
          <w:color w:val="4472C4" w:themeColor="accent1"/>
          <w:sz w:val="24"/>
          <w:szCs w:val="24"/>
        </w:rPr>
        <w:t>treinta de marzo de dos mil veintidós</w:t>
      </w:r>
      <w:r w:rsidRPr="00231802">
        <w:rPr>
          <w:rFonts w:ascii="Arial" w:hAnsi="Arial" w:cs="Arial"/>
          <w:color w:val="4472C4" w:themeColor="accent1"/>
          <w:sz w:val="24"/>
          <w:szCs w:val="24"/>
        </w:rPr>
        <w:t xml:space="preserve">, a efecto que dentro del término de 05 cinco días hábiles manifestara alguna inconformidad sobre la información que el sujeto obligado remitió en cumplimiento a la resolución dictada o bien aportara probanza alguna que desvirtuara las documentales presentadas por éste, sin embargo, no obra en autos documento alguno del que se desprenda que hubiera desahogado la vista proporcionada, no obstante de estar debidamente notificado tal como se advierte del instructivo de notificación visible a </w:t>
      </w:r>
      <w:r w:rsidR="004B72A0">
        <w:rPr>
          <w:rFonts w:ascii="Arial" w:hAnsi="Arial" w:cs="Arial"/>
          <w:b/>
          <w:color w:val="4472C4" w:themeColor="accent1"/>
          <w:sz w:val="24"/>
          <w:szCs w:val="24"/>
        </w:rPr>
        <w:t>foja 212</w:t>
      </w:r>
      <w:r w:rsidRPr="00231802">
        <w:rPr>
          <w:rFonts w:ascii="Arial" w:hAnsi="Arial" w:cs="Arial"/>
          <w:b/>
          <w:color w:val="4472C4" w:themeColor="accent1"/>
          <w:sz w:val="24"/>
          <w:szCs w:val="24"/>
        </w:rPr>
        <w:t xml:space="preserve"> de autos</w:t>
      </w:r>
      <w:r w:rsidRPr="00231802">
        <w:rPr>
          <w:rFonts w:ascii="Arial" w:hAnsi="Arial" w:cs="Arial"/>
          <w:color w:val="4472C4" w:themeColor="accent1"/>
          <w:sz w:val="24"/>
          <w:szCs w:val="24"/>
        </w:rPr>
        <w:t>, además del referido instructivo se desprende que fue dirigido a la parte recurrente, así como el número de identificación del recurso de revisión que nos ocupa y la transcripción literal del proveído, por lo que ante tal omisión se tiene a la parte recurrente por conforme con la información que le fue entregada y notificada.</w:t>
      </w:r>
    </w:p>
    <w:p w:rsidR="00E623C3" w:rsidRPr="00231802" w:rsidRDefault="00E623C3" w:rsidP="00E623C3">
      <w:pPr>
        <w:pStyle w:val="Sinespaciado"/>
        <w:ind w:firstLine="708"/>
        <w:jc w:val="both"/>
        <w:rPr>
          <w:rFonts w:ascii="Arial" w:hAnsi="Arial" w:cs="Arial"/>
          <w:color w:val="4472C4" w:themeColor="accent1"/>
          <w:sz w:val="24"/>
          <w:szCs w:val="24"/>
        </w:rPr>
      </w:pPr>
    </w:p>
    <w:p w:rsidR="00E623C3" w:rsidRPr="00231802" w:rsidRDefault="00E623C3" w:rsidP="00E623C3">
      <w:pPr>
        <w:pStyle w:val="Sinespaciado"/>
        <w:ind w:firstLine="708"/>
        <w:jc w:val="both"/>
        <w:rPr>
          <w:rFonts w:ascii="Arial" w:hAnsi="Arial" w:cs="Arial"/>
          <w:color w:val="4472C4" w:themeColor="accent1"/>
          <w:sz w:val="24"/>
          <w:szCs w:val="24"/>
        </w:rPr>
      </w:pPr>
      <w:r w:rsidRPr="00231802">
        <w:rPr>
          <w:rFonts w:ascii="Arial" w:hAnsi="Arial" w:cs="Arial"/>
          <w:color w:val="4472C4" w:themeColor="accent1"/>
          <w:sz w:val="24"/>
          <w:szCs w:val="24"/>
        </w:rPr>
        <w:t xml:space="preserve">Así entonces, </w:t>
      </w:r>
      <w:r w:rsidRPr="004B72A0">
        <w:rPr>
          <w:rFonts w:ascii="Arial" w:hAnsi="Arial" w:cs="Arial"/>
          <w:b/>
          <w:color w:val="4472C4" w:themeColor="accent1"/>
          <w:sz w:val="24"/>
          <w:szCs w:val="24"/>
        </w:rPr>
        <w:t>es dable asentar que la resolución de mérito se encuentra debidamente cumplida</w:t>
      </w:r>
      <w:r w:rsidR="004B72A0" w:rsidRPr="004B72A0">
        <w:rPr>
          <w:rFonts w:ascii="Arial" w:hAnsi="Arial" w:cs="Arial"/>
          <w:b/>
          <w:color w:val="4472C4" w:themeColor="accent1"/>
          <w:sz w:val="24"/>
          <w:szCs w:val="24"/>
        </w:rPr>
        <w:t xml:space="preserve"> en materia de acceso a la información</w:t>
      </w:r>
      <w:r w:rsidRPr="00231802">
        <w:rPr>
          <w:rFonts w:ascii="Arial" w:hAnsi="Arial" w:cs="Arial"/>
          <w:color w:val="4472C4" w:themeColor="accent1"/>
          <w:sz w:val="24"/>
          <w:szCs w:val="24"/>
        </w:rPr>
        <w:t>, pues el sujeto obligado acreditó de manera fehaciente la entrega de la información, a través del correo electrónico autorizado por el inconforme, esto es en la modalidad por vía electrónica, por lo que esta Comisión posee la certeza de que en efecto se entregó la información aquí ordenada, sin que en su oportunidad el inconforme presentara probanza alguna tendiente a desvirtuar la legalidad de las constancias remitidas por el ente obligado, por lo que a juicio de este Órgano Colegiado el fallo de mérito se encuentra cabalmente cumplido.</w:t>
      </w:r>
    </w:p>
    <w:p w:rsidR="00E623C3" w:rsidRDefault="00E623C3" w:rsidP="00E623C3">
      <w:pPr>
        <w:pStyle w:val="Sinespaciado"/>
        <w:ind w:firstLine="708"/>
        <w:jc w:val="both"/>
        <w:rPr>
          <w:rFonts w:ascii="Arial" w:hAnsi="Arial" w:cs="Arial"/>
          <w:color w:val="4472C4" w:themeColor="accent1"/>
          <w:sz w:val="24"/>
          <w:szCs w:val="24"/>
        </w:rPr>
      </w:pPr>
    </w:p>
    <w:p w:rsidR="004B72A0" w:rsidRDefault="004B72A0" w:rsidP="00C5148F">
      <w:pPr>
        <w:pStyle w:val="Sinespaciado"/>
        <w:ind w:firstLine="360"/>
        <w:jc w:val="both"/>
        <w:rPr>
          <w:rFonts w:ascii="Arial" w:hAnsi="Arial" w:cs="Arial"/>
          <w:color w:val="4472C4" w:themeColor="accent1"/>
          <w:sz w:val="24"/>
          <w:szCs w:val="24"/>
        </w:rPr>
      </w:pPr>
      <w:r>
        <w:rPr>
          <w:rFonts w:ascii="Arial" w:hAnsi="Arial" w:cs="Arial"/>
          <w:color w:val="4472C4" w:themeColor="accent1"/>
          <w:sz w:val="24"/>
          <w:szCs w:val="24"/>
        </w:rPr>
        <w:t xml:space="preserve">En otro orden de ideas, esta Comisión no es omisa en advertir </w:t>
      </w:r>
      <w:r w:rsidR="00C5148F">
        <w:rPr>
          <w:rFonts w:ascii="Arial" w:hAnsi="Arial" w:cs="Arial"/>
          <w:color w:val="4472C4" w:themeColor="accent1"/>
          <w:sz w:val="24"/>
          <w:szCs w:val="24"/>
        </w:rPr>
        <w:t xml:space="preserve">que con fecha </w:t>
      </w:r>
      <w:r w:rsidR="00C5148F">
        <w:rPr>
          <w:rFonts w:ascii="Arial" w:hAnsi="Arial" w:cs="Arial"/>
          <w:b/>
          <w:color w:val="4472C4" w:themeColor="accent1"/>
          <w:sz w:val="24"/>
          <w:szCs w:val="24"/>
        </w:rPr>
        <w:t xml:space="preserve">16 dieciséis de febrero de </w:t>
      </w:r>
      <w:r w:rsidR="00455E49">
        <w:rPr>
          <w:rFonts w:ascii="Arial" w:hAnsi="Arial" w:cs="Arial"/>
          <w:b/>
          <w:color w:val="4472C4" w:themeColor="accent1"/>
          <w:sz w:val="24"/>
          <w:szCs w:val="24"/>
        </w:rPr>
        <w:t>2022 dos mil veintidós</w:t>
      </w:r>
      <w:r w:rsidR="00C5148F">
        <w:rPr>
          <w:rFonts w:ascii="Arial" w:hAnsi="Arial" w:cs="Arial"/>
          <w:b/>
          <w:color w:val="4472C4" w:themeColor="accent1"/>
          <w:sz w:val="24"/>
          <w:szCs w:val="24"/>
        </w:rPr>
        <w:t xml:space="preserve"> </w:t>
      </w:r>
      <w:r w:rsidR="00C5148F" w:rsidRPr="00726744">
        <w:rPr>
          <w:rFonts w:ascii="Arial" w:hAnsi="Arial" w:cs="Arial"/>
          <w:b/>
          <w:color w:val="4472C4" w:themeColor="accent1"/>
          <w:sz w:val="24"/>
          <w:szCs w:val="24"/>
        </w:rPr>
        <w:t>se ordenó remitir el presente expediente a la Dirección de Datos Personales de esta Comisión por la posible divulgación de datos personales c</w:t>
      </w:r>
      <w:r w:rsidR="00C5148F">
        <w:rPr>
          <w:rFonts w:ascii="Arial" w:hAnsi="Arial" w:cs="Arial"/>
          <w:b/>
          <w:color w:val="4472C4" w:themeColor="accent1"/>
          <w:sz w:val="24"/>
          <w:szCs w:val="24"/>
        </w:rPr>
        <w:t xml:space="preserve">lasificados como confidenciales </w:t>
      </w:r>
      <w:r>
        <w:rPr>
          <w:rFonts w:ascii="Arial" w:hAnsi="Arial" w:cs="Arial"/>
          <w:color w:val="4472C4" w:themeColor="accent1"/>
          <w:sz w:val="24"/>
          <w:szCs w:val="24"/>
        </w:rPr>
        <w:t xml:space="preserve">como lo son el </w:t>
      </w:r>
      <w:r w:rsidR="00C5148F">
        <w:rPr>
          <w:rFonts w:ascii="Arial" w:hAnsi="Arial" w:cs="Arial"/>
          <w:color w:val="4472C4" w:themeColor="accent1"/>
          <w:sz w:val="24"/>
          <w:szCs w:val="24"/>
        </w:rPr>
        <w:t>Código Bidimensional QR</w:t>
      </w:r>
      <w:r>
        <w:rPr>
          <w:rFonts w:ascii="Arial" w:hAnsi="Arial" w:cs="Arial"/>
          <w:color w:val="4472C4" w:themeColor="accent1"/>
          <w:sz w:val="24"/>
          <w:szCs w:val="24"/>
        </w:rPr>
        <w:t>,</w:t>
      </w:r>
      <w:r w:rsidR="00C5148F">
        <w:rPr>
          <w:rFonts w:ascii="Arial" w:hAnsi="Arial" w:cs="Arial"/>
          <w:color w:val="4472C4" w:themeColor="accent1"/>
          <w:sz w:val="24"/>
          <w:szCs w:val="24"/>
        </w:rPr>
        <w:t xml:space="preserve"> Folio Fiscal y Sello CFDI de los recibos de nómina </w:t>
      </w:r>
      <w:r w:rsidR="00C5148F" w:rsidRPr="00C5148F">
        <w:rPr>
          <w:rFonts w:ascii="Arial" w:hAnsi="Arial" w:cs="Arial"/>
          <w:color w:val="4472C4" w:themeColor="accent1"/>
          <w:sz w:val="24"/>
          <w:szCs w:val="24"/>
        </w:rPr>
        <w:t xml:space="preserve">de los servidores </w:t>
      </w:r>
      <w:proofErr w:type="spellStart"/>
      <w:r w:rsidR="00C5148F" w:rsidRPr="00C5148F">
        <w:rPr>
          <w:rFonts w:ascii="Arial" w:hAnsi="Arial" w:cs="Arial"/>
          <w:color w:val="4472C4" w:themeColor="accent1"/>
          <w:sz w:val="24"/>
          <w:szCs w:val="24"/>
        </w:rPr>
        <w:t>Adrian</w:t>
      </w:r>
      <w:proofErr w:type="spellEnd"/>
      <w:r w:rsidR="00C5148F" w:rsidRPr="00C5148F">
        <w:rPr>
          <w:rFonts w:ascii="Arial" w:hAnsi="Arial" w:cs="Arial"/>
          <w:color w:val="4472C4" w:themeColor="accent1"/>
          <w:sz w:val="24"/>
          <w:szCs w:val="24"/>
        </w:rPr>
        <w:t xml:space="preserve"> </w:t>
      </w:r>
      <w:proofErr w:type="spellStart"/>
      <w:r w:rsidR="00C5148F" w:rsidRPr="00C5148F">
        <w:rPr>
          <w:rFonts w:ascii="Arial" w:hAnsi="Arial" w:cs="Arial"/>
          <w:color w:val="4472C4" w:themeColor="accent1"/>
          <w:sz w:val="24"/>
          <w:szCs w:val="24"/>
        </w:rPr>
        <w:t>Esper</w:t>
      </w:r>
      <w:proofErr w:type="spellEnd"/>
      <w:r w:rsidR="00C5148F" w:rsidRPr="00C5148F">
        <w:rPr>
          <w:rFonts w:ascii="Arial" w:hAnsi="Arial" w:cs="Arial"/>
          <w:color w:val="4472C4" w:themeColor="accent1"/>
          <w:sz w:val="24"/>
          <w:szCs w:val="24"/>
        </w:rPr>
        <w:t xml:space="preserve"> </w:t>
      </w:r>
      <w:proofErr w:type="spellStart"/>
      <w:r w:rsidR="00C5148F" w:rsidRPr="00C5148F">
        <w:rPr>
          <w:rFonts w:ascii="Arial" w:hAnsi="Arial" w:cs="Arial"/>
          <w:color w:val="4472C4" w:themeColor="accent1"/>
          <w:sz w:val="24"/>
          <w:szCs w:val="24"/>
        </w:rPr>
        <w:t>Cardenas</w:t>
      </w:r>
      <w:proofErr w:type="spellEnd"/>
      <w:r w:rsidR="00C5148F" w:rsidRPr="00C5148F">
        <w:rPr>
          <w:rFonts w:ascii="Arial" w:hAnsi="Arial" w:cs="Arial"/>
          <w:color w:val="4472C4" w:themeColor="accent1"/>
          <w:sz w:val="24"/>
          <w:szCs w:val="24"/>
        </w:rPr>
        <w:t xml:space="preserve">, Ma. Del Socorro </w:t>
      </w:r>
      <w:proofErr w:type="spellStart"/>
      <w:r w:rsidR="00C5148F" w:rsidRPr="00C5148F">
        <w:rPr>
          <w:rFonts w:ascii="Arial" w:hAnsi="Arial" w:cs="Arial"/>
          <w:color w:val="4472C4" w:themeColor="accent1"/>
          <w:sz w:val="24"/>
          <w:szCs w:val="24"/>
        </w:rPr>
        <w:t>Calderon</w:t>
      </w:r>
      <w:proofErr w:type="spellEnd"/>
      <w:r w:rsidR="00C5148F" w:rsidRPr="00C5148F">
        <w:rPr>
          <w:rFonts w:ascii="Arial" w:hAnsi="Arial" w:cs="Arial"/>
          <w:color w:val="4472C4" w:themeColor="accent1"/>
          <w:sz w:val="24"/>
          <w:szCs w:val="24"/>
        </w:rPr>
        <w:t xml:space="preserve"> </w:t>
      </w:r>
      <w:proofErr w:type="spellStart"/>
      <w:r w:rsidR="00C5148F" w:rsidRPr="00C5148F">
        <w:rPr>
          <w:rFonts w:ascii="Arial" w:hAnsi="Arial" w:cs="Arial"/>
          <w:color w:val="4472C4" w:themeColor="accent1"/>
          <w:sz w:val="24"/>
          <w:szCs w:val="24"/>
        </w:rPr>
        <w:t>Juarez</w:t>
      </w:r>
      <w:proofErr w:type="spellEnd"/>
      <w:r w:rsidR="00C5148F" w:rsidRPr="00C5148F">
        <w:rPr>
          <w:rFonts w:ascii="Arial" w:hAnsi="Arial" w:cs="Arial"/>
          <w:color w:val="4472C4" w:themeColor="accent1"/>
          <w:sz w:val="24"/>
          <w:szCs w:val="24"/>
        </w:rPr>
        <w:t xml:space="preserve">, Alejandro </w:t>
      </w:r>
      <w:proofErr w:type="spellStart"/>
      <w:r w:rsidR="00C5148F" w:rsidRPr="00C5148F">
        <w:rPr>
          <w:rFonts w:ascii="Arial" w:hAnsi="Arial" w:cs="Arial"/>
          <w:color w:val="4472C4" w:themeColor="accent1"/>
          <w:sz w:val="24"/>
          <w:szCs w:val="24"/>
        </w:rPr>
        <w:t>Gonzalez</w:t>
      </w:r>
      <w:proofErr w:type="spellEnd"/>
      <w:r w:rsidR="00C5148F" w:rsidRPr="00C5148F">
        <w:rPr>
          <w:rFonts w:ascii="Arial" w:hAnsi="Arial" w:cs="Arial"/>
          <w:color w:val="4472C4" w:themeColor="accent1"/>
          <w:sz w:val="24"/>
          <w:szCs w:val="24"/>
        </w:rPr>
        <w:t xml:space="preserve"> Duque, Alejandra Altamirano </w:t>
      </w:r>
      <w:proofErr w:type="spellStart"/>
      <w:r w:rsidR="00C5148F" w:rsidRPr="00C5148F">
        <w:rPr>
          <w:rFonts w:ascii="Arial" w:hAnsi="Arial" w:cs="Arial"/>
          <w:color w:val="4472C4" w:themeColor="accent1"/>
          <w:sz w:val="24"/>
          <w:szCs w:val="24"/>
        </w:rPr>
        <w:t>Rodriguez</w:t>
      </w:r>
      <w:proofErr w:type="spellEnd"/>
      <w:r w:rsidR="00C5148F" w:rsidRPr="00C5148F">
        <w:rPr>
          <w:rFonts w:ascii="Arial" w:hAnsi="Arial" w:cs="Arial"/>
          <w:color w:val="4472C4" w:themeColor="accent1"/>
          <w:sz w:val="24"/>
          <w:szCs w:val="24"/>
        </w:rPr>
        <w:t xml:space="preserve">, </w:t>
      </w:r>
      <w:proofErr w:type="spellStart"/>
      <w:r w:rsidR="00C5148F" w:rsidRPr="00C5148F">
        <w:rPr>
          <w:rFonts w:ascii="Arial" w:hAnsi="Arial" w:cs="Arial"/>
          <w:color w:val="4472C4" w:themeColor="accent1"/>
          <w:sz w:val="24"/>
          <w:szCs w:val="24"/>
        </w:rPr>
        <w:t>Serafin</w:t>
      </w:r>
      <w:proofErr w:type="spellEnd"/>
      <w:r w:rsidR="00C5148F" w:rsidRPr="00C5148F">
        <w:rPr>
          <w:rFonts w:ascii="Arial" w:hAnsi="Arial" w:cs="Arial"/>
          <w:color w:val="4472C4" w:themeColor="accent1"/>
          <w:sz w:val="24"/>
          <w:szCs w:val="24"/>
        </w:rPr>
        <w:t xml:space="preserve"> Castillo </w:t>
      </w:r>
      <w:proofErr w:type="spellStart"/>
      <w:r w:rsidR="00C5148F" w:rsidRPr="00C5148F">
        <w:rPr>
          <w:rFonts w:ascii="Arial" w:hAnsi="Arial" w:cs="Arial"/>
          <w:color w:val="4472C4" w:themeColor="accent1"/>
          <w:sz w:val="24"/>
          <w:szCs w:val="24"/>
        </w:rPr>
        <w:t>Chavez</w:t>
      </w:r>
      <w:proofErr w:type="spellEnd"/>
      <w:r w:rsidR="00C5148F" w:rsidRPr="00C5148F">
        <w:rPr>
          <w:rFonts w:ascii="Arial" w:hAnsi="Arial" w:cs="Arial"/>
          <w:color w:val="4472C4" w:themeColor="accent1"/>
          <w:sz w:val="24"/>
          <w:szCs w:val="24"/>
        </w:rPr>
        <w:t xml:space="preserve">, Marco Antonio Conde </w:t>
      </w:r>
      <w:proofErr w:type="spellStart"/>
      <w:r w:rsidR="00C5148F" w:rsidRPr="00C5148F">
        <w:rPr>
          <w:rFonts w:ascii="Arial" w:hAnsi="Arial" w:cs="Arial"/>
          <w:color w:val="4472C4" w:themeColor="accent1"/>
          <w:sz w:val="24"/>
          <w:szCs w:val="24"/>
        </w:rPr>
        <w:t>Perez</w:t>
      </w:r>
      <w:proofErr w:type="spellEnd"/>
      <w:r w:rsidR="00C5148F" w:rsidRPr="00C5148F">
        <w:rPr>
          <w:rFonts w:ascii="Arial" w:hAnsi="Arial" w:cs="Arial"/>
          <w:color w:val="4472C4" w:themeColor="accent1"/>
          <w:sz w:val="24"/>
          <w:szCs w:val="24"/>
        </w:rPr>
        <w:t xml:space="preserve">, </w:t>
      </w:r>
      <w:proofErr w:type="spellStart"/>
      <w:r w:rsidR="00C5148F" w:rsidRPr="00C5148F">
        <w:rPr>
          <w:rFonts w:ascii="Arial" w:hAnsi="Arial" w:cs="Arial"/>
          <w:color w:val="4472C4" w:themeColor="accent1"/>
          <w:sz w:val="24"/>
          <w:szCs w:val="24"/>
        </w:rPr>
        <w:t>Jose</w:t>
      </w:r>
      <w:proofErr w:type="spellEnd"/>
      <w:r w:rsidR="00C5148F" w:rsidRPr="00C5148F">
        <w:rPr>
          <w:rFonts w:ascii="Arial" w:hAnsi="Arial" w:cs="Arial"/>
          <w:color w:val="4472C4" w:themeColor="accent1"/>
          <w:sz w:val="24"/>
          <w:szCs w:val="24"/>
        </w:rPr>
        <w:t xml:space="preserve"> Guadalupe Contreras </w:t>
      </w:r>
      <w:proofErr w:type="spellStart"/>
      <w:r w:rsidR="00C5148F" w:rsidRPr="00C5148F">
        <w:rPr>
          <w:rFonts w:ascii="Arial" w:hAnsi="Arial" w:cs="Arial"/>
          <w:color w:val="4472C4" w:themeColor="accent1"/>
          <w:sz w:val="24"/>
          <w:szCs w:val="24"/>
        </w:rPr>
        <w:t>Perez</w:t>
      </w:r>
      <w:proofErr w:type="spellEnd"/>
      <w:r w:rsidR="00C5148F" w:rsidRPr="00C5148F">
        <w:rPr>
          <w:rFonts w:ascii="Arial" w:hAnsi="Arial" w:cs="Arial"/>
          <w:color w:val="4472C4" w:themeColor="accent1"/>
          <w:sz w:val="24"/>
          <w:szCs w:val="24"/>
        </w:rPr>
        <w:t xml:space="preserve">, Dulce Melissa Del Cueto Redondo, Irma </w:t>
      </w:r>
      <w:proofErr w:type="spellStart"/>
      <w:r w:rsidR="00C5148F" w:rsidRPr="00C5148F">
        <w:rPr>
          <w:rFonts w:ascii="Arial" w:hAnsi="Arial" w:cs="Arial"/>
          <w:color w:val="4472C4" w:themeColor="accent1"/>
          <w:sz w:val="24"/>
          <w:szCs w:val="24"/>
        </w:rPr>
        <w:t>Hernandez</w:t>
      </w:r>
      <w:proofErr w:type="spellEnd"/>
      <w:r w:rsidR="00C5148F" w:rsidRPr="00C5148F">
        <w:rPr>
          <w:rFonts w:ascii="Arial" w:hAnsi="Arial" w:cs="Arial"/>
          <w:color w:val="4472C4" w:themeColor="accent1"/>
          <w:sz w:val="24"/>
          <w:szCs w:val="24"/>
        </w:rPr>
        <w:t xml:space="preserve"> Medina, </w:t>
      </w:r>
      <w:proofErr w:type="spellStart"/>
      <w:r w:rsidR="00C5148F" w:rsidRPr="00C5148F">
        <w:rPr>
          <w:rFonts w:ascii="Arial" w:hAnsi="Arial" w:cs="Arial"/>
          <w:color w:val="4472C4" w:themeColor="accent1"/>
          <w:sz w:val="24"/>
          <w:szCs w:val="24"/>
        </w:rPr>
        <w:t>Angel</w:t>
      </w:r>
      <w:proofErr w:type="spellEnd"/>
      <w:r w:rsidR="00C5148F" w:rsidRPr="00C5148F">
        <w:rPr>
          <w:rFonts w:ascii="Arial" w:hAnsi="Arial" w:cs="Arial"/>
          <w:color w:val="4472C4" w:themeColor="accent1"/>
          <w:sz w:val="24"/>
          <w:szCs w:val="24"/>
        </w:rPr>
        <w:t xml:space="preserve"> </w:t>
      </w:r>
      <w:proofErr w:type="spellStart"/>
      <w:r w:rsidR="00C5148F" w:rsidRPr="00C5148F">
        <w:rPr>
          <w:rFonts w:ascii="Arial" w:hAnsi="Arial" w:cs="Arial"/>
          <w:color w:val="4472C4" w:themeColor="accent1"/>
          <w:sz w:val="24"/>
          <w:szCs w:val="24"/>
        </w:rPr>
        <w:t>Ivan</w:t>
      </w:r>
      <w:proofErr w:type="spellEnd"/>
      <w:r w:rsidR="00C5148F" w:rsidRPr="00C5148F">
        <w:rPr>
          <w:rFonts w:ascii="Arial" w:hAnsi="Arial" w:cs="Arial"/>
          <w:color w:val="4472C4" w:themeColor="accent1"/>
          <w:sz w:val="24"/>
          <w:szCs w:val="24"/>
        </w:rPr>
        <w:t xml:space="preserve"> Ortega Herrera, </w:t>
      </w:r>
      <w:proofErr w:type="spellStart"/>
      <w:r w:rsidR="00C5148F" w:rsidRPr="00C5148F">
        <w:rPr>
          <w:rFonts w:ascii="Arial" w:hAnsi="Arial" w:cs="Arial"/>
          <w:color w:val="4472C4" w:themeColor="accent1"/>
          <w:sz w:val="24"/>
          <w:szCs w:val="24"/>
        </w:rPr>
        <w:t>Nestor</w:t>
      </w:r>
      <w:proofErr w:type="spellEnd"/>
      <w:r w:rsidR="00C5148F" w:rsidRPr="00C5148F">
        <w:rPr>
          <w:rFonts w:ascii="Arial" w:hAnsi="Arial" w:cs="Arial"/>
          <w:color w:val="4472C4" w:themeColor="accent1"/>
          <w:sz w:val="24"/>
          <w:szCs w:val="24"/>
        </w:rPr>
        <w:t xml:space="preserve"> Alejandro Rivera Aguilera, </w:t>
      </w:r>
      <w:proofErr w:type="spellStart"/>
      <w:r w:rsidR="00C5148F" w:rsidRPr="00C5148F">
        <w:rPr>
          <w:rFonts w:ascii="Arial" w:hAnsi="Arial" w:cs="Arial"/>
          <w:color w:val="4472C4" w:themeColor="accent1"/>
          <w:sz w:val="24"/>
          <w:szCs w:val="24"/>
        </w:rPr>
        <w:t>Andres</w:t>
      </w:r>
      <w:proofErr w:type="spellEnd"/>
      <w:r w:rsidR="00C5148F" w:rsidRPr="00C5148F">
        <w:rPr>
          <w:rFonts w:ascii="Arial" w:hAnsi="Arial" w:cs="Arial"/>
          <w:color w:val="4472C4" w:themeColor="accent1"/>
          <w:sz w:val="24"/>
          <w:szCs w:val="24"/>
        </w:rPr>
        <w:t xml:space="preserve"> </w:t>
      </w:r>
      <w:proofErr w:type="spellStart"/>
      <w:r w:rsidR="00C5148F" w:rsidRPr="00C5148F">
        <w:rPr>
          <w:rFonts w:ascii="Arial" w:hAnsi="Arial" w:cs="Arial"/>
          <w:color w:val="4472C4" w:themeColor="accent1"/>
          <w:sz w:val="24"/>
          <w:szCs w:val="24"/>
        </w:rPr>
        <w:t>Sanchez</w:t>
      </w:r>
      <w:proofErr w:type="spellEnd"/>
      <w:r w:rsidR="00C5148F" w:rsidRPr="00C5148F">
        <w:rPr>
          <w:rFonts w:ascii="Arial" w:hAnsi="Arial" w:cs="Arial"/>
          <w:color w:val="4472C4" w:themeColor="accent1"/>
          <w:sz w:val="24"/>
          <w:szCs w:val="24"/>
        </w:rPr>
        <w:t xml:space="preserve"> Montemayor, Manuel </w:t>
      </w:r>
      <w:proofErr w:type="spellStart"/>
      <w:r w:rsidR="00C5148F" w:rsidRPr="00C5148F">
        <w:rPr>
          <w:rFonts w:ascii="Arial" w:hAnsi="Arial" w:cs="Arial"/>
          <w:color w:val="4472C4" w:themeColor="accent1"/>
          <w:sz w:val="24"/>
          <w:szCs w:val="24"/>
        </w:rPr>
        <w:t>Valdes</w:t>
      </w:r>
      <w:proofErr w:type="spellEnd"/>
      <w:r w:rsidR="00C5148F" w:rsidRPr="00C5148F">
        <w:rPr>
          <w:rFonts w:ascii="Arial" w:hAnsi="Arial" w:cs="Arial"/>
          <w:color w:val="4472C4" w:themeColor="accent1"/>
          <w:sz w:val="24"/>
          <w:szCs w:val="24"/>
        </w:rPr>
        <w:t xml:space="preserve"> Peña, Ignacio Vicente </w:t>
      </w:r>
      <w:proofErr w:type="spellStart"/>
      <w:r w:rsidR="00C5148F" w:rsidRPr="00C5148F">
        <w:rPr>
          <w:rFonts w:ascii="Arial" w:hAnsi="Arial" w:cs="Arial"/>
          <w:color w:val="4472C4" w:themeColor="accent1"/>
          <w:sz w:val="24"/>
          <w:szCs w:val="24"/>
        </w:rPr>
        <w:t>Hernandez</w:t>
      </w:r>
      <w:proofErr w:type="spellEnd"/>
      <w:r w:rsidR="00C5148F" w:rsidRPr="00C5148F">
        <w:rPr>
          <w:rFonts w:ascii="Arial" w:hAnsi="Arial" w:cs="Arial"/>
          <w:color w:val="4472C4" w:themeColor="accent1"/>
          <w:sz w:val="24"/>
          <w:szCs w:val="24"/>
        </w:rPr>
        <w:t xml:space="preserve">, Esmeralda Zamora Castillo, </w:t>
      </w:r>
      <w:proofErr w:type="spellStart"/>
      <w:r w:rsidR="00C5148F" w:rsidRPr="00C5148F">
        <w:rPr>
          <w:rFonts w:ascii="Arial" w:hAnsi="Arial" w:cs="Arial"/>
          <w:color w:val="4472C4" w:themeColor="accent1"/>
          <w:sz w:val="24"/>
          <w:szCs w:val="24"/>
        </w:rPr>
        <w:t>Nestor</w:t>
      </w:r>
      <w:proofErr w:type="spellEnd"/>
      <w:r w:rsidR="00C5148F" w:rsidRPr="00C5148F">
        <w:rPr>
          <w:rFonts w:ascii="Arial" w:hAnsi="Arial" w:cs="Arial"/>
          <w:color w:val="4472C4" w:themeColor="accent1"/>
          <w:sz w:val="24"/>
          <w:szCs w:val="24"/>
        </w:rPr>
        <w:t xml:space="preserve"> Daniel Castillo Reyes, </w:t>
      </w:r>
      <w:proofErr w:type="spellStart"/>
      <w:r w:rsidR="00C5148F" w:rsidRPr="00C5148F">
        <w:rPr>
          <w:rFonts w:ascii="Arial" w:hAnsi="Arial" w:cs="Arial"/>
          <w:color w:val="4472C4" w:themeColor="accent1"/>
          <w:sz w:val="24"/>
          <w:szCs w:val="24"/>
        </w:rPr>
        <w:t>Aimee</w:t>
      </w:r>
      <w:proofErr w:type="spellEnd"/>
      <w:r w:rsidR="00C5148F" w:rsidRPr="00C5148F">
        <w:rPr>
          <w:rFonts w:ascii="Arial" w:hAnsi="Arial" w:cs="Arial"/>
          <w:color w:val="4472C4" w:themeColor="accent1"/>
          <w:sz w:val="24"/>
          <w:szCs w:val="24"/>
        </w:rPr>
        <w:t xml:space="preserve"> Del Carmen Gudiño </w:t>
      </w:r>
      <w:proofErr w:type="gramStart"/>
      <w:r w:rsidR="00C5148F" w:rsidRPr="00C5148F">
        <w:rPr>
          <w:rFonts w:ascii="Arial" w:hAnsi="Arial" w:cs="Arial"/>
          <w:color w:val="4472C4" w:themeColor="accent1"/>
          <w:sz w:val="24"/>
          <w:szCs w:val="24"/>
        </w:rPr>
        <w:t>Espinosa</w:t>
      </w:r>
      <w:r w:rsidR="00C5148F">
        <w:rPr>
          <w:rFonts w:ascii="Arial" w:hAnsi="Arial" w:cs="Arial"/>
          <w:color w:val="4472C4" w:themeColor="accent1"/>
          <w:sz w:val="24"/>
          <w:szCs w:val="24"/>
        </w:rPr>
        <w:t xml:space="preserve"> .</w:t>
      </w:r>
      <w:proofErr w:type="gramEnd"/>
      <w:r w:rsidR="00C5148F">
        <w:rPr>
          <w:rFonts w:ascii="Arial" w:hAnsi="Arial" w:cs="Arial"/>
          <w:color w:val="4472C4" w:themeColor="accent1"/>
          <w:sz w:val="24"/>
          <w:szCs w:val="24"/>
        </w:rPr>
        <w:t xml:space="preserve"> Sin </w:t>
      </w:r>
      <w:proofErr w:type="gramStart"/>
      <w:r w:rsidR="00C5148F">
        <w:rPr>
          <w:rFonts w:ascii="Arial" w:hAnsi="Arial" w:cs="Arial"/>
          <w:color w:val="4472C4" w:themeColor="accent1"/>
          <w:sz w:val="24"/>
          <w:szCs w:val="24"/>
        </w:rPr>
        <w:t>embargo</w:t>
      </w:r>
      <w:proofErr w:type="gramEnd"/>
      <w:r>
        <w:rPr>
          <w:rFonts w:ascii="Arial" w:hAnsi="Arial" w:cs="Arial"/>
          <w:color w:val="4472C4" w:themeColor="accent1"/>
          <w:sz w:val="24"/>
          <w:szCs w:val="24"/>
        </w:rPr>
        <w:t xml:space="preserve"> </w:t>
      </w:r>
      <w:r w:rsidRPr="00777CA8">
        <w:rPr>
          <w:rFonts w:ascii="Arial" w:hAnsi="Arial" w:cs="Arial"/>
          <w:b/>
          <w:color w:val="4472C4" w:themeColor="accent1"/>
          <w:sz w:val="24"/>
          <w:szCs w:val="24"/>
        </w:rPr>
        <w:t>fue omisa en anexar el consentimiento otorgado por parte de los servidores públicos</w:t>
      </w:r>
      <w:r>
        <w:rPr>
          <w:rFonts w:ascii="Arial" w:hAnsi="Arial" w:cs="Arial"/>
          <w:color w:val="4472C4" w:themeColor="accent1"/>
          <w:sz w:val="24"/>
          <w:szCs w:val="24"/>
        </w:rPr>
        <w:t xml:space="preserve"> de conformidad con el artículo 82 fracción VI de la Ley de Transparencia del Estado que establece:</w:t>
      </w:r>
    </w:p>
    <w:p w:rsidR="00C5148F" w:rsidRPr="00C5148F" w:rsidRDefault="00C5148F" w:rsidP="00C5148F">
      <w:pPr>
        <w:pStyle w:val="Sinespaciado"/>
        <w:ind w:firstLine="360"/>
        <w:jc w:val="both"/>
        <w:rPr>
          <w:rFonts w:ascii="Arial" w:hAnsi="Arial" w:cs="Arial"/>
          <w:b/>
          <w:color w:val="4472C4" w:themeColor="accent1"/>
          <w:sz w:val="24"/>
          <w:szCs w:val="24"/>
        </w:rPr>
      </w:pPr>
    </w:p>
    <w:p w:rsidR="004B72A0" w:rsidRPr="006E150B" w:rsidRDefault="004B72A0" w:rsidP="004B72A0">
      <w:pPr>
        <w:ind w:firstLine="708"/>
        <w:jc w:val="both"/>
        <w:rPr>
          <w:rFonts w:ascii="Arial" w:hAnsi="Arial" w:cs="Arial"/>
          <w:i/>
          <w:color w:val="4472C4" w:themeColor="accent1"/>
          <w:sz w:val="24"/>
          <w:szCs w:val="24"/>
        </w:rPr>
      </w:pPr>
      <w:r w:rsidRPr="006E150B">
        <w:rPr>
          <w:rFonts w:ascii="Arial" w:hAnsi="Arial" w:cs="Arial"/>
          <w:i/>
          <w:color w:val="4472C4" w:themeColor="accent1"/>
          <w:sz w:val="24"/>
          <w:szCs w:val="24"/>
        </w:rPr>
        <w:t>“</w:t>
      </w:r>
      <w:r w:rsidRPr="006E150B">
        <w:rPr>
          <w:rFonts w:ascii="Arial" w:hAnsi="Arial" w:cs="Arial"/>
          <w:b/>
          <w:i/>
          <w:color w:val="4472C4" w:themeColor="accent1"/>
          <w:sz w:val="24"/>
          <w:szCs w:val="24"/>
        </w:rPr>
        <w:t xml:space="preserve">ARTÍCULO 82. </w:t>
      </w:r>
      <w:r w:rsidRPr="006E150B">
        <w:rPr>
          <w:rFonts w:ascii="Arial" w:hAnsi="Arial" w:cs="Arial"/>
          <w:i/>
          <w:color w:val="4472C4" w:themeColor="accent1"/>
          <w:sz w:val="24"/>
          <w:szCs w:val="24"/>
        </w:rPr>
        <w:t>Los sujetos obligados serán responsables de los datos personales en su posesión y, en relación con éstos, deberán:</w:t>
      </w:r>
    </w:p>
    <w:p w:rsidR="004B72A0" w:rsidRPr="006E150B" w:rsidRDefault="004B72A0" w:rsidP="004B72A0">
      <w:pPr>
        <w:ind w:firstLine="708"/>
        <w:jc w:val="both"/>
        <w:rPr>
          <w:rFonts w:ascii="Arial" w:hAnsi="Arial" w:cs="Arial"/>
          <w:i/>
          <w:color w:val="4472C4" w:themeColor="accent1"/>
          <w:sz w:val="24"/>
          <w:szCs w:val="24"/>
        </w:rPr>
      </w:pPr>
      <w:r w:rsidRPr="006E150B">
        <w:rPr>
          <w:rFonts w:ascii="Arial" w:hAnsi="Arial" w:cs="Arial"/>
          <w:i/>
          <w:color w:val="4472C4" w:themeColor="accent1"/>
          <w:sz w:val="24"/>
          <w:szCs w:val="24"/>
        </w:rPr>
        <w:t>(…)</w:t>
      </w:r>
    </w:p>
    <w:p w:rsidR="004B72A0" w:rsidRPr="006E150B" w:rsidRDefault="004B72A0" w:rsidP="004B72A0">
      <w:pPr>
        <w:ind w:firstLine="708"/>
        <w:jc w:val="both"/>
        <w:rPr>
          <w:rFonts w:ascii="Arial" w:hAnsi="Arial" w:cs="Arial"/>
          <w:i/>
          <w:color w:val="4472C4" w:themeColor="accent1"/>
          <w:sz w:val="24"/>
          <w:szCs w:val="24"/>
        </w:rPr>
      </w:pPr>
      <w:r w:rsidRPr="006E150B">
        <w:rPr>
          <w:rFonts w:ascii="Arial" w:hAnsi="Arial" w:cs="Arial"/>
          <w:i/>
          <w:color w:val="4472C4" w:themeColor="accent1"/>
          <w:sz w:val="24"/>
          <w:szCs w:val="24"/>
        </w:rPr>
        <w:t>VI. Adoptar las medidas necesarias que garanticen la seguridad de los datos personales y eviten su alteración, pérdida, transmisión y acceso no autorizado.</w:t>
      </w:r>
    </w:p>
    <w:p w:rsidR="004B72A0" w:rsidRPr="006E150B" w:rsidRDefault="004B72A0" w:rsidP="004B72A0">
      <w:pPr>
        <w:ind w:firstLine="708"/>
        <w:jc w:val="both"/>
        <w:rPr>
          <w:rFonts w:ascii="Arial" w:hAnsi="Arial" w:cs="Arial"/>
          <w:i/>
          <w:color w:val="4472C4" w:themeColor="accent1"/>
          <w:sz w:val="24"/>
          <w:szCs w:val="24"/>
        </w:rPr>
      </w:pPr>
      <w:r w:rsidRPr="006E150B">
        <w:rPr>
          <w:rFonts w:ascii="Arial" w:hAnsi="Arial" w:cs="Arial"/>
          <w:i/>
          <w:color w:val="4472C4" w:themeColor="accent1"/>
          <w:sz w:val="24"/>
          <w:szCs w:val="24"/>
          <w:u w:val="single"/>
        </w:rPr>
        <w:t>Los sujetos obligados no podrán difundir,</w:t>
      </w:r>
      <w:r w:rsidRPr="006E150B">
        <w:rPr>
          <w:rFonts w:ascii="Arial" w:hAnsi="Arial" w:cs="Arial"/>
          <w:i/>
          <w:color w:val="4472C4" w:themeColor="accent1"/>
          <w:sz w:val="24"/>
          <w:szCs w:val="24"/>
        </w:rPr>
        <w:t xml:space="preserve"> distribuir o comercializar los </w:t>
      </w:r>
      <w:r w:rsidRPr="006E150B">
        <w:rPr>
          <w:rFonts w:ascii="Arial" w:hAnsi="Arial" w:cs="Arial"/>
          <w:i/>
          <w:color w:val="4472C4" w:themeColor="accent1"/>
          <w:sz w:val="24"/>
          <w:szCs w:val="24"/>
          <w:u w:val="single"/>
        </w:rPr>
        <w:t xml:space="preserve">datos personales contenidos en los sistemas de información, desarrollados en el ejercicio de sus funciones, salvo que haya mediado el consentimiento expreso, por escrito o por un medio de autenticación similar, de los individuos a que haga referencia la información de acuerdo </w:t>
      </w:r>
      <w:proofErr w:type="spellStart"/>
      <w:r w:rsidRPr="006E150B">
        <w:rPr>
          <w:rFonts w:ascii="Arial" w:hAnsi="Arial" w:cs="Arial"/>
          <w:i/>
          <w:color w:val="4472C4" w:themeColor="accent1"/>
          <w:sz w:val="24"/>
          <w:szCs w:val="24"/>
          <w:u w:val="single"/>
        </w:rPr>
        <w:t>ala</w:t>
      </w:r>
      <w:proofErr w:type="spellEnd"/>
      <w:r w:rsidRPr="006E150B">
        <w:rPr>
          <w:rFonts w:ascii="Arial" w:hAnsi="Arial" w:cs="Arial"/>
          <w:i/>
          <w:color w:val="4472C4" w:themeColor="accent1"/>
          <w:sz w:val="24"/>
          <w:szCs w:val="24"/>
          <w:u w:val="single"/>
        </w:rPr>
        <w:t xml:space="preserve"> normatividad aplicable</w:t>
      </w:r>
      <w:r w:rsidRPr="006E150B">
        <w:rPr>
          <w:rFonts w:ascii="Arial" w:hAnsi="Arial" w:cs="Arial"/>
          <w:i/>
          <w:color w:val="4472C4" w:themeColor="accent1"/>
          <w:sz w:val="24"/>
          <w:szCs w:val="24"/>
        </w:rPr>
        <w:t xml:space="preserve">. Lo anterior, sin perjuicio a lo establecido por el artículo 73 fracción XXIX-S de la Constitución Política de los Estados Unidos Mexicanos y lo que establece el artículo 142 de esta Ley. </w:t>
      </w:r>
      <w:proofErr w:type="gramStart"/>
      <w:r w:rsidRPr="006E150B">
        <w:rPr>
          <w:rFonts w:ascii="Arial" w:hAnsi="Arial" w:cs="Arial"/>
          <w:i/>
          <w:color w:val="4472C4" w:themeColor="accent1"/>
          <w:sz w:val="24"/>
          <w:szCs w:val="24"/>
        </w:rPr>
        <w:t>“ sic</w:t>
      </w:r>
      <w:proofErr w:type="gramEnd"/>
    </w:p>
    <w:p w:rsidR="004B72A0" w:rsidRDefault="004B72A0" w:rsidP="004B72A0">
      <w:pPr>
        <w:ind w:firstLine="708"/>
        <w:jc w:val="both"/>
        <w:rPr>
          <w:rFonts w:ascii="Arial" w:hAnsi="Arial" w:cs="Arial"/>
          <w:i/>
          <w:color w:val="4472C4" w:themeColor="accent1"/>
          <w:sz w:val="24"/>
          <w:szCs w:val="24"/>
        </w:rPr>
      </w:pPr>
      <w:r w:rsidRPr="006E150B">
        <w:rPr>
          <w:rFonts w:ascii="Arial" w:hAnsi="Arial" w:cs="Arial"/>
          <w:i/>
          <w:color w:val="4472C4" w:themeColor="accent1"/>
          <w:sz w:val="24"/>
          <w:szCs w:val="24"/>
        </w:rPr>
        <w:t>[Énfasis añadido]</w:t>
      </w:r>
    </w:p>
    <w:p w:rsidR="004B72A0" w:rsidRDefault="004B72A0" w:rsidP="004B72A0">
      <w:pPr>
        <w:spacing w:line="240" w:lineRule="auto"/>
        <w:ind w:firstLine="708"/>
        <w:jc w:val="both"/>
        <w:rPr>
          <w:rFonts w:ascii="Arial" w:hAnsi="Arial" w:cs="Arial"/>
          <w:color w:val="4472C4" w:themeColor="accent1"/>
          <w:sz w:val="24"/>
          <w:szCs w:val="24"/>
        </w:rPr>
      </w:pPr>
      <w:r>
        <w:rPr>
          <w:rFonts w:ascii="Arial" w:hAnsi="Arial" w:cs="Arial"/>
          <w:color w:val="4472C4" w:themeColor="accent1"/>
          <w:sz w:val="24"/>
          <w:szCs w:val="24"/>
        </w:rPr>
        <w:t>En ese tenor, la Ley de Protección de Datos Personales del Estado d</w:t>
      </w:r>
      <w:r w:rsidRPr="006E150B">
        <w:rPr>
          <w:rFonts w:ascii="Arial" w:hAnsi="Arial" w:cs="Arial"/>
          <w:color w:val="4472C4" w:themeColor="accent1"/>
          <w:sz w:val="24"/>
          <w:szCs w:val="24"/>
        </w:rPr>
        <w:t>e San Luis Potosí</w:t>
      </w:r>
      <w:r>
        <w:rPr>
          <w:rFonts w:ascii="Arial" w:hAnsi="Arial" w:cs="Arial"/>
          <w:color w:val="4472C4" w:themeColor="accent1"/>
          <w:sz w:val="24"/>
          <w:szCs w:val="24"/>
        </w:rPr>
        <w:t>, señala que existen dos modalidades para manifestar el consentimiento, de forma tácita cuando por medio del aviso de privacidad de notifique al titular de derechos y no manifieste oposición alguna, o expreso cuando su voluntad sea manifestada de forma verbal, escrita, medios electrónicos, ópticos o cualquier otro medio, porción normativa que se desglosa en su literalidad para una mejor comprensión</w:t>
      </w:r>
    </w:p>
    <w:p w:rsidR="004B72A0" w:rsidRPr="00777CA8" w:rsidRDefault="004B72A0" w:rsidP="004B72A0">
      <w:pPr>
        <w:ind w:firstLine="708"/>
        <w:jc w:val="both"/>
        <w:rPr>
          <w:rFonts w:ascii="Arial" w:hAnsi="Arial" w:cs="Arial"/>
          <w:i/>
          <w:color w:val="4472C4" w:themeColor="accent1"/>
          <w:sz w:val="24"/>
          <w:szCs w:val="24"/>
        </w:rPr>
      </w:pPr>
      <w:r w:rsidRPr="00777CA8">
        <w:rPr>
          <w:rFonts w:ascii="Arial" w:hAnsi="Arial" w:cs="Arial"/>
          <w:b/>
          <w:bCs/>
          <w:i/>
          <w:color w:val="4472C4" w:themeColor="accent1"/>
          <w:sz w:val="24"/>
          <w:szCs w:val="24"/>
        </w:rPr>
        <w:t xml:space="preserve">“ARTÍCULO 21. </w:t>
      </w:r>
      <w:r w:rsidRPr="00777CA8">
        <w:rPr>
          <w:rFonts w:ascii="Arial" w:hAnsi="Arial" w:cs="Arial"/>
          <w:i/>
          <w:color w:val="4472C4" w:themeColor="accent1"/>
          <w:sz w:val="24"/>
          <w:szCs w:val="24"/>
        </w:rPr>
        <w:t xml:space="preserve">El consentimiento podrá manifestarse de forma expresa o tácita. Por regla general será válido el consentimiento tácito, salvo que una ley exija que la voluntad del titular se manifieste de manera expresa. </w:t>
      </w:r>
    </w:p>
    <w:p w:rsidR="004B72A0" w:rsidRPr="00777CA8" w:rsidRDefault="004B72A0" w:rsidP="004B72A0">
      <w:pPr>
        <w:ind w:firstLine="708"/>
        <w:jc w:val="both"/>
        <w:rPr>
          <w:rFonts w:ascii="Arial" w:hAnsi="Arial" w:cs="Arial"/>
          <w:i/>
          <w:color w:val="4472C4" w:themeColor="accent1"/>
          <w:sz w:val="24"/>
          <w:szCs w:val="24"/>
        </w:rPr>
      </w:pPr>
      <w:r w:rsidRPr="00777CA8">
        <w:rPr>
          <w:rFonts w:ascii="Arial" w:hAnsi="Arial" w:cs="Arial"/>
          <w:i/>
          <w:color w:val="4472C4" w:themeColor="accent1"/>
          <w:sz w:val="24"/>
          <w:szCs w:val="24"/>
        </w:rPr>
        <w:t>Tratándose del consentimiento expreso, además de lo previsto en el artículo anterior de la presente Ley, el responsable deberá ser capaz de demostrar de manera indubitable que el titular otorgó su consentimiento, ya sea a través de una declaración o una acción afirmativa clara. “</w:t>
      </w:r>
    </w:p>
    <w:p w:rsidR="004B72A0" w:rsidRPr="00777CA8" w:rsidRDefault="004B72A0" w:rsidP="004B72A0">
      <w:pPr>
        <w:ind w:firstLine="708"/>
        <w:jc w:val="both"/>
        <w:rPr>
          <w:rFonts w:ascii="Arial" w:hAnsi="Arial" w:cs="Arial"/>
          <w:i/>
          <w:color w:val="4472C4" w:themeColor="accent1"/>
          <w:sz w:val="24"/>
          <w:szCs w:val="24"/>
        </w:rPr>
      </w:pPr>
      <w:r w:rsidRPr="00777CA8">
        <w:rPr>
          <w:rFonts w:ascii="Arial" w:hAnsi="Arial" w:cs="Arial"/>
          <w:b/>
          <w:bCs/>
          <w:i/>
          <w:color w:val="4472C4" w:themeColor="accent1"/>
          <w:sz w:val="24"/>
          <w:szCs w:val="24"/>
        </w:rPr>
        <w:t xml:space="preserve">“Consentimiento tácito </w:t>
      </w:r>
    </w:p>
    <w:p w:rsidR="004B72A0" w:rsidRPr="00777CA8" w:rsidRDefault="004B72A0" w:rsidP="004B72A0">
      <w:pPr>
        <w:ind w:firstLine="708"/>
        <w:jc w:val="both"/>
        <w:rPr>
          <w:rFonts w:ascii="Arial" w:hAnsi="Arial" w:cs="Arial"/>
          <w:i/>
          <w:color w:val="4472C4" w:themeColor="accent1"/>
          <w:sz w:val="24"/>
          <w:szCs w:val="24"/>
        </w:rPr>
      </w:pPr>
      <w:r w:rsidRPr="00777CA8">
        <w:rPr>
          <w:rFonts w:ascii="Arial" w:hAnsi="Arial" w:cs="Arial"/>
          <w:b/>
          <w:bCs/>
          <w:i/>
          <w:color w:val="4472C4" w:themeColor="accent1"/>
          <w:sz w:val="24"/>
          <w:szCs w:val="24"/>
        </w:rPr>
        <w:t xml:space="preserve">ARTÍCULO 22. </w:t>
      </w:r>
      <w:r w:rsidRPr="00777CA8">
        <w:rPr>
          <w:rFonts w:ascii="Arial" w:hAnsi="Arial" w:cs="Arial"/>
          <w:i/>
          <w:color w:val="4472C4" w:themeColor="accent1"/>
          <w:sz w:val="24"/>
          <w:szCs w:val="24"/>
        </w:rPr>
        <w:t>El consentimiento será tácito cuando habiéndose puesto a disposición del titular el aviso de privacidad, éste no manifieste su voluntad en sentido contrario. “</w:t>
      </w:r>
    </w:p>
    <w:p w:rsidR="004B72A0" w:rsidRPr="00777CA8" w:rsidRDefault="004B72A0" w:rsidP="004B72A0">
      <w:pPr>
        <w:ind w:firstLine="708"/>
        <w:jc w:val="both"/>
        <w:rPr>
          <w:rFonts w:ascii="Arial" w:hAnsi="Arial" w:cs="Arial"/>
          <w:i/>
          <w:color w:val="4472C4" w:themeColor="accent1"/>
          <w:sz w:val="24"/>
          <w:szCs w:val="24"/>
        </w:rPr>
      </w:pPr>
      <w:r w:rsidRPr="00777CA8">
        <w:rPr>
          <w:rFonts w:ascii="Arial" w:hAnsi="Arial" w:cs="Arial"/>
          <w:b/>
          <w:bCs/>
          <w:i/>
          <w:color w:val="4472C4" w:themeColor="accent1"/>
          <w:sz w:val="24"/>
          <w:szCs w:val="24"/>
        </w:rPr>
        <w:t xml:space="preserve">“Consentimiento expreso </w:t>
      </w:r>
    </w:p>
    <w:p w:rsidR="004B72A0" w:rsidRPr="00777CA8" w:rsidRDefault="004B72A0" w:rsidP="004B72A0">
      <w:pPr>
        <w:ind w:firstLine="708"/>
        <w:jc w:val="both"/>
        <w:rPr>
          <w:rFonts w:ascii="Arial" w:hAnsi="Arial" w:cs="Arial"/>
          <w:i/>
          <w:color w:val="4472C4" w:themeColor="accent1"/>
          <w:sz w:val="24"/>
          <w:szCs w:val="24"/>
        </w:rPr>
      </w:pPr>
      <w:r w:rsidRPr="00777CA8">
        <w:rPr>
          <w:rFonts w:ascii="Arial" w:hAnsi="Arial" w:cs="Arial"/>
          <w:b/>
          <w:bCs/>
          <w:i/>
          <w:color w:val="4472C4" w:themeColor="accent1"/>
          <w:sz w:val="24"/>
          <w:szCs w:val="24"/>
        </w:rPr>
        <w:t xml:space="preserve">ARTÍCULO 23. </w:t>
      </w:r>
      <w:r w:rsidRPr="00777CA8">
        <w:rPr>
          <w:rFonts w:ascii="Arial" w:hAnsi="Arial" w:cs="Arial"/>
          <w:i/>
          <w:color w:val="4472C4" w:themeColor="accent1"/>
          <w:sz w:val="24"/>
          <w:szCs w:val="24"/>
        </w:rPr>
        <w:t xml:space="preserve">El consentimiento será expreso cuando la voluntad del titular se manifieste de forma verbal, por escrito, por medios electrónicos, ópticos, signos inequívocos o por cualquier otra tecnología. En el entorno digital, podrá utilizarse la firma electrónica o cualquier mecanismo o procedimiento equivalente que permita identificar fehacientemente al titular, y a su vez, recabar su consentimiento de tal manera que se acredite la obtención del mismo. </w:t>
      </w:r>
    </w:p>
    <w:p w:rsidR="004B72A0" w:rsidRPr="00777CA8" w:rsidRDefault="004B72A0" w:rsidP="004B72A0">
      <w:pPr>
        <w:ind w:firstLine="708"/>
        <w:jc w:val="both"/>
        <w:rPr>
          <w:rFonts w:ascii="Arial" w:hAnsi="Arial" w:cs="Arial"/>
          <w:i/>
          <w:color w:val="4472C4" w:themeColor="accent1"/>
          <w:sz w:val="24"/>
          <w:szCs w:val="24"/>
        </w:rPr>
      </w:pPr>
      <w:r w:rsidRPr="00777CA8">
        <w:rPr>
          <w:rFonts w:ascii="Arial" w:hAnsi="Arial" w:cs="Arial"/>
          <w:i/>
          <w:color w:val="4472C4" w:themeColor="accent1"/>
          <w:sz w:val="24"/>
          <w:szCs w:val="24"/>
        </w:rPr>
        <w:t>Para la obtención del consentimiento expreso, el responsable deberá facilitar al titular un medio sencillo y gratuito a través del cual pueda manifestar su voluntad.”</w:t>
      </w:r>
    </w:p>
    <w:p w:rsidR="004B72A0" w:rsidRDefault="00C5148F" w:rsidP="00E623C3">
      <w:pPr>
        <w:pStyle w:val="Sinespaciado"/>
        <w:ind w:firstLine="708"/>
        <w:jc w:val="both"/>
        <w:rPr>
          <w:rFonts w:ascii="Arial" w:hAnsi="Arial" w:cs="Arial"/>
          <w:color w:val="4472C4" w:themeColor="accent1"/>
          <w:sz w:val="24"/>
          <w:szCs w:val="24"/>
        </w:rPr>
      </w:pPr>
      <w:r>
        <w:rPr>
          <w:rFonts w:ascii="Arial" w:hAnsi="Arial" w:cs="Arial"/>
          <w:color w:val="4472C4" w:themeColor="accent1"/>
          <w:sz w:val="24"/>
          <w:szCs w:val="24"/>
        </w:rPr>
        <w:t>Por consiguiente, en materia de datos personales se presume una posible divulgación de datos considerados como confidenciales.</w:t>
      </w:r>
    </w:p>
    <w:p w:rsidR="004B72A0" w:rsidRDefault="004B72A0" w:rsidP="00E623C3">
      <w:pPr>
        <w:pStyle w:val="Sinespaciado"/>
        <w:ind w:firstLine="708"/>
        <w:jc w:val="both"/>
        <w:rPr>
          <w:rFonts w:ascii="Arial" w:hAnsi="Arial" w:cs="Arial"/>
          <w:color w:val="4472C4" w:themeColor="accent1"/>
          <w:sz w:val="24"/>
          <w:szCs w:val="24"/>
        </w:rPr>
      </w:pPr>
    </w:p>
    <w:p w:rsidR="00C5148F" w:rsidRPr="00EF658F" w:rsidRDefault="00C5148F" w:rsidP="00C5148F">
      <w:pPr>
        <w:ind w:firstLine="708"/>
        <w:jc w:val="both"/>
        <w:rPr>
          <w:rFonts w:ascii="Arial" w:hAnsi="Arial" w:cs="Arial"/>
          <w:color w:val="4472C4" w:themeColor="accent1"/>
          <w:sz w:val="24"/>
          <w:szCs w:val="24"/>
        </w:rPr>
      </w:pPr>
      <w:r w:rsidRPr="00EF658F">
        <w:rPr>
          <w:rFonts w:ascii="Arial" w:hAnsi="Arial" w:cs="Arial"/>
          <w:color w:val="4472C4" w:themeColor="accent1"/>
          <w:sz w:val="24"/>
          <w:szCs w:val="24"/>
        </w:rPr>
        <w:t xml:space="preserve">En conclusión, el suscrito acuerda: </w:t>
      </w:r>
    </w:p>
    <w:p w:rsidR="00C5148F" w:rsidRPr="00EF658F" w:rsidRDefault="00C5148F" w:rsidP="00C5148F">
      <w:pPr>
        <w:ind w:firstLine="708"/>
        <w:jc w:val="both"/>
        <w:rPr>
          <w:rFonts w:ascii="Arial" w:hAnsi="Arial" w:cs="Arial"/>
          <w:color w:val="4472C4" w:themeColor="accent1"/>
          <w:sz w:val="24"/>
          <w:szCs w:val="24"/>
        </w:rPr>
      </w:pPr>
    </w:p>
    <w:p w:rsidR="00C5148F" w:rsidRPr="00EF658F" w:rsidRDefault="00C5148F" w:rsidP="00C5148F">
      <w:pPr>
        <w:spacing w:line="240" w:lineRule="auto"/>
        <w:ind w:firstLine="708"/>
        <w:jc w:val="both"/>
        <w:rPr>
          <w:rFonts w:ascii="Arial" w:hAnsi="Arial" w:cs="Arial"/>
          <w:color w:val="4472C4" w:themeColor="accent1"/>
          <w:sz w:val="24"/>
          <w:szCs w:val="24"/>
        </w:rPr>
      </w:pPr>
      <w:r w:rsidRPr="00EF658F">
        <w:rPr>
          <w:rFonts w:ascii="Arial" w:hAnsi="Arial" w:cs="Arial"/>
          <w:b/>
          <w:color w:val="4472C4" w:themeColor="accent1"/>
          <w:sz w:val="24"/>
          <w:szCs w:val="24"/>
        </w:rPr>
        <w:t xml:space="preserve">PRIMERO. </w:t>
      </w:r>
      <w:r>
        <w:rPr>
          <w:rFonts w:ascii="Arial" w:hAnsi="Arial" w:cs="Arial"/>
          <w:color w:val="4472C4" w:themeColor="accent1"/>
          <w:sz w:val="24"/>
          <w:szCs w:val="24"/>
        </w:rPr>
        <w:t>C</w:t>
      </w:r>
      <w:r w:rsidRPr="00231802">
        <w:rPr>
          <w:rFonts w:ascii="Arial" w:hAnsi="Arial" w:cs="Arial"/>
          <w:color w:val="4472C4" w:themeColor="accent1"/>
          <w:sz w:val="24"/>
          <w:szCs w:val="24"/>
        </w:rPr>
        <w:t xml:space="preserve">on fundamento en los artículos 27, 181 y 185 de la Ley de Transparencia y Acceso a la Información Pública del Estado, </w:t>
      </w:r>
      <w:r w:rsidR="00455E49" w:rsidRPr="00455E49">
        <w:rPr>
          <w:rFonts w:ascii="Arial" w:hAnsi="Arial" w:cs="Arial"/>
          <w:b/>
          <w:color w:val="4472C4" w:themeColor="accent1"/>
          <w:sz w:val="24"/>
          <w:szCs w:val="24"/>
        </w:rPr>
        <w:t>en materia de a</w:t>
      </w:r>
      <w:r w:rsidR="00455E49">
        <w:rPr>
          <w:rFonts w:ascii="Arial" w:hAnsi="Arial" w:cs="Arial"/>
          <w:b/>
          <w:color w:val="4472C4" w:themeColor="accent1"/>
          <w:sz w:val="24"/>
          <w:szCs w:val="24"/>
        </w:rPr>
        <w:t>cc</w:t>
      </w:r>
      <w:r w:rsidR="00455E49" w:rsidRPr="00455E49">
        <w:rPr>
          <w:rFonts w:ascii="Arial" w:hAnsi="Arial" w:cs="Arial"/>
          <w:b/>
          <w:color w:val="4472C4" w:themeColor="accent1"/>
          <w:sz w:val="24"/>
          <w:szCs w:val="24"/>
        </w:rPr>
        <w:t>eso</w:t>
      </w:r>
      <w:r w:rsidR="00455E49">
        <w:rPr>
          <w:rFonts w:ascii="Arial" w:hAnsi="Arial" w:cs="Arial"/>
          <w:color w:val="4472C4" w:themeColor="accent1"/>
          <w:sz w:val="24"/>
          <w:szCs w:val="24"/>
        </w:rPr>
        <w:t xml:space="preserve"> </w:t>
      </w:r>
      <w:r w:rsidRPr="00455E49">
        <w:rPr>
          <w:rFonts w:ascii="Arial" w:hAnsi="Arial" w:cs="Arial"/>
          <w:b/>
          <w:color w:val="4472C4" w:themeColor="accent1"/>
          <w:sz w:val="24"/>
          <w:szCs w:val="24"/>
        </w:rPr>
        <w:t>se tiene por cumplida la resolución de</w:t>
      </w:r>
      <w:r w:rsidRPr="00231802">
        <w:rPr>
          <w:rFonts w:ascii="Arial" w:hAnsi="Arial" w:cs="Arial"/>
          <w:color w:val="4472C4" w:themeColor="accent1"/>
          <w:sz w:val="24"/>
          <w:szCs w:val="24"/>
        </w:rPr>
        <w:t xml:space="preserve"> </w:t>
      </w:r>
      <w:r>
        <w:rPr>
          <w:rFonts w:ascii="Arial" w:hAnsi="Arial" w:cs="Arial"/>
          <w:b/>
          <w:color w:val="4472C4" w:themeColor="accent1"/>
          <w:sz w:val="24"/>
          <w:szCs w:val="24"/>
        </w:rPr>
        <w:t>04 cuatro de octubre de 2019 dos mil diecinueve</w:t>
      </w:r>
      <w:r w:rsidRPr="00231802">
        <w:rPr>
          <w:rFonts w:ascii="Arial" w:hAnsi="Arial" w:cs="Arial"/>
          <w:color w:val="4472C4" w:themeColor="accent1"/>
          <w:sz w:val="24"/>
          <w:szCs w:val="24"/>
        </w:rPr>
        <w:t xml:space="preserve">, dictada en el recurso de revisión </w:t>
      </w:r>
      <w:r>
        <w:rPr>
          <w:rFonts w:ascii="Arial" w:hAnsi="Arial" w:cs="Arial"/>
          <w:b/>
          <w:color w:val="4472C4" w:themeColor="accent1"/>
          <w:sz w:val="24"/>
          <w:szCs w:val="24"/>
        </w:rPr>
        <w:t>1328/2019</w:t>
      </w:r>
      <w:r w:rsidRPr="00231802">
        <w:rPr>
          <w:rFonts w:ascii="Arial" w:hAnsi="Arial" w:cs="Arial"/>
          <w:b/>
          <w:color w:val="4472C4" w:themeColor="accent1"/>
          <w:sz w:val="24"/>
          <w:szCs w:val="24"/>
        </w:rPr>
        <w:t>-2</w:t>
      </w:r>
      <w:r w:rsidRPr="00231802">
        <w:rPr>
          <w:rFonts w:ascii="Arial" w:hAnsi="Arial" w:cs="Arial"/>
          <w:color w:val="4472C4" w:themeColor="accent1"/>
          <w:sz w:val="24"/>
          <w:szCs w:val="24"/>
        </w:rPr>
        <w:t xml:space="preserve"> del índice de esta Comisión</w:t>
      </w:r>
      <w:r>
        <w:rPr>
          <w:rFonts w:ascii="Arial" w:hAnsi="Arial" w:cs="Arial"/>
          <w:color w:val="4472C4" w:themeColor="accent1"/>
          <w:sz w:val="24"/>
          <w:szCs w:val="24"/>
        </w:rPr>
        <w:t xml:space="preserve">. </w:t>
      </w:r>
      <w:r w:rsidRPr="008F3738">
        <w:rPr>
          <w:rFonts w:ascii="Arial" w:hAnsi="Arial" w:cs="Arial"/>
          <w:b/>
          <w:color w:val="4472C4" w:themeColor="accent1"/>
          <w:sz w:val="24"/>
          <w:szCs w:val="24"/>
        </w:rPr>
        <w:t>Remítase en su oportunidad este expediente al Archivo de Concentración de este Órgano Colegiado.</w:t>
      </w:r>
      <w:r w:rsidRPr="00231802">
        <w:rPr>
          <w:rFonts w:ascii="Arial" w:hAnsi="Arial" w:cs="Arial"/>
          <w:color w:val="4472C4" w:themeColor="accent1"/>
          <w:sz w:val="24"/>
          <w:szCs w:val="24"/>
        </w:rPr>
        <w:t xml:space="preserve"> </w:t>
      </w:r>
    </w:p>
    <w:p w:rsidR="00C5148F" w:rsidRPr="00EF658F" w:rsidRDefault="00C5148F" w:rsidP="00C5148F">
      <w:pPr>
        <w:ind w:firstLine="708"/>
        <w:jc w:val="both"/>
        <w:rPr>
          <w:rFonts w:ascii="Arial" w:hAnsi="Arial" w:cs="Arial"/>
          <w:b/>
          <w:color w:val="4472C4" w:themeColor="accent1"/>
          <w:sz w:val="24"/>
          <w:szCs w:val="24"/>
        </w:rPr>
      </w:pPr>
    </w:p>
    <w:p w:rsidR="00C5148F" w:rsidRPr="00B86398" w:rsidRDefault="00C5148F" w:rsidP="00B86398">
      <w:pPr>
        <w:pStyle w:val="corte4fondo"/>
        <w:tabs>
          <w:tab w:val="left" w:pos="567"/>
        </w:tabs>
        <w:spacing w:line="240" w:lineRule="auto"/>
        <w:rPr>
          <w:rFonts w:cs="Arial"/>
          <w:color w:val="4472C4" w:themeColor="accent1"/>
          <w:sz w:val="24"/>
          <w:szCs w:val="24"/>
        </w:rPr>
      </w:pPr>
      <w:r w:rsidRPr="00EF658F">
        <w:rPr>
          <w:rFonts w:cs="Arial"/>
          <w:b/>
          <w:color w:val="4472C4" w:themeColor="accent1"/>
          <w:sz w:val="24"/>
          <w:szCs w:val="24"/>
        </w:rPr>
        <w:t xml:space="preserve">SEGUNDO. </w:t>
      </w:r>
      <w:r w:rsidR="00455E49">
        <w:rPr>
          <w:rFonts w:cs="Arial"/>
          <w:b/>
          <w:color w:val="4472C4" w:themeColor="accent1"/>
          <w:sz w:val="24"/>
          <w:szCs w:val="24"/>
        </w:rPr>
        <w:t xml:space="preserve"> Dándole continuidad a lo ordenado por auto de fecha 16 dieciséis de febrero de 2022 dos mil veintidós </w:t>
      </w:r>
      <w:r w:rsidR="00455E49">
        <w:rPr>
          <w:rFonts w:cs="Arial"/>
          <w:color w:val="4472C4" w:themeColor="accent1"/>
          <w:sz w:val="24"/>
          <w:szCs w:val="24"/>
        </w:rPr>
        <w:t>c</w:t>
      </w:r>
      <w:r w:rsidR="00455E49" w:rsidRPr="00D17D27">
        <w:rPr>
          <w:rFonts w:cs="Arial"/>
          <w:color w:val="4472C4" w:themeColor="accent1"/>
          <w:sz w:val="24"/>
          <w:szCs w:val="24"/>
        </w:rPr>
        <w:t xml:space="preserve">on fundamento en artículo 147, fracción II, párrafo quinto, de la Ley General de Protección de Datos Personales en Posesión de Sujetos Obligados, así como en el artículo 160, de la Ley de Protección de Datos Personales del Estado de San Luis Potosí, aplicados por analogía en el trámite del presente recurso de revisión, </w:t>
      </w:r>
      <w:r w:rsidR="00455E49" w:rsidRPr="00D17D27">
        <w:rPr>
          <w:rFonts w:cs="Arial"/>
          <w:b/>
          <w:color w:val="4472C4" w:themeColor="accent1"/>
          <w:sz w:val="24"/>
          <w:szCs w:val="24"/>
        </w:rPr>
        <w:t>se ordena dar vista a la Dirección de Datos Personales de esta Comisión Estatal de Garantía de Acceso a la Información Pública con el escrito de cuenta</w:t>
      </w:r>
      <w:r w:rsidR="00455E49" w:rsidRPr="00D17D27">
        <w:rPr>
          <w:rFonts w:cs="Arial"/>
          <w:color w:val="4472C4" w:themeColor="accent1"/>
          <w:sz w:val="24"/>
          <w:szCs w:val="24"/>
        </w:rPr>
        <w:t xml:space="preserve">, </w:t>
      </w:r>
      <w:r w:rsidR="00455E49" w:rsidRPr="00D17D27">
        <w:rPr>
          <w:rFonts w:cs="Arial"/>
          <w:b/>
          <w:color w:val="4472C4" w:themeColor="accent1"/>
          <w:sz w:val="24"/>
          <w:szCs w:val="24"/>
        </w:rPr>
        <w:t>para que inicie la investigación correspondiente en razón de los indicios que presumen la existencia de violaciones a las precitadas legislaciones y, demás normatividad que resulte aplicable</w:t>
      </w:r>
      <w:r w:rsidR="00455E49" w:rsidRPr="00D17D27">
        <w:rPr>
          <w:rFonts w:cs="Arial"/>
          <w:color w:val="4472C4" w:themeColor="accent1"/>
          <w:sz w:val="24"/>
          <w:szCs w:val="24"/>
        </w:rPr>
        <w:t>, en la inteligencia que en caso de requerir las constancias que obran en el presente recurso de revisión, las mismas que se encuentran a su disposición cuando así lo requiera</w:t>
      </w:r>
      <w:r w:rsidR="00455E49">
        <w:rPr>
          <w:rFonts w:cs="Arial"/>
          <w:color w:val="4472C4" w:themeColor="accent1"/>
          <w:sz w:val="24"/>
          <w:szCs w:val="24"/>
        </w:rPr>
        <w:t>.</w:t>
      </w:r>
      <w:r w:rsidR="00B86398">
        <w:rPr>
          <w:rFonts w:cs="Arial"/>
          <w:color w:val="4472C4" w:themeColor="accent1"/>
          <w:sz w:val="24"/>
          <w:szCs w:val="24"/>
        </w:rPr>
        <w:t xml:space="preserve"> </w:t>
      </w:r>
      <w:r w:rsidR="00B86398">
        <w:rPr>
          <w:rFonts w:cs="Arial"/>
          <w:b/>
          <w:bCs/>
          <w:color w:val="4472C4" w:themeColor="accent1"/>
          <w:sz w:val="24"/>
          <w:szCs w:val="24"/>
          <w:u w:val="single"/>
        </w:rPr>
        <w:t>Notifíquese por lista y</w:t>
      </w:r>
      <w:r w:rsidRPr="00EF658F">
        <w:rPr>
          <w:rFonts w:cs="Arial"/>
          <w:b/>
          <w:bCs/>
          <w:color w:val="4472C4" w:themeColor="accent1"/>
          <w:sz w:val="24"/>
          <w:szCs w:val="24"/>
          <w:u w:val="single"/>
        </w:rPr>
        <w:t xml:space="preserve"> personalmente a las partes </w:t>
      </w:r>
    </w:p>
    <w:p w:rsidR="00C5148F" w:rsidRPr="004B5F7E" w:rsidRDefault="00C5148F" w:rsidP="00C5148F">
      <w:pPr>
        <w:pStyle w:val="Sinespaciado"/>
        <w:jc w:val="both"/>
        <w:rPr>
          <w:rFonts w:ascii="Arial" w:hAnsi="Arial" w:cs="Arial"/>
          <w:color w:val="4472C4" w:themeColor="accent1"/>
          <w:sz w:val="24"/>
          <w:szCs w:val="24"/>
        </w:rPr>
      </w:pPr>
    </w:p>
    <w:p w:rsidR="00C5148F" w:rsidRPr="004B5F7E" w:rsidRDefault="00C5148F" w:rsidP="00C5148F">
      <w:pPr>
        <w:pStyle w:val="Sinespaciado"/>
        <w:ind w:firstLine="708"/>
        <w:jc w:val="both"/>
        <w:rPr>
          <w:rFonts w:ascii="Arial" w:hAnsi="Arial" w:cs="Arial"/>
          <w:color w:val="4472C4" w:themeColor="accent1"/>
          <w:sz w:val="24"/>
          <w:szCs w:val="24"/>
        </w:rPr>
      </w:pPr>
      <w:r w:rsidRPr="004B5F7E">
        <w:rPr>
          <w:rFonts w:ascii="Arial" w:hAnsi="Arial" w:cs="Arial"/>
          <w:color w:val="4472C4" w:themeColor="accent1"/>
          <w:sz w:val="24"/>
          <w:szCs w:val="24"/>
        </w:rPr>
        <w:t>Así lo proveyó y firma el Licenciado José Alfredo Solis Ramírez, Comisionado Ponente de la Comisión Estatal de Garantía de Acceso a la Información Pública, que actúa con la Licenciada Rosa María Motilla García, Secretaria de Pleno que da fe.</w:t>
      </w:r>
    </w:p>
    <w:p w:rsidR="00C5148F" w:rsidRPr="004B5F7E" w:rsidRDefault="00C5148F" w:rsidP="00C5148F">
      <w:pPr>
        <w:pStyle w:val="Sinespaciado"/>
        <w:jc w:val="both"/>
        <w:rPr>
          <w:rFonts w:ascii="Arial" w:hAnsi="Arial" w:cs="Arial"/>
          <w:color w:val="4472C4" w:themeColor="accent1"/>
          <w:sz w:val="24"/>
          <w:szCs w:val="24"/>
        </w:rPr>
      </w:pPr>
      <w:r w:rsidRPr="004B5F7E">
        <w:rPr>
          <w:rFonts w:ascii="Arial" w:hAnsi="Arial" w:cs="Arial"/>
          <w:color w:val="4472C4" w:themeColor="accent1"/>
          <w:sz w:val="24"/>
          <w:szCs w:val="24"/>
        </w:rPr>
        <w:t xml:space="preserve"> </w:t>
      </w:r>
    </w:p>
    <w:p w:rsidR="00C5148F" w:rsidRPr="004B5F7E" w:rsidRDefault="00C5148F" w:rsidP="00C5148F">
      <w:pPr>
        <w:pStyle w:val="Sinespaciado"/>
        <w:jc w:val="center"/>
        <w:rPr>
          <w:rFonts w:ascii="Arial" w:hAnsi="Arial" w:cs="Arial"/>
          <w:color w:val="4472C4" w:themeColor="accent1"/>
          <w:sz w:val="24"/>
          <w:szCs w:val="24"/>
        </w:rPr>
      </w:pPr>
    </w:p>
    <w:p w:rsidR="00C5148F" w:rsidRPr="004B5F7E" w:rsidRDefault="00C5148F" w:rsidP="00C5148F">
      <w:pPr>
        <w:pStyle w:val="Sinespaciado"/>
        <w:jc w:val="center"/>
        <w:rPr>
          <w:rFonts w:ascii="Arial" w:hAnsi="Arial" w:cs="Arial"/>
          <w:color w:val="4472C4" w:themeColor="accent1"/>
          <w:sz w:val="24"/>
          <w:szCs w:val="24"/>
        </w:rPr>
      </w:pPr>
    </w:p>
    <w:p w:rsidR="00C5148F" w:rsidRPr="004B5F7E" w:rsidRDefault="00C5148F" w:rsidP="00C5148F">
      <w:pPr>
        <w:pStyle w:val="Sinespaciado"/>
        <w:jc w:val="center"/>
        <w:rPr>
          <w:rFonts w:ascii="Arial" w:hAnsi="Arial" w:cs="Arial"/>
          <w:b/>
          <w:color w:val="4472C4" w:themeColor="accent1"/>
          <w:sz w:val="24"/>
          <w:szCs w:val="24"/>
        </w:rPr>
      </w:pPr>
    </w:p>
    <w:p w:rsidR="00C5148F" w:rsidRPr="004B5F7E" w:rsidRDefault="00C5148F" w:rsidP="00C5148F">
      <w:pPr>
        <w:pStyle w:val="Sinespaciado"/>
        <w:jc w:val="center"/>
        <w:rPr>
          <w:rFonts w:ascii="Arial" w:hAnsi="Arial" w:cs="Arial"/>
          <w:b/>
          <w:color w:val="4472C4" w:themeColor="accent1"/>
          <w:sz w:val="24"/>
          <w:szCs w:val="24"/>
        </w:rPr>
      </w:pPr>
      <w:r>
        <w:rPr>
          <w:rFonts w:ascii="Arial" w:hAnsi="Arial" w:cs="Arial"/>
          <w:b/>
          <w:color w:val="4472C4" w:themeColor="accent1"/>
          <w:sz w:val="24"/>
          <w:szCs w:val="24"/>
        </w:rPr>
        <w:t>Mtro</w:t>
      </w:r>
      <w:r w:rsidRPr="004B5F7E">
        <w:rPr>
          <w:rFonts w:ascii="Arial" w:hAnsi="Arial" w:cs="Arial"/>
          <w:b/>
          <w:color w:val="4472C4" w:themeColor="accent1"/>
          <w:sz w:val="24"/>
          <w:szCs w:val="24"/>
        </w:rPr>
        <w:t>. José Alfredo Solis Ramírez             Lic. Rosa María Motilla García</w:t>
      </w:r>
    </w:p>
    <w:p w:rsidR="00C5148F" w:rsidRPr="004B5F7E" w:rsidRDefault="00C5148F" w:rsidP="00C5148F">
      <w:pPr>
        <w:pStyle w:val="Sinespaciado"/>
        <w:jc w:val="center"/>
        <w:rPr>
          <w:rFonts w:ascii="Arial" w:hAnsi="Arial" w:cs="Arial"/>
          <w:b/>
          <w:color w:val="4472C4" w:themeColor="accent1"/>
          <w:sz w:val="24"/>
          <w:szCs w:val="24"/>
        </w:rPr>
      </w:pPr>
    </w:p>
    <w:p w:rsidR="00C5148F" w:rsidRPr="004B5F7E" w:rsidRDefault="00C5148F" w:rsidP="00C5148F">
      <w:pPr>
        <w:pStyle w:val="Sinespaciado"/>
        <w:jc w:val="center"/>
        <w:rPr>
          <w:rFonts w:ascii="Arial" w:hAnsi="Arial" w:cs="Arial"/>
          <w:b/>
          <w:color w:val="4472C4" w:themeColor="accent1"/>
          <w:sz w:val="24"/>
          <w:szCs w:val="24"/>
        </w:rPr>
      </w:pPr>
    </w:p>
    <w:p w:rsidR="00C5148F" w:rsidRPr="004B5F7E" w:rsidRDefault="00C5148F" w:rsidP="00C5148F">
      <w:pPr>
        <w:pStyle w:val="Sinespaciado"/>
        <w:jc w:val="center"/>
        <w:rPr>
          <w:rFonts w:ascii="Arial" w:hAnsi="Arial" w:cs="Arial"/>
          <w:b/>
          <w:color w:val="4472C4" w:themeColor="accent1"/>
          <w:sz w:val="24"/>
          <w:szCs w:val="24"/>
        </w:rPr>
      </w:pPr>
    </w:p>
    <w:p w:rsidR="00C5148F" w:rsidRPr="004B5F7E" w:rsidRDefault="00C5148F" w:rsidP="00C5148F">
      <w:pPr>
        <w:pStyle w:val="Sinespaciado"/>
        <w:jc w:val="center"/>
        <w:rPr>
          <w:rFonts w:ascii="Arial" w:hAnsi="Arial" w:cs="Arial"/>
          <w:b/>
          <w:color w:val="4472C4" w:themeColor="accent1"/>
          <w:sz w:val="24"/>
          <w:szCs w:val="24"/>
        </w:rPr>
      </w:pPr>
      <w:r w:rsidRPr="004B5F7E">
        <w:rPr>
          <w:rFonts w:ascii="Arial" w:hAnsi="Arial" w:cs="Arial"/>
          <w:b/>
          <w:color w:val="4472C4" w:themeColor="accent1"/>
          <w:sz w:val="24"/>
          <w:szCs w:val="24"/>
        </w:rPr>
        <w:t>Comisionado Ponente                                 Secretaria de Pleno</w:t>
      </w:r>
    </w:p>
    <w:p w:rsidR="00C5148F" w:rsidRPr="004B5F7E" w:rsidRDefault="00C5148F" w:rsidP="00C5148F">
      <w:pPr>
        <w:pStyle w:val="Sinespaciado"/>
        <w:jc w:val="both"/>
        <w:rPr>
          <w:rFonts w:ascii="Arial" w:hAnsi="Arial" w:cs="Arial"/>
          <w:b/>
          <w:color w:val="4472C4" w:themeColor="accent1"/>
          <w:sz w:val="24"/>
          <w:szCs w:val="24"/>
        </w:rPr>
      </w:pPr>
    </w:p>
    <w:p w:rsidR="00C5148F" w:rsidRPr="004B5F7E" w:rsidRDefault="00C5148F" w:rsidP="00C5148F">
      <w:pPr>
        <w:pStyle w:val="Sinespaciado"/>
        <w:jc w:val="both"/>
        <w:rPr>
          <w:rFonts w:ascii="Arial" w:hAnsi="Arial" w:cs="Arial"/>
          <w:b/>
          <w:color w:val="4472C4" w:themeColor="accent1"/>
          <w:sz w:val="24"/>
          <w:szCs w:val="24"/>
        </w:rPr>
      </w:pPr>
    </w:p>
    <w:p w:rsidR="00C5148F" w:rsidRPr="004B5F7E" w:rsidRDefault="00C5148F" w:rsidP="00C5148F">
      <w:pPr>
        <w:pStyle w:val="Sinespaciado"/>
        <w:jc w:val="both"/>
        <w:rPr>
          <w:rFonts w:ascii="Arial" w:hAnsi="Arial" w:cs="Arial"/>
          <w:b/>
          <w:color w:val="4472C4" w:themeColor="accent1"/>
          <w:sz w:val="24"/>
          <w:szCs w:val="24"/>
        </w:rPr>
      </w:pPr>
    </w:p>
    <w:p w:rsidR="00C5148F" w:rsidRPr="004B5F7E" w:rsidRDefault="00C5148F" w:rsidP="00C5148F">
      <w:pPr>
        <w:pStyle w:val="Sinespaciado"/>
        <w:jc w:val="both"/>
        <w:rPr>
          <w:rFonts w:ascii="Arial" w:hAnsi="Arial" w:cs="Arial"/>
          <w:b/>
          <w:color w:val="4472C4" w:themeColor="accent1"/>
          <w:sz w:val="24"/>
          <w:szCs w:val="24"/>
        </w:rPr>
      </w:pPr>
    </w:p>
    <w:p w:rsidR="00C5148F" w:rsidRPr="004B5F7E" w:rsidRDefault="00C5148F" w:rsidP="00C5148F">
      <w:pPr>
        <w:pStyle w:val="Sinespaciado"/>
        <w:jc w:val="both"/>
        <w:rPr>
          <w:rFonts w:ascii="Arial" w:hAnsi="Arial" w:cs="Arial"/>
          <w:b/>
          <w:color w:val="4472C4" w:themeColor="accent1"/>
          <w:sz w:val="24"/>
          <w:szCs w:val="24"/>
        </w:rPr>
      </w:pPr>
    </w:p>
    <w:p w:rsidR="00C5148F" w:rsidRPr="004B5F7E" w:rsidRDefault="00C5148F" w:rsidP="00C5148F">
      <w:pPr>
        <w:pStyle w:val="Sinespaciado"/>
        <w:jc w:val="both"/>
        <w:rPr>
          <w:rFonts w:ascii="Arial" w:hAnsi="Arial" w:cs="Arial"/>
          <w:b/>
          <w:color w:val="4472C4" w:themeColor="accent1"/>
          <w:sz w:val="24"/>
          <w:szCs w:val="24"/>
        </w:rPr>
      </w:pPr>
    </w:p>
    <w:p w:rsidR="00C5148F" w:rsidRPr="004B5F7E" w:rsidRDefault="00C5148F" w:rsidP="00C5148F">
      <w:pPr>
        <w:pStyle w:val="Sinespaciado"/>
        <w:jc w:val="both"/>
        <w:rPr>
          <w:rFonts w:ascii="Arial" w:hAnsi="Arial" w:cs="Arial"/>
          <w:b/>
          <w:color w:val="4472C4" w:themeColor="accent1"/>
          <w:sz w:val="24"/>
          <w:szCs w:val="24"/>
        </w:rPr>
      </w:pPr>
    </w:p>
    <w:p w:rsidR="00C5148F" w:rsidRPr="004B5F7E" w:rsidRDefault="00C5148F" w:rsidP="00C5148F">
      <w:pPr>
        <w:pStyle w:val="Sinespaciado"/>
        <w:jc w:val="both"/>
        <w:rPr>
          <w:rFonts w:ascii="Arial" w:hAnsi="Arial" w:cs="Arial"/>
          <w:b/>
          <w:color w:val="4472C4" w:themeColor="accent1"/>
          <w:sz w:val="24"/>
          <w:szCs w:val="24"/>
        </w:rPr>
      </w:pPr>
    </w:p>
    <w:p w:rsidR="00C5148F" w:rsidRPr="009A2E53" w:rsidRDefault="00C5148F" w:rsidP="00C5148F">
      <w:pPr>
        <w:pStyle w:val="Sinespaciado"/>
        <w:jc w:val="both"/>
        <w:rPr>
          <w:rFonts w:ascii="Arial" w:hAnsi="Arial" w:cs="Arial"/>
          <w:color w:val="4472C4" w:themeColor="accent1"/>
          <w:sz w:val="14"/>
          <w:szCs w:val="16"/>
        </w:rPr>
      </w:pPr>
      <w:r w:rsidRPr="009A2E53">
        <w:rPr>
          <w:rFonts w:ascii="Arial" w:hAnsi="Arial" w:cs="Arial"/>
          <w:color w:val="4472C4" w:themeColor="accent1"/>
          <w:sz w:val="14"/>
          <w:szCs w:val="16"/>
        </w:rPr>
        <w:t xml:space="preserve">Con 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Comisión designo  al Licenciado José Alfredo Solis Ramírez, Comisionado adscrito a la ponencia 2 de esta Comisión Estatal de Garantía de Acceso a la Información Pública, lo que se asienta para los efectos legales conducentes. </w:t>
      </w:r>
    </w:p>
    <w:p w:rsidR="00C5148F" w:rsidRPr="009A2E53" w:rsidRDefault="00C5148F" w:rsidP="00C5148F">
      <w:pPr>
        <w:pStyle w:val="Sinespaciado"/>
        <w:jc w:val="both"/>
        <w:rPr>
          <w:rFonts w:ascii="Arial" w:hAnsi="Arial" w:cs="Arial"/>
          <w:b/>
          <w:color w:val="4472C4" w:themeColor="accent1"/>
          <w:sz w:val="14"/>
          <w:szCs w:val="16"/>
        </w:rPr>
      </w:pPr>
    </w:p>
    <w:p w:rsidR="00C5148F" w:rsidRPr="009A2E53" w:rsidRDefault="00C5148F" w:rsidP="00C5148F">
      <w:pPr>
        <w:pStyle w:val="Sinespaciado"/>
        <w:jc w:val="both"/>
        <w:rPr>
          <w:rFonts w:ascii="Arial" w:hAnsi="Arial" w:cs="Arial"/>
          <w:color w:val="4472C4" w:themeColor="accent1"/>
          <w:sz w:val="14"/>
          <w:szCs w:val="16"/>
        </w:rPr>
      </w:pPr>
      <w:r w:rsidRPr="009A2E53">
        <w:rPr>
          <w:rFonts w:ascii="Arial" w:hAnsi="Arial" w:cs="Arial"/>
          <w:color w:val="4472C4" w:themeColor="accent1"/>
          <w:sz w:val="14"/>
          <w:szCs w:val="16"/>
        </w:rPr>
        <w:t>Elaboro YAE</w:t>
      </w:r>
    </w:p>
    <w:p w:rsidR="00C5148F" w:rsidRPr="004B5F7E" w:rsidRDefault="00C5148F" w:rsidP="00C5148F">
      <w:pPr>
        <w:pStyle w:val="Sinespaciado"/>
        <w:jc w:val="both"/>
        <w:rPr>
          <w:rFonts w:ascii="Arial" w:hAnsi="Arial" w:cs="Arial"/>
          <w:color w:val="4472C4" w:themeColor="accent1"/>
          <w:sz w:val="24"/>
          <w:szCs w:val="24"/>
        </w:rPr>
      </w:pPr>
    </w:p>
    <w:p w:rsidR="00C5148F" w:rsidRPr="004B5F7E" w:rsidRDefault="00C5148F" w:rsidP="00C5148F">
      <w:pPr>
        <w:pStyle w:val="Sinespaciado"/>
        <w:jc w:val="both"/>
        <w:rPr>
          <w:rFonts w:ascii="Arial" w:hAnsi="Arial" w:cs="Arial"/>
          <w:color w:val="4472C4" w:themeColor="accent1"/>
          <w:sz w:val="24"/>
          <w:szCs w:val="24"/>
        </w:rPr>
      </w:pPr>
    </w:p>
    <w:p w:rsidR="00C5148F" w:rsidRPr="004B5F7E" w:rsidRDefault="00C5148F" w:rsidP="00C5148F">
      <w:pPr>
        <w:pStyle w:val="Sinespaciado"/>
        <w:jc w:val="both"/>
        <w:rPr>
          <w:rFonts w:ascii="Arial" w:hAnsi="Arial" w:cs="Arial"/>
          <w:color w:val="4472C4" w:themeColor="accent1"/>
          <w:sz w:val="24"/>
          <w:szCs w:val="24"/>
        </w:rPr>
      </w:pPr>
    </w:p>
    <w:p w:rsidR="00C5148F" w:rsidRPr="004B5F7E" w:rsidRDefault="00C5148F" w:rsidP="00C5148F">
      <w:pPr>
        <w:pStyle w:val="Sinespaciado"/>
        <w:jc w:val="both"/>
        <w:rPr>
          <w:rFonts w:ascii="Arial" w:hAnsi="Arial" w:cs="Arial"/>
          <w:color w:val="4472C4" w:themeColor="accent1"/>
          <w:sz w:val="24"/>
          <w:szCs w:val="24"/>
        </w:rPr>
      </w:pPr>
    </w:p>
    <w:p w:rsidR="00C5148F" w:rsidRDefault="00C5148F" w:rsidP="00E623C3">
      <w:pPr>
        <w:pStyle w:val="Sinespaciado"/>
        <w:ind w:firstLine="708"/>
        <w:jc w:val="both"/>
        <w:rPr>
          <w:rFonts w:ascii="Arial" w:hAnsi="Arial" w:cs="Arial"/>
          <w:color w:val="4472C4" w:themeColor="accent1"/>
          <w:sz w:val="24"/>
          <w:szCs w:val="24"/>
        </w:rPr>
      </w:pPr>
    </w:p>
    <w:p w:rsidR="00C5148F" w:rsidRDefault="00C5148F" w:rsidP="00E623C3">
      <w:pPr>
        <w:pStyle w:val="Sinespaciado"/>
        <w:ind w:firstLine="708"/>
        <w:jc w:val="both"/>
        <w:rPr>
          <w:rFonts w:ascii="Arial" w:hAnsi="Arial" w:cs="Arial"/>
          <w:color w:val="4472C4" w:themeColor="accent1"/>
          <w:sz w:val="24"/>
          <w:szCs w:val="24"/>
        </w:rPr>
      </w:pPr>
    </w:p>
    <w:p w:rsidR="00E623C3" w:rsidRPr="00231802" w:rsidRDefault="00E623C3" w:rsidP="00E623C3">
      <w:pPr>
        <w:rPr>
          <w:color w:val="4472C4" w:themeColor="accent1"/>
        </w:rPr>
      </w:pPr>
    </w:p>
    <w:p w:rsidR="003D1570" w:rsidRPr="004B5F7E" w:rsidRDefault="003D1570" w:rsidP="003D1570">
      <w:pPr>
        <w:pStyle w:val="Sinespaciado"/>
        <w:jc w:val="both"/>
        <w:rPr>
          <w:rFonts w:ascii="Arial" w:hAnsi="Arial" w:cs="Arial"/>
          <w:color w:val="4472C4" w:themeColor="accent1"/>
          <w:sz w:val="24"/>
          <w:szCs w:val="24"/>
        </w:rPr>
      </w:pPr>
    </w:p>
    <w:sectPr w:rsidR="003D1570" w:rsidRPr="004B5F7E" w:rsidSect="00D14915">
      <w:headerReference w:type="default" r:id="rId7"/>
      <w:pgSz w:w="12240" w:h="20160" w:code="5"/>
      <w:pgMar w:top="2438" w:right="1134" w:bottom="2552"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0E96" w:rsidRDefault="000B0E96">
      <w:pPr>
        <w:spacing w:after="0" w:line="240" w:lineRule="auto"/>
      </w:pPr>
      <w:r>
        <w:separator/>
      </w:r>
    </w:p>
  </w:endnote>
  <w:endnote w:type="continuationSeparator" w:id="0">
    <w:p w:rsidR="000B0E96" w:rsidRDefault="000B0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0E96" w:rsidRDefault="000B0E96">
      <w:pPr>
        <w:spacing w:after="0" w:line="240" w:lineRule="auto"/>
      </w:pPr>
      <w:r>
        <w:separator/>
      </w:r>
    </w:p>
  </w:footnote>
  <w:footnote w:type="continuationSeparator" w:id="0">
    <w:p w:rsidR="000B0E96" w:rsidRDefault="000B0E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0980842"/>
      <w:docPartObj>
        <w:docPartGallery w:val="Page Numbers (Top of Page)"/>
        <w:docPartUnique/>
      </w:docPartObj>
    </w:sdtPr>
    <w:sdtEndPr/>
    <w:sdtContent>
      <w:p w:rsidR="000E6278" w:rsidRDefault="00455E49">
        <w:pPr>
          <w:pStyle w:val="Encabezado"/>
          <w:jc w:val="center"/>
        </w:pPr>
        <w:r>
          <w:fldChar w:fldCharType="begin"/>
        </w:r>
        <w:r>
          <w:instrText>PAGE   \* MERGEFORMAT</w:instrText>
        </w:r>
        <w:r>
          <w:fldChar w:fldCharType="separate"/>
        </w:r>
        <w:r w:rsidR="00D14915" w:rsidRPr="00D14915">
          <w:rPr>
            <w:noProof/>
            <w:lang w:val="es-ES"/>
          </w:rPr>
          <w:t>6</w:t>
        </w:r>
        <w:r>
          <w:fldChar w:fldCharType="end"/>
        </w:r>
      </w:p>
      <w:p w:rsidR="000E6278" w:rsidRPr="000E6278" w:rsidRDefault="00455E49" w:rsidP="000E6278">
        <w:pPr>
          <w:pStyle w:val="Encabezado"/>
          <w:jc w:val="right"/>
          <w:rPr>
            <w:rFonts w:ascii="Arial" w:hAnsi="Arial" w:cs="Arial"/>
            <w:sz w:val="14"/>
          </w:rPr>
        </w:pPr>
        <w:r w:rsidRPr="000E6278">
          <w:rPr>
            <w:rFonts w:ascii="Arial" w:hAnsi="Arial" w:cs="Arial"/>
            <w:sz w:val="14"/>
          </w:rPr>
          <w:t>Recurso de Revisión</w:t>
        </w:r>
      </w:p>
      <w:p w:rsidR="0009062E" w:rsidRDefault="00257E53" w:rsidP="000E6278">
        <w:pPr>
          <w:pStyle w:val="Encabezado"/>
          <w:jc w:val="right"/>
        </w:pPr>
        <w:r>
          <w:rPr>
            <w:rFonts w:ascii="Arial" w:hAnsi="Arial" w:cs="Arial"/>
            <w:sz w:val="14"/>
          </w:rPr>
          <w:t>1328</w:t>
        </w:r>
        <w:r w:rsidR="00455E49">
          <w:rPr>
            <w:rFonts w:ascii="Arial" w:hAnsi="Arial" w:cs="Arial"/>
            <w:sz w:val="14"/>
          </w:rPr>
          <w:t>/2019</w:t>
        </w:r>
        <w:r w:rsidR="00455E49" w:rsidRPr="000E6278">
          <w:rPr>
            <w:rFonts w:ascii="Arial" w:hAnsi="Arial" w:cs="Arial"/>
            <w:sz w:val="14"/>
          </w:rPr>
          <w:t xml:space="preserve">-2 </w:t>
        </w:r>
        <w:r w:rsidR="00455E49">
          <w:rPr>
            <w:rFonts w:ascii="Arial" w:hAnsi="Arial" w:cs="Arial"/>
            <w:sz w:val="14"/>
          </w:rPr>
          <w:t>PNT</w:t>
        </w:r>
      </w:p>
    </w:sdtContent>
  </w:sdt>
  <w:p w:rsidR="00F56CDA" w:rsidRDefault="00D14915" w:rsidP="0073121A">
    <w:pPr>
      <w:pStyle w:val="Encabezad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627F97"/>
    <w:multiLevelType w:val="hybridMultilevel"/>
    <w:tmpl w:val="187CCB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35F70538"/>
    <w:multiLevelType w:val="hybridMultilevel"/>
    <w:tmpl w:val="E6D88060"/>
    <w:lvl w:ilvl="0" w:tplc="080A0001">
      <w:start w:val="1"/>
      <w:numFmt w:val="bullet"/>
      <w:lvlText w:val=""/>
      <w:lvlJc w:val="left"/>
      <w:pPr>
        <w:ind w:left="1776" w:hanging="360"/>
      </w:pPr>
      <w:rPr>
        <w:rFonts w:ascii="Symbol" w:hAnsi="Symbol"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2" w15:restartNumberingAfterBreak="0">
    <w:nsid w:val="7DD4710E"/>
    <w:multiLevelType w:val="hybridMultilevel"/>
    <w:tmpl w:val="D10A122A"/>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7F291097"/>
    <w:multiLevelType w:val="hybridMultilevel"/>
    <w:tmpl w:val="6752106A"/>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570"/>
    <w:rsid w:val="000B0E96"/>
    <w:rsid w:val="00257E53"/>
    <w:rsid w:val="002B75DA"/>
    <w:rsid w:val="00347E82"/>
    <w:rsid w:val="003D1570"/>
    <w:rsid w:val="00455E49"/>
    <w:rsid w:val="004B72A0"/>
    <w:rsid w:val="005458B3"/>
    <w:rsid w:val="00726744"/>
    <w:rsid w:val="008F3738"/>
    <w:rsid w:val="00B3470F"/>
    <w:rsid w:val="00B86398"/>
    <w:rsid w:val="00C427A6"/>
    <w:rsid w:val="00C5148F"/>
    <w:rsid w:val="00D14915"/>
    <w:rsid w:val="00E623C3"/>
    <w:rsid w:val="00FE77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70CA8D-8ACE-4D5A-B8CD-3F1F05C2A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570"/>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3D1570"/>
    <w:pPr>
      <w:spacing w:after="0" w:line="240" w:lineRule="auto"/>
    </w:pPr>
  </w:style>
  <w:style w:type="paragraph" w:styleId="Encabezado">
    <w:name w:val="header"/>
    <w:basedOn w:val="Normal"/>
    <w:link w:val="EncabezadoCar"/>
    <w:uiPriority w:val="99"/>
    <w:unhideWhenUsed/>
    <w:rsid w:val="003D157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D1570"/>
  </w:style>
  <w:style w:type="paragraph" w:styleId="Prrafodelista">
    <w:name w:val="List Paragraph"/>
    <w:basedOn w:val="Normal"/>
    <w:uiPriority w:val="34"/>
    <w:qFormat/>
    <w:rsid w:val="005458B3"/>
    <w:pPr>
      <w:spacing w:after="200" w:line="276" w:lineRule="auto"/>
      <w:ind w:left="720"/>
      <w:contextualSpacing/>
    </w:pPr>
    <w:rPr>
      <w:rFonts w:ascii="Calibri" w:eastAsia="Calibri" w:hAnsi="Calibri" w:cs="Times New Roman"/>
    </w:rPr>
  </w:style>
  <w:style w:type="paragraph" w:customStyle="1" w:styleId="corte4fondo">
    <w:name w:val="corte4 fondo"/>
    <w:basedOn w:val="Normal"/>
    <w:link w:val="corte4fondoCar1"/>
    <w:qFormat/>
    <w:rsid w:val="00E623C3"/>
    <w:pPr>
      <w:spacing w:after="0" w:line="360" w:lineRule="auto"/>
      <w:ind w:firstLine="709"/>
      <w:jc w:val="both"/>
    </w:pPr>
    <w:rPr>
      <w:rFonts w:ascii="Arial" w:eastAsia="Times New Roman" w:hAnsi="Arial" w:cs="Times New Roman"/>
      <w:sz w:val="30"/>
      <w:szCs w:val="20"/>
      <w:lang w:eastAsia="es-MX"/>
    </w:rPr>
  </w:style>
  <w:style w:type="character" w:customStyle="1" w:styleId="corte4fondoCar1">
    <w:name w:val="corte4 fondo Car1"/>
    <w:link w:val="corte4fondo"/>
    <w:rsid w:val="00E623C3"/>
    <w:rPr>
      <w:rFonts w:ascii="Arial" w:eastAsia="Times New Roman" w:hAnsi="Arial" w:cs="Times New Roman"/>
      <w:sz w:val="3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6</Pages>
  <Words>2821</Words>
  <Characters>15521</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cegaip</cp:lastModifiedBy>
  <cp:revision>5</cp:revision>
  <dcterms:created xsi:type="dcterms:W3CDTF">2023-05-08T23:06:00Z</dcterms:created>
  <dcterms:modified xsi:type="dcterms:W3CDTF">2023-05-15T16:30:00Z</dcterms:modified>
</cp:coreProperties>
</file>